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auto" w:space="15" w:sz="0" w:val="none"/>
        </w:pBdr>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pBdr>
          <w:bottom w:color="auto" w:space="15" w:sz="0" w:val="none"/>
        </w:pBdr>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pBdr>
          <w:bottom w:color="auto" w:space="15" w:sz="0" w:val="none"/>
        </w:pBdr>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Renita Murimuri</w:t>
      </w:r>
    </w:p>
    <w:p w:rsidR="00000000" w:rsidDel="00000000" w:rsidP="00000000" w:rsidRDefault="00000000" w:rsidRPr="00000000" w14:paraId="00000004">
      <w:pPr>
        <w:pBdr>
          <w:bottom w:color="auto" w:space="15" w:sz="0" w:val="none"/>
        </w:pBd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12, 2022</w:t>
      </w:r>
    </w:p>
    <w:p w:rsidR="00000000" w:rsidDel="00000000" w:rsidP="00000000" w:rsidRDefault="00000000" w:rsidRPr="00000000" w14:paraId="00000005">
      <w:pPr>
        <w:pBdr>
          <w:bottom w:color="auto" w:space="15" w:sz="0" w:val="none"/>
        </w:pBd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Exam</w:t>
      </w:r>
      <w:r w:rsidDel="00000000" w:rsidR="00000000" w:rsidRPr="00000000">
        <w:rPr>
          <w:rtl w:val="0"/>
        </w:rPr>
      </w:r>
    </w:p>
    <w:p w:rsidR="00000000" w:rsidDel="00000000" w:rsidP="00000000" w:rsidRDefault="00000000" w:rsidRPr="00000000" w14:paraId="00000006">
      <w:pPr>
        <w:numPr>
          <w:ilvl w:val="0"/>
          <w:numId w:val="1"/>
        </w:numPr>
        <w:pBdr>
          <w:bottom w:color="auto" w:space="15" w:sz="0" w:val="none"/>
        </w:pBdr>
        <w:spacing w:after="0" w:afterAutospacing="0" w:before="24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difference between the authentication problem and the identification problem in data protection?</w:t>
      </w:r>
    </w:p>
    <w:p w:rsidR="00000000" w:rsidDel="00000000" w:rsidP="00000000" w:rsidRDefault="00000000" w:rsidRPr="00000000" w14:paraId="00000007">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difference between an authentication problem and an identification problem, is that for authentication, a user has the ability to prove that they are genuinely the person they are claiming to be, while for identification, a user (or application) is able to identify something that is running within the system that indicates that user (IBM).</w:t>
      </w:r>
    </w:p>
    <w:p w:rsidR="00000000" w:rsidDel="00000000" w:rsidP="00000000" w:rsidRDefault="00000000" w:rsidRPr="00000000" w14:paraId="00000008">
      <w:pPr>
        <w:numPr>
          <w:ilvl w:val="0"/>
          <w:numId w:val="1"/>
        </w:numPr>
        <w:pBdr>
          <w:bottom w:color="auto" w:space="15" w:sz="0" w:val="none"/>
        </w:pBdr>
        <w:spacing w:after="0" w:afterAutospacing="0" w:before="0" w:before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 next-generation firewall (NGFW)? How does a NGFW differ from a regular firewall? In the context of data protection, how does an NGFW provide additional protection? What are some disadvantages of using an NGFW?</w:t>
      </w:r>
    </w:p>
    <w:p w:rsidR="00000000" w:rsidDel="00000000" w:rsidP="00000000" w:rsidRDefault="00000000" w:rsidRPr="00000000" w14:paraId="00000009">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NGFW is the third generation firewall technology, designed to create a greater level of security beyond what current firewall technology can achieve, as NGFW is capable of making decisions through intelligent, content-aware security features. NGFW has five main features that accompany it: (1) application awareness, (2) deep-packet awareness, (3) intrusion prevention system, (4) high performance, and (5) external threat intelligence. Traditional firewall technology can only perform one of these actions, in that it is capable of stateful inspection of incoming and outgoing traffic control. The biggest issue is that traditional firewalls can only protect up to 4 layers in the OSI model, which is only the transport layer, but NGFW can go beyond to the 7th layer, the application layer. Traditional firewalls can only block based on ports, not impose any application rules, protect from malware, nor detect anomalous behavior. NGFW can do all those actions, creating a more secure and robust data protection for the user (VMWare). Though NGFW also has multiple problems, such as: (1) exhaustive setup, where the NGFW does not integrate at all to the user’s system due to how it operates and hampers traffic, (2) ineffective deployment, where the NGFW is not even proficiently utilized at all as it may not even capture all the traffic coming through the firewall, if at all (Sophos).</w:t>
      </w:r>
    </w:p>
    <w:p w:rsidR="00000000" w:rsidDel="00000000" w:rsidP="00000000" w:rsidRDefault="00000000" w:rsidRPr="00000000" w14:paraId="0000000A">
      <w:pPr>
        <w:numPr>
          <w:ilvl w:val="0"/>
          <w:numId w:val="1"/>
        </w:numPr>
        <w:pBdr>
          <w:bottom w:color="auto" w:space="15" w:sz="0" w:val="none"/>
        </w:pBdr>
        <w:spacing w:after="0" w:afterAutospacing="0" w:before="0" w:before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are QR codes? How are security features implemented in QR codes? Provide your responses in 200-words or more.</w:t>
      </w:r>
    </w:p>
    <w:p w:rsidR="00000000" w:rsidDel="00000000" w:rsidP="00000000" w:rsidRDefault="00000000" w:rsidRPr="00000000" w14:paraId="0000000B">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QR codes are a ubiquitous type of barcode that is to be read by external devices, storing a variety of information, such as a download link for an application, authentication of devices, sending users to a certain link on the internet, sending payment, and much more. The QR codes are secure, in that they can not be hacked since hacking would mean the person must change the dot orientation on the square matrix, and they cannot be externally changed since they are already set to the information they are connected to. Though the biggest security problem is what the QR codes’ information is originally connected to, which does not deal with the technology but the users security. Three issues come up to the information that can be stored on the QR code: phishing, malicious software, and harmful websites. For phishing, users can be sent a fake mock website, where they login accidentally, or when pressing onto the QR code, a payment is automatically sent to a certain address. Malicious software can be automatically downloaded without the user’s consent due to the QR code contained link, where once the software is downloaded, the user’s personal information is siphoned off. Lastly, harmful websites are an easy task that can be achieved by bad actors, as they can just connect the link to these websites and post the QR code to the public, these websites capable of deeply invading users' privacy. QR codes are safe themselves, it is what people do with QR codes that make them dangerous and need to be cautious of.</w:t>
      </w:r>
    </w:p>
    <w:p w:rsidR="00000000" w:rsidDel="00000000" w:rsidP="00000000" w:rsidRDefault="00000000" w:rsidRPr="00000000" w14:paraId="0000000C">
      <w:pPr>
        <w:numPr>
          <w:ilvl w:val="0"/>
          <w:numId w:val="1"/>
        </w:numPr>
        <w:pBdr>
          <w:bottom w:color="auto" w:space="15" w:sz="0" w:val="none"/>
        </w:pBdr>
        <w:spacing w:after="0" w:afterAutospacing="0" w:before="0" w:before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Chapter 13 in your book talks about TLS. This problem is about the use of certificates in TLS. Read the narrative on page 238 in your book about certificates and certificate authorities (CAs).</w:t>
      </w:r>
    </w:p>
    <w:p w:rsidR="00000000" w:rsidDel="00000000" w:rsidP="00000000" w:rsidRDefault="00000000" w:rsidRPr="00000000" w14:paraId="0000000D">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your favorite browser, visit the University of Dallas’s home page. Find the certificate for this page on your browser. (You might have to do some research to find out how to access the certificate). Provide a screenshot of the certificate details.</w:t>
      </w:r>
    </w:p>
    <w:p w:rsidR="00000000" w:rsidDel="00000000" w:rsidP="00000000" w:rsidRDefault="00000000" w:rsidRPr="00000000" w14:paraId="0000000E">
      <w:pPr>
        <w:numPr>
          <w:ilvl w:val="2"/>
          <w:numId w:val="1"/>
        </w:numPr>
        <w:pBdr>
          <w:bottom w:color="auto" w:space="15" w:sz="0" w:val="none"/>
        </w:pBdr>
        <w:spacing w:after="0" w:afterAutospacing="0" w:before="0" w:beforeAutospacing="0"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492423" cy="438626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92423" cy="43862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595688" cy="45190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95688" cy="4519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any five (5) fields from the certificate and provide a one-sentence description of each field and how it relates to the security of the certificate.</w:t>
      </w:r>
    </w:p>
    <w:p w:rsidR="00000000" w:rsidDel="00000000" w:rsidP="00000000" w:rsidRDefault="00000000" w:rsidRPr="00000000" w14:paraId="00000010">
      <w:pPr>
        <w:numPr>
          <w:ilvl w:val="2"/>
          <w:numId w:val="1"/>
        </w:numPr>
        <w:pBdr>
          <w:bottom w:color="auto" w:space="15" w:sz="0" w:val="none"/>
        </w:pBdr>
        <w:spacing w:after="0" w:afterAutospacing="0" w:before="0" w:beforeAutospacing="0"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field “Version” pertains to what software version the RSA certificate is currently at, based on University of Dallas’ certificate, it is the V3 version of the certificate. This field relates to security, as a certificate that's out of date creates more vulnerability, meaning that it must be updated as much as possible.</w:t>
      </w:r>
    </w:p>
    <w:p w:rsidR="00000000" w:rsidDel="00000000" w:rsidP="00000000" w:rsidRDefault="00000000" w:rsidRPr="00000000" w14:paraId="00000011">
      <w:pPr>
        <w:numPr>
          <w:ilvl w:val="2"/>
          <w:numId w:val="1"/>
        </w:numPr>
        <w:pBdr>
          <w:bottom w:color="auto" w:space="15" w:sz="0" w:val="none"/>
        </w:pBdr>
        <w:spacing w:after="0" w:afterAutospacing="0" w:before="0" w:beforeAutospacing="0"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“Signature hash algorithm” is the certificate’s main hashing algorithm used to authenticate the certificate, and with the information shown, it is using the SHA256 hashing algorithm. How this relates to the field of security is that certificate’s security must be secure as it can possibly get without hampering performance, a hashing algorithm is perfect for that, and just like the “Version”, the hashing algorithm must be up-to-par.</w:t>
      </w:r>
    </w:p>
    <w:p w:rsidR="00000000" w:rsidDel="00000000" w:rsidP="00000000" w:rsidRDefault="00000000" w:rsidRPr="00000000" w14:paraId="00000012">
      <w:pPr>
        <w:numPr>
          <w:ilvl w:val="2"/>
          <w:numId w:val="1"/>
        </w:numPr>
        <w:pBdr>
          <w:bottom w:color="auto" w:space="15" w:sz="0" w:val="none"/>
        </w:pBdr>
        <w:spacing w:after="0" w:afterAutospacing="0" w:before="0" w:beforeAutospacing="0"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“Issuer” field pertains to who accredits the certification and is the one responsible for the websites they represent, which is shown to be RSA. This is important to the field of security, as any organization wants to be protected by security that is well-known and reputable, thus who issues the certification is significant.</w:t>
      </w:r>
    </w:p>
    <w:p w:rsidR="00000000" w:rsidDel="00000000" w:rsidP="00000000" w:rsidRDefault="00000000" w:rsidRPr="00000000" w14:paraId="00000013">
      <w:pPr>
        <w:numPr>
          <w:ilvl w:val="2"/>
          <w:numId w:val="1"/>
        </w:numPr>
        <w:pBdr>
          <w:bottom w:color="auto" w:space="15" w:sz="0" w:val="none"/>
        </w:pBdr>
        <w:spacing w:after="0" w:afterAutospacing="0" w:before="0" w:beforeAutospacing="0"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Another field is “Public key”, this field is vital for authorization, as to inspect who or what is accessing certain resources and if they are authorized to do so, without a public key, a certification would not be able to exist as the certificate is dependent on the public key and signature. This is important to security due to the CA that is involved in this process, the public key helps verify that the website is actually who they claim to be, and the CA in our hardware is vital for this process.</w:t>
      </w:r>
    </w:p>
    <w:p w:rsidR="00000000" w:rsidDel="00000000" w:rsidP="00000000" w:rsidRDefault="00000000" w:rsidRPr="00000000" w14:paraId="00000014">
      <w:pPr>
        <w:numPr>
          <w:ilvl w:val="2"/>
          <w:numId w:val="1"/>
        </w:numPr>
        <w:pBdr>
          <w:bottom w:color="auto" w:space="15" w:sz="0" w:val="none"/>
        </w:pBdr>
        <w:spacing w:after="0" w:afterAutospacing="0" w:before="0" w:beforeAutospacing="0"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“Certificate policies” is another field mentioned in the details of the certification, this one describes how the certificate is qualified and how to identify with its manufacturer. This is important to the field of security due to showing how one certification is actually authentic, giving a manufacturer signature.</w:t>
      </w:r>
    </w:p>
    <w:p w:rsidR="00000000" w:rsidDel="00000000" w:rsidP="00000000" w:rsidRDefault="00000000" w:rsidRPr="00000000" w14:paraId="00000015">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Although security experts and cryptographers often claim that the whole certificate system is broken by design, it is one of the best solutions we have along with trust – on – first – use (TOFU) policy. Explain what TOFU means.</w:t>
      </w:r>
    </w:p>
    <w:p w:rsidR="00000000" w:rsidDel="00000000" w:rsidP="00000000" w:rsidRDefault="00000000" w:rsidRPr="00000000" w14:paraId="00000016">
      <w:pPr>
        <w:numPr>
          <w:ilvl w:val="2"/>
          <w:numId w:val="1"/>
        </w:numPr>
        <w:pBdr>
          <w:bottom w:color="auto" w:space="15" w:sz="0" w:val="none"/>
        </w:pBdr>
        <w:spacing w:after="0" w:afterAutospacing="0" w:before="0" w:beforeAutospacing="0"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TOFU applies when software is connecting to a non-identified-endpoint where no trust relationship has appeared before, thus the software will either do two things: (1) look through the new non-identified machine to see a identifier such as a public key and create a new trust relationship or (2) refer to the user if there is no identifier and ask if this new machine should be trusted or not. If the new machine is trusted, it will be imprinted on the trust database for any future connections (SDO).</w:t>
      </w:r>
    </w:p>
    <w:p w:rsidR="00000000" w:rsidDel="00000000" w:rsidP="00000000" w:rsidRDefault="00000000" w:rsidRPr="00000000" w14:paraId="00000017">
      <w:pPr>
        <w:numPr>
          <w:ilvl w:val="0"/>
          <w:numId w:val="1"/>
        </w:numPr>
        <w:pBdr>
          <w:bottom w:color="auto" w:space="15" w:sz="0" w:val="none"/>
        </w:pBdr>
        <w:spacing w:after="0" w:afterAutospacing="0" w:before="0" w:before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Chapter 13 further talks about how TLS can fail (pages 247-248). Summarize these failures AND provide a solution to each failure.</w:t>
      </w:r>
    </w:p>
    <w:p w:rsidR="00000000" w:rsidDel="00000000" w:rsidP="00000000" w:rsidRDefault="00000000" w:rsidRPr="00000000" w14:paraId="00000018">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Compromised Certificate Authority</w:t>
      </w:r>
      <w:r w:rsidDel="00000000" w:rsidR="00000000" w:rsidRPr="00000000">
        <w:rPr>
          <w:rFonts w:ascii="Times New Roman" w:cs="Times New Roman" w:eastAsia="Times New Roman" w:hAnsi="Times New Roman"/>
          <w:sz w:val="24"/>
          <w:szCs w:val="24"/>
          <w:rtl w:val="0"/>
        </w:rPr>
        <w:t xml:space="preserve"> is the failure when the private key from the CA is breached, meaning that any website, server, or domain may be authorized, creating a man-in-the-middle attack, allowing a cyber criminal to intercept anything due to the certificate credential. A solution to this issue is of course to immediately revoke any CA private key at any first sign, such as when it is certifying for any servers that were not approved of in the first place. Then to tell users who may have been affected by the compromised CA, and rectify the issue as soon as possible, creating a new private key, CA entities should begin auditing further into their system as well to avoid this incident again and try to limit further vulnerabilities to reduce the liability.</w:t>
      </w:r>
    </w:p>
    <w:p w:rsidR="00000000" w:rsidDel="00000000" w:rsidP="00000000" w:rsidRDefault="00000000" w:rsidRPr="00000000" w14:paraId="00000019">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Compromised Server</w:t>
      </w:r>
      <w:r w:rsidDel="00000000" w:rsidR="00000000" w:rsidRPr="00000000">
        <w:rPr>
          <w:rFonts w:ascii="Times New Roman" w:cs="Times New Roman" w:eastAsia="Times New Roman" w:hAnsi="Times New Roman"/>
          <w:sz w:val="24"/>
          <w:szCs w:val="24"/>
          <w:rtl w:val="0"/>
        </w:rPr>
        <w:t xml:space="preserve"> is when a server is completely controlled by the attacker, where they are able to see all incoming and out-going traffic before any encryption or decryption, though is an extremely rare event, due to the difficulty alone of gaining remote control of a server. The solution is immediate disconnection of all systems, along with the server to sever the connection of the server to the web, then change all passwords for all accounts and all computers. After these two steps, check on what has happened to any affected systems, what actions were taken, if anything was noticeably changed, then full disclosure to all users who were part of the compromised server and what has happened.</w:t>
      </w:r>
    </w:p>
    <w:p w:rsidR="00000000" w:rsidDel="00000000" w:rsidP="00000000" w:rsidRDefault="00000000" w:rsidRPr="00000000" w14:paraId="0000001A">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Compromised Client</w:t>
      </w:r>
      <w:r w:rsidDel="00000000" w:rsidR="00000000" w:rsidRPr="00000000">
        <w:rPr>
          <w:rFonts w:ascii="Times New Roman" w:cs="Times New Roman" w:eastAsia="Times New Roman" w:hAnsi="Times New Roman"/>
          <w:sz w:val="24"/>
          <w:szCs w:val="24"/>
          <w:rtl w:val="0"/>
        </w:rPr>
        <w:t xml:space="preserve"> is when only the client’s systems are affected, a specified individual whose browsers have been compromised, meaning anything that happens in the client’s computer can be siphoned through the remote attacker. The only solution for this would be informing and daily checkups on the security of clients themselves, since this is not from business security but personal security. The biggest thing is cybersecurity literacy and knowing when systems are compromised, clients need to know these factors to prevent and mitigate their systems from being breached.</w:t>
      </w:r>
    </w:p>
    <w:p w:rsidR="00000000" w:rsidDel="00000000" w:rsidP="00000000" w:rsidRDefault="00000000" w:rsidRPr="00000000" w14:paraId="0000001B">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Bugs in Implementation</w:t>
      </w:r>
      <w:r w:rsidDel="00000000" w:rsidR="00000000" w:rsidRPr="00000000">
        <w:rPr>
          <w:rFonts w:ascii="Times New Roman" w:cs="Times New Roman" w:eastAsia="Times New Roman" w:hAnsi="Times New Roman"/>
          <w:sz w:val="24"/>
          <w:szCs w:val="24"/>
          <w:rtl w:val="0"/>
        </w:rPr>
        <w:t xml:space="preserve"> is just when the coding behind software leaves vulnerabilities that can leave the system open to attack. The only solution to this is rigorous code review to any coding that happens and to see how airtight it is, though sometimes it needs to be seen in implementation such as zero day vulnerabilities. </w:t>
      </w:r>
    </w:p>
    <w:p w:rsidR="00000000" w:rsidDel="00000000" w:rsidP="00000000" w:rsidRDefault="00000000" w:rsidRPr="00000000" w14:paraId="0000001C">
      <w:pPr>
        <w:numPr>
          <w:ilvl w:val="0"/>
          <w:numId w:val="1"/>
        </w:numPr>
        <w:pBdr>
          <w:bottom w:color="auto" w:space="15" w:sz="0" w:val="none"/>
        </w:pBdr>
        <w:spacing w:after="0" w:afterAutospacing="0" w:before="0" w:before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Blockchain has been proposed as a solution for many applications. One such application is traceability for the seafood industry. Fishcoin uses blockchain tokens to incentivize data sharing for traceability. Summarize in 200 words or more how blockchain helps Fishcoin achieve accountability and tracking in the seafood supply chain.</w:t>
      </w:r>
    </w:p>
    <w:p w:rsidR="00000000" w:rsidDel="00000000" w:rsidP="00000000" w:rsidRDefault="00000000" w:rsidRPr="00000000" w14:paraId="0000001D">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Fishcoin can solve the four problems that plague the seafood industry: (1)  information intensive, (2) filled with un-scalable gatekeepers, (3) highly fragmented and (4) characterized by extreme information asymmetries. It is information intensive due to the fact that in today’s world, people want to know where the fish is harvested, the data specifications (weight, height, length, etc), when it was harvested, who harvested and where is it produced, there is so much data that needs to be recorded, yet the seafood industry is completely fragmented on this. Due to how the seafood industry was created, there were middlemen who gate-kept much of the vital information necessary for producers, and since producers did not know others, they were forced to be kept in this bubble created by the middlemen. Back to the point of information intensive, many of the points from harvest to consumption are completely untraceable, and each function in the process is extremely disjointed, creating a fragmented portfolio for the seafood industry. Lastly, with all these factors coming into play, it has created a multitude of asymmetrical metrics where traceability is nonexistent. What Fishcoin will do is incentivize data capture and transmission through micro-transactions that will seem more viable than government mandates, allowing farmers, producers, harvesters, etc. to become part of the process, showing how all fish are moved from harvest to consumption for consumer knowledge. Creating a reward system is vital for this process, as it will create more drive to actually do more data captures, showing the quality and safety of the seafood industry, which can help three different groups: consumers, governments, and producers. Fishcoin will create traceability from the very source, and reward good quality and responsible behavior, helping everybody in the process, rewarding all three groups in what they need from the seafood industry (Fishcoin). </w:t>
      </w:r>
    </w:p>
    <w:p w:rsidR="00000000" w:rsidDel="00000000" w:rsidP="00000000" w:rsidRDefault="00000000" w:rsidRPr="00000000" w14:paraId="0000001E">
      <w:pPr>
        <w:numPr>
          <w:ilvl w:val="0"/>
          <w:numId w:val="1"/>
        </w:numPr>
        <w:pBdr>
          <w:bottom w:color="auto" w:space="15" w:sz="0" w:val="none"/>
        </w:pBdr>
        <w:spacing w:after="0" w:afterAutospacing="0" w:before="0" w:before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the following article on quantum supremacy and how top tech companies are vying to claim it. In your own words (200 words or more), explain what quantum supremacy means for data protection.</w:t>
      </w:r>
    </w:p>
    <w:p w:rsidR="00000000" w:rsidDel="00000000" w:rsidP="00000000" w:rsidRDefault="00000000" w:rsidRPr="00000000" w14:paraId="0000001F">
      <w:pPr>
        <w:numPr>
          <w:ilvl w:val="1"/>
          <w:numId w:val="1"/>
        </w:numPr>
        <w:pBdr>
          <w:bottom w:color="auto" w:space="15" w:sz="0" w:val="none"/>
        </w:pBdr>
        <w:spacing w:after="0" w:afterAutospacing="0" w:before="0" w:beforeAutospacing="0"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Quantum supremacy is based around the development of quantum computers. Due to how quantum computers operate and being based upon qubits, they are capable of solving complex and what seem to be impossible questions in fractions of the times from traditional mediums. Though with how quantum computers are extremely capable of cracking problems that would have posed problems to supercomputers back in the day, many are scared of how easy it would be for quantum computers to steal personal information over the internet. Quantum computers may not be ubiquitous or accessible in any form today, though it is hypothesized as how planes revolutionized travel, quantum computers may revolutionize technology itself. Meaning that as time goes on, quantum computers will be more and more in mass, making the public capable of accessing such advanced technology. With that accessibility and power, data protection must be ready to adapt to quantum computing, for its processing power can leave the entire internet vulnerable if not acted upon immediately. Quantum resistant cryptography is already in the works for this type of situation, as quantum computing becomes accessible so will security become improved for these state of affairs. So once quantum supremacy sweeps the technology sector, at least security for the cyber world will be prepared for the new vulnerabilities that come along with new technology (ScienceNews).</w:t>
      </w:r>
    </w:p>
    <w:p w:rsidR="00000000" w:rsidDel="00000000" w:rsidP="00000000" w:rsidRDefault="00000000" w:rsidRPr="00000000" w14:paraId="00000020">
      <w:pPr>
        <w:numPr>
          <w:ilvl w:val="0"/>
          <w:numId w:val="1"/>
        </w:numPr>
        <w:pBdr>
          <w:bottom w:color="auto" w:space="15" w:sz="0" w:val="none"/>
        </w:pBdr>
        <w:spacing w:after="240" w:before="0" w:before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timeline of important milestones achieved in quantum computing during 2020 and 2021 and tabulate your findings.</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to Quantum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23,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utilize quantum internet, fixing any signal loss and extending the range for quantum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quantum internet, it can be used to send unhackable messages, improve the accuracy of GPS, create cloud-based quantum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https://phys.org/news/2020-03-link-quantum-internet.html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15,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type of cooling process for quantum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substantially lower the cost of quantum computers, allowing quantum computers to operate longer with a new coolant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https://www.popularmechanics.com/science/a32170397/hot-qubits-quantum-computing-breakthrough/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23,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Fixing the quantum wiring problem, from 3D arrangements to a 2D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 for more efficient quantum computer, as it lowers the amount of cross-talk that occurs when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https://www.eurekalert.org/news-releases/592204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8,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Scientists create a prototype for a quantum radar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could be potentially potent as it can improve radar systems, security scanners, detection arrays through quantum entanglement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https://phys.org/news/2020-05-scientists-quantum-radar-prototype.html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13,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was able to discover how to keep a quantum system operational for considerably longer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development, a quantum computer can stay operational for 10,000 times longer than what used to be the norm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https://www.anl.gov/article/uchicago-scientists-discover-way-to-make-quantum-states-last-10000-times-longer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28,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gave the largest chemical simulation ever to a quantum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that quantum computers are capable of solving equations that were not solvable before, showing improvements in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https://phys.org/news/2020-08-google-largest-chemical-simulation-quantum.html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3,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Chinese created the largest quantum computer, claiming quantum supremacy at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have created a 76-qubit quantum computer, the largest compared to Google’s Sycamore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http://global.chinadaily.com.cn/a/202012/04/WS5fc96deba31024ad0ba99abf.html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15,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drones can create a local quantum network between each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networks can now be created on a moveable basis, establishing connections and transmission what can be seen up to 300 kilometers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https://phys.org/news/2021-01-drones-local-quantum-networks.html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5,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systems are now capable of joint computing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performance can be demonstrated through quantum computers now due to be able to distribute and share calculations with other quantum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https://phys.org/news/2021-02-quantum-joint.html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8,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Quantum communications has now be even improved through optical fibers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new world record for how long quantum communications can be by 600 kilometers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https://www.toshiba.eu/pages/eu/Cambridge-Research-Laboratory/toshiba-announces-breakthrough-in-long-distance-quantum-communication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 17,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compact quantum computer has been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quantum computers are not stuck to where they are built, they can be on the move, yet still capable of doing the computations far beyond supercomputers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https://physicsworld.com/a/quantum-computer-is-smallest-ever-claim-physicists/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7,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programmable quantum simulation can operate up to 256 qubits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not a quantum computer, the program itself can shed light on computational data that far exceeds today’s technology once the sufficient qubits is achieved for quantum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https://phys.org/news/2021-07-team-quantum-simulator-qubits-largest.html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25,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Chinese have created the world’s fastest programmable quantum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is that this computer can calculate a task in one millisecond, what would usually take 30 trillion years for a conventional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https://techhq.com/2021/10/china-has-quantum-computers-that-are-a-million-times-more-powerful-than-googles/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16,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creates the quantum computer that holds the record for the highest qubits ever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quantum computer has 127 qubits, being the largest and possible the most capable of all quantum computers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https://www.newscientist.com/article/2297583-ibm-creates-largest-ever-superconducting-quantum-computer/</w:t>
            </w:r>
          </w:p>
        </w:tc>
      </w:tr>
    </w:tbl>
    <w:p w:rsidR="00000000" w:rsidDel="00000000" w:rsidP="00000000" w:rsidRDefault="00000000" w:rsidRPr="00000000" w14:paraId="0000005D">
      <w:pPr>
        <w:pBdr>
          <w:bottom w:color="auto" w:space="15" w:sz="0" w:val="none"/>
        </w:pBd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1"/>
        </w:numPr>
        <w:pBdr>
          <w:bottom w:color="auto" w:space="15" w:sz="0" w:val="none"/>
        </w:pBdr>
        <w:spacing w:after="240" w:before="24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Gmail be hacked? Summarize all the different cryptographic technologies used in Gmail in a table. At the end, summarize why or why not you think Gmail can be hacked?</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(Transport Layer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encryption technique for email, used to establish a secure connection. The email is encrypted, and decrypted several times, going through Google’s server until it is received by the 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issue is that this is not end-to-end encryption, so if the email is not intended for a Gmail address, it does not apply. So the strength of TLS is weak based on who the email is sent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(HyperText Transfer Protocol Secure)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 is a secure version of HTTP, ensuring that the data sent between one’s browser and the website is protected and encrypted. For Gmail, that means that emails cannot be intercepted, whether if they are stored or in 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cryptography medium is considerably stronger than most, especially HTTP. Though it cannot ensure 100% security, it is one of the most reliable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S/MIME (</w:t>
            </w:r>
            <w:r w:rsidDel="00000000" w:rsidR="00000000" w:rsidRPr="00000000">
              <w:rPr>
                <w:rFonts w:ascii="Times New Roman" w:cs="Times New Roman" w:eastAsia="Times New Roman" w:hAnsi="Times New Roman"/>
                <w:sz w:val="24"/>
                <w:szCs w:val="24"/>
                <w:highlight w:val="white"/>
                <w:rtl w:val="0"/>
              </w:rPr>
              <w:t xml:space="preserve">Secure/Multipurpose internet Mail Extensions)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is used to support enhanced encryption in transit for emails, automatically encrypting outgoing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is that this is an optional cryptographic method, meaning a majority of Gmail users do not use it. Though the strength is secure, many do not apply it.</w:t>
            </w:r>
          </w:p>
        </w:tc>
      </w:tr>
    </w:tbl>
    <w:p w:rsidR="00000000" w:rsidDel="00000000" w:rsidP="00000000" w:rsidRDefault="00000000" w:rsidRPr="00000000" w14:paraId="0000006B">
      <w:pPr>
        <w:pBdr>
          <w:bottom w:color="auto" w:space="15" w:sz="0" w:val="none"/>
        </w:pBdr>
        <w:spacing w:after="240" w:before="240" w:line="480" w:lineRule="auto"/>
        <w:ind w:left="0" w:firstLine="0"/>
        <w:jc w:val="left"/>
        <w:rPr>
          <w:rFonts w:ascii="Times New Roman" w:cs="Times New Roman" w:eastAsia="Times New Roman" w:hAnsi="Times New Roman"/>
          <w:sz w:val="24"/>
          <w:szCs w:val="24"/>
        </w:rPr>
        <w:sectPr>
          <w:headerReference r:id="rId8"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Due to how limited protection there is for Gmail users, and that there is only one reliable cryptographic method here and how the other one is not presented enough for the protection of the users, Gmail can be easily hacked if enough resources were applied to do so. There is so little to protect the users, and if an email is sent to a recipient that is not in the Gmail database, the emails sent are pretty much completely vulnerable (Google).</w:t>
      </w:r>
    </w:p>
    <w:p w:rsidR="00000000" w:rsidDel="00000000" w:rsidP="00000000" w:rsidRDefault="00000000" w:rsidRPr="00000000" w14:paraId="0000006C">
      <w:pPr>
        <w:pBdr>
          <w:bottom w:color="auto" w:space="15" w:sz="0" w:val="none"/>
        </w:pBd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Cited</w:t>
      </w:r>
    </w:p>
    <w:p w:rsidR="00000000" w:rsidDel="00000000" w:rsidP="00000000" w:rsidRDefault="00000000" w:rsidRPr="00000000" w14:paraId="0000006D">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Conover, E. (2019, December 18). </w:t>
      </w:r>
      <w:r w:rsidDel="00000000" w:rsidR="00000000" w:rsidRPr="00000000">
        <w:rPr>
          <w:rFonts w:ascii="Times New Roman" w:cs="Times New Roman" w:eastAsia="Times New Roman" w:hAnsi="Times New Roman"/>
          <w:i w:val="1"/>
          <w:sz w:val="24"/>
          <w:szCs w:val="24"/>
          <w:rtl w:val="0"/>
        </w:rPr>
        <w:t xml:space="preserve">Google claimed quantum supremacy in 2019 - and sparked controversy</w:t>
      </w:r>
      <w:r w:rsidDel="00000000" w:rsidR="00000000" w:rsidRPr="00000000">
        <w:rPr>
          <w:rFonts w:ascii="Times New Roman" w:cs="Times New Roman" w:eastAsia="Times New Roman" w:hAnsi="Times New Roman"/>
          <w:sz w:val="24"/>
          <w:szCs w:val="24"/>
          <w:rtl w:val="0"/>
        </w:rPr>
        <w:t xml:space="preserve">. Science News. Retrieved April 8, 2022, from https://www.sciencenews.org/article/google-quantum-supremacy-claim-controversy-top-science-stories-2019-yir </w:t>
      </w:r>
    </w:p>
    <w:p w:rsidR="00000000" w:rsidDel="00000000" w:rsidP="00000000" w:rsidRDefault="00000000" w:rsidRPr="00000000" w14:paraId="0000006E">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Fishcoin. (n.d.). </w:t>
      </w:r>
      <w:r w:rsidDel="00000000" w:rsidR="00000000" w:rsidRPr="00000000">
        <w:rPr>
          <w:rFonts w:ascii="Times New Roman" w:cs="Times New Roman" w:eastAsia="Times New Roman" w:hAnsi="Times New Roman"/>
          <w:i w:val="1"/>
          <w:sz w:val="24"/>
          <w:szCs w:val="24"/>
          <w:rtl w:val="0"/>
        </w:rPr>
        <w:t xml:space="preserve">White Paperwhite Paper - ico196.com</w:t>
      </w:r>
      <w:r w:rsidDel="00000000" w:rsidR="00000000" w:rsidRPr="00000000">
        <w:rPr>
          <w:rFonts w:ascii="Times New Roman" w:cs="Times New Roman" w:eastAsia="Times New Roman" w:hAnsi="Times New Roman"/>
          <w:sz w:val="24"/>
          <w:szCs w:val="24"/>
          <w:rtl w:val="0"/>
        </w:rPr>
        <w:t xml:space="preserve">. Retrieved April 7, 2022, from https://www.ico196.com/uploads/ico_whitepaper/153752917445fishcoin.pdf </w:t>
      </w:r>
    </w:p>
    <w:p w:rsidR="00000000" w:rsidDel="00000000" w:rsidP="00000000" w:rsidRDefault="00000000" w:rsidRPr="00000000" w14:paraId="0000006F">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(n.d.). </w:t>
      </w:r>
      <w:r w:rsidDel="00000000" w:rsidR="00000000" w:rsidRPr="00000000">
        <w:rPr>
          <w:rFonts w:ascii="Times New Roman" w:cs="Times New Roman" w:eastAsia="Times New Roman" w:hAnsi="Times New Roman"/>
          <w:i w:val="1"/>
          <w:sz w:val="24"/>
          <w:szCs w:val="24"/>
          <w:rtl w:val="0"/>
        </w:rPr>
        <w:t xml:space="preserve">Email encryption in transit - gmail help</w:t>
      </w:r>
      <w:r w:rsidDel="00000000" w:rsidR="00000000" w:rsidRPr="00000000">
        <w:rPr>
          <w:rFonts w:ascii="Times New Roman" w:cs="Times New Roman" w:eastAsia="Times New Roman" w:hAnsi="Times New Roman"/>
          <w:sz w:val="24"/>
          <w:szCs w:val="24"/>
          <w:rtl w:val="0"/>
        </w:rPr>
        <w:t xml:space="preserve">. Google. Retrieved April 9, 2022, from https://support.google.com/mail/answer/6330403?hl=en#zippy=%2Csmime-enhanced-encryption </w:t>
      </w:r>
    </w:p>
    <w:p w:rsidR="00000000" w:rsidDel="00000000" w:rsidP="00000000" w:rsidRDefault="00000000" w:rsidRPr="00000000" w14:paraId="00000070">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(n.d.). Identification and authentication. Retrieved April 6, 2022, from https://www.ibm.com/docs/en/ibm-mq/9.0?topic=mechanisms-identification-authentication </w:t>
      </w:r>
    </w:p>
    <w:p w:rsidR="00000000" w:rsidDel="00000000" w:rsidP="00000000" w:rsidRDefault="00000000" w:rsidRPr="00000000" w14:paraId="00000071">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McCormack, C. (2018, January 15). </w:t>
      </w:r>
      <w:r w:rsidDel="00000000" w:rsidR="00000000" w:rsidRPr="00000000">
        <w:rPr>
          <w:rFonts w:ascii="Times New Roman" w:cs="Times New Roman" w:eastAsia="Times New Roman" w:hAnsi="Times New Roman"/>
          <w:i w:val="1"/>
          <w:sz w:val="24"/>
          <w:szCs w:val="24"/>
          <w:rtl w:val="0"/>
        </w:rPr>
        <w:t xml:space="preserve">The problem with next-Gen Firewall Protection</w:t>
      </w:r>
      <w:r w:rsidDel="00000000" w:rsidR="00000000" w:rsidRPr="00000000">
        <w:rPr>
          <w:rFonts w:ascii="Times New Roman" w:cs="Times New Roman" w:eastAsia="Times New Roman" w:hAnsi="Times New Roman"/>
          <w:sz w:val="24"/>
          <w:szCs w:val="24"/>
          <w:rtl w:val="0"/>
        </w:rPr>
        <w:t xml:space="preserve">. Sophos News. Retrieved April 6, 2022, from https://news.sophos.com/en-us/2018/01/01/the-problem-with-next-gen-firewall-protection/ </w:t>
      </w:r>
    </w:p>
    <w:p w:rsidR="00000000" w:rsidDel="00000000" w:rsidP="00000000" w:rsidRDefault="00000000" w:rsidRPr="00000000" w14:paraId="00000072">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An overview of QR code security</w:t>
      </w:r>
      <w:r w:rsidDel="00000000" w:rsidR="00000000" w:rsidRPr="00000000">
        <w:rPr>
          <w:rFonts w:ascii="Times New Roman" w:cs="Times New Roman" w:eastAsia="Times New Roman" w:hAnsi="Times New Roman"/>
          <w:sz w:val="24"/>
          <w:szCs w:val="24"/>
          <w:rtl w:val="0"/>
        </w:rPr>
        <w:t xml:space="preserve">. QR Code Generator. (2022, January 20). Retrieved April 6, 2022, from https://www.qr-code-generator.com/blog/qr-code-security/#Are-QR-Codes-secure? </w:t>
      </w:r>
    </w:p>
    <w:p w:rsidR="00000000" w:rsidDel="00000000" w:rsidP="00000000" w:rsidRDefault="00000000" w:rsidRPr="00000000" w14:paraId="00000073">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VMware. (2022, March 23). </w:t>
      </w:r>
      <w:r w:rsidDel="00000000" w:rsidR="00000000" w:rsidRPr="00000000">
        <w:rPr>
          <w:rFonts w:ascii="Times New Roman" w:cs="Times New Roman" w:eastAsia="Times New Roman" w:hAnsi="Times New Roman"/>
          <w:i w:val="1"/>
          <w:sz w:val="24"/>
          <w:szCs w:val="24"/>
          <w:rtl w:val="0"/>
        </w:rPr>
        <w:t xml:space="preserve">What is Next Generation Firewall: Vmware glossary</w:t>
      </w:r>
      <w:r w:rsidDel="00000000" w:rsidR="00000000" w:rsidRPr="00000000">
        <w:rPr>
          <w:rFonts w:ascii="Times New Roman" w:cs="Times New Roman" w:eastAsia="Times New Roman" w:hAnsi="Times New Roman"/>
          <w:sz w:val="24"/>
          <w:szCs w:val="24"/>
          <w:rtl w:val="0"/>
        </w:rPr>
        <w:t xml:space="preserve">. VMware. Retrieved April 6, 2022, from https://www.vmware.com/topics/glossary/content/next-generation-firewall.html</w:t>
      </w:r>
    </w:p>
    <w:p w:rsidR="00000000" w:rsidDel="00000000" w:rsidP="00000000" w:rsidRDefault="00000000" w:rsidRPr="00000000" w14:paraId="00000074">
      <w:pPr>
        <w:pBdr>
          <w:bottom w:color="auto" w:space="15" w:sz="0" w:val="none"/>
        </w:pBd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What is trust on first use (tofu) ?: Security wiki</w:t>
      </w:r>
      <w:r w:rsidDel="00000000" w:rsidR="00000000" w:rsidRPr="00000000">
        <w:rPr>
          <w:rFonts w:ascii="Times New Roman" w:cs="Times New Roman" w:eastAsia="Times New Roman" w:hAnsi="Times New Roman"/>
          <w:sz w:val="24"/>
          <w:szCs w:val="24"/>
          <w:rtl w:val="0"/>
        </w:rPr>
        <w:t xml:space="preserve">. Secret double octopus. (2021, August 15). Retrieved April 7, 2022, from https://doubleoctopus.com/security-wiki/protocol/trust-on-first-use/ </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