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Forensics, Spring 2023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4, 2023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Conducting Forensic Investigations on Network Infrastructure Lab 09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