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line="480" w:lineRule="auto"/>
        <w:jc w:val="left"/>
        <w:rPr>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b w:val="1"/>
          <w:sz w:val="24"/>
          <w:szCs w:val="24"/>
        </w:rPr>
      </w:pPr>
      <w:r w:rsidDel="00000000" w:rsidR="00000000" w:rsidRPr="00000000">
        <w:rPr>
          <w:b w:val="1"/>
          <w:sz w:val="24"/>
          <w:szCs w:val="24"/>
          <w:rtl w:val="0"/>
        </w:rPr>
        <w:t xml:space="preserve">Firewall Selection and Placement Report</w:t>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Christopher Phan</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University of Dallas</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CYBS 7357: Network Security</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Dr. Malik Dulaney</w:t>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June 23, 2022</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jc w:val="left"/>
        <w:rPr>
          <w:sz w:val="24"/>
          <w:szCs w:val="24"/>
        </w:rPr>
      </w:pPr>
      <w:r w:rsidDel="00000000" w:rsidR="00000000" w:rsidRPr="00000000">
        <w:rPr>
          <w:sz w:val="24"/>
          <w:szCs w:val="24"/>
          <w:rtl w:val="0"/>
        </w:rPr>
        <w:tab/>
        <w:t xml:space="preserve">This report will document three key factors that will be set-up and documented for Corporation Tech’s network that is corresponding to the network topology that was created for the company. The following three key factors will include: (1) firewall selection, (2) creation of a DMZ, and (3) implementation of network authentication. Each key factor will be explained in how they are determined and why they are determined for the best benefit of Corporation Tech.</w:t>
      </w:r>
    </w:p>
    <w:p w:rsidR="00000000" w:rsidDel="00000000" w:rsidP="00000000" w:rsidRDefault="00000000" w:rsidRPr="00000000" w14:paraId="00000010">
      <w:pPr>
        <w:spacing w:line="480" w:lineRule="auto"/>
        <w:jc w:val="left"/>
        <w:rPr>
          <w:sz w:val="24"/>
          <w:szCs w:val="24"/>
        </w:rPr>
      </w:pPr>
      <w:r w:rsidDel="00000000" w:rsidR="00000000" w:rsidRPr="00000000">
        <w:rPr>
          <w:sz w:val="24"/>
          <w:szCs w:val="24"/>
          <w:rtl w:val="0"/>
        </w:rPr>
        <w:tab/>
        <w:t xml:space="preserve">First to explain firewalls, there are two categories and two subcategories to each one. The two categories are personal firewall and commercial firewall, and the two subcategories are hardware firewall and software firewall. Due to the network that is currently designed consisting of a larger network that is beyond SOHO capacity, a personal firewall would be inadequate due to it being designed for a small network or a singular system. The firewall requirements that would best benefit Corporation Tech’s network would be a hybrid commercial firewall being both hardware and software. The reason why this is a mixture of both a hardware and software firewall being chosen is that a hardware firewall is specifically designed as a supporting function to other firewall services, strengthening it by analyzing all traffic and a software firewall is designed to filter traffic at the host’s system. Hardware firewalls can analyze and stop malicious network traffic before it enters the network, and software firewalls can filter malicious traffic once it is in the network. </w:t>
      </w:r>
    </w:p>
    <w:p w:rsidR="00000000" w:rsidDel="00000000" w:rsidP="00000000" w:rsidRDefault="00000000" w:rsidRPr="00000000" w14:paraId="00000011">
      <w:pPr>
        <w:spacing w:line="480" w:lineRule="auto"/>
        <w:jc w:val="left"/>
        <w:rPr>
          <w:sz w:val="24"/>
          <w:szCs w:val="24"/>
        </w:rPr>
      </w:pPr>
      <w:r w:rsidDel="00000000" w:rsidR="00000000" w:rsidRPr="00000000">
        <w:rPr>
          <w:sz w:val="24"/>
          <w:szCs w:val="24"/>
          <w:rtl w:val="0"/>
        </w:rPr>
        <w:tab/>
        <w:t xml:space="preserve">Now to explain how this mixture of these firewall solutions to be implemented within the system and which vendors will be chosen to create a secure and efficient network. The hardware software solution will be implemented as the same as the previous firewall by Corporation Tech. The hardware firewall will be acting as a border firewall that comes in contact with all incoming and outgoing traffic from the router, and then will direct whether the traffic goes into the DMZ or the corporate network. Meaning that this hardware firewall will be the first line of defense, and the chosen vendor solution will be the </w:t>
      </w:r>
      <w:r w:rsidDel="00000000" w:rsidR="00000000" w:rsidRPr="00000000">
        <w:rPr>
          <w:i w:val="1"/>
          <w:sz w:val="24"/>
          <w:szCs w:val="24"/>
          <w:rtl w:val="0"/>
        </w:rPr>
        <w:t xml:space="preserve">Cisco Firepower 9300</w:t>
      </w:r>
      <w:r w:rsidDel="00000000" w:rsidR="00000000" w:rsidRPr="00000000">
        <w:rPr>
          <w:sz w:val="24"/>
          <w:szCs w:val="24"/>
          <w:rtl w:val="0"/>
        </w:rPr>
        <w:t xml:space="preserve">. This enterprise grade next-gen firewall will be imperative as the first layer of security due to multiple features such as: integrated IPS, extreme level of application control and visibility, easy deployment and integration within the system, and other security features. Usually a NGFW is not a good solution by itself due to the possibility of a single point failure, but when paired with other layers of security, it can create an efficient and stable work environment. The software firewall will be on all stations, creating a host-level security system. The vendor solution will be </w:t>
      </w:r>
      <w:r w:rsidDel="00000000" w:rsidR="00000000" w:rsidRPr="00000000">
        <w:rPr>
          <w:i w:val="1"/>
          <w:sz w:val="24"/>
          <w:szCs w:val="24"/>
          <w:rtl w:val="0"/>
        </w:rPr>
        <w:t xml:space="preserve">pfSense</w:t>
      </w:r>
      <w:r w:rsidDel="00000000" w:rsidR="00000000" w:rsidRPr="00000000">
        <w:rPr>
          <w:sz w:val="24"/>
          <w:szCs w:val="24"/>
          <w:rtl w:val="0"/>
        </w:rPr>
        <w:t xml:space="preserve">, as it is highly configurable and can be set up in any way that is preferable for the network, capable of creating a network wide VPN service, and has fault tolerance, allowing the firewall to still run even if one point of failure has occurred.</w:t>
      </w:r>
    </w:p>
    <w:p w:rsidR="00000000" w:rsidDel="00000000" w:rsidP="00000000" w:rsidRDefault="00000000" w:rsidRPr="00000000" w14:paraId="00000012">
      <w:pPr>
        <w:spacing w:line="480" w:lineRule="auto"/>
        <w:jc w:val="left"/>
        <w:rPr>
          <w:sz w:val="24"/>
          <w:szCs w:val="24"/>
        </w:rPr>
      </w:pPr>
      <w:r w:rsidDel="00000000" w:rsidR="00000000" w:rsidRPr="00000000">
        <w:rPr>
          <w:sz w:val="24"/>
          <w:szCs w:val="24"/>
          <w:rtl w:val="0"/>
        </w:rPr>
        <w:tab/>
        <w:t xml:space="preserve">These vendor solutions solve the issue of having </w:t>
      </w:r>
      <w:r w:rsidDel="00000000" w:rsidR="00000000" w:rsidRPr="00000000">
        <w:rPr>
          <w:i w:val="1"/>
          <w:sz w:val="24"/>
          <w:szCs w:val="24"/>
          <w:rtl w:val="0"/>
        </w:rPr>
        <w:t xml:space="preserve">network</w:t>
      </w:r>
      <w:r w:rsidDel="00000000" w:rsidR="00000000" w:rsidRPr="00000000">
        <w:rPr>
          <w:sz w:val="24"/>
          <w:szCs w:val="24"/>
          <w:rtl w:val="0"/>
        </w:rPr>
        <w:t xml:space="preserve"> firewalls, as they create a secure environment through layers of protection that limit the ability of attackers both with software and hardware solutions. As well, for both the need of </w:t>
      </w:r>
      <w:r w:rsidDel="00000000" w:rsidR="00000000" w:rsidRPr="00000000">
        <w:rPr>
          <w:i w:val="1"/>
          <w:sz w:val="24"/>
          <w:szCs w:val="24"/>
          <w:rtl w:val="0"/>
        </w:rPr>
        <w:t xml:space="preserve">server</w:t>
      </w:r>
      <w:r w:rsidDel="00000000" w:rsidR="00000000" w:rsidRPr="00000000">
        <w:rPr>
          <w:sz w:val="24"/>
          <w:szCs w:val="24"/>
          <w:rtl w:val="0"/>
        </w:rPr>
        <w:t xml:space="preserve"> and </w:t>
      </w:r>
      <w:r w:rsidDel="00000000" w:rsidR="00000000" w:rsidRPr="00000000">
        <w:rPr>
          <w:i w:val="1"/>
          <w:sz w:val="24"/>
          <w:szCs w:val="24"/>
          <w:rtl w:val="0"/>
        </w:rPr>
        <w:t xml:space="preserve">workstation</w:t>
      </w:r>
      <w:r w:rsidDel="00000000" w:rsidR="00000000" w:rsidRPr="00000000">
        <w:rPr>
          <w:sz w:val="24"/>
          <w:szCs w:val="24"/>
          <w:rtl w:val="0"/>
        </w:rPr>
        <w:t xml:space="preserve"> firewalls, pfSense is capable of fulfilling those two requirements. For the </w:t>
      </w:r>
      <w:r w:rsidDel="00000000" w:rsidR="00000000" w:rsidRPr="00000000">
        <w:rPr>
          <w:i w:val="1"/>
          <w:sz w:val="24"/>
          <w:szCs w:val="24"/>
          <w:rtl w:val="0"/>
        </w:rPr>
        <w:t xml:space="preserve">server</w:t>
      </w:r>
      <w:r w:rsidDel="00000000" w:rsidR="00000000" w:rsidRPr="00000000">
        <w:rPr>
          <w:sz w:val="24"/>
          <w:szCs w:val="24"/>
          <w:rtl w:val="0"/>
        </w:rPr>
        <w:t xml:space="preserve"> requirement, pfSense can filter with extremely articulated rules who can access the server, and with the NGFW at the border, ensures that only authorized individuals can access the servers. As for the </w:t>
      </w:r>
      <w:r w:rsidDel="00000000" w:rsidR="00000000" w:rsidRPr="00000000">
        <w:rPr>
          <w:i w:val="1"/>
          <w:sz w:val="24"/>
          <w:szCs w:val="24"/>
          <w:rtl w:val="0"/>
        </w:rPr>
        <w:t xml:space="preserve">workstations</w:t>
      </w:r>
      <w:r w:rsidDel="00000000" w:rsidR="00000000" w:rsidRPr="00000000">
        <w:rPr>
          <w:sz w:val="24"/>
          <w:szCs w:val="24"/>
          <w:rtl w:val="0"/>
        </w:rPr>
        <w:t xml:space="preserve">, pfSense can manage the workstations through the administrator and can record all logs in who access their corresponding workstations. A hybrid is the best solution as it covers the vulnerabilities that a singular hardware or software firewall could not cover by itself, and with the chosen vendors, they are particularly adaptable and secure, having shown to be productive in their placement of the network. </w:t>
      </w:r>
    </w:p>
    <w:p w:rsidR="00000000" w:rsidDel="00000000" w:rsidP="00000000" w:rsidRDefault="00000000" w:rsidRPr="00000000" w14:paraId="00000013">
      <w:pPr>
        <w:spacing w:line="480" w:lineRule="auto"/>
        <w:ind w:firstLine="720"/>
        <w:jc w:val="left"/>
        <w:rPr>
          <w:sz w:val="24"/>
          <w:szCs w:val="24"/>
        </w:rPr>
      </w:pPr>
      <w:r w:rsidDel="00000000" w:rsidR="00000000" w:rsidRPr="00000000">
        <w:rPr>
          <w:sz w:val="24"/>
          <w:szCs w:val="24"/>
          <w:rtl w:val="0"/>
        </w:rPr>
        <w:t xml:space="preserve">For the next point of discussion, the DMZ implementation and the role it will play once it has been deployed in the network. A DMZ, or a demilitarized zone, is a boundary network that hosts servers that are solely for the public network, housing information that is easily accessible on the internet. As well as doing that, a DMZ stops internet users from accessing the private network segment that they are not authorized to enter. A DMZ can be beneficial to the security of the network as it segments the network, creating a closed subset that is made for untrustworthy access, effectively stopping malicious actors from entering. The DMZ that has been created for Corporation Tech’s network is in a three-homed firewall formation, where the private LAN is separated from the DMZ into segments. The hardware firewall will feed intended users into the private LAN while all public internet users will be fed to the DMZ, while malicious activities are monitored within the traffic. This DMZ will be deployed by the Cisco Firepower mentioned from before, as it can maintain and access this deployment best due to it being the first line of contact for all incoming and outgoing traffic. This DMZ is necessary to create a secure network and allow clients to interact with Corporation Tech. It is imperative that the public can contact Corporation Tech while also protecting their assets from bad actors that may wish to enter the network unauthorized.</w:t>
      </w:r>
    </w:p>
    <w:p w:rsidR="00000000" w:rsidDel="00000000" w:rsidP="00000000" w:rsidRDefault="00000000" w:rsidRPr="00000000" w14:paraId="00000014">
      <w:pPr>
        <w:spacing w:line="480" w:lineRule="auto"/>
        <w:ind w:left="0" w:firstLine="720"/>
        <w:jc w:val="left"/>
        <w:rPr>
          <w:sz w:val="24"/>
          <w:szCs w:val="24"/>
        </w:rPr>
      </w:pPr>
      <w:r w:rsidDel="00000000" w:rsidR="00000000" w:rsidRPr="00000000">
        <w:rPr>
          <w:sz w:val="24"/>
          <w:szCs w:val="24"/>
          <w:rtl w:val="0"/>
        </w:rPr>
        <w:t xml:space="preserve">Lastly, the implementation of network authentication and how it will be integrated to security of internal network resources. The most significant way to develop strong authentication services into the network is through multi-factor authentication. For every trusted user, they will have to prove all three features of MFA: something they know, something they have, and something they are. For their knowledge authentication, they will simply need to provide username and password. For their possession authentication, each user will be given a soft time-variable token that must be used at each sign-in. For their inheritance authentication, they must provide a fingerprint scan upon entering their intended network services. Majority of cyber attacks, possibly 90%, can be avoided if companies implemented a MFA authentication into their network. Corporation Tech can be more secure than most compared to the industry if the practices mentioned above are implemented, creating a network that is secure and efficient for both clients and employees.</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ind w:left="0" w:firstLine="0"/>
        <w:jc w:val="center"/>
        <w:rPr>
          <w:sz w:val="24"/>
          <w:szCs w:val="24"/>
        </w:rPr>
      </w:pPr>
      <w:r w:rsidDel="00000000" w:rsidR="00000000" w:rsidRPr="00000000">
        <w:rPr>
          <w:sz w:val="24"/>
          <w:szCs w:val="24"/>
          <w:rtl w:val="0"/>
        </w:rPr>
        <w:t xml:space="preserve">Work Cited</w:t>
      </w:r>
    </w:p>
    <w:p w:rsidR="00000000" w:rsidDel="00000000" w:rsidP="00000000" w:rsidRDefault="00000000" w:rsidRPr="00000000" w14:paraId="00000016">
      <w:pPr>
        <w:spacing w:after="240" w:before="240" w:line="480" w:lineRule="auto"/>
        <w:ind w:left="720" w:hanging="720"/>
        <w:rPr>
          <w:sz w:val="24"/>
          <w:szCs w:val="24"/>
        </w:rPr>
      </w:pPr>
      <w:r w:rsidDel="00000000" w:rsidR="00000000" w:rsidRPr="00000000">
        <w:rPr>
          <w:i w:val="1"/>
          <w:sz w:val="24"/>
          <w:szCs w:val="24"/>
          <w:rtl w:val="0"/>
        </w:rPr>
        <w:t xml:space="preserve">Cisco Firepower 9300 series</w:t>
      </w:r>
      <w:r w:rsidDel="00000000" w:rsidR="00000000" w:rsidRPr="00000000">
        <w:rPr>
          <w:sz w:val="24"/>
          <w:szCs w:val="24"/>
          <w:rtl w:val="0"/>
        </w:rPr>
        <w:t xml:space="preserve">. Cisco. (n.d.). Retrieved July 9, 2022, from https://www.cisco.com/site/us/en/products/security/firewalls/firepower-9300-series/index.html </w:t>
      </w:r>
    </w:p>
    <w:p w:rsidR="00000000" w:rsidDel="00000000" w:rsidP="00000000" w:rsidRDefault="00000000" w:rsidRPr="00000000" w14:paraId="00000017">
      <w:pPr>
        <w:spacing w:after="240" w:before="240" w:line="480" w:lineRule="auto"/>
        <w:ind w:left="720" w:hanging="720"/>
        <w:rPr>
          <w:sz w:val="24"/>
          <w:szCs w:val="24"/>
        </w:rPr>
      </w:pPr>
      <w:r w:rsidDel="00000000" w:rsidR="00000000" w:rsidRPr="00000000">
        <w:rPr>
          <w:sz w:val="24"/>
          <w:szCs w:val="24"/>
          <w:rtl w:val="0"/>
        </w:rPr>
        <w:t xml:space="preserve">Muncaster, P. (2021, September 3). Tech execs: Multi-factor authentication can prevent 90% of attacks. Infosecurity Magazine. Retrieved July 10, 2022, from https://www.infosecurity-magazine.com/news/tech-execs-mfa-prevent-90-of/</w:t>
      </w:r>
    </w:p>
    <w:p w:rsidR="00000000" w:rsidDel="00000000" w:rsidP="00000000" w:rsidRDefault="00000000" w:rsidRPr="00000000" w14:paraId="00000018">
      <w:pPr>
        <w:spacing w:after="240" w:before="240" w:line="480" w:lineRule="auto"/>
        <w:ind w:left="720" w:hanging="720"/>
        <w:rPr>
          <w:sz w:val="24"/>
          <w:szCs w:val="24"/>
        </w:rPr>
      </w:pPr>
      <w:r w:rsidDel="00000000" w:rsidR="00000000" w:rsidRPr="00000000">
        <w:rPr>
          <w:i w:val="1"/>
          <w:sz w:val="24"/>
          <w:szCs w:val="24"/>
          <w:rtl w:val="0"/>
        </w:rPr>
        <w:t xml:space="preserve">pfSense</w:t>
      </w:r>
      <w:r w:rsidDel="00000000" w:rsidR="00000000" w:rsidRPr="00000000">
        <w:rPr>
          <w:sz w:val="24"/>
          <w:szCs w:val="24"/>
          <w:rtl w:val="0"/>
        </w:rPr>
        <w:t xml:space="preserve">. pfSense® - World's Most Trusted Open Source Firewall. (n.d.). Retrieved July 9, 2022, from https://www.pfsense.org/ </w:t>
      </w:r>
    </w:p>
    <w:p w:rsidR="00000000" w:rsidDel="00000000" w:rsidP="00000000" w:rsidRDefault="00000000" w:rsidRPr="00000000" w14:paraId="00000019">
      <w:pPr>
        <w:spacing w:after="240" w:before="240" w:line="480" w:lineRule="auto"/>
        <w:ind w:left="720" w:hanging="720"/>
        <w:rPr>
          <w:sz w:val="24"/>
          <w:szCs w:val="24"/>
        </w:rPr>
      </w:pPr>
      <w:r w:rsidDel="00000000" w:rsidR="00000000" w:rsidRPr="00000000">
        <w:rPr>
          <w:sz w:val="24"/>
          <w:szCs w:val="24"/>
          <w:rtl w:val="0"/>
        </w:rPr>
        <w:t xml:space="preserve">Stewart, J. M., &amp; Kinsey, D. (2021). </w:t>
      </w:r>
      <w:r w:rsidDel="00000000" w:rsidR="00000000" w:rsidRPr="00000000">
        <w:rPr>
          <w:i w:val="1"/>
          <w:sz w:val="24"/>
          <w:szCs w:val="24"/>
          <w:rtl w:val="0"/>
        </w:rPr>
        <w:t xml:space="preserve">Network Security, Firewalls, and VPNs</w:t>
      </w:r>
      <w:r w:rsidDel="00000000" w:rsidR="00000000" w:rsidRPr="00000000">
        <w:rPr>
          <w:sz w:val="24"/>
          <w:szCs w:val="24"/>
          <w:rtl w:val="0"/>
        </w:rPr>
        <w:t xml:space="preserve"> (Third Edition, Ser. Information System Security &amp; Assurance). Jones et Bartlett Learning. </w:t>
      </w:r>
    </w:p>
    <w:p w:rsidR="00000000" w:rsidDel="00000000" w:rsidP="00000000" w:rsidRDefault="00000000" w:rsidRPr="00000000" w14:paraId="0000001A">
      <w:pPr>
        <w:spacing w:after="240" w:before="240" w:line="480" w:lineRule="auto"/>
        <w:ind w:left="720" w:hanging="720"/>
        <w:rPr>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jc w:val="right"/>
      <w:rPr>
        <w:sz w:val="24"/>
        <w:szCs w:val="24"/>
      </w:rPr>
    </w:pPr>
    <w:r w:rsidDel="00000000" w:rsidR="00000000" w:rsidRPr="00000000">
      <w:rPr>
        <w:sz w:val="24"/>
        <w:szCs w:val="24"/>
        <w:rtl w:val="0"/>
      </w:rPr>
      <w:t xml:space="preserve">Phan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