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260270">
          <w:pPr>
            <w:pStyle w:val="Publishwithline"/>
            <w:rPr>
              <w:lang w:eastAsia="ja-JP"/>
            </w:rPr>
          </w:pPr>
          <w:r>
            <w:rPr>
              <w:rFonts w:eastAsia="MS Mincho" w:hint="eastAsia"/>
              <w:lang w:eastAsia="ja-JP"/>
            </w:rPr>
            <w:t>「原文」　第一章　寒風新宿追分（おいわけ）</w:t>
          </w:r>
        </w:p>
      </w:sdtContent>
    </w:sdt>
    <w:p w:rsidR="00260270" w:rsidRDefault="00260270" w:rsidP="00260270">
      <w:pPr>
        <w:pStyle w:val="underline"/>
        <w:ind w:firstLine="420"/>
        <w:rPr>
          <w:lang w:eastAsia="ja-JP"/>
        </w:rPr>
      </w:pPr>
    </w:p>
    <w:p w:rsidR="00260270" w:rsidRDefault="00260270" w:rsidP="00260270">
      <w:pPr>
        <w:pStyle w:val="PadderBetweenControlandBody"/>
        <w:ind w:firstLine="420"/>
        <w:rPr>
          <w:rFonts w:ascii="MS Mincho" w:eastAsia="MS Mincho" w:hAnsi="MS Mincho"/>
          <w:lang w:eastAsia="ja-JP"/>
        </w:rPr>
      </w:pPr>
    </w:p>
    <w:p w:rsidR="00260270" w:rsidRPr="00FF013E" w:rsidRDefault="00260270" w:rsidP="00260270">
      <w:pPr>
        <w:ind w:firstLine="420"/>
        <w:rPr>
          <w:rFonts w:ascii="MS Mincho" w:hAnsi="MS Mincho"/>
          <w:lang w:eastAsia="ja-JP"/>
        </w:rPr>
      </w:pPr>
    </w:p>
    <w:p w:rsidR="00260270" w:rsidRPr="00FF013E" w:rsidRDefault="00260270" w:rsidP="00260270">
      <w:pPr>
        <w:ind w:firstLine="42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bookmarkStart w:id="0" w:name="_GoBack"/>
      <w:bookmarkEnd w:id="0"/>
    </w:p>
    <w:p w:rsidR="00260270" w:rsidRPr="00FF013E" w:rsidRDefault="00260270" w:rsidP="00260270">
      <w:pPr>
        <w:ind w:firstLine="420"/>
        <w:rPr>
          <w:rFonts w:ascii="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（何とかせねば）</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lastRenderedPageBreak/>
        <w:t>磐音は部屋の隅に夜具を畳む（たたむ）と手ぬぐいをぶら下げて井戸端（いどばた）に行った。すでに長屋の男たちは出かけていた。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「坂崎さん」</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「品川さん」</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磐音は、</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260270">
      <w:pPr>
        <w:ind w:firstLine="420"/>
        <w:rPr>
          <w:rFonts w:ascii="MS Mincho" w:eastAsia="MS Mincho" w:hAnsi="MS Mincho"/>
          <w:lang w:eastAsia="ja-JP"/>
        </w:rPr>
      </w:pPr>
    </w:p>
    <w:p w:rsidR="00260270" w:rsidRPr="00773153" w:rsidRDefault="00260270" w:rsidP="00260270">
      <w:pPr>
        <w:ind w:firstLine="42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「今、支度します」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「食いませんか」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だった。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260270">
      <w:pPr>
        <w:ind w:firstLine="420"/>
        <w:rPr>
          <w:rFonts w:ascii="MS Mincho" w:eastAsia="MS Mincho" w:hAnsi="MS Mincho"/>
          <w:lang w:eastAsia="ja-JP"/>
        </w:rPr>
      </w:pPr>
    </w:p>
    <w:p w:rsidR="00260270" w:rsidRPr="00940893" w:rsidRDefault="00260270" w:rsidP="00260270">
      <w:pPr>
        <w:ind w:firstLine="42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「なんです」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「助っ人？」</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lastRenderedPageBreak/>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260270">
      <w:pPr>
        <w:ind w:firstLine="420"/>
        <w:rPr>
          <w:rFonts w:ascii="MS Mincho" w:eastAsia="MS Mincho" w:hAnsi="MS Mincho"/>
          <w:lang w:eastAsia="ja-JP"/>
        </w:rPr>
      </w:pPr>
    </w:p>
    <w:p w:rsidR="00260270" w:rsidRDefault="00260270" w:rsidP="00260270">
      <w:pPr>
        <w:ind w:firstLine="420"/>
        <w:rPr>
          <w:rFonts w:ascii="MS Mincho" w:eastAsia="MS Mincho" w:hAnsi="MS Mincho"/>
          <w:lang w:eastAsia="ja-JP"/>
        </w:rPr>
      </w:pPr>
      <w:r>
        <w:rPr>
          <w:rFonts w:ascii="MS Mincho" w:eastAsia="MS Mincho" w:hAnsi="MS Mincho" w:hint="eastAsia"/>
          <w:lang w:eastAsia="ja-JP"/>
        </w:rPr>
        <w:t>宿場の中程（なかほど）に普請中の建物は、どうや本陣と脇本陣のようだ。</w:t>
      </w:r>
    </w:p>
    <w:p w:rsidR="00260270" w:rsidRDefault="00260270" w:rsidP="00260270">
      <w:pPr>
        <w:ind w:firstLine="420"/>
        <w:rPr>
          <w:rFonts w:ascii="MS Mincho" w:eastAsia="MS Mincho" w:hAnsi="MS Mincho"/>
          <w:lang w:eastAsia="ja-JP"/>
        </w:rPr>
      </w:pPr>
    </w:p>
    <w:p w:rsidR="00260270" w:rsidRPr="00140DB9" w:rsidRDefault="00260270" w:rsidP="00260270">
      <w:pPr>
        <w:ind w:firstLine="42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4C00E2" w:rsidRPr="00260270" w:rsidRDefault="004C00E2" w:rsidP="00260270">
      <w:pPr>
        <w:ind w:firstLine="420"/>
      </w:pPr>
    </w:p>
    <w:sectPr w:rsidR="004C00E2" w:rsidRPr="002602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260270"/>
    <w:rsid w:val="004C00E2"/>
    <w:rsid w:val="00925655"/>
    <w:rsid w:val="00AA0C20"/>
    <w:rsid w:val="00C4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000000"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8D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cp:revision>
  <dcterms:created xsi:type="dcterms:W3CDTF">2016-08-27T07:51:00Z</dcterms:created>
  <dcterms:modified xsi:type="dcterms:W3CDTF">2016-08-27T07:53:00Z</dcterms:modified>
</cp:coreProperties>
</file>