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CF" w:rsidRDefault="00E7332D" w:rsidP="00E7332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楽観広がる</w:t>
      </w:r>
      <w:r>
        <w:rPr>
          <w:rFonts w:eastAsia="MS Mincho"/>
          <w:lang w:eastAsia="ja-JP"/>
        </w:rPr>
        <w:t>米株式</w:t>
      </w:r>
      <w:r>
        <w:rPr>
          <w:rFonts w:eastAsia="MS Mincho" w:hint="eastAsia"/>
          <w:lang w:eastAsia="ja-JP"/>
        </w:rPr>
        <w:t>市場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死角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の株式市場が</w:t>
      </w:r>
      <w:r>
        <w:rPr>
          <w:rFonts w:eastAsia="MS Mincho" w:hint="eastAsia"/>
          <w:lang w:eastAsia="ja-JP"/>
        </w:rPr>
        <w:t>堅調</w:t>
      </w:r>
      <w:r>
        <w:rPr>
          <w:rFonts w:eastAsia="MS Mincho"/>
          <w:lang w:eastAsia="ja-JP"/>
        </w:rPr>
        <w:t>に推移している。３日には米連邦準備理事会のイエレン議長が、株価下落を</w:t>
      </w:r>
      <w:r>
        <w:rPr>
          <w:rFonts w:eastAsia="MS Mincho" w:hint="eastAsia"/>
          <w:lang w:eastAsia="ja-JP"/>
        </w:rPr>
        <w:t>招く</w:t>
      </w:r>
      <w:r>
        <w:rPr>
          <w:rFonts w:eastAsia="MS Mincho"/>
          <w:lang w:eastAsia="ja-JP"/>
        </w:rPr>
        <w:t>ことの多い政策金利引き上げの</w:t>
      </w:r>
      <w:r>
        <w:rPr>
          <w:rFonts w:eastAsia="MS Mincho" w:hint="eastAsia"/>
          <w:lang w:eastAsia="ja-JP"/>
        </w:rPr>
        <w:t>検討</w:t>
      </w:r>
      <w:r>
        <w:rPr>
          <w:rFonts w:eastAsia="MS Mincho"/>
          <w:lang w:eastAsia="ja-JP"/>
        </w:rPr>
        <w:t>を明言したにもかかわらず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ダウ</w:t>
      </w:r>
      <w:r>
        <w:rPr>
          <w:rFonts w:eastAsia="MS Mincho" w:hint="eastAsia"/>
          <w:lang w:eastAsia="ja-JP"/>
        </w:rPr>
        <w:t>工業株</w:t>
      </w:r>
      <w:r>
        <w:rPr>
          <w:rFonts w:eastAsia="MS Mincho"/>
          <w:lang w:eastAsia="ja-JP"/>
        </w:rPr>
        <w:t>３０</w:t>
      </w:r>
      <w:r>
        <w:rPr>
          <w:rFonts w:eastAsia="MS Mincho" w:hint="eastAsia"/>
          <w:lang w:eastAsia="ja-JP"/>
        </w:rPr>
        <w:t>種類平均</w:t>
      </w:r>
      <w:r>
        <w:rPr>
          <w:rFonts w:eastAsia="MS Mincho"/>
          <w:lang w:eastAsia="ja-JP"/>
        </w:rPr>
        <w:t>は上昇基調を保った。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の株価上昇は日本市場な</w:t>
      </w:r>
      <w:r>
        <w:rPr>
          <w:rFonts w:eastAsia="MS Mincho" w:hint="eastAsia"/>
          <w:lang w:eastAsia="ja-JP"/>
        </w:rPr>
        <w:t>ど</w:t>
      </w:r>
      <w:r>
        <w:rPr>
          <w:rFonts w:eastAsia="MS Mincho"/>
          <w:lang w:eastAsia="ja-JP"/>
        </w:rPr>
        <w:t>にも波及し、投資家がリスクをとる動きも</w:t>
      </w:r>
      <w:r>
        <w:rPr>
          <w:rFonts w:eastAsia="MS Mincho" w:hint="eastAsia"/>
          <w:lang w:eastAsia="ja-JP"/>
        </w:rPr>
        <w:t>活発</w:t>
      </w:r>
      <w:r>
        <w:rPr>
          <w:rFonts w:eastAsia="MS Mincho"/>
          <w:lang w:eastAsia="ja-JP"/>
        </w:rPr>
        <w:t>になりつつある。企業にとっては事業拡大に必要な資本を調達したり、低収益の事業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売却したりする好機でもある。競争力の強化に向け、</w:t>
      </w:r>
      <w:r>
        <w:rPr>
          <w:rFonts w:eastAsia="MS Mincho" w:hint="eastAsia"/>
          <w:lang w:eastAsia="ja-JP"/>
        </w:rPr>
        <w:t>株高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機動的</w:t>
      </w:r>
      <w:r>
        <w:rPr>
          <w:rFonts w:eastAsia="MS Mincho"/>
          <w:lang w:eastAsia="ja-JP"/>
        </w:rPr>
        <w:t>に生かしたい。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で株価上昇が続く背景には、</w:t>
      </w:r>
      <w:r>
        <w:rPr>
          <w:rFonts w:eastAsia="MS Mincho" w:hint="eastAsia"/>
          <w:lang w:eastAsia="ja-JP"/>
        </w:rPr>
        <w:t>景気</w:t>
      </w:r>
      <w:r>
        <w:rPr>
          <w:rFonts w:eastAsia="MS Mincho"/>
          <w:lang w:eastAsia="ja-JP"/>
        </w:rPr>
        <w:t>の拡大が続いてることがある。１日発表の２月の米製造業景況感指数は５７．７</w:t>
      </w:r>
      <w:r>
        <w:rPr>
          <w:rFonts w:eastAsia="MS Mincho" w:hint="eastAsia"/>
          <w:lang w:eastAsia="ja-JP"/>
        </w:rPr>
        <w:t>と２年６カ月</w:t>
      </w:r>
      <w:r>
        <w:rPr>
          <w:rFonts w:eastAsia="MS Mincho"/>
          <w:lang w:eastAsia="ja-JP"/>
        </w:rPr>
        <w:t>ぶりの高水準と</w:t>
      </w:r>
      <w:r>
        <w:rPr>
          <w:rFonts w:eastAsia="MS Mincho" w:hint="eastAsia"/>
          <w:lang w:eastAsia="ja-JP"/>
        </w:rPr>
        <w:t>なった</w:t>
      </w:r>
      <w:r>
        <w:rPr>
          <w:rFonts w:eastAsia="MS Mincho"/>
          <w:lang w:eastAsia="ja-JP"/>
        </w:rPr>
        <w:t>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FRB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同日</w:t>
      </w:r>
      <w:r>
        <w:rPr>
          <w:rFonts w:eastAsia="MS Mincho"/>
          <w:lang w:eastAsia="ja-JP"/>
        </w:rPr>
        <w:t>公表した</w:t>
      </w:r>
      <w:r>
        <w:rPr>
          <w:rFonts w:eastAsia="MS Mincho" w:hint="eastAsia"/>
          <w:lang w:eastAsia="ja-JP"/>
        </w:rPr>
        <w:t>地区連銀経済</w:t>
      </w:r>
      <w:r>
        <w:rPr>
          <w:rFonts w:eastAsia="MS Mincho"/>
          <w:lang w:eastAsia="ja-JP"/>
        </w:rPr>
        <w:t>報告（ベージュブック）は、米経済の緩やかな拡大が続いているとした。企業業績に目を転じても、</w:t>
      </w:r>
      <w:r>
        <w:rPr>
          <w:rFonts w:eastAsia="MS Mincho"/>
          <w:lang w:eastAsia="ja-JP"/>
        </w:rPr>
        <w:t>IT</w:t>
      </w:r>
      <w:r>
        <w:rPr>
          <w:rFonts w:eastAsia="MS Mincho"/>
          <w:lang w:eastAsia="ja-JP"/>
        </w:rPr>
        <w:t>（情報技術）や</w:t>
      </w:r>
      <w:r>
        <w:rPr>
          <w:rFonts w:eastAsia="MS Mincho" w:hint="eastAsia"/>
          <w:lang w:eastAsia="ja-JP"/>
        </w:rPr>
        <w:t>金融</w:t>
      </w:r>
      <w:r>
        <w:rPr>
          <w:rFonts w:eastAsia="MS Mincho"/>
          <w:lang w:eastAsia="ja-JP"/>
        </w:rPr>
        <w:t>を中心に増益が定着</w:t>
      </w:r>
      <w:r>
        <w:rPr>
          <w:rFonts w:eastAsia="MS Mincho" w:hint="eastAsia"/>
          <w:lang w:eastAsia="ja-JP"/>
        </w:rPr>
        <w:t>してきた</w:t>
      </w:r>
      <w:r>
        <w:rPr>
          <w:rFonts w:eastAsia="MS Mincho"/>
          <w:lang w:eastAsia="ja-JP"/>
        </w:rPr>
        <w:t>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FRB</w:t>
      </w:r>
      <w:r>
        <w:rPr>
          <w:rFonts w:eastAsia="MS Mincho"/>
          <w:lang w:eastAsia="ja-JP"/>
        </w:rPr>
        <w:t>が利上げの姿勢を鮮明にしてることは、こうした実態経済の良さを追認するものと市場は受け止めている。さらに</w:t>
      </w:r>
      <w:r>
        <w:rPr>
          <w:rFonts w:eastAsia="MS Mincho" w:hint="eastAsia"/>
          <w:lang w:eastAsia="ja-JP"/>
        </w:rPr>
        <w:t>米トランプ</w:t>
      </w:r>
      <w:r w:rsidR="00691536">
        <w:rPr>
          <w:rFonts w:eastAsia="MS Mincho"/>
          <w:lang w:eastAsia="ja-JP"/>
        </w:rPr>
        <w:t>大統領の掲げるインフラ</w:t>
      </w:r>
      <w:r w:rsidR="00691536">
        <w:rPr>
          <w:rFonts w:eastAsia="MS Mincho" w:hint="eastAsia"/>
          <w:lang w:eastAsia="ja-JP"/>
        </w:rPr>
        <w:t>投資</w:t>
      </w:r>
      <w:r>
        <w:rPr>
          <w:rFonts w:eastAsia="MS Mincho"/>
          <w:lang w:eastAsia="ja-JP"/>
        </w:rPr>
        <w:t>や規制緩和と言った経済政策への期待感が、株価の上昇を後押ししていると見ることが</w:t>
      </w:r>
      <w:r>
        <w:rPr>
          <w:rFonts w:eastAsia="MS Mincho" w:hint="eastAsia"/>
          <w:lang w:eastAsia="ja-JP"/>
        </w:rPr>
        <w:t>できる</w:t>
      </w:r>
      <w:r>
        <w:rPr>
          <w:rFonts w:eastAsia="MS Mincho"/>
          <w:lang w:eastAsia="ja-JP"/>
        </w:rPr>
        <w:t>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とはいえ</w:t>
      </w:r>
      <w:r>
        <w:rPr>
          <w:rFonts w:eastAsia="MS Mincho"/>
          <w:lang w:eastAsia="ja-JP"/>
        </w:rPr>
        <w:t>、米株市場の行き先に関して楽観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ムードだけでないこと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確かだ。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大統領の経済政策は、先の議会演説でも具体性を欠いた。「</w:t>
      </w:r>
      <w:r>
        <w:rPr>
          <w:rFonts w:eastAsia="MS Mincho" w:hint="eastAsia"/>
          <w:lang w:eastAsia="ja-JP"/>
        </w:rPr>
        <w:t>予想外</w:t>
      </w:r>
      <w:r>
        <w:rPr>
          <w:rFonts w:eastAsia="MS Mincho"/>
          <w:lang w:eastAsia="ja-JP"/>
        </w:rPr>
        <w:t>に落ち着いていて真面目な演説だった」といった程度の評価で、株式市場の期待をつなぎとめるのは難しい。米政権は政策の肉付けを急ぐべきだ。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の投資資金の流れに影響する米</w:t>
      </w:r>
      <w:r>
        <w:rPr>
          <w:rFonts w:eastAsia="MS Mincho" w:hint="eastAsia"/>
          <w:lang w:eastAsia="ja-JP"/>
        </w:rPr>
        <w:t>長期</w:t>
      </w:r>
      <w:r>
        <w:rPr>
          <w:rFonts w:eastAsia="MS Mincho"/>
          <w:lang w:eastAsia="ja-JP"/>
        </w:rPr>
        <w:t>金利は、上昇しているとはいえ水準はまだ低い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実際に</w:t>
      </w:r>
      <w:r>
        <w:rPr>
          <w:rFonts w:eastAsia="MS Mincho"/>
          <w:lang w:eastAsia="ja-JP"/>
        </w:rPr>
        <w:t>FRB</w:t>
      </w:r>
      <w:r>
        <w:rPr>
          <w:rFonts w:eastAsia="MS Mincho"/>
          <w:lang w:eastAsia="ja-JP"/>
        </w:rPr>
        <w:t>が利上げに動き、米長期金利の上昇の勢いが増すようなことがあれば、日欧や</w:t>
      </w:r>
      <w:r>
        <w:rPr>
          <w:rFonts w:eastAsia="MS Mincho" w:hint="eastAsia"/>
          <w:lang w:eastAsia="ja-JP"/>
        </w:rPr>
        <w:t>新興国</w:t>
      </w:r>
      <w:r>
        <w:rPr>
          <w:rFonts w:eastAsia="MS Mincho"/>
          <w:lang w:eastAsia="ja-JP"/>
        </w:rPr>
        <w:t>の経済も影響を受けざるを得ない。</w:t>
      </w:r>
    </w:p>
    <w:p w:rsidR="00E7332D" w:rsidRDefault="00E7332D" w:rsidP="00E7332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グローバル</w:t>
      </w:r>
      <w:r>
        <w:rPr>
          <w:rFonts w:eastAsia="MS Mincho"/>
          <w:lang w:eastAsia="ja-JP"/>
        </w:rPr>
        <w:t>に活動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企業は、資本</w:t>
      </w:r>
      <w:r>
        <w:rPr>
          <w:rFonts w:eastAsia="MS Mincho" w:hint="eastAsia"/>
          <w:lang w:eastAsia="ja-JP"/>
        </w:rPr>
        <w:t>市場</w:t>
      </w:r>
      <w:r>
        <w:rPr>
          <w:rFonts w:eastAsia="MS Mincho"/>
          <w:lang w:eastAsia="ja-JP"/>
        </w:rPr>
        <w:t>の潮目の</w:t>
      </w:r>
      <w:r>
        <w:rPr>
          <w:rFonts w:eastAsia="MS Mincho" w:hint="eastAsia"/>
          <w:lang w:eastAsia="ja-JP"/>
        </w:rPr>
        <w:t>変化</w:t>
      </w:r>
      <w:r w:rsidR="00691536">
        <w:rPr>
          <w:rFonts w:eastAsia="MS Mincho"/>
          <w:lang w:eastAsia="ja-JP"/>
        </w:rPr>
        <w:t>に十分に</w:t>
      </w:r>
      <w:r w:rsidR="00691536">
        <w:rPr>
          <w:rFonts w:eastAsia="MS Mincho" w:hint="eastAsia"/>
          <w:lang w:eastAsia="ja-JP"/>
        </w:rPr>
        <w:t>目</w:t>
      </w:r>
      <w:bookmarkStart w:id="0" w:name="_GoBack"/>
      <w:bookmarkEnd w:id="0"/>
      <w:r>
        <w:rPr>
          <w:rFonts w:eastAsia="MS Mincho"/>
          <w:lang w:eastAsia="ja-JP"/>
        </w:rPr>
        <w:t>を凝らす必要がある。</w:t>
      </w:r>
    </w:p>
    <w:p w:rsidR="00E7332D" w:rsidRPr="00E7332D" w:rsidRDefault="00E7332D" w:rsidP="00E7332D">
      <w:pPr>
        <w:rPr>
          <w:rFonts w:eastAsia="MS Mincho" w:hint="eastAsia"/>
          <w:lang w:eastAsia="ja-JP"/>
        </w:rPr>
      </w:pPr>
    </w:p>
    <w:sectPr w:rsidR="00E7332D" w:rsidRPr="00E7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2D"/>
    <w:rsid w:val="00676BCF"/>
    <w:rsid w:val="00691536"/>
    <w:rsid w:val="00E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2054A-34AC-41FD-9313-E0775DB8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659</Characters>
  <Application>Microsoft Office Word</Application>
  <DocSecurity>0</DocSecurity>
  <Lines>5</Lines>
  <Paragraphs>1</Paragraphs>
  <ScaleCrop>false</ScaleCrop>
  <Company>HKIEd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2017-03-06T01:05:00Z</dcterms:created>
  <dcterms:modified xsi:type="dcterms:W3CDTF">2017-03-06T01:20:00Z</dcterms:modified>
</cp:coreProperties>
</file>