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D558" w14:textId="30F84E10" w:rsidR="002D2C5F" w:rsidRPr="002D2C5F" w:rsidRDefault="002D2C5F" w:rsidP="002D2C5F">
      <w:pPr>
        <w:jc w:val="center"/>
        <w:rPr>
          <w:rFonts w:ascii="Arial" w:hAnsi="Arial" w:cs="Arial"/>
          <w:b/>
          <w:bCs/>
        </w:rPr>
      </w:pPr>
      <w:r w:rsidRPr="002D2C5F">
        <w:rPr>
          <w:rFonts w:ascii="Arial" w:hAnsi="Arial" w:cs="Arial"/>
          <w:b/>
          <w:bCs/>
        </w:rPr>
        <w:t>Visayas State University: Campus Safety and Resilience Survey</w:t>
      </w:r>
    </w:p>
    <w:p w14:paraId="25A126DD" w14:textId="2296EBDA" w:rsidR="002D2C5F" w:rsidRDefault="002D2C5F">
      <w:pPr>
        <w:rPr>
          <w:rFonts w:ascii="Arial" w:hAnsi="Arial" w:cs="Arial"/>
        </w:rPr>
      </w:pPr>
      <w:r w:rsidRPr="002D2C5F">
        <w:rPr>
          <w:rFonts w:ascii="Arial" w:hAnsi="Arial" w:cs="Arial"/>
        </w:rPr>
        <w:t>Respondents: Faculty and Staff</w:t>
      </w:r>
    </w:p>
    <w:p w14:paraId="203719C9" w14:textId="77777777" w:rsidR="002D2C5F" w:rsidRDefault="002D2C5F">
      <w:pPr>
        <w:rPr>
          <w:rFonts w:ascii="Arial" w:hAnsi="Arial" w:cs="Arial"/>
        </w:rPr>
      </w:pPr>
    </w:p>
    <w:p w14:paraId="5F51B114" w14:textId="4921E320" w:rsidR="002D2C5F" w:rsidRDefault="002D2C5F" w:rsidP="002D2C5F">
      <w:pPr>
        <w:pStyle w:val="ListParagraph"/>
        <w:numPr>
          <w:ilvl w:val="0"/>
          <w:numId w:val="1"/>
        </w:numPr>
        <w:rPr>
          <w:rFonts w:ascii="Arial" w:hAnsi="Arial" w:cs="Arial"/>
        </w:rPr>
      </w:pPr>
      <w:r>
        <w:rPr>
          <w:rFonts w:ascii="Arial" w:hAnsi="Arial" w:cs="Arial"/>
        </w:rPr>
        <w:t>Sociodemographic</w:t>
      </w: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843"/>
        <w:gridCol w:w="2126"/>
      </w:tblGrid>
      <w:tr w:rsidR="000700E6" w:rsidRPr="000700E6" w14:paraId="72CE4DC8" w14:textId="77777777" w:rsidTr="00732044">
        <w:trPr>
          <w:trHeight w:val="315"/>
          <w:jc w:val="center"/>
        </w:trPr>
        <w:tc>
          <w:tcPr>
            <w:tcW w:w="4248" w:type="dxa"/>
            <w:tcBorders>
              <w:top w:val="single" w:sz="4" w:space="0" w:color="auto"/>
              <w:bottom w:val="single" w:sz="4" w:space="0" w:color="auto"/>
            </w:tcBorders>
            <w:hideMark/>
          </w:tcPr>
          <w:p w14:paraId="3EC4AC85" w14:textId="77777777" w:rsidR="000700E6" w:rsidRPr="000700E6" w:rsidRDefault="000700E6" w:rsidP="00732044">
            <w:pPr>
              <w:spacing w:after="160"/>
              <w:rPr>
                <w:rFonts w:ascii="Arial" w:hAnsi="Arial" w:cs="Arial"/>
                <w:b/>
                <w:bCs/>
              </w:rPr>
            </w:pPr>
            <w:r w:rsidRPr="000700E6">
              <w:rPr>
                <w:rFonts w:ascii="Arial" w:hAnsi="Arial" w:cs="Arial"/>
                <w:b/>
                <w:bCs/>
              </w:rPr>
              <w:t>Variable</w:t>
            </w:r>
          </w:p>
        </w:tc>
        <w:tc>
          <w:tcPr>
            <w:tcW w:w="1843" w:type="dxa"/>
            <w:tcBorders>
              <w:top w:val="single" w:sz="4" w:space="0" w:color="auto"/>
              <w:bottom w:val="single" w:sz="4" w:space="0" w:color="auto"/>
            </w:tcBorders>
            <w:hideMark/>
          </w:tcPr>
          <w:p w14:paraId="1A1B4B5A" w14:textId="77777777" w:rsidR="000700E6" w:rsidRPr="000700E6" w:rsidRDefault="000700E6" w:rsidP="00732044">
            <w:pPr>
              <w:spacing w:after="160"/>
              <w:jc w:val="center"/>
              <w:rPr>
                <w:rFonts w:ascii="Arial" w:hAnsi="Arial" w:cs="Arial"/>
                <w:b/>
                <w:bCs/>
              </w:rPr>
            </w:pPr>
            <w:r w:rsidRPr="000700E6">
              <w:rPr>
                <w:rFonts w:ascii="Arial" w:hAnsi="Arial" w:cs="Arial"/>
                <w:b/>
                <w:bCs/>
              </w:rPr>
              <w:t>faculty</w:t>
            </w:r>
            <w:r w:rsidRPr="000700E6">
              <w:rPr>
                <w:rFonts w:ascii="Arial" w:hAnsi="Arial" w:cs="Arial"/>
                <w:b/>
                <w:bCs/>
              </w:rPr>
              <w:br/>
              <w:t>n = 20</w:t>
            </w:r>
          </w:p>
        </w:tc>
        <w:tc>
          <w:tcPr>
            <w:tcW w:w="2126" w:type="dxa"/>
            <w:tcBorders>
              <w:top w:val="single" w:sz="4" w:space="0" w:color="auto"/>
              <w:bottom w:val="single" w:sz="4" w:space="0" w:color="auto"/>
            </w:tcBorders>
            <w:hideMark/>
          </w:tcPr>
          <w:p w14:paraId="242677CA" w14:textId="77777777" w:rsidR="000700E6" w:rsidRPr="000700E6" w:rsidRDefault="000700E6" w:rsidP="00732044">
            <w:pPr>
              <w:spacing w:after="160"/>
              <w:jc w:val="center"/>
              <w:rPr>
                <w:rFonts w:ascii="Arial" w:hAnsi="Arial" w:cs="Arial"/>
                <w:b/>
                <w:bCs/>
              </w:rPr>
            </w:pPr>
            <w:r w:rsidRPr="000700E6">
              <w:rPr>
                <w:rFonts w:ascii="Arial" w:hAnsi="Arial" w:cs="Arial"/>
                <w:b/>
                <w:bCs/>
              </w:rPr>
              <w:t>staff</w:t>
            </w:r>
            <w:r w:rsidRPr="000700E6">
              <w:rPr>
                <w:rFonts w:ascii="Arial" w:hAnsi="Arial" w:cs="Arial"/>
                <w:b/>
                <w:bCs/>
              </w:rPr>
              <w:br/>
              <w:t>n = 20</w:t>
            </w:r>
          </w:p>
        </w:tc>
      </w:tr>
      <w:tr w:rsidR="000700E6" w:rsidRPr="000700E6" w14:paraId="50701EDA" w14:textId="77777777" w:rsidTr="00732044">
        <w:trPr>
          <w:trHeight w:val="315"/>
          <w:jc w:val="center"/>
        </w:trPr>
        <w:tc>
          <w:tcPr>
            <w:tcW w:w="4248" w:type="dxa"/>
            <w:tcBorders>
              <w:top w:val="single" w:sz="4" w:space="0" w:color="auto"/>
            </w:tcBorders>
            <w:hideMark/>
          </w:tcPr>
          <w:p w14:paraId="6F8AE3D8" w14:textId="7EAFB69F" w:rsidR="000700E6" w:rsidRPr="000700E6" w:rsidRDefault="000700E6" w:rsidP="00732044">
            <w:pPr>
              <w:spacing w:after="160"/>
              <w:rPr>
                <w:rFonts w:ascii="Arial" w:hAnsi="Arial" w:cs="Arial"/>
                <w:b/>
                <w:bCs/>
              </w:rPr>
            </w:pPr>
            <w:r>
              <w:rPr>
                <w:rFonts w:ascii="Arial" w:hAnsi="Arial" w:cs="Arial"/>
                <w:b/>
                <w:bCs/>
              </w:rPr>
              <w:t>A</w:t>
            </w:r>
            <w:r w:rsidRPr="000700E6">
              <w:rPr>
                <w:rFonts w:ascii="Arial" w:hAnsi="Arial" w:cs="Arial"/>
                <w:b/>
                <w:bCs/>
              </w:rPr>
              <w:t>ge</w:t>
            </w:r>
          </w:p>
        </w:tc>
        <w:tc>
          <w:tcPr>
            <w:tcW w:w="1843" w:type="dxa"/>
            <w:tcBorders>
              <w:top w:val="single" w:sz="4" w:space="0" w:color="auto"/>
            </w:tcBorders>
            <w:hideMark/>
          </w:tcPr>
          <w:p w14:paraId="3E53CEC7" w14:textId="77777777" w:rsidR="000700E6" w:rsidRPr="000700E6" w:rsidRDefault="000700E6" w:rsidP="00732044">
            <w:pPr>
              <w:spacing w:after="160"/>
              <w:jc w:val="center"/>
              <w:rPr>
                <w:rFonts w:ascii="Arial" w:hAnsi="Arial" w:cs="Arial"/>
              </w:rPr>
            </w:pPr>
            <w:r w:rsidRPr="000700E6">
              <w:rPr>
                <w:rFonts w:ascii="Arial" w:hAnsi="Arial" w:cs="Arial"/>
              </w:rPr>
              <w:t>32 (24, 37)</w:t>
            </w:r>
          </w:p>
        </w:tc>
        <w:tc>
          <w:tcPr>
            <w:tcW w:w="2126" w:type="dxa"/>
            <w:tcBorders>
              <w:top w:val="single" w:sz="4" w:space="0" w:color="auto"/>
            </w:tcBorders>
            <w:hideMark/>
          </w:tcPr>
          <w:p w14:paraId="30308521" w14:textId="77777777" w:rsidR="000700E6" w:rsidRPr="000700E6" w:rsidRDefault="000700E6" w:rsidP="00732044">
            <w:pPr>
              <w:spacing w:after="160"/>
              <w:jc w:val="center"/>
              <w:rPr>
                <w:rFonts w:ascii="Arial" w:hAnsi="Arial" w:cs="Arial"/>
              </w:rPr>
            </w:pPr>
            <w:r w:rsidRPr="000700E6">
              <w:rPr>
                <w:rFonts w:ascii="Arial" w:hAnsi="Arial" w:cs="Arial"/>
              </w:rPr>
              <w:t>31 (29, 38)</w:t>
            </w:r>
          </w:p>
        </w:tc>
      </w:tr>
      <w:tr w:rsidR="000700E6" w:rsidRPr="000700E6" w14:paraId="7EEBDABC" w14:textId="77777777" w:rsidTr="00732044">
        <w:trPr>
          <w:trHeight w:val="315"/>
          <w:jc w:val="center"/>
        </w:trPr>
        <w:tc>
          <w:tcPr>
            <w:tcW w:w="4248" w:type="dxa"/>
            <w:tcBorders>
              <w:bottom w:val="single" w:sz="4" w:space="0" w:color="auto"/>
            </w:tcBorders>
            <w:hideMark/>
          </w:tcPr>
          <w:p w14:paraId="785C5F31" w14:textId="77777777" w:rsidR="000700E6" w:rsidRPr="000700E6" w:rsidRDefault="000700E6" w:rsidP="00732044">
            <w:pPr>
              <w:spacing w:after="160"/>
              <w:ind w:left="306"/>
              <w:rPr>
                <w:rFonts w:ascii="Arial" w:hAnsi="Arial" w:cs="Arial"/>
              </w:rPr>
            </w:pPr>
            <w:r w:rsidRPr="000700E6">
              <w:rPr>
                <w:rFonts w:ascii="Arial" w:hAnsi="Arial" w:cs="Arial"/>
              </w:rPr>
              <w:t>Missing observation(s)</w:t>
            </w:r>
          </w:p>
        </w:tc>
        <w:tc>
          <w:tcPr>
            <w:tcW w:w="1843" w:type="dxa"/>
            <w:tcBorders>
              <w:bottom w:val="single" w:sz="4" w:space="0" w:color="auto"/>
            </w:tcBorders>
            <w:hideMark/>
          </w:tcPr>
          <w:p w14:paraId="0ABCDE61" w14:textId="77777777" w:rsidR="000700E6" w:rsidRPr="000700E6" w:rsidRDefault="000700E6" w:rsidP="00732044">
            <w:pPr>
              <w:spacing w:after="160"/>
              <w:jc w:val="center"/>
              <w:rPr>
                <w:rFonts w:ascii="Arial" w:hAnsi="Arial" w:cs="Arial"/>
              </w:rPr>
            </w:pPr>
            <w:r w:rsidRPr="000700E6">
              <w:rPr>
                <w:rFonts w:ascii="Arial" w:hAnsi="Arial" w:cs="Arial"/>
              </w:rPr>
              <w:t>2</w:t>
            </w:r>
          </w:p>
        </w:tc>
        <w:tc>
          <w:tcPr>
            <w:tcW w:w="2126" w:type="dxa"/>
            <w:tcBorders>
              <w:bottom w:val="single" w:sz="4" w:space="0" w:color="auto"/>
            </w:tcBorders>
            <w:hideMark/>
          </w:tcPr>
          <w:p w14:paraId="0AABE138" w14:textId="77777777" w:rsidR="000700E6" w:rsidRPr="000700E6" w:rsidRDefault="000700E6" w:rsidP="00732044">
            <w:pPr>
              <w:spacing w:after="160"/>
              <w:jc w:val="center"/>
              <w:rPr>
                <w:rFonts w:ascii="Arial" w:hAnsi="Arial" w:cs="Arial"/>
              </w:rPr>
            </w:pPr>
            <w:r w:rsidRPr="000700E6">
              <w:rPr>
                <w:rFonts w:ascii="Arial" w:hAnsi="Arial" w:cs="Arial"/>
              </w:rPr>
              <w:t>0</w:t>
            </w:r>
          </w:p>
        </w:tc>
      </w:tr>
      <w:tr w:rsidR="000700E6" w:rsidRPr="000700E6" w14:paraId="4EA66C2F" w14:textId="77777777" w:rsidTr="00732044">
        <w:trPr>
          <w:trHeight w:val="315"/>
          <w:jc w:val="center"/>
        </w:trPr>
        <w:tc>
          <w:tcPr>
            <w:tcW w:w="4248" w:type="dxa"/>
            <w:tcBorders>
              <w:top w:val="single" w:sz="4" w:space="0" w:color="auto"/>
            </w:tcBorders>
            <w:hideMark/>
          </w:tcPr>
          <w:p w14:paraId="393363BF" w14:textId="34688A80" w:rsidR="000700E6" w:rsidRPr="000700E6" w:rsidRDefault="000700E6" w:rsidP="00732044">
            <w:pPr>
              <w:spacing w:after="160"/>
              <w:rPr>
                <w:rFonts w:ascii="Arial" w:hAnsi="Arial" w:cs="Arial"/>
                <w:b/>
                <w:bCs/>
              </w:rPr>
            </w:pPr>
            <w:r>
              <w:rPr>
                <w:rFonts w:ascii="Arial" w:hAnsi="Arial" w:cs="Arial"/>
                <w:b/>
                <w:bCs/>
              </w:rPr>
              <w:t>S</w:t>
            </w:r>
            <w:r w:rsidRPr="000700E6">
              <w:rPr>
                <w:rFonts w:ascii="Arial" w:hAnsi="Arial" w:cs="Arial"/>
                <w:b/>
                <w:bCs/>
              </w:rPr>
              <w:t>ex</w:t>
            </w:r>
          </w:p>
        </w:tc>
        <w:tc>
          <w:tcPr>
            <w:tcW w:w="1843" w:type="dxa"/>
            <w:tcBorders>
              <w:top w:val="single" w:sz="4" w:space="0" w:color="auto"/>
            </w:tcBorders>
            <w:hideMark/>
          </w:tcPr>
          <w:p w14:paraId="03865D33" w14:textId="77777777" w:rsidR="000700E6" w:rsidRPr="000700E6" w:rsidRDefault="000700E6" w:rsidP="00732044">
            <w:pPr>
              <w:spacing w:after="160"/>
              <w:jc w:val="center"/>
              <w:rPr>
                <w:rFonts w:ascii="Arial" w:hAnsi="Arial" w:cs="Arial"/>
                <w:b/>
                <w:bCs/>
              </w:rPr>
            </w:pPr>
          </w:p>
        </w:tc>
        <w:tc>
          <w:tcPr>
            <w:tcW w:w="2126" w:type="dxa"/>
            <w:tcBorders>
              <w:top w:val="single" w:sz="4" w:space="0" w:color="auto"/>
            </w:tcBorders>
            <w:hideMark/>
          </w:tcPr>
          <w:p w14:paraId="54B21397" w14:textId="77777777" w:rsidR="000700E6" w:rsidRPr="000700E6" w:rsidRDefault="000700E6" w:rsidP="00732044">
            <w:pPr>
              <w:spacing w:after="160"/>
              <w:jc w:val="center"/>
              <w:rPr>
                <w:rFonts w:ascii="Arial" w:hAnsi="Arial" w:cs="Arial"/>
              </w:rPr>
            </w:pPr>
          </w:p>
        </w:tc>
      </w:tr>
      <w:tr w:rsidR="000700E6" w:rsidRPr="000700E6" w14:paraId="26AE76AE" w14:textId="77777777" w:rsidTr="00732044">
        <w:trPr>
          <w:trHeight w:val="315"/>
          <w:jc w:val="center"/>
        </w:trPr>
        <w:tc>
          <w:tcPr>
            <w:tcW w:w="4248" w:type="dxa"/>
            <w:hideMark/>
          </w:tcPr>
          <w:p w14:paraId="6191293B" w14:textId="77777777" w:rsidR="000700E6" w:rsidRPr="000700E6" w:rsidRDefault="000700E6" w:rsidP="00732044">
            <w:pPr>
              <w:spacing w:after="160"/>
              <w:ind w:left="306"/>
              <w:rPr>
                <w:rFonts w:ascii="Arial" w:hAnsi="Arial" w:cs="Arial"/>
              </w:rPr>
            </w:pPr>
            <w:r w:rsidRPr="000700E6">
              <w:rPr>
                <w:rFonts w:ascii="Arial" w:hAnsi="Arial" w:cs="Arial"/>
              </w:rPr>
              <w:t>Male</w:t>
            </w:r>
          </w:p>
        </w:tc>
        <w:tc>
          <w:tcPr>
            <w:tcW w:w="1843" w:type="dxa"/>
            <w:hideMark/>
          </w:tcPr>
          <w:p w14:paraId="18E79454" w14:textId="77777777" w:rsidR="000700E6" w:rsidRPr="000700E6" w:rsidRDefault="000700E6" w:rsidP="00732044">
            <w:pPr>
              <w:spacing w:after="160"/>
              <w:jc w:val="center"/>
              <w:rPr>
                <w:rFonts w:ascii="Arial" w:hAnsi="Arial" w:cs="Arial"/>
              </w:rPr>
            </w:pPr>
            <w:r w:rsidRPr="000700E6">
              <w:rPr>
                <w:rFonts w:ascii="Arial" w:hAnsi="Arial" w:cs="Arial"/>
              </w:rPr>
              <w:t>8 (44%)</w:t>
            </w:r>
          </w:p>
        </w:tc>
        <w:tc>
          <w:tcPr>
            <w:tcW w:w="2126" w:type="dxa"/>
            <w:hideMark/>
          </w:tcPr>
          <w:p w14:paraId="07321078" w14:textId="77777777" w:rsidR="000700E6" w:rsidRPr="000700E6" w:rsidRDefault="000700E6" w:rsidP="00732044">
            <w:pPr>
              <w:spacing w:after="160"/>
              <w:jc w:val="center"/>
              <w:rPr>
                <w:rFonts w:ascii="Arial" w:hAnsi="Arial" w:cs="Arial"/>
              </w:rPr>
            </w:pPr>
            <w:r w:rsidRPr="000700E6">
              <w:rPr>
                <w:rFonts w:ascii="Arial" w:hAnsi="Arial" w:cs="Arial"/>
              </w:rPr>
              <w:t>8 (42%)</w:t>
            </w:r>
          </w:p>
        </w:tc>
      </w:tr>
      <w:tr w:rsidR="000700E6" w:rsidRPr="000700E6" w14:paraId="1ECC1111" w14:textId="77777777" w:rsidTr="00732044">
        <w:trPr>
          <w:trHeight w:val="315"/>
          <w:jc w:val="center"/>
        </w:trPr>
        <w:tc>
          <w:tcPr>
            <w:tcW w:w="4248" w:type="dxa"/>
            <w:hideMark/>
          </w:tcPr>
          <w:p w14:paraId="0E0BB5B3" w14:textId="77777777" w:rsidR="000700E6" w:rsidRPr="000700E6" w:rsidRDefault="000700E6" w:rsidP="00732044">
            <w:pPr>
              <w:spacing w:after="160"/>
              <w:ind w:left="306"/>
              <w:rPr>
                <w:rFonts w:ascii="Arial" w:hAnsi="Arial" w:cs="Arial"/>
              </w:rPr>
            </w:pPr>
            <w:r w:rsidRPr="000700E6">
              <w:rPr>
                <w:rFonts w:ascii="Arial" w:hAnsi="Arial" w:cs="Arial"/>
              </w:rPr>
              <w:t>Female</w:t>
            </w:r>
          </w:p>
        </w:tc>
        <w:tc>
          <w:tcPr>
            <w:tcW w:w="1843" w:type="dxa"/>
            <w:hideMark/>
          </w:tcPr>
          <w:p w14:paraId="72464840" w14:textId="77777777" w:rsidR="000700E6" w:rsidRPr="000700E6" w:rsidRDefault="000700E6" w:rsidP="00732044">
            <w:pPr>
              <w:spacing w:after="160"/>
              <w:jc w:val="center"/>
              <w:rPr>
                <w:rFonts w:ascii="Arial" w:hAnsi="Arial" w:cs="Arial"/>
              </w:rPr>
            </w:pPr>
            <w:r w:rsidRPr="000700E6">
              <w:rPr>
                <w:rFonts w:ascii="Arial" w:hAnsi="Arial" w:cs="Arial"/>
              </w:rPr>
              <w:t>10 (56%)</w:t>
            </w:r>
          </w:p>
        </w:tc>
        <w:tc>
          <w:tcPr>
            <w:tcW w:w="2126" w:type="dxa"/>
            <w:hideMark/>
          </w:tcPr>
          <w:p w14:paraId="0D4EB03F" w14:textId="77777777" w:rsidR="000700E6" w:rsidRPr="000700E6" w:rsidRDefault="000700E6" w:rsidP="00732044">
            <w:pPr>
              <w:spacing w:after="160"/>
              <w:jc w:val="center"/>
              <w:rPr>
                <w:rFonts w:ascii="Arial" w:hAnsi="Arial" w:cs="Arial"/>
              </w:rPr>
            </w:pPr>
            <w:r w:rsidRPr="000700E6">
              <w:rPr>
                <w:rFonts w:ascii="Arial" w:hAnsi="Arial" w:cs="Arial"/>
              </w:rPr>
              <w:t>11 (58%)</w:t>
            </w:r>
          </w:p>
        </w:tc>
      </w:tr>
      <w:tr w:rsidR="000700E6" w:rsidRPr="000700E6" w14:paraId="2F9D5564" w14:textId="77777777" w:rsidTr="00732044">
        <w:trPr>
          <w:trHeight w:val="315"/>
          <w:jc w:val="center"/>
        </w:trPr>
        <w:tc>
          <w:tcPr>
            <w:tcW w:w="4248" w:type="dxa"/>
            <w:tcBorders>
              <w:bottom w:val="single" w:sz="4" w:space="0" w:color="auto"/>
            </w:tcBorders>
            <w:hideMark/>
          </w:tcPr>
          <w:p w14:paraId="15B78B26" w14:textId="77777777" w:rsidR="000700E6" w:rsidRPr="000700E6" w:rsidRDefault="000700E6" w:rsidP="00732044">
            <w:pPr>
              <w:spacing w:after="160"/>
              <w:ind w:left="306"/>
              <w:rPr>
                <w:rFonts w:ascii="Arial" w:hAnsi="Arial" w:cs="Arial"/>
              </w:rPr>
            </w:pPr>
            <w:r w:rsidRPr="000700E6">
              <w:rPr>
                <w:rFonts w:ascii="Arial" w:hAnsi="Arial" w:cs="Arial"/>
              </w:rPr>
              <w:t>Missing observation(s)</w:t>
            </w:r>
          </w:p>
        </w:tc>
        <w:tc>
          <w:tcPr>
            <w:tcW w:w="1843" w:type="dxa"/>
            <w:tcBorders>
              <w:bottom w:val="single" w:sz="4" w:space="0" w:color="auto"/>
            </w:tcBorders>
            <w:hideMark/>
          </w:tcPr>
          <w:p w14:paraId="3D61FFB4" w14:textId="77777777" w:rsidR="000700E6" w:rsidRPr="000700E6" w:rsidRDefault="000700E6" w:rsidP="00732044">
            <w:pPr>
              <w:spacing w:after="160"/>
              <w:jc w:val="center"/>
              <w:rPr>
                <w:rFonts w:ascii="Arial" w:hAnsi="Arial" w:cs="Arial"/>
              </w:rPr>
            </w:pPr>
            <w:r w:rsidRPr="000700E6">
              <w:rPr>
                <w:rFonts w:ascii="Arial" w:hAnsi="Arial" w:cs="Arial"/>
              </w:rPr>
              <w:t>2</w:t>
            </w:r>
          </w:p>
        </w:tc>
        <w:tc>
          <w:tcPr>
            <w:tcW w:w="2126" w:type="dxa"/>
            <w:tcBorders>
              <w:bottom w:val="single" w:sz="4" w:space="0" w:color="auto"/>
            </w:tcBorders>
            <w:hideMark/>
          </w:tcPr>
          <w:p w14:paraId="739B807E" w14:textId="77777777" w:rsidR="000700E6" w:rsidRPr="000700E6" w:rsidRDefault="000700E6" w:rsidP="00732044">
            <w:pPr>
              <w:spacing w:after="160"/>
              <w:jc w:val="center"/>
              <w:rPr>
                <w:rFonts w:ascii="Arial" w:hAnsi="Arial" w:cs="Arial"/>
              </w:rPr>
            </w:pPr>
            <w:r w:rsidRPr="000700E6">
              <w:rPr>
                <w:rFonts w:ascii="Arial" w:hAnsi="Arial" w:cs="Arial"/>
              </w:rPr>
              <w:t>1</w:t>
            </w:r>
          </w:p>
        </w:tc>
      </w:tr>
      <w:tr w:rsidR="000700E6" w:rsidRPr="000700E6" w14:paraId="283BDC03" w14:textId="77777777" w:rsidTr="00732044">
        <w:trPr>
          <w:trHeight w:val="315"/>
          <w:jc w:val="center"/>
        </w:trPr>
        <w:tc>
          <w:tcPr>
            <w:tcW w:w="4248" w:type="dxa"/>
            <w:tcBorders>
              <w:top w:val="single" w:sz="4" w:space="0" w:color="auto"/>
            </w:tcBorders>
            <w:hideMark/>
          </w:tcPr>
          <w:p w14:paraId="41E19B4B" w14:textId="5C10B8B0" w:rsidR="000700E6" w:rsidRPr="000700E6" w:rsidRDefault="000700E6" w:rsidP="00732044">
            <w:pPr>
              <w:spacing w:after="160"/>
              <w:rPr>
                <w:rFonts w:ascii="Arial" w:hAnsi="Arial" w:cs="Arial"/>
                <w:b/>
                <w:bCs/>
              </w:rPr>
            </w:pPr>
            <w:r>
              <w:rPr>
                <w:rFonts w:ascii="Arial" w:hAnsi="Arial" w:cs="Arial"/>
                <w:b/>
                <w:bCs/>
              </w:rPr>
              <w:t>R</w:t>
            </w:r>
            <w:r w:rsidRPr="000700E6">
              <w:rPr>
                <w:rFonts w:ascii="Arial" w:hAnsi="Arial" w:cs="Arial"/>
                <w:b/>
                <w:bCs/>
              </w:rPr>
              <w:t>esiden</w:t>
            </w:r>
            <w:r>
              <w:rPr>
                <w:rFonts w:ascii="Arial" w:hAnsi="Arial" w:cs="Arial"/>
                <w:b/>
                <w:bCs/>
              </w:rPr>
              <w:t>ce</w:t>
            </w:r>
          </w:p>
        </w:tc>
        <w:tc>
          <w:tcPr>
            <w:tcW w:w="1843" w:type="dxa"/>
            <w:tcBorders>
              <w:top w:val="single" w:sz="4" w:space="0" w:color="auto"/>
            </w:tcBorders>
            <w:hideMark/>
          </w:tcPr>
          <w:p w14:paraId="070F6E68" w14:textId="77777777" w:rsidR="000700E6" w:rsidRPr="000700E6" w:rsidRDefault="000700E6" w:rsidP="00732044">
            <w:pPr>
              <w:spacing w:after="160"/>
              <w:jc w:val="center"/>
              <w:rPr>
                <w:rFonts w:ascii="Arial" w:hAnsi="Arial" w:cs="Arial"/>
                <w:b/>
                <w:bCs/>
              </w:rPr>
            </w:pPr>
          </w:p>
        </w:tc>
        <w:tc>
          <w:tcPr>
            <w:tcW w:w="2126" w:type="dxa"/>
            <w:tcBorders>
              <w:top w:val="single" w:sz="4" w:space="0" w:color="auto"/>
            </w:tcBorders>
            <w:hideMark/>
          </w:tcPr>
          <w:p w14:paraId="760B3D4E" w14:textId="77777777" w:rsidR="000700E6" w:rsidRPr="000700E6" w:rsidRDefault="000700E6" w:rsidP="00732044">
            <w:pPr>
              <w:spacing w:after="160"/>
              <w:jc w:val="center"/>
              <w:rPr>
                <w:rFonts w:ascii="Arial" w:hAnsi="Arial" w:cs="Arial"/>
              </w:rPr>
            </w:pPr>
          </w:p>
        </w:tc>
      </w:tr>
      <w:tr w:rsidR="000700E6" w:rsidRPr="000700E6" w14:paraId="4EB3318A" w14:textId="77777777" w:rsidTr="00732044">
        <w:trPr>
          <w:trHeight w:val="315"/>
          <w:jc w:val="center"/>
        </w:trPr>
        <w:tc>
          <w:tcPr>
            <w:tcW w:w="4248" w:type="dxa"/>
            <w:hideMark/>
          </w:tcPr>
          <w:p w14:paraId="1B74308A" w14:textId="77777777" w:rsidR="000700E6" w:rsidRPr="000700E6" w:rsidRDefault="000700E6" w:rsidP="00732044">
            <w:pPr>
              <w:spacing w:after="160"/>
              <w:ind w:left="306"/>
              <w:rPr>
                <w:rFonts w:ascii="Arial" w:hAnsi="Arial" w:cs="Arial"/>
              </w:rPr>
            </w:pPr>
            <w:r w:rsidRPr="000700E6">
              <w:rPr>
                <w:rFonts w:ascii="Arial" w:hAnsi="Arial" w:cs="Arial"/>
              </w:rPr>
              <w:t>In-campus</w:t>
            </w:r>
          </w:p>
        </w:tc>
        <w:tc>
          <w:tcPr>
            <w:tcW w:w="1843" w:type="dxa"/>
            <w:hideMark/>
          </w:tcPr>
          <w:p w14:paraId="5376E29E" w14:textId="77777777" w:rsidR="000700E6" w:rsidRPr="000700E6" w:rsidRDefault="000700E6" w:rsidP="00732044">
            <w:pPr>
              <w:spacing w:after="160"/>
              <w:jc w:val="center"/>
              <w:rPr>
                <w:rFonts w:ascii="Arial" w:hAnsi="Arial" w:cs="Arial"/>
              </w:rPr>
            </w:pPr>
            <w:r w:rsidRPr="000700E6">
              <w:rPr>
                <w:rFonts w:ascii="Arial" w:hAnsi="Arial" w:cs="Arial"/>
              </w:rPr>
              <w:t>7 (39%)</w:t>
            </w:r>
          </w:p>
        </w:tc>
        <w:tc>
          <w:tcPr>
            <w:tcW w:w="2126" w:type="dxa"/>
            <w:hideMark/>
          </w:tcPr>
          <w:p w14:paraId="12E0A1FD" w14:textId="77777777" w:rsidR="000700E6" w:rsidRPr="000700E6" w:rsidRDefault="000700E6" w:rsidP="00732044">
            <w:pPr>
              <w:spacing w:after="160"/>
              <w:jc w:val="center"/>
              <w:rPr>
                <w:rFonts w:ascii="Arial" w:hAnsi="Arial" w:cs="Arial"/>
              </w:rPr>
            </w:pPr>
            <w:r w:rsidRPr="000700E6">
              <w:rPr>
                <w:rFonts w:ascii="Arial" w:hAnsi="Arial" w:cs="Arial"/>
              </w:rPr>
              <w:t>3 (16%)</w:t>
            </w:r>
          </w:p>
        </w:tc>
      </w:tr>
      <w:tr w:rsidR="000700E6" w:rsidRPr="000700E6" w14:paraId="362EA38B" w14:textId="77777777" w:rsidTr="00732044">
        <w:trPr>
          <w:trHeight w:val="315"/>
          <w:jc w:val="center"/>
        </w:trPr>
        <w:tc>
          <w:tcPr>
            <w:tcW w:w="4248" w:type="dxa"/>
            <w:hideMark/>
          </w:tcPr>
          <w:p w14:paraId="4B8051AD" w14:textId="77777777" w:rsidR="000700E6" w:rsidRPr="000700E6" w:rsidRDefault="000700E6" w:rsidP="00732044">
            <w:pPr>
              <w:spacing w:after="160"/>
              <w:ind w:left="306"/>
              <w:rPr>
                <w:rFonts w:ascii="Arial" w:hAnsi="Arial" w:cs="Arial"/>
              </w:rPr>
            </w:pPr>
            <w:r w:rsidRPr="000700E6">
              <w:rPr>
                <w:rFonts w:ascii="Arial" w:hAnsi="Arial" w:cs="Arial"/>
              </w:rPr>
              <w:t>Off-campus</w:t>
            </w:r>
          </w:p>
        </w:tc>
        <w:tc>
          <w:tcPr>
            <w:tcW w:w="1843" w:type="dxa"/>
            <w:hideMark/>
          </w:tcPr>
          <w:p w14:paraId="14CA2BD2" w14:textId="77777777" w:rsidR="000700E6" w:rsidRPr="000700E6" w:rsidRDefault="000700E6" w:rsidP="00732044">
            <w:pPr>
              <w:spacing w:after="160"/>
              <w:jc w:val="center"/>
              <w:rPr>
                <w:rFonts w:ascii="Arial" w:hAnsi="Arial" w:cs="Arial"/>
              </w:rPr>
            </w:pPr>
            <w:r w:rsidRPr="000700E6">
              <w:rPr>
                <w:rFonts w:ascii="Arial" w:hAnsi="Arial" w:cs="Arial"/>
              </w:rPr>
              <w:t>11 (61%)</w:t>
            </w:r>
          </w:p>
        </w:tc>
        <w:tc>
          <w:tcPr>
            <w:tcW w:w="2126" w:type="dxa"/>
            <w:hideMark/>
          </w:tcPr>
          <w:p w14:paraId="2AFFE631" w14:textId="77777777" w:rsidR="000700E6" w:rsidRPr="000700E6" w:rsidRDefault="000700E6" w:rsidP="00732044">
            <w:pPr>
              <w:spacing w:after="160"/>
              <w:jc w:val="center"/>
              <w:rPr>
                <w:rFonts w:ascii="Arial" w:hAnsi="Arial" w:cs="Arial"/>
              </w:rPr>
            </w:pPr>
            <w:r w:rsidRPr="000700E6">
              <w:rPr>
                <w:rFonts w:ascii="Arial" w:hAnsi="Arial" w:cs="Arial"/>
              </w:rPr>
              <w:t>16 (84%)</w:t>
            </w:r>
          </w:p>
        </w:tc>
      </w:tr>
      <w:tr w:rsidR="000700E6" w:rsidRPr="000700E6" w14:paraId="1C7E4438" w14:textId="77777777" w:rsidTr="00732044">
        <w:trPr>
          <w:trHeight w:val="315"/>
          <w:jc w:val="center"/>
        </w:trPr>
        <w:tc>
          <w:tcPr>
            <w:tcW w:w="4248" w:type="dxa"/>
            <w:tcBorders>
              <w:bottom w:val="single" w:sz="4" w:space="0" w:color="auto"/>
            </w:tcBorders>
            <w:hideMark/>
          </w:tcPr>
          <w:p w14:paraId="3644D8C0" w14:textId="77777777" w:rsidR="000700E6" w:rsidRPr="000700E6" w:rsidRDefault="000700E6" w:rsidP="00732044">
            <w:pPr>
              <w:spacing w:after="160"/>
              <w:ind w:left="306"/>
              <w:rPr>
                <w:rFonts w:ascii="Arial" w:hAnsi="Arial" w:cs="Arial"/>
              </w:rPr>
            </w:pPr>
            <w:r w:rsidRPr="000700E6">
              <w:rPr>
                <w:rFonts w:ascii="Arial" w:hAnsi="Arial" w:cs="Arial"/>
              </w:rPr>
              <w:t>Missing observation(s)</w:t>
            </w:r>
          </w:p>
        </w:tc>
        <w:tc>
          <w:tcPr>
            <w:tcW w:w="1843" w:type="dxa"/>
            <w:tcBorders>
              <w:bottom w:val="single" w:sz="4" w:space="0" w:color="auto"/>
            </w:tcBorders>
            <w:hideMark/>
          </w:tcPr>
          <w:p w14:paraId="0A3BFBA5" w14:textId="77777777" w:rsidR="000700E6" w:rsidRPr="000700E6" w:rsidRDefault="000700E6" w:rsidP="00732044">
            <w:pPr>
              <w:spacing w:after="160"/>
              <w:jc w:val="center"/>
              <w:rPr>
                <w:rFonts w:ascii="Arial" w:hAnsi="Arial" w:cs="Arial"/>
              </w:rPr>
            </w:pPr>
            <w:r w:rsidRPr="000700E6">
              <w:rPr>
                <w:rFonts w:ascii="Arial" w:hAnsi="Arial" w:cs="Arial"/>
              </w:rPr>
              <w:t>2</w:t>
            </w:r>
          </w:p>
        </w:tc>
        <w:tc>
          <w:tcPr>
            <w:tcW w:w="2126" w:type="dxa"/>
            <w:tcBorders>
              <w:bottom w:val="single" w:sz="4" w:space="0" w:color="auto"/>
            </w:tcBorders>
            <w:hideMark/>
          </w:tcPr>
          <w:p w14:paraId="3A319DC4" w14:textId="77777777" w:rsidR="000700E6" w:rsidRPr="000700E6" w:rsidRDefault="000700E6" w:rsidP="00732044">
            <w:pPr>
              <w:spacing w:after="160"/>
              <w:jc w:val="center"/>
              <w:rPr>
                <w:rFonts w:ascii="Arial" w:hAnsi="Arial" w:cs="Arial"/>
              </w:rPr>
            </w:pPr>
            <w:r w:rsidRPr="000700E6">
              <w:rPr>
                <w:rFonts w:ascii="Arial" w:hAnsi="Arial" w:cs="Arial"/>
              </w:rPr>
              <w:t>1</w:t>
            </w:r>
          </w:p>
        </w:tc>
      </w:tr>
      <w:tr w:rsidR="000700E6" w:rsidRPr="000700E6" w14:paraId="3F130C61" w14:textId="77777777" w:rsidTr="00732044">
        <w:trPr>
          <w:trHeight w:val="315"/>
          <w:jc w:val="center"/>
        </w:trPr>
        <w:tc>
          <w:tcPr>
            <w:tcW w:w="4248" w:type="dxa"/>
            <w:tcBorders>
              <w:top w:val="single" w:sz="4" w:space="0" w:color="auto"/>
            </w:tcBorders>
            <w:hideMark/>
          </w:tcPr>
          <w:p w14:paraId="330BCDEB" w14:textId="450EBD77" w:rsidR="000700E6" w:rsidRPr="000700E6" w:rsidRDefault="000700E6" w:rsidP="00732044">
            <w:pPr>
              <w:spacing w:after="160"/>
              <w:rPr>
                <w:rFonts w:ascii="Arial" w:hAnsi="Arial" w:cs="Arial"/>
                <w:b/>
                <w:bCs/>
              </w:rPr>
            </w:pPr>
            <w:r>
              <w:rPr>
                <w:rFonts w:ascii="Arial" w:hAnsi="Arial" w:cs="Arial"/>
                <w:b/>
                <w:bCs/>
              </w:rPr>
              <w:t>P</w:t>
            </w:r>
            <w:r w:rsidRPr="000700E6">
              <w:rPr>
                <w:rFonts w:ascii="Arial" w:hAnsi="Arial" w:cs="Arial"/>
                <w:b/>
                <w:bCs/>
              </w:rPr>
              <w:t>articipation</w:t>
            </w:r>
          </w:p>
        </w:tc>
        <w:tc>
          <w:tcPr>
            <w:tcW w:w="1843" w:type="dxa"/>
            <w:tcBorders>
              <w:top w:val="single" w:sz="4" w:space="0" w:color="auto"/>
            </w:tcBorders>
            <w:hideMark/>
          </w:tcPr>
          <w:p w14:paraId="66E78556" w14:textId="77777777" w:rsidR="000700E6" w:rsidRPr="000700E6" w:rsidRDefault="000700E6" w:rsidP="00732044">
            <w:pPr>
              <w:spacing w:after="160"/>
              <w:jc w:val="center"/>
              <w:rPr>
                <w:rFonts w:ascii="Arial" w:hAnsi="Arial" w:cs="Arial"/>
                <w:b/>
                <w:bCs/>
              </w:rPr>
            </w:pPr>
          </w:p>
        </w:tc>
        <w:tc>
          <w:tcPr>
            <w:tcW w:w="2126" w:type="dxa"/>
            <w:tcBorders>
              <w:top w:val="single" w:sz="4" w:space="0" w:color="auto"/>
            </w:tcBorders>
            <w:hideMark/>
          </w:tcPr>
          <w:p w14:paraId="5AF333B2" w14:textId="77777777" w:rsidR="000700E6" w:rsidRPr="000700E6" w:rsidRDefault="000700E6" w:rsidP="00732044">
            <w:pPr>
              <w:spacing w:after="160"/>
              <w:jc w:val="center"/>
              <w:rPr>
                <w:rFonts w:ascii="Arial" w:hAnsi="Arial" w:cs="Arial"/>
              </w:rPr>
            </w:pPr>
          </w:p>
        </w:tc>
      </w:tr>
      <w:tr w:rsidR="000700E6" w:rsidRPr="000700E6" w14:paraId="6E849D7A" w14:textId="77777777" w:rsidTr="00732044">
        <w:trPr>
          <w:trHeight w:val="315"/>
          <w:jc w:val="center"/>
        </w:trPr>
        <w:tc>
          <w:tcPr>
            <w:tcW w:w="4248" w:type="dxa"/>
            <w:hideMark/>
          </w:tcPr>
          <w:p w14:paraId="58CEC179" w14:textId="77777777" w:rsidR="000700E6" w:rsidRPr="000700E6" w:rsidRDefault="000700E6" w:rsidP="00732044">
            <w:pPr>
              <w:spacing w:after="160"/>
              <w:ind w:firstLine="447"/>
              <w:rPr>
                <w:rFonts w:ascii="Arial" w:hAnsi="Arial" w:cs="Arial"/>
              </w:rPr>
            </w:pPr>
            <w:r w:rsidRPr="000700E6">
              <w:rPr>
                <w:rFonts w:ascii="Arial" w:hAnsi="Arial" w:cs="Arial"/>
              </w:rPr>
              <w:t>No</w:t>
            </w:r>
          </w:p>
        </w:tc>
        <w:tc>
          <w:tcPr>
            <w:tcW w:w="1843" w:type="dxa"/>
            <w:hideMark/>
          </w:tcPr>
          <w:p w14:paraId="0EE12FCD" w14:textId="77777777" w:rsidR="000700E6" w:rsidRPr="000700E6" w:rsidRDefault="000700E6" w:rsidP="00732044">
            <w:pPr>
              <w:spacing w:after="160"/>
              <w:jc w:val="center"/>
              <w:rPr>
                <w:rFonts w:ascii="Arial" w:hAnsi="Arial" w:cs="Arial"/>
              </w:rPr>
            </w:pPr>
            <w:r w:rsidRPr="000700E6">
              <w:rPr>
                <w:rFonts w:ascii="Arial" w:hAnsi="Arial" w:cs="Arial"/>
              </w:rPr>
              <w:t>15 (75%)</w:t>
            </w:r>
          </w:p>
        </w:tc>
        <w:tc>
          <w:tcPr>
            <w:tcW w:w="2126" w:type="dxa"/>
            <w:hideMark/>
          </w:tcPr>
          <w:p w14:paraId="6FF39413" w14:textId="77777777" w:rsidR="000700E6" w:rsidRPr="000700E6" w:rsidRDefault="000700E6" w:rsidP="00732044">
            <w:pPr>
              <w:spacing w:after="160"/>
              <w:jc w:val="center"/>
              <w:rPr>
                <w:rFonts w:ascii="Arial" w:hAnsi="Arial" w:cs="Arial"/>
              </w:rPr>
            </w:pPr>
            <w:r w:rsidRPr="000700E6">
              <w:rPr>
                <w:rFonts w:ascii="Arial" w:hAnsi="Arial" w:cs="Arial"/>
              </w:rPr>
              <w:t>9 (60%)</w:t>
            </w:r>
          </w:p>
        </w:tc>
      </w:tr>
      <w:tr w:rsidR="000700E6" w:rsidRPr="000700E6" w14:paraId="7E1BED58" w14:textId="77777777" w:rsidTr="00732044">
        <w:trPr>
          <w:trHeight w:val="315"/>
          <w:jc w:val="center"/>
        </w:trPr>
        <w:tc>
          <w:tcPr>
            <w:tcW w:w="4248" w:type="dxa"/>
            <w:hideMark/>
          </w:tcPr>
          <w:p w14:paraId="709A45D5" w14:textId="77777777" w:rsidR="000700E6" w:rsidRPr="000700E6" w:rsidRDefault="000700E6" w:rsidP="00732044">
            <w:pPr>
              <w:spacing w:after="160"/>
              <w:ind w:firstLine="447"/>
              <w:rPr>
                <w:rFonts w:ascii="Arial" w:hAnsi="Arial" w:cs="Arial"/>
              </w:rPr>
            </w:pPr>
            <w:r w:rsidRPr="000700E6">
              <w:rPr>
                <w:rFonts w:ascii="Arial" w:hAnsi="Arial" w:cs="Arial"/>
              </w:rPr>
              <w:t>Yes</w:t>
            </w:r>
          </w:p>
        </w:tc>
        <w:tc>
          <w:tcPr>
            <w:tcW w:w="1843" w:type="dxa"/>
            <w:hideMark/>
          </w:tcPr>
          <w:p w14:paraId="6975E799" w14:textId="77777777" w:rsidR="000700E6" w:rsidRPr="000700E6" w:rsidRDefault="000700E6" w:rsidP="00732044">
            <w:pPr>
              <w:spacing w:after="160"/>
              <w:jc w:val="center"/>
              <w:rPr>
                <w:rFonts w:ascii="Arial" w:hAnsi="Arial" w:cs="Arial"/>
              </w:rPr>
            </w:pPr>
            <w:r w:rsidRPr="000700E6">
              <w:rPr>
                <w:rFonts w:ascii="Arial" w:hAnsi="Arial" w:cs="Arial"/>
              </w:rPr>
              <w:t>5 (25%)</w:t>
            </w:r>
          </w:p>
        </w:tc>
        <w:tc>
          <w:tcPr>
            <w:tcW w:w="2126" w:type="dxa"/>
            <w:hideMark/>
          </w:tcPr>
          <w:p w14:paraId="6B42D616" w14:textId="77777777" w:rsidR="000700E6" w:rsidRPr="000700E6" w:rsidRDefault="000700E6" w:rsidP="00732044">
            <w:pPr>
              <w:spacing w:after="160"/>
              <w:jc w:val="center"/>
              <w:rPr>
                <w:rFonts w:ascii="Arial" w:hAnsi="Arial" w:cs="Arial"/>
              </w:rPr>
            </w:pPr>
            <w:r w:rsidRPr="000700E6">
              <w:rPr>
                <w:rFonts w:ascii="Arial" w:hAnsi="Arial" w:cs="Arial"/>
              </w:rPr>
              <w:t>6 (40%)</w:t>
            </w:r>
          </w:p>
        </w:tc>
      </w:tr>
      <w:tr w:rsidR="000700E6" w:rsidRPr="000700E6" w14:paraId="698DE4C0" w14:textId="77777777" w:rsidTr="00732044">
        <w:trPr>
          <w:trHeight w:val="315"/>
          <w:jc w:val="center"/>
        </w:trPr>
        <w:tc>
          <w:tcPr>
            <w:tcW w:w="4248" w:type="dxa"/>
            <w:tcBorders>
              <w:bottom w:val="single" w:sz="4" w:space="0" w:color="auto"/>
            </w:tcBorders>
            <w:hideMark/>
          </w:tcPr>
          <w:p w14:paraId="106D43C8" w14:textId="77777777" w:rsidR="000700E6" w:rsidRPr="000700E6" w:rsidRDefault="000700E6" w:rsidP="00732044">
            <w:pPr>
              <w:spacing w:after="160"/>
              <w:ind w:firstLine="447"/>
              <w:rPr>
                <w:rFonts w:ascii="Arial" w:hAnsi="Arial" w:cs="Arial"/>
              </w:rPr>
            </w:pPr>
            <w:r w:rsidRPr="000700E6">
              <w:rPr>
                <w:rFonts w:ascii="Arial" w:hAnsi="Arial" w:cs="Arial"/>
              </w:rPr>
              <w:t>Missing observation(s)</w:t>
            </w:r>
          </w:p>
        </w:tc>
        <w:tc>
          <w:tcPr>
            <w:tcW w:w="1843" w:type="dxa"/>
            <w:tcBorders>
              <w:bottom w:val="single" w:sz="4" w:space="0" w:color="auto"/>
            </w:tcBorders>
            <w:hideMark/>
          </w:tcPr>
          <w:p w14:paraId="4ACDF80B" w14:textId="77777777" w:rsidR="000700E6" w:rsidRPr="000700E6" w:rsidRDefault="000700E6" w:rsidP="00732044">
            <w:pPr>
              <w:spacing w:after="160"/>
              <w:jc w:val="center"/>
              <w:rPr>
                <w:rFonts w:ascii="Arial" w:hAnsi="Arial" w:cs="Arial"/>
              </w:rPr>
            </w:pPr>
            <w:r w:rsidRPr="000700E6">
              <w:rPr>
                <w:rFonts w:ascii="Arial" w:hAnsi="Arial" w:cs="Arial"/>
              </w:rPr>
              <w:t>0</w:t>
            </w:r>
          </w:p>
        </w:tc>
        <w:tc>
          <w:tcPr>
            <w:tcW w:w="2126" w:type="dxa"/>
            <w:tcBorders>
              <w:bottom w:val="single" w:sz="4" w:space="0" w:color="auto"/>
            </w:tcBorders>
            <w:hideMark/>
          </w:tcPr>
          <w:p w14:paraId="5AB1942A" w14:textId="77777777" w:rsidR="000700E6" w:rsidRPr="000700E6" w:rsidRDefault="000700E6" w:rsidP="00732044">
            <w:pPr>
              <w:spacing w:after="160"/>
              <w:jc w:val="center"/>
              <w:rPr>
                <w:rFonts w:ascii="Arial" w:hAnsi="Arial" w:cs="Arial"/>
              </w:rPr>
            </w:pPr>
            <w:r w:rsidRPr="000700E6">
              <w:rPr>
                <w:rFonts w:ascii="Arial" w:hAnsi="Arial" w:cs="Arial"/>
              </w:rPr>
              <w:t>5</w:t>
            </w:r>
          </w:p>
        </w:tc>
      </w:tr>
      <w:tr w:rsidR="000700E6" w:rsidRPr="000700E6" w14:paraId="6D27DFB4" w14:textId="77777777" w:rsidTr="00732044">
        <w:trPr>
          <w:trHeight w:val="315"/>
          <w:jc w:val="center"/>
        </w:trPr>
        <w:tc>
          <w:tcPr>
            <w:tcW w:w="4248" w:type="dxa"/>
            <w:tcBorders>
              <w:top w:val="single" w:sz="4" w:space="0" w:color="auto"/>
            </w:tcBorders>
            <w:hideMark/>
          </w:tcPr>
          <w:p w14:paraId="038D7D42" w14:textId="27747857" w:rsidR="000700E6" w:rsidRPr="000700E6" w:rsidRDefault="000700E6" w:rsidP="00732044">
            <w:pPr>
              <w:spacing w:after="160"/>
              <w:rPr>
                <w:rFonts w:ascii="Arial" w:hAnsi="Arial" w:cs="Arial"/>
                <w:b/>
                <w:bCs/>
              </w:rPr>
            </w:pPr>
            <w:r>
              <w:rPr>
                <w:rFonts w:ascii="Arial" w:hAnsi="Arial" w:cs="Arial"/>
                <w:b/>
                <w:bCs/>
              </w:rPr>
              <w:t>Traffic light</w:t>
            </w:r>
          </w:p>
        </w:tc>
        <w:tc>
          <w:tcPr>
            <w:tcW w:w="1843" w:type="dxa"/>
            <w:tcBorders>
              <w:top w:val="single" w:sz="4" w:space="0" w:color="auto"/>
            </w:tcBorders>
            <w:hideMark/>
          </w:tcPr>
          <w:p w14:paraId="660B08D8" w14:textId="77777777" w:rsidR="000700E6" w:rsidRPr="000700E6" w:rsidRDefault="000700E6" w:rsidP="00732044">
            <w:pPr>
              <w:spacing w:after="160"/>
              <w:jc w:val="center"/>
              <w:rPr>
                <w:rFonts w:ascii="Arial" w:hAnsi="Arial" w:cs="Arial"/>
                <w:b/>
                <w:bCs/>
              </w:rPr>
            </w:pPr>
          </w:p>
        </w:tc>
        <w:tc>
          <w:tcPr>
            <w:tcW w:w="2126" w:type="dxa"/>
            <w:tcBorders>
              <w:top w:val="single" w:sz="4" w:space="0" w:color="auto"/>
            </w:tcBorders>
            <w:hideMark/>
          </w:tcPr>
          <w:p w14:paraId="505F2554" w14:textId="77777777" w:rsidR="000700E6" w:rsidRPr="000700E6" w:rsidRDefault="000700E6" w:rsidP="00732044">
            <w:pPr>
              <w:spacing w:after="160"/>
              <w:jc w:val="center"/>
              <w:rPr>
                <w:rFonts w:ascii="Arial" w:hAnsi="Arial" w:cs="Arial"/>
              </w:rPr>
            </w:pPr>
          </w:p>
        </w:tc>
      </w:tr>
      <w:tr w:rsidR="000700E6" w:rsidRPr="000700E6" w14:paraId="189C6507" w14:textId="77777777" w:rsidTr="00732044">
        <w:trPr>
          <w:trHeight w:val="315"/>
          <w:jc w:val="center"/>
        </w:trPr>
        <w:tc>
          <w:tcPr>
            <w:tcW w:w="4248" w:type="dxa"/>
            <w:hideMark/>
          </w:tcPr>
          <w:p w14:paraId="2DBDF494" w14:textId="77777777" w:rsidR="000700E6" w:rsidRPr="000700E6" w:rsidRDefault="000700E6" w:rsidP="00732044">
            <w:pPr>
              <w:spacing w:after="160"/>
              <w:ind w:firstLine="447"/>
              <w:rPr>
                <w:rFonts w:ascii="Arial" w:hAnsi="Arial" w:cs="Arial"/>
              </w:rPr>
            </w:pPr>
            <w:r w:rsidRPr="000700E6">
              <w:rPr>
                <w:rFonts w:ascii="Arial" w:hAnsi="Arial" w:cs="Arial"/>
              </w:rPr>
              <w:t>Maybe</w:t>
            </w:r>
          </w:p>
        </w:tc>
        <w:tc>
          <w:tcPr>
            <w:tcW w:w="1843" w:type="dxa"/>
            <w:hideMark/>
          </w:tcPr>
          <w:p w14:paraId="6B5C92BA" w14:textId="77777777" w:rsidR="000700E6" w:rsidRPr="000700E6" w:rsidRDefault="000700E6" w:rsidP="00732044">
            <w:pPr>
              <w:spacing w:after="160"/>
              <w:jc w:val="center"/>
              <w:rPr>
                <w:rFonts w:ascii="Arial" w:hAnsi="Arial" w:cs="Arial"/>
              </w:rPr>
            </w:pPr>
            <w:r w:rsidRPr="000700E6">
              <w:rPr>
                <w:rFonts w:ascii="Arial" w:hAnsi="Arial" w:cs="Arial"/>
              </w:rPr>
              <w:t>1 (5.6%)</w:t>
            </w:r>
          </w:p>
        </w:tc>
        <w:tc>
          <w:tcPr>
            <w:tcW w:w="2126" w:type="dxa"/>
            <w:hideMark/>
          </w:tcPr>
          <w:p w14:paraId="5975D5EA" w14:textId="77777777" w:rsidR="000700E6" w:rsidRPr="000700E6" w:rsidRDefault="000700E6" w:rsidP="00732044">
            <w:pPr>
              <w:spacing w:after="160"/>
              <w:jc w:val="center"/>
              <w:rPr>
                <w:rFonts w:ascii="Arial" w:hAnsi="Arial" w:cs="Arial"/>
              </w:rPr>
            </w:pPr>
            <w:r w:rsidRPr="000700E6">
              <w:rPr>
                <w:rFonts w:ascii="Arial" w:hAnsi="Arial" w:cs="Arial"/>
              </w:rPr>
              <w:t>5 (28%)</w:t>
            </w:r>
          </w:p>
        </w:tc>
      </w:tr>
      <w:tr w:rsidR="000700E6" w:rsidRPr="000700E6" w14:paraId="0D2D35D8" w14:textId="77777777" w:rsidTr="00732044">
        <w:trPr>
          <w:trHeight w:val="315"/>
          <w:jc w:val="center"/>
        </w:trPr>
        <w:tc>
          <w:tcPr>
            <w:tcW w:w="4248" w:type="dxa"/>
            <w:hideMark/>
          </w:tcPr>
          <w:p w14:paraId="42DC6A0D" w14:textId="77777777" w:rsidR="000700E6" w:rsidRPr="000700E6" w:rsidRDefault="000700E6" w:rsidP="00732044">
            <w:pPr>
              <w:spacing w:after="160"/>
              <w:ind w:firstLine="447"/>
              <w:rPr>
                <w:rFonts w:ascii="Arial" w:hAnsi="Arial" w:cs="Arial"/>
              </w:rPr>
            </w:pPr>
            <w:r w:rsidRPr="000700E6">
              <w:rPr>
                <w:rFonts w:ascii="Arial" w:hAnsi="Arial" w:cs="Arial"/>
              </w:rPr>
              <w:t>No</w:t>
            </w:r>
          </w:p>
        </w:tc>
        <w:tc>
          <w:tcPr>
            <w:tcW w:w="1843" w:type="dxa"/>
            <w:hideMark/>
          </w:tcPr>
          <w:p w14:paraId="1CDD4A85" w14:textId="77777777" w:rsidR="000700E6" w:rsidRPr="000700E6" w:rsidRDefault="000700E6" w:rsidP="00732044">
            <w:pPr>
              <w:spacing w:after="160"/>
              <w:jc w:val="center"/>
              <w:rPr>
                <w:rFonts w:ascii="Arial" w:hAnsi="Arial" w:cs="Arial"/>
              </w:rPr>
            </w:pPr>
            <w:r w:rsidRPr="000700E6">
              <w:rPr>
                <w:rFonts w:ascii="Arial" w:hAnsi="Arial" w:cs="Arial"/>
              </w:rPr>
              <w:t>12 (67%)</w:t>
            </w:r>
          </w:p>
        </w:tc>
        <w:tc>
          <w:tcPr>
            <w:tcW w:w="2126" w:type="dxa"/>
            <w:hideMark/>
          </w:tcPr>
          <w:p w14:paraId="708082F7" w14:textId="77777777" w:rsidR="000700E6" w:rsidRPr="000700E6" w:rsidRDefault="000700E6" w:rsidP="00732044">
            <w:pPr>
              <w:spacing w:after="160"/>
              <w:jc w:val="center"/>
              <w:rPr>
                <w:rFonts w:ascii="Arial" w:hAnsi="Arial" w:cs="Arial"/>
              </w:rPr>
            </w:pPr>
            <w:r w:rsidRPr="000700E6">
              <w:rPr>
                <w:rFonts w:ascii="Arial" w:hAnsi="Arial" w:cs="Arial"/>
              </w:rPr>
              <w:t>1 (5.6%)</w:t>
            </w:r>
          </w:p>
        </w:tc>
      </w:tr>
      <w:tr w:rsidR="000700E6" w:rsidRPr="000700E6" w14:paraId="6B007C3E" w14:textId="77777777" w:rsidTr="00732044">
        <w:trPr>
          <w:trHeight w:val="315"/>
          <w:jc w:val="center"/>
        </w:trPr>
        <w:tc>
          <w:tcPr>
            <w:tcW w:w="4248" w:type="dxa"/>
            <w:hideMark/>
          </w:tcPr>
          <w:p w14:paraId="1A77598A" w14:textId="77777777" w:rsidR="000700E6" w:rsidRPr="000700E6" w:rsidRDefault="000700E6" w:rsidP="00732044">
            <w:pPr>
              <w:spacing w:after="160"/>
              <w:ind w:firstLine="447"/>
              <w:rPr>
                <w:rFonts w:ascii="Arial" w:hAnsi="Arial" w:cs="Arial"/>
              </w:rPr>
            </w:pPr>
            <w:r w:rsidRPr="000700E6">
              <w:rPr>
                <w:rFonts w:ascii="Arial" w:hAnsi="Arial" w:cs="Arial"/>
              </w:rPr>
              <w:t>Yes</w:t>
            </w:r>
          </w:p>
        </w:tc>
        <w:tc>
          <w:tcPr>
            <w:tcW w:w="1843" w:type="dxa"/>
            <w:hideMark/>
          </w:tcPr>
          <w:p w14:paraId="6FB2D434" w14:textId="77777777" w:rsidR="000700E6" w:rsidRPr="000700E6" w:rsidRDefault="000700E6" w:rsidP="00732044">
            <w:pPr>
              <w:spacing w:after="160"/>
              <w:jc w:val="center"/>
              <w:rPr>
                <w:rFonts w:ascii="Arial" w:hAnsi="Arial" w:cs="Arial"/>
              </w:rPr>
            </w:pPr>
            <w:r w:rsidRPr="000700E6">
              <w:rPr>
                <w:rFonts w:ascii="Arial" w:hAnsi="Arial" w:cs="Arial"/>
              </w:rPr>
              <w:t>5 (28%)</w:t>
            </w:r>
          </w:p>
        </w:tc>
        <w:tc>
          <w:tcPr>
            <w:tcW w:w="2126" w:type="dxa"/>
            <w:hideMark/>
          </w:tcPr>
          <w:p w14:paraId="3A83BD43" w14:textId="77777777" w:rsidR="000700E6" w:rsidRPr="000700E6" w:rsidRDefault="000700E6" w:rsidP="00732044">
            <w:pPr>
              <w:spacing w:after="160"/>
              <w:jc w:val="center"/>
              <w:rPr>
                <w:rFonts w:ascii="Arial" w:hAnsi="Arial" w:cs="Arial"/>
              </w:rPr>
            </w:pPr>
            <w:r w:rsidRPr="000700E6">
              <w:rPr>
                <w:rFonts w:ascii="Arial" w:hAnsi="Arial" w:cs="Arial"/>
              </w:rPr>
              <w:t>12 (67%)</w:t>
            </w:r>
          </w:p>
        </w:tc>
      </w:tr>
      <w:tr w:rsidR="000700E6" w:rsidRPr="000700E6" w14:paraId="6756F1DB" w14:textId="77777777" w:rsidTr="00732044">
        <w:trPr>
          <w:trHeight w:val="315"/>
          <w:jc w:val="center"/>
        </w:trPr>
        <w:tc>
          <w:tcPr>
            <w:tcW w:w="4248" w:type="dxa"/>
            <w:tcBorders>
              <w:bottom w:val="single" w:sz="4" w:space="0" w:color="auto"/>
            </w:tcBorders>
            <w:hideMark/>
          </w:tcPr>
          <w:p w14:paraId="0CAB4C9D" w14:textId="77777777" w:rsidR="000700E6" w:rsidRPr="000700E6" w:rsidRDefault="000700E6" w:rsidP="00732044">
            <w:pPr>
              <w:spacing w:after="160"/>
              <w:ind w:firstLine="447"/>
              <w:rPr>
                <w:rFonts w:ascii="Arial" w:hAnsi="Arial" w:cs="Arial"/>
              </w:rPr>
            </w:pPr>
            <w:r w:rsidRPr="000700E6">
              <w:rPr>
                <w:rFonts w:ascii="Arial" w:hAnsi="Arial" w:cs="Arial"/>
              </w:rPr>
              <w:t>Missing observation(s)</w:t>
            </w:r>
          </w:p>
        </w:tc>
        <w:tc>
          <w:tcPr>
            <w:tcW w:w="1843" w:type="dxa"/>
            <w:tcBorders>
              <w:bottom w:val="single" w:sz="4" w:space="0" w:color="auto"/>
            </w:tcBorders>
            <w:hideMark/>
          </w:tcPr>
          <w:p w14:paraId="22A6E0B4" w14:textId="77777777" w:rsidR="000700E6" w:rsidRPr="000700E6" w:rsidRDefault="000700E6" w:rsidP="00732044">
            <w:pPr>
              <w:spacing w:after="160"/>
              <w:jc w:val="center"/>
              <w:rPr>
                <w:rFonts w:ascii="Arial" w:hAnsi="Arial" w:cs="Arial"/>
              </w:rPr>
            </w:pPr>
            <w:r w:rsidRPr="000700E6">
              <w:rPr>
                <w:rFonts w:ascii="Arial" w:hAnsi="Arial" w:cs="Arial"/>
              </w:rPr>
              <w:t>2</w:t>
            </w:r>
          </w:p>
        </w:tc>
        <w:tc>
          <w:tcPr>
            <w:tcW w:w="2126" w:type="dxa"/>
            <w:tcBorders>
              <w:bottom w:val="single" w:sz="4" w:space="0" w:color="auto"/>
            </w:tcBorders>
            <w:hideMark/>
          </w:tcPr>
          <w:p w14:paraId="77071FAC" w14:textId="77777777" w:rsidR="000700E6" w:rsidRPr="000700E6" w:rsidRDefault="000700E6" w:rsidP="00732044">
            <w:pPr>
              <w:spacing w:after="160"/>
              <w:jc w:val="center"/>
              <w:rPr>
                <w:rFonts w:ascii="Arial" w:hAnsi="Arial" w:cs="Arial"/>
              </w:rPr>
            </w:pPr>
            <w:r w:rsidRPr="000700E6">
              <w:rPr>
                <w:rFonts w:ascii="Arial" w:hAnsi="Arial" w:cs="Arial"/>
              </w:rPr>
              <w:t>2</w:t>
            </w:r>
          </w:p>
        </w:tc>
      </w:tr>
      <w:tr w:rsidR="000700E6" w:rsidRPr="000700E6" w14:paraId="58C9D03F" w14:textId="77777777" w:rsidTr="00732044">
        <w:trPr>
          <w:trHeight w:val="315"/>
          <w:jc w:val="center"/>
        </w:trPr>
        <w:tc>
          <w:tcPr>
            <w:tcW w:w="4248" w:type="dxa"/>
            <w:tcBorders>
              <w:top w:val="single" w:sz="4" w:space="0" w:color="auto"/>
            </w:tcBorders>
            <w:hideMark/>
          </w:tcPr>
          <w:p w14:paraId="0D895FD0" w14:textId="77777777" w:rsidR="000700E6" w:rsidRPr="000700E6" w:rsidRDefault="000700E6" w:rsidP="00732044">
            <w:pPr>
              <w:spacing w:after="160"/>
              <w:rPr>
                <w:rFonts w:ascii="Arial" w:hAnsi="Arial" w:cs="Arial"/>
              </w:rPr>
            </w:pPr>
            <w:r w:rsidRPr="000700E6">
              <w:rPr>
                <w:rFonts w:ascii="Arial" w:hAnsi="Arial" w:cs="Arial"/>
              </w:rPr>
              <w:t>Median (Q1, Q3); n (%)</w:t>
            </w:r>
          </w:p>
        </w:tc>
        <w:tc>
          <w:tcPr>
            <w:tcW w:w="1843" w:type="dxa"/>
            <w:tcBorders>
              <w:top w:val="single" w:sz="4" w:space="0" w:color="auto"/>
            </w:tcBorders>
            <w:hideMark/>
          </w:tcPr>
          <w:p w14:paraId="6A2D6EB3" w14:textId="77777777" w:rsidR="000700E6" w:rsidRPr="000700E6" w:rsidRDefault="000700E6" w:rsidP="00732044">
            <w:pPr>
              <w:spacing w:after="160"/>
              <w:jc w:val="center"/>
              <w:rPr>
                <w:rFonts w:ascii="Arial" w:hAnsi="Arial" w:cs="Arial"/>
              </w:rPr>
            </w:pPr>
          </w:p>
        </w:tc>
        <w:tc>
          <w:tcPr>
            <w:tcW w:w="2126" w:type="dxa"/>
            <w:tcBorders>
              <w:top w:val="single" w:sz="4" w:space="0" w:color="auto"/>
            </w:tcBorders>
            <w:hideMark/>
          </w:tcPr>
          <w:p w14:paraId="6BFCB572" w14:textId="77777777" w:rsidR="000700E6" w:rsidRPr="000700E6" w:rsidRDefault="000700E6" w:rsidP="00732044">
            <w:pPr>
              <w:spacing w:after="160"/>
              <w:jc w:val="center"/>
              <w:rPr>
                <w:rFonts w:ascii="Arial" w:hAnsi="Arial" w:cs="Arial"/>
              </w:rPr>
            </w:pPr>
          </w:p>
        </w:tc>
      </w:tr>
    </w:tbl>
    <w:p w14:paraId="313C4689" w14:textId="77777777" w:rsidR="000700E6" w:rsidRPr="000700E6" w:rsidRDefault="000700E6" w:rsidP="000700E6">
      <w:pPr>
        <w:rPr>
          <w:rFonts w:ascii="Arial" w:hAnsi="Arial" w:cs="Arial"/>
        </w:rPr>
      </w:pPr>
    </w:p>
    <w:p w14:paraId="2177FAFE" w14:textId="771C2AD8" w:rsidR="002D2C5F" w:rsidRDefault="00732044" w:rsidP="00732044">
      <w:pPr>
        <w:pStyle w:val="ListParagraph"/>
        <w:numPr>
          <w:ilvl w:val="0"/>
          <w:numId w:val="22"/>
        </w:numPr>
        <w:rPr>
          <w:rFonts w:ascii="Arial" w:hAnsi="Arial" w:cs="Arial"/>
        </w:rPr>
      </w:pPr>
      <w:r w:rsidRPr="00732044">
        <w:rPr>
          <w:rFonts w:ascii="Arial" w:hAnsi="Arial" w:cs="Arial"/>
        </w:rPr>
        <w:t>Staff are slightly older on average, with a narrower age range.</w:t>
      </w:r>
    </w:p>
    <w:p w14:paraId="0A7C9667" w14:textId="62943F54" w:rsidR="00732044" w:rsidRDefault="00732044" w:rsidP="00732044">
      <w:pPr>
        <w:pStyle w:val="ListParagraph"/>
        <w:numPr>
          <w:ilvl w:val="0"/>
          <w:numId w:val="22"/>
        </w:numPr>
        <w:rPr>
          <w:rFonts w:ascii="Arial" w:hAnsi="Arial" w:cs="Arial"/>
        </w:rPr>
      </w:pPr>
      <w:r w:rsidRPr="00732044">
        <w:rPr>
          <w:rFonts w:ascii="Arial" w:hAnsi="Arial" w:cs="Arial"/>
        </w:rPr>
        <w:t>Gender distribution is balanced across both groups.</w:t>
      </w:r>
    </w:p>
    <w:p w14:paraId="39D791BC" w14:textId="639AACFA" w:rsidR="00732044" w:rsidRDefault="00732044" w:rsidP="00732044">
      <w:pPr>
        <w:pStyle w:val="ListParagraph"/>
        <w:numPr>
          <w:ilvl w:val="0"/>
          <w:numId w:val="22"/>
        </w:numPr>
        <w:rPr>
          <w:rFonts w:ascii="Arial" w:hAnsi="Arial" w:cs="Arial"/>
        </w:rPr>
      </w:pPr>
      <w:r w:rsidRPr="00732044">
        <w:rPr>
          <w:rFonts w:ascii="Arial" w:hAnsi="Arial" w:cs="Arial"/>
        </w:rPr>
        <w:lastRenderedPageBreak/>
        <w:t>Staff are more likely to live off-campus, which may affect perceptions of safety and access.</w:t>
      </w:r>
    </w:p>
    <w:p w14:paraId="31CB29EA" w14:textId="7F17665C" w:rsidR="00732044" w:rsidRDefault="00732044" w:rsidP="00732044">
      <w:pPr>
        <w:pStyle w:val="ListParagraph"/>
        <w:numPr>
          <w:ilvl w:val="0"/>
          <w:numId w:val="22"/>
        </w:numPr>
        <w:rPr>
          <w:rFonts w:ascii="Arial" w:hAnsi="Arial" w:cs="Arial"/>
        </w:rPr>
      </w:pPr>
      <w:r w:rsidRPr="00732044">
        <w:rPr>
          <w:rFonts w:ascii="Arial" w:hAnsi="Arial" w:cs="Arial"/>
        </w:rPr>
        <w:t>Staff show higher participation rates, though missing data may obscure full comparison.</w:t>
      </w:r>
    </w:p>
    <w:p w14:paraId="3D5A3226" w14:textId="173A6948" w:rsidR="00732044" w:rsidRDefault="00732044" w:rsidP="00732044">
      <w:pPr>
        <w:pStyle w:val="ListParagraph"/>
        <w:numPr>
          <w:ilvl w:val="0"/>
          <w:numId w:val="22"/>
        </w:numPr>
        <w:rPr>
          <w:rFonts w:ascii="Arial" w:hAnsi="Arial" w:cs="Arial"/>
        </w:rPr>
      </w:pPr>
      <w:r w:rsidRPr="00732044">
        <w:rPr>
          <w:rFonts w:ascii="Arial" w:hAnsi="Arial" w:cs="Arial"/>
        </w:rPr>
        <w:t>Staff are more optimistic (higher “Yes”), while faculty lean toward “No” responses.</w:t>
      </w:r>
    </w:p>
    <w:p w14:paraId="728C5D25" w14:textId="77777777" w:rsidR="00732044" w:rsidRDefault="00732044" w:rsidP="00732044">
      <w:pPr>
        <w:rPr>
          <w:rFonts w:ascii="Arial" w:hAnsi="Arial" w:cs="Arial"/>
        </w:rPr>
      </w:pPr>
    </w:p>
    <w:p w14:paraId="1DA41394" w14:textId="77777777" w:rsidR="00732044" w:rsidRPr="00732044" w:rsidRDefault="00732044" w:rsidP="00732044">
      <w:pPr>
        <w:rPr>
          <w:rFonts w:ascii="Arial" w:hAnsi="Arial" w:cs="Arial"/>
        </w:rPr>
      </w:pPr>
    </w:p>
    <w:p w14:paraId="6720AF1C" w14:textId="351613B6" w:rsidR="002D2C5F" w:rsidRDefault="002D2C5F" w:rsidP="002D2C5F">
      <w:pPr>
        <w:pStyle w:val="ListParagraph"/>
        <w:numPr>
          <w:ilvl w:val="0"/>
          <w:numId w:val="1"/>
        </w:numPr>
        <w:rPr>
          <w:rFonts w:ascii="Arial" w:hAnsi="Arial" w:cs="Arial"/>
        </w:rPr>
      </w:pPr>
      <w:r>
        <w:rPr>
          <w:rFonts w:ascii="Arial" w:hAnsi="Arial" w:cs="Arial"/>
        </w:rPr>
        <w:t>Physical safety and security</w:t>
      </w:r>
    </w:p>
    <w:p w14:paraId="3CDBF5BF" w14:textId="77777777" w:rsidR="002D2C5F" w:rsidRPr="002D2C5F" w:rsidRDefault="002D2C5F" w:rsidP="002D2C5F">
      <w:pPr>
        <w:pStyle w:val="ListParagraph"/>
        <w:rPr>
          <w:rFonts w:ascii="Arial" w:hAnsi="Arial" w:cs="Arial"/>
        </w:rPr>
      </w:pPr>
    </w:p>
    <w:p w14:paraId="1250B27C" w14:textId="7D82BB3A" w:rsidR="002D2C5F" w:rsidRDefault="002D2C5F" w:rsidP="002D2C5F">
      <w:pPr>
        <w:pStyle w:val="ListParagraph"/>
        <w:ind w:left="142"/>
        <w:rPr>
          <w:rFonts w:ascii="Arial" w:hAnsi="Arial" w:cs="Arial"/>
        </w:rPr>
      </w:pPr>
      <w:r>
        <w:rPr>
          <w:rFonts w:ascii="Arial" w:hAnsi="Arial" w:cs="Arial"/>
          <w:noProof/>
        </w:rPr>
        <w:drawing>
          <wp:inline distT="0" distB="0" distL="0" distR="0" wp14:anchorId="1B55A645" wp14:editId="448986AE">
            <wp:extent cx="5943600" cy="3566160"/>
            <wp:effectExtent l="0" t="0" r="0" b="0"/>
            <wp:docPr id="106215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6501" name="Picture 10621565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196C204" w14:textId="77777777" w:rsidR="002D2C5F" w:rsidRDefault="002D2C5F" w:rsidP="002D2C5F">
      <w:pPr>
        <w:pStyle w:val="ListParagraph"/>
        <w:numPr>
          <w:ilvl w:val="0"/>
          <w:numId w:val="2"/>
        </w:numPr>
        <w:rPr>
          <w:rFonts w:ascii="Arial" w:hAnsi="Arial" w:cs="Arial"/>
          <w:b/>
          <w:bCs/>
        </w:rPr>
      </w:pPr>
      <w:r>
        <w:rPr>
          <w:rFonts w:ascii="Arial" w:hAnsi="Arial" w:cs="Arial"/>
          <w:b/>
          <w:bCs/>
        </w:rPr>
        <w:t>Key findings:</w:t>
      </w:r>
    </w:p>
    <w:p w14:paraId="2FE32E68" w14:textId="77777777" w:rsidR="002D2C5F" w:rsidRPr="009A222B" w:rsidRDefault="002D2C5F" w:rsidP="002D2C5F">
      <w:pPr>
        <w:pStyle w:val="ListParagraph"/>
        <w:numPr>
          <w:ilvl w:val="1"/>
          <w:numId w:val="2"/>
        </w:numPr>
        <w:rPr>
          <w:rFonts w:ascii="Arial" w:hAnsi="Arial" w:cs="Arial"/>
          <w:b/>
          <w:bCs/>
        </w:rPr>
      </w:pPr>
      <w:r w:rsidRPr="009A222B">
        <w:rPr>
          <w:rFonts w:ascii="Arial" w:hAnsi="Arial" w:cs="Arial"/>
          <w:b/>
          <w:bCs/>
        </w:rPr>
        <w:t>General sense of safety in workplaces</w:t>
      </w:r>
    </w:p>
    <w:p w14:paraId="1838C93B" w14:textId="77777777" w:rsidR="002D2C5F" w:rsidRPr="002D2C5F" w:rsidRDefault="002D2C5F" w:rsidP="002D2C5F">
      <w:pPr>
        <w:pStyle w:val="ListParagraph"/>
        <w:numPr>
          <w:ilvl w:val="2"/>
          <w:numId w:val="2"/>
        </w:numPr>
        <w:rPr>
          <w:rFonts w:ascii="Arial" w:hAnsi="Arial" w:cs="Arial"/>
          <w:b/>
          <w:bCs/>
        </w:rPr>
      </w:pPr>
      <w:r w:rsidRPr="009A222B">
        <w:rPr>
          <w:rFonts w:ascii="Arial" w:hAnsi="Arial" w:cs="Arial"/>
          <w:b/>
          <w:bCs/>
        </w:rPr>
        <w:t>Faculty</w:t>
      </w:r>
      <w:r w:rsidRPr="002D2C5F">
        <w:rPr>
          <w:rFonts w:ascii="Arial" w:hAnsi="Arial" w:cs="Arial"/>
        </w:rPr>
        <w:t>: 40% agree, 50% neutral</w:t>
      </w:r>
    </w:p>
    <w:p w14:paraId="146A5149" w14:textId="4DBD163D" w:rsidR="002D2C5F" w:rsidRPr="002D2C5F" w:rsidRDefault="002D2C5F" w:rsidP="002D2C5F">
      <w:pPr>
        <w:pStyle w:val="ListParagraph"/>
        <w:numPr>
          <w:ilvl w:val="2"/>
          <w:numId w:val="2"/>
        </w:numPr>
        <w:rPr>
          <w:rFonts w:ascii="Arial" w:hAnsi="Arial" w:cs="Arial"/>
          <w:b/>
          <w:bCs/>
        </w:rPr>
      </w:pPr>
      <w:r w:rsidRPr="009A222B">
        <w:rPr>
          <w:rFonts w:ascii="Arial" w:hAnsi="Arial" w:cs="Arial"/>
          <w:b/>
          <w:bCs/>
        </w:rPr>
        <w:t>Staff</w:t>
      </w:r>
      <w:r w:rsidRPr="002D2C5F">
        <w:rPr>
          <w:rFonts w:ascii="Arial" w:hAnsi="Arial" w:cs="Arial"/>
        </w:rPr>
        <w:t>: 55% agree, 35% neutral</w:t>
      </w:r>
    </w:p>
    <w:p w14:paraId="5EF3613E" w14:textId="77777777" w:rsidR="009A222B" w:rsidRPr="002D2C5F" w:rsidRDefault="009A222B" w:rsidP="009A222B">
      <w:pPr>
        <w:pStyle w:val="ListParagraph"/>
        <w:numPr>
          <w:ilvl w:val="2"/>
          <w:numId w:val="2"/>
        </w:numPr>
        <w:rPr>
          <w:rFonts w:ascii="Arial" w:hAnsi="Arial" w:cs="Arial"/>
          <w:b/>
          <w:bCs/>
        </w:rPr>
      </w:pPr>
      <w:r w:rsidRPr="002D2C5F">
        <w:rPr>
          <w:rFonts w:ascii="Arial" w:hAnsi="Arial" w:cs="Arial"/>
        </w:rPr>
        <w:t>Both faculty and staff largely agree that their classrooms, labs, and offices are physically safe.</w:t>
      </w:r>
      <w:r>
        <w:rPr>
          <w:rFonts w:ascii="Arial" w:hAnsi="Arial" w:cs="Arial"/>
        </w:rPr>
        <w:t xml:space="preserve"> </w:t>
      </w:r>
    </w:p>
    <w:p w14:paraId="2F811B0A" w14:textId="0A34533F" w:rsidR="002D2C5F" w:rsidRPr="002D2C5F" w:rsidRDefault="002D2C5F" w:rsidP="002D2C5F">
      <w:pPr>
        <w:pStyle w:val="ListParagraph"/>
        <w:numPr>
          <w:ilvl w:val="2"/>
          <w:numId w:val="2"/>
        </w:numPr>
        <w:rPr>
          <w:rFonts w:ascii="Arial" w:hAnsi="Arial" w:cs="Arial"/>
          <w:b/>
          <w:bCs/>
        </w:rPr>
      </w:pPr>
      <w:r w:rsidRPr="002D2C5F">
        <w:rPr>
          <w:rFonts w:ascii="Arial" w:hAnsi="Arial" w:cs="Arial"/>
        </w:rPr>
        <w:t>Staff feel slightly more secure than faculty. However, the high neutral responses suggest room for improvement in communicating or reinforcing safety measures.</w:t>
      </w:r>
    </w:p>
    <w:p w14:paraId="45551C6F" w14:textId="77777777" w:rsidR="002D2C5F" w:rsidRDefault="002D2C5F" w:rsidP="002D2C5F">
      <w:pPr>
        <w:pStyle w:val="ListParagraph"/>
        <w:numPr>
          <w:ilvl w:val="1"/>
          <w:numId w:val="2"/>
        </w:numPr>
        <w:rPr>
          <w:rFonts w:ascii="Arial" w:hAnsi="Arial" w:cs="Arial"/>
        </w:rPr>
      </w:pPr>
      <w:r w:rsidRPr="009A222B">
        <w:rPr>
          <w:rFonts w:ascii="Arial" w:hAnsi="Arial" w:cs="Arial"/>
          <w:b/>
          <w:bCs/>
        </w:rPr>
        <w:t>Safety During Standard and Late Hours</w:t>
      </w:r>
      <w:r>
        <w:rPr>
          <w:rFonts w:ascii="Arial" w:hAnsi="Arial" w:cs="Arial"/>
        </w:rPr>
        <w:t xml:space="preserve">: </w:t>
      </w:r>
    </w:p>
    <w:p w14:paraId="73E7DDCC" w14:textId="77777777" w:rsidR="002D2C5F" w:rsidRPr="002D2C5F" w:rsidRDefault="002D2C5F" w:rsidP="002D2C5F">
      <w:pPr>
        <w:pStyle w:val="ListParagraph"/>
        <w:numPr>
          <w:ilvl w:val="2"/>
          <w:numId w:val="2"/>
        </w:numPr>
        <w:rPr>
          <w:rFonts w:ascii="Arial" w:hAnsi="Arial" w:cs="Arial"/>
        </w:rPr>
      </w:pPr>
      <w:r w:rsidRPr="009A222B">
        <w:rPr>
          <w:rFonts w:ascii="Arial" w:hAnsi="Arial" w:cs="Arial"/>
          <w:b/>
          <w:bCs/>
        </w:rPr>
        <w:t>Faculty</w:t>
      </w:r>
      <w:r w:rsidRPr="002D2C5F">
        <w:rPr>
          <w:rFonts w:ascii="Arial" w:hAnsi="Arial" w:cs="Arial"/>
        </w:rPr>
        <w:t>: 55% agree, 40% neutral</w:t>
      </w:r>
    </w:p>
    <w:p w14:paraId="33FBC67B" w14:textId="77777777" w:rsidR="002D2C5F" w:rsidRDefault="002D2C5F" w:rsidP="002D2C5F">
      <w:pPr>
        <w:pStyle w:val="ListParagraph"/>
        <w:numPr>
          <w:ilvl w:val="2"/>
          <w:numId w:val="2"/>
        </w:numPr>
        <w:rPr>
          <w:rFonts w:ascii="Arial" w:hAnsi="Arial" w:cs="Arial"/>
        </w:rPr>
      </w:pPr>
      <w:r w:rsidRPr="009A222B">
        <w:rPr>
          <w:rFonts w:ascii="Arial" w:hAnsi="Arial" w:cs="Arial"/>
          <w:b/>
          <w:bCs/>
        </w:rPr>
        <w:t>Staff</w:t>
      </w:r>
      <w:r w:rsidRPr="002D2C5F">
        <w:rPr>
          <w:rFonts w:ascii="Arial" w:hAnsi="Arial" w:cs="Arial"/>
        </w:rPr>
        <w:t>: 50% agree, 40% neutral</w:t>
      </w:r>
    </w:p>
    <w:p w14:paraId="642E7818" w14:textId="33F52DF5" w:rsidR="002D2C5F" w:rsidRPr="002D2C5F" w:rsidRDefault="002D2C5F" w:rsidP="002D2C5F">
      <w:pPr>
        <w:pStyle w:val="ListParagraph"/>
        <w:numPr>
          <w:ilvl w:val="2"/>
          <w:numId w:val="2"/>
        </w:numPr>
        <w:rPr>
          <w:rFonts w:ascii="Arial" w:hAnsi="Arial" w:cs="Arial"/>
        </w:rPr>
      </w:pPr>
      <w:r w:rsidRPr="002D2C5F">
        <w:rPr>
          <w:rFonts w:ascii="Arial" w:hAnsi="Arial" w:cs="Arial"/>
        </w:rPr>
        <w:lastRenderedPageBreak/>
        <w:t>Both groups feel relatively safe during working hours, including late shifts. Yet, the consistent 40% neutrality may indicate uncertainty or lack of visibility of nighttime safety protocols.</w:t>
      </w:r>
    </w:p>
    <w:p w14:paraId="65C20D8E" w14:textId="331E3776" w:rsidR="002D2C5F" w:rsidRPr="002D2C5F" w:rsidRDefault="002D2C5F" w:rsidP="002D2C5F">
      <w:pPr>
        <w:pStyle w:val="ListParagraph"/>
        <w:numPr>
          <w:ilvl w:val="1"/>
          <w:numId w:val="2"/>
        </w:numPr>
        <w:rPr>
          <w:rFonts w:ascii="Arial" w:hAnsi="Arial" w:cs="Arial"/>
          <w:b/>
          <w:bCs/>
        </w:rPr>
      </w:pPr>
      <w:r w:rsidRPr="002D2C5F">
        <w:rPr>
          <w:rFonts w:ascii="Arial" w:hAnsi="Arial" w:cs="Arial"/>
          <w:b/>
          <w:bCs/>
        </w:rPr>
        <w:t>Confidence in Emergency Response</w:t>
      </w:r>
    </w:p>
    <w:p w14:paraId="608EDC72" w14:textId="77777777" w:rsidR="002D2C5F" w:rsidRPr="002D2C5F" w:rsidRDefault="002D2C5F" w:rsidP="002D2C5F">
      <w:pPr>
        <w:pStyle w:val="ListParagraph"/>
        <w:numPr>
          <w:ilvl w:val="2"/>
          <w:numId w:val="2"/>
        </w:numPr>
        <w:rPr>
          <w:rFonts w:ascii="Arial" w:hAnsi="Arial" w:cs="Arial"/>
        </w:rPr>
      </w:pPr>
      <w:r w:rsidRPr="002D2C5F">
        <w:rPr>
          <w:rFonts w:ascii="Arial" w:hAnsi="Arial" w:cs="Arial"/>
          <w:b/>
          <w:bCs/>
        </w:rPr>
        <w:t>Faculty</w:t>
      </w:r>
      <w:r w:rsidRPr="002D2C5F">
        <w:rPr>
          <w:rFonts w:ascii="Arial" w:hAnsi="Arial" w:cs="Arial"/>
        </w:rPr>
        <w:t>: 35% disagree, only 40% agree</w:t>
      </w:r>
    </w:p>
    <w:p w14:paraId="63ABF5C7" w14:textId="77777777" w:rsidR="002D2C5F" w:rsidRPr="002D2C5F" w:rsidRDefault="002D2C5F" w:rsidP="002D2C5F">
      <w:pPr>
        <w:pStyle w:val="ListParagraph"/>
        <w:numPr>
          <w:ilvl w:val="2"/>
          <w:numId w:val="2"/>
        </w:numPr>
        <w:rPr>
          <w:rFonts w:ascii="Arial" w:hAnsi="Arial" w:cs="Arial"/>
        </w:rPr>
      </w:pPr>
      <w:r w:rsidRPr="002D2C5F">
        <w:rPr>
          <w:rFonts w:ascii="Arial" w:hAnsi="Arial" w:cs="Arial"/>
          <w:b/>
          <w:bCs/>
        </w:rPr>
        <w:t>Staff</w:t>
      </w:r>
      <w:r w:rsidRPr="002D2C5F">
        <w:rPr>
          <w:rFonts w:ascii="Arial" w:hAnsi="Arial" w:cs="Arial"/>
        </w:rPr>
        <w:t>: 60% neutral, 35% agree</w:t>
      </w:r>
    </w:p>
    <w:p w14:paraId="5700B081" w14:textId="2C36E7A8" w:rsidR="002D2C5F" w:rsidRPr="002D2C5F" w:rsidRDefault="002D2C5F" w:rsidP="002D2C5F">
      <w:pPr>
        <w:pStyle w:val="ListParagraph"/>
        <w:numPr>
          <w:ilvl w:val="2"/>
          <w:numId w:val="2"/>
        </w:numPr>
        <w:rPr>
          <w:rFonts w:ascii="Arial" w:hAnsi="Arial" w:cs="Arial"/>
        </w:rPr>
      </w:pPr>
      <w:r w:rsidRPr="002D2C5F">
        <w:rPr>
          <w:rFonts w:ascii="Arial" w:hAnsi="Arial" w:cs="Arial"/>
        </w:rPr>
        <w:t>Faculty express more skepticism, while staff are unsure. This points to a need for clearer communication, drills, or training on emergency preparedness.</w:t>
      </w:r>
    </w:p>
    <w:p w14:paraId="50801D34" w14:textId="2E707B4C" w:rsidR="002D2C5F" w:rsidRPr="002D2C5F" w:rsidRDefault="002D2C5F" w:rsidP="002D2C5F">
      <w:pPr>
        <w:pStyle w:val="ListParagraph"/>
        <w:numPr>
          <w:ilvl w:val="1"/>
          <w:numId w:val="2"/>
        </w:numPr>
        <w:rPr>
          <w:rFonts w:ascii="Arial" w:hAnsi="Arial" w:cs="Arial"/>
          <w:b/>
          <w:bCs/>
        </w:rPr>
      </w:pPr>
      <w:r w:rsidRPr="002D2C5F">
        <w:rPr>
          <w:rFonts w:ascii="Arial" w:hAnsi="Arial" w:cs="Arial"/>
          <w:b/>
          <w:bCs/>
        </w:rPr>
        <w:t>Campus Security Visibility and Responsiveness</w:t>
      </w:r>
    </w:p>
    <w:p w14:paraId="5DED33A6" w14:textId="02CE3551" w:rsidR="002D2C5F" w:rsidRPr="002D2C5F" w:rsidRDefault="002D2C5F" w:rsidP="002D2C5F">
      <w:pPr>
        <w:pStyle w:val="ListParagraph"/>
        <w:numPr>
          <w:ilvl w:val="2"/>
          <w:numId w:val="2"/>
        </w:numPr>
        <w:rPr>
          <w:rFonts w:ascii="Arial" w:hAnsi="Arial" w:cs="Arial"/>
        </w:rPr>
      </w:pPr>
      <w:r w:rsidRPr="002D2C5F">
        <w:rPr>
          <w:rFonts w:ascii="Arial" w:hAnsi="Arial" w:cs="Arial"/>
          <w:b/>
          <w:bCs/>
        </w:rPr>
        <w:t>Faculty</w:t>
      </w:r>
      <w:r w:rsidRPr="002D2C5F">
        <w:rPr>
          <w:rFonts w:ascii="Arial" w:hAnsi="Arial" w:cs="Arial"/>
        </w:rPr>
        <w:t xml:space="preserve">: 25% disagree, </w:t>
      </w:r>
      <w:r w:rsidR="009A222B">
        <w:rPr>
          <w:rFonts w:ascii="Arial" w:hAnsi="Arial" w:cs="Arial"/>
        </w:rPr>
        <w:t>4</w:t>
      </w:r>
      <w:r w:rsidRPr="002D2C5F">
        <w:rPr>
          <w:rFonts w:ascii="Arial" w:hAnsi="Arial" w:cs="Arial"/>
        </w:rPr>
        <w:t>5% neutral</w:t>
      </w:r>
    </w:p>
    <w:p w14:paraId="6FE34663" w14:textId="77777777" w:rsidR="002D2C5F" w:rsidRPr="002D2C5F" w:rsidRDefault="002D2C5F" w:rsidP="002D2C5F">
      <w:pPr>
        <w:pStyle w:val="ListParagraph"/>
        <w:numPr>
          <w:ilvl w:val="2"/>
          <w:numId w:val="2"/>
        </w:numPr>
        <w:rPr>
          <w:rFonts w:ascii="Arial" w:hAnsi="Arial" w:cs="Arial"/>
        </w:rPr>
      </w:pPr>
      <w:r w:rsidRPr="002D2C5F">
        <w:rPr>
          <w:rFonts w:ascii="Arial" w:hAnsi="Arial" w:cs="Arial"/>
          <w:b/>
          <w:bCs/>
        </w:rPr>
        <w:t>Staff</w:t>
      </w:r>
      <w:r w:rsidRPr="002D2C5F">
        <w:rPr>
          <w:rFonts w:ascii="Arial" w:hAnsi="Arial" w:cs="Arial"/>
        </w:rPr>
        <w:t>: 55% neutral, 45% agree</w:t>
      </w:r>
    </w:p>
    <w:p w14:paraId="7D10310F" w14:textId="2A7B765A" w:rsidR="002D2C5F" w:rsidRPr="002D2C5F" w:rsidRDefault="002D2C5F" w:rsidP="002D2C5F">
      <w:pPr>
        <w:pStyle w:val="ListParagraph"/>
        <w:numPr>
          <w:ilvl w:val="2"/>
          <w:numId w:val="2"/>
        </w:numPr>
        <w:rPr>
          <w:rFonts w:ascii="Arial" w:hAnsi="Arial" w:cs="Arial"/>
        </w:rPr>
      </w:pPr>
      <w:r w:rsidRPr="002D2C5F">
        <w:rPr>
          <w:rFonts w:ascii="Arial" w:hAnsi="Arial" w:cs="Arial"/>
        </w:rPr>
        <w:t>Faculty are less confident in campus security than staff. The dominant neutral responses suggest that visibility and responsiveness of security personnel may not be consistent or well-publicized.</w:t>
      </w:r>
    </w:p>
    <w:p w14:paraId="7136F845" w14:textId="2A3B91A6" w:rsidR="002D2C5F" w:rsidRPr="002D2C5F" w:rsidRDefault="002D2C5F" w:rsidP="002D2C5F">
      <w:pPr>
        <w:pStyle w:val="ListParagraph"/>
        <w:numPr>
          <w:ilvl w:val="1"/>
          <w:numId w:val="2"/>
        </w:numPr>
        <w:rPr>
          <w:rFonts w:ascii="Arial" w:hAnsi="Arial" w:cs="Arial"/>
          <w:b/>
          <w:bCs/>
        </w:rPr>
      </w:pPr>
      <w:r w:rsidRPr="002D2C5F">
        <w:rPr>
          <w:rFonts w:ascii="Arial" w:hAnsi="Arial" w:cs="Arial"/>
          <w:b/>
          <w:bCs/>
        </w:rPr>
        <w:t>Infrastructure Maintenance for Safety</w:t>
      </w:r>
    </w:p>
    <w:p w14:paraId="64DF5797" w14:textId="77777777" w:rsidR="002D2C5F" w:rsidRPr="002D2C5F" w:rsidRDefault="002D2C5F" w:rsidP="002D2C5F">
      <w:pPr>
        <w:pStyle w:val="ListParagraph"/>
        <w:numPr>
          <w:ilvl w:val="2"/>
          <w:numId w:val="2"/>
        </w:numPr>
        <w:rPr>
          <w:rFonts w:ascii="Arial" w:hAnsi="Arial" w:cs="Arial"/>
        </w:rPr>
      </w:pPr>
      <w:r w:rsidRPr="002D2C5F">
        <w:rPr>
          <w:rFonts w:ascii="Arial" w:hAnsi="Arial" w:cs="Arial"/>
          <w:b/>
          <w:bCs/>
        </w:rPr>
        <w:t>Faculty</w:t>
      </w:r>
      <w:r w:rsidRPr="002D2C5F">
        <w:rPr>
          <w:rFonts w:ascii="Arial" w:hAnsi="Arial" w:cs="Arial"/>
        </w:rPr>
        <w:t>: 40% negative (15% strongly disagree, 25% disagree), only 15% agree</w:t>
      </w:r>
    </w:p>
    <w:p w14:paraId="673024AE" w14:textId="77777777" w:rsidR="002D2C5F" w:rsidRPr="002D2C5F" w:rsidRDefault="002D2C5F" w:rsidP="002D2C5F">
      <w:pPr>
        <w:pStyle w:val="ListParagraph"/>
        <w:numPr>
          <w:ilvl w:val="2"/>
          <w:numId w:val="2"/>
        </w:numPr>
        <w:rPr>
          <w:rFonts w:ascii="Arial" w:hAnsi="Arial" w:cs="Arial"/>
        </w:rPr>
      </w:pPr>
      <w:r w:rsidRPr="002D2C5F">
        <w:rPr>
          <w:rFonts w:ascii="Arial" w:hAnsi="Arial" w:cs="Arial"/>
          <w:b/>
          <w:bCs/>
        </w:rPr>
        <w:t>Staff</w:t>
      </w:r>
      <w:r w:rsidRPr="002D2C5F">
        <w:rPr>
          <w:rFonts w:ascii="Arial" w:hAnsi="Arial" w:cs="Arial"/>
        </w:rPr>
        <w:t>: 35% negative, 15% agree</w:t>
      </w:r>
    </w:p>
    <w:p w14:paraId="3CFC0579" w14:textId="5D783056" w:rsidR="002D2C5F" w:rsidRPr="002D2C5F" w:rsidRDefault="002D2C5F" w:rsidP="002D2C5F">
      <w:pPr>
        <w:pStyle w:val="ListParagraph"/>
        <w:numPr>
          <w:ilvl w:val="2"/>
          <w:numId w:val="2"/>
        </w:numPr>
        <w:rPr>
          <w:rFonts w:ascii="Arial" w:hAnsi="Arial" w:cs="Arial"/>
        </w:rPr>
      </w:pPr>
      <w:r w:rsidRPr="002D2C5F">
        <w:rPr>
          <w:rFonts w:ascii="Arial" w:hAnsi="Arial" w:cs="Arial"/>
        </w:rPr>
        <w:t>Both groups express dissatisfaction with the maintenance of buildings, roads, and lighting. This could be a tangible risk factor and should be prioritized in campus planning.</w:t>
      </w:r>
    </w:p>
    <w:p w14:paraId="69815D90" w14:textId="24EE2B27" w:rsidR="002D2C5F" w:rsidRDefault="002D2C5F" w:rsidP="002D2C5F">
      <w:pPr>
        <w:rPr>
          <w:rFonts w:ascii="Arial" w:hAnsi="Arial" w:cs="Arial"/>
        </w:rPr>
      </w:pPr>
    </w:p>
    <w:p w14:paraId="27F1D66C" w14:textId="77777777" w:rsidR="002D2C5F" w:rsidRDefault="002D2C5F" w:rsidP="002D2C5F">
      <w:pPr>
        <w:rPr>
          <w:rFonts w:ascii="Arial" w:hAnsi="Arial" w:cs="Arial"/>
        </w:rPr>
      </w:pPr>
    </w:p>
    <w:p w14:paraId="5184071B" w14:textId="77777777" w:rsidR="002D2C5F" w:rsidRDefault="002D2C5F" w:rsidP="002D2C5F">
      <w:pPr>
        <w:rPr>
          <w:rFonts w:ascii="Arial" w:hAnsi="Arial" w:cs="Arial"/>
        </w:rPr>
      </w:pPr>
    </w:p>
    <w:p w14:paraId="25DBF950" w14:textId="77777777" w:rsidR="002D2C5F" w:rsidRDefault="002D2C5F" w:rsidP="002D2C5F">
      <w:pPr>
        <w:rPr>
          <w:rFonts w:ascii="Arial" w:hAnsi="Arial" w:cs="Arial"/>
        </w:rPr>
      </w:pPr>
    </w:p>
    <w:p w14:paraId="09511C6E" w14:textId="77777777" w:rsidR="002D2C5F" w:rsidRDefault="002D2C5F" w:rsidP="002D2C5F">
      <w:pPr>
        <w:rPr>
          <w:rFonts w:ascii="Arial" w:hAnsi="Arial" w:cs="Arial"/>
        </w:rPr>
      </w:pPr>
    </w:p>
    <w:p w14:paraId="62D2C068" w14:textId="77777777" w:rsidR="002D2C5F" w:rsidRDefault="002D2C5F" w:rsidP="002D2C5F">
      <w:pPr>
        <w:rPr>
          <w:rFonts w:ascii="Arial" w:hAnsi="Arial" w:cs="Arial"/>
        </w:rPr>
      </w:pPr>
    </w:p>
    <w:p w14:paraId="20E41614" w14:textId="77777777" w:rsidR="002D2C5F" w:rsidRDefault="002D2C5F" w:rsidP="002D2C5F">
      <w:pPr>
        <w:rPr>
          <w:rFonts w:ascii="Arial" w:hAnsi="Arial" w:cs="Arial"/>
        </w:rPr>
      </w:pPr>
    </w:p>
    <w:p w14:paraId="6A84622D" w14:textId="77777777" w:rsidR="002D2C5F" w:rsidRDefault="002D2C5F" w:rsidP="002D2C5F">
      <w:pPr>
        <w:rPr>
          <w:rFonts w:ascii="Arial" w:hAnsi="Arial" w:cs="Arial"/>
        </w:rPr>
      </w:pPr>
    </w:p>
    <w:p w14:paraId="5C0F07EB" w14:textId="77777777" w:rsidR="002D2C5F" w:rsidRDefault="002D2C5F" w:rsidP="002D2C5F">
      <w:pPr>
        <w:rPr>
          <w:rFonts w:ascii="Arial" w:hAnsi="Arial" w:cs="Arial"/>
        </w:rPr>
      </w:pPr>
    </w:p>
    <w:p w14:paraId="4EA27FDA" w14:textId="77777777" w:rsidR="002D2C5F" w:rsidRDefault="002D2C5F" w:rsidP="002D2C5F">
      <w:pPr>
        <w:rPr>
          <w:rFonts w:ascii="Arial" w:hAnsi="Arial" w:cs="Arial"/>
        </w:rPr>
      </w:pPr>
    </w:p>
    <w:p w14:paraId="326EF5CA" w14:textId="77777777" w:rsidR="002D2C5F" w:rsidRPr="002D2C5F" w:rsidRDefault="002D2C5F" w:rsidP="002D2C5F">
      <w:pPr>
        <w:rPr>
          <w:rFonts w:ascii="Arial" w:hAnsi="Arial" w:cs="Arial"/>
        </w:rPr>
      </w:pPr>
    </w:p>
    <w:p w14:paraId="2ACD52C2" w14:textId="41434226" w:rsidR="002D2C5F" w:rsidRDefault="002D2C5F" w:rsidP="002D2C5F">
      <w:pPr>
        <w:pStyle w:val="ListParagraph"/>
        <w:numPr>
          <w:ilvl w:val="0"/>
          <w:numId w:val="1"/>
        </w:numPr>
        <w:rPr>
          <w:rFonts w:ascii="Arial" w:hAnsi="Arial" w:cs="Arial"/>
        </w:rPr>
      </w:pPr>
      <w:r>
        <w:rPr>
          <w:rFonts w:ascii="Arial" w:hAnsi="Arial" w:cs="Arial"/>
        </w:rPr>
        <w:lastRenderedPageBreak/>
        <w:t>Emotional and professional safety</w:t>
      </w:r>
    </w:p>
    <w:p w14:paraId="50B3075A" w14:textId="46FDA6E6" w:rsidR="002D2C5F" w:rsidRDefault="002D2C5F" w:rsidP="002D2C5F">
      <w:pPr>
        <w:rPr>
          <w:rFonts w:ascii="Arial" w:hAnsi="Arial" w:cs="Arial"/>
        </w:rPr>
      </w:pPr>
      <w:r>
        <w:rPr>
          <w:rFonts w:ascii="Arial" w:hAnsi="Arial" w:cs="Arial"/>
          <w:noProof/>
        </w:rPr>
        <w:drawing>
          <wp:inline distT="0" distB="0" distL="0" distR="0" wp14:anchorId="0BF88F97" wp14:editId="593AEC56">
            <wp:extent cx="5943600" cy="3566160"/>
            <wp:effectExtent l="0" t="0" r="0" b="0"/>
            <wp:docPr id="87315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53438" name="Picture 8731534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E43B078" w14:textId="5E38D4A4" w:rsidR="003203CE" w:rsidRPr="003203CE" w:rsidRDefault="003203CE" w:rsidP="003203CE">
      <w:pPr>
        <w:pStyle w:val="ListParagraph"/>
        <w:numPr>
          <w:ilvl w:val="0"/>
          <w:numId w:val="2"/>
        </w:numPr>
        <w:rPr>
          <w:rFonts w:ascii="Arial" w:hAnsi="Arial" w:cs="Arial"/>
          <w:b/>
          <w:bCs/>
        </w:rPr>
      </w:pPr>
      <w:r w:rsidRPr="003203CE">
        <w:rPr>
          <w:rFonts w:ascii="Arial" w:hAnsi="Arial" w:cs="Arial"/>
          <w:b/>
          <w:bCs/>
        </w:rPr>
        <w:t xml:space="preserve">Key </w:t>
      </w:r>
      <w:r>
        <w:rPr>
          <w:rFonts w:ascii="Arial" w:hAnsi="Arial" w:cs="Arial"/>
          <w:b/>
          <w:bCs/>
        </w:rPr>
        <w:t>findings</w:t>
      </w:r>
    </w:p>
    <w:p w14:paraId="35D5DDB6" w14:textId="4F25052F" w:rsidR="003203CE" w:rsidRPr="009A222B" w:rsidRDefault="003203CE" w:rsidP="00CF0878">
      <w:pPr>
        <w:pStyle w:val="ListParagraph"/>
        <w:numPr>
          <w:ilvl w:val="0"/>
          <w:numId w:val="14"/>
        </w:numPr>
        <w:spacing w:line="240" w:lineRule="auto"/>
        <w:rPr>
          <w:rFonts w:ascii="Arial" w:hAnsi="Arial" w:cs="Arial"/>
          <w:b/>
          <w:bCs/>
        </w:rPr>
      </w:pPr>
      <w:r w:rsidRPr="009A222B">
        <w:rPr>
          <w:rFonts w:ascii="Arial" w:hAnsi="Arial" w:cs="Arial"/>
          <w:b/>
          <w:bCs/>
        </w:rPr>
        <w:t>Workplace Culture and Respect</w:t>
      </w:r>
    </w:p>
    <w:p w14:paraId="68A75B2B" w14:textId="50D7CC6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Faculty</w:t>
      </w:r>
      <w:r w:rsidRPr="003203CE">
        <w:rPr>
          <w:rFonts w:ascii="Arial" w:hAnsi="Arial" w:cs="Arial"/>
        </w:rPr>
        <w:t xml:space="preserve">: </w:t>
      </w:r>
      <w:r w:rsidR="00CF0878">
        <w:rPr>
          <w:rFonts w:ascii="Arial" w:hAnsi="Arial" w:cs="Arial"/>
        </w:rPr>
        <w:t>30</w:t>
      </w:r>
      <w:r w:rsidRPr="003203CE">
        <w:rPr>
          <w:rFonts w:ascii="Arial" w:hAnsi="Arial" w:cs="Arial"/>
        </w:rPr>
        <w:t>% agree the culture is respectful and free from bullying.</w:t>
      </w:r>
    </w:p>
    <w:p w14:paraId="77616878"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Staff</w:t>
      </w:r>
      <w:r w:rsidRPr="003203CE">
        <w:rPr>
          <w:rFonts w:ascii="Arial" w:hAnsi="Arial" w:cs="Arial"/>
        </w:rPr>
        <w:t>: Only 45% agree; 25% express disagreement.</w:t>
      </w:r>
    </w:p>
    <w:p w14:paraId="6EF1BA5A" w14:textId="06B4F686" w:rsidR="003203CE" w:rsidRPr="003203CE" w:rsidRDefault="00CF0878" w:rsidP="00CF0878">
      <w:pPr>
        <w:numPr>
          <w:ilvl w:val="1"/>
          <w:numId w:val="14"/>
        </w:numPr>
        <w:spacing w:line="240" w:lineRule="auto"/>
        <w:rPr>
          <w:rFonts w:ascii="Arial" w:hAnsi="Arial" w:cs="Arial"/>
        </w:rPr>
      </w:pPr>
      <w:r>
        <w:rPr>
          <w:rFonts w:ascii="Arial" w:hAnsi="Arial" w:cs="Arial"/>
        </w:rPr>
        <w:t>Staff</w:t>
      </w:r>
      <w:r w:rsidR="003203CE" w:rsidRPr="003203CE">
        <w:rPr>
          <w:rFonts w:ascii="Arial" w:hAnsi="Arial" w:cs="Arial"/>
        </w:rPr>
        <w:t xml:space="preserve"> perceive a healthier culture than </w:t>
      </w:r>
      <w:r>
        <w:rPr>
          <w:rFonts w:ascii="Arial" w:hAnsi="Arial" w:cs="Arial"/>
        </w:rPr>
        <w:t>faculty</w:t>
      </w:r>
      <w:r w:rsidR="003203CE" w:rsidRPr="003203CE">
        <w:rPr>
          <w:rFonts w:ascii="Arial" w:hAnsi="Arial" w:cs="Arial"/>
        </w:rPr>
        <w:t xml:space="preserve">. </w:t>
      </w:r>
    </w:p>
    <w:p w14:paraId="4A870B27" w14:textId="4FA8F518" w:rsidR="003203CE" w:rsidRPr="009A222B" w:rsidRDefault="003203CE" w:rsidP="00CF0878">
      <w:pPr>
        <w:pStyle w:val="ListParagraph"/>
        <w:numPr>
          <w:ilvl w:val="0"/>
          <w:numId w:val="14"/>
        </w:numPr>
        <w:spacing w:line="240" w:lineRule="auto"/>
        <w:rPr>
          <w:rFonts w:ascii="Arial" w:hAnsi="Arial" w:cs="Arial"/>
          <w:b/>
          <w:bCs/>
        </w:rPr>
      </w:pPr>
      <w:r w:rsidRPr="009A222B">
        <w:rPr>
          <w:rFonts w:ascii="Arial" w:hAnsi="Arial" w:cs="Arial"/>
          <w:b/>
          <w:bCs/>
        </w:rPr>
        <w:t>Support for Stress and Conflict</w:t>
      </w:r>
    </w:p>
    <w:p w14:paraId="39C3A5C5"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rPr>
        <w:t>Faculty: Split views — 35% agree, 30% disagree.</w:t>
      </w:r>
    </w:p>
    <w:p w14:paraId="21BB3ECD"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rPr>
        <w:t>Staff: 70% neutral, only 15% agree.</w:t>
      </w:r>
    </w:p>
    <w:p w14:paraId="2764F5D9" w14:textId="2047BABE" w:rsidR="003203CE" w:rsidRPr="003203CE" w:rsidRDefault="003203CE" w:rsidP="00CF0878">
      <w:pPr>
        <w:numPr>
          <w:ilvl w:val="1"/>
          <w:numId w:val="14"/>
        </w:numPr>
        <w:spacing w:line="240" w:lineRule="auto"/>
        <w:rPr>
          <w:rFonts w:ascii="Arial" w:hAnsi="Arial" w:cs="Arial"/>
        </w:rPr>
      </w:pPr>
      <w:r w:rsidRPr="003203CE">
        <w:rPr>
          <w:rFonts w:ascii="Arial" w:hAnsi="Arial" w:cs="Arial"/>
        </w:rPr>
        <w:t>Staff are uncertain about administrative support, while faculty are divided. This signals a need for clearer support systems, counseling access, and conflict resolution protocols.</w:t>
      </w:r>
    </w:p>
    <w:p w14:paraId="67384239" w14:textId="33B2659C" w:rsidR="003203CE" w:rsidRPr="009A222B" w:rsidRDefault="003203CE" w:rsidP="00CF0878">
      <w:pPr>
        <w:pStyle w:val="ListParagraph"/>
        <w:numPr>
          <w:ilvl w:val="0"/>
          <w:numId w:val="14"/>
        </w:numPr>
        <w:spacing w:line="240" w:lineRule="auto"/>
        <w:rPr>
          <w:rFonts w:ascii="Arial" w:hAnsi="Arial" w:cs="Arial"/>
          <w:b/>
          <w:bCs/>
        </w:rPr>
      </w:pPr>
      <w:r w:rsidRPr="009A222B">
        <w:rPr>
          <w:rFonts w:ascii="Arial" w:hAnsi="Arial" w:cs="Arial"/>
          <w:b/>
          <w:bCs/>
        </w:rPr>
        <w:t>Training on Harassment and Distress</w:t>
      </w:r>
    </w:p>
    <w:p w14:paraId="74516DFA"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Faculty</w:t>
      </w:r>
      <w:r w:rsidRPr="003203CE">
        <w:rPr>
          <w:rFonts w:ascii="Arial" w:hAnsi="Arial" w:cs="Arial"/>
        </w:rPr>
        <w:t>: 45% negative (5% strongly disagree, 40% disagree), only 15% agree.</w:t>
      </w:r>
    </w:p>
    <w:p w14:paraId="72F517E3"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Staff</w:t>
      </w:r>
      <w:r w:rsidRPr="003203CE">
        <w:rPr>
          <w:rFonts w:ascii="Arial" w:hAnsi="Arial" w:cs="Arial"/>
        </w:rPr>
        <w:t>: 40% agree, 20% negative.</w:t>
      </w:r>
    </w:p>
    <w:p w14:paraId="3FA25A46" w14:textId="06B9D1D2" w:rsidR="003203CE" w:rsidRPr="003203CE" w:rsidRDefault="003203CE" w:rsidP="00CF0878">
      <w:pPr>
        <w:numPr>
          <w:ilvl w:val="1"/>
          <w:numId w:val="14"/>
        </w:numPr>
        <w:spacing w:line="240" w:lineRule="auto"/>
        <w:rPr>
          <w:rFonts w:ascii="Arial" w:hAnsi="Arial" w:cs="Arial"/>
        </w:rPr>
      </w:pPr>
      <w:r w:rsidRPr="003203CE">
        <w:rPr>
          <w:rFonts w:ascii="Arial" w:hAnsi="Arial" w:cs="Arial"/>
        </w:rPr>
        <w:lastRenderedPageBreak/>
        <w:t>Faculty lack training and awareness on handling student distress. Staff are better trained but still show gaps. This is a critical area for capacity building.</w:t>
      </w:r>
    </w:p>
    <w:p w14:paraId="526DFE2E" w14:textId="6395D0B7" w:rsidR="003203CE" w:rsidRPr="009A222B" w:rsidRDefault="003203CE" w:rsidP="00CF0878">
      <w:pPr>
        <w:pStyle w:val="ListParagraph"/>
        <w:numPr>
          <w:ilvl w:val="0"/>
          <w:numId w:val="14"/>
        </w:numPr>
        <w:spacing w:line="240" w:lineRule="auto"/>
        <w:rPr>
          <w:rFonts w:ascii="Arial" w:hAnsi="Arial" w:cs="Arial"/>
          <w:b/>
          <w:bCs/>
        </w:rPr>
      </w:pPr>
      <w:r w:rsidRPr="009A222B">
        <w:rPr>
          <w:rFonts w:ascii="Arial" w:hAnsi="Arial" w:cs="Arial"/>
          <w:b/>
          <w:bCs/>
        </w:rPr>
        <w:t>Freedom to Express Professional Opinions</w:t>
      </w:r>
    </w:p>
    <w:p w14:paraId="60BD00E0"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Faculty</w:t>
      </w:r>
      <w:r w:rsidRPr="003203CE">
        <w:rPr>
          <w:rFonts w:ascii="Arial" w:hAnsi="Arial" w:cs="Arial"/>
        </w:rPr>
        <w:t>: 30% disagree, 55% neutral — only 15% feel safe expressing concerns.</w:t>
      </w:r>
    </w:p>
    <w:p w14:paraId="4DD78D3B"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Staff</w:t>
      </w:r>
      <w:r w:rsidRPr="003203CE">
        <w:rPr>
          <w:rFonts w:ascii="Arial" w:hAnsi="Arial" w:cs="Arial"/>
        </w:rPr>
        <w:t>: 45% agree, 20% negative.</w:t>
      </w:r>
    </w:p>
    <w:p w14:paraId="6151F3F0" w14:textId="65F4D48A" w:rsidR="003203CE" w:rsidRPr="003203CE" w:rsidRDefault="003203CE" w:rsidP="00CF0878">
      <w:pPr>
        <w:numPr>
          <w:ilvl w:val="1"/>
          <w:numId w:val="14"/>
        </w:numPr>
        <w:spacing w:line="240" w:lineRule="auto"/>
        <w:rPr>
          <w:rFonts w:ascii="Arial" w:hAnsi="Arial" w:cs="Arial"/>
        </w:rPr>
      </w:pPr>
      <w:r w:rsidRPr="003203CE">
        <w:rPr>
          <w:rFonts w:ascii="Arial" w:hAnsi="Arial" w:cs="Arial"/>
        </w:rPr>
        <w:t>Faculty feel constrained in voicing concerns, possibly due to fear of retaliation. Staff are more confident, but the neutrality suggests hesitation. This affects transparency and innovation.</w:t>
      </w:r>
    </w:p>
    <w:p w14:paraId="2008206C" w14:textId="06D6F91E" w:rsidR="003203CE" w:rsidRPr="009A222B" w:rsidRDefault="003203CE" w:rsidP="00CF0878">
      <w:pPr>
        <w:pStyle w:val="ListParagraph"/>
        <w:numPr>
          <w:ilvl w:val="0"/>
          <w:numId w:val="14"/>
        </w:numPr>
        <w:spacing w:line="240" w:lineRule="auto"/>
        <w:rPr>
          <w:rFonts w:ascii="Arial" w:hAnsi="Arial" w:cs="Arial"/>
          <w:b/>
          <w:bCs/>
        </w:rPr>
      </w:pPr>
      <w:r w:rsidRPr="009A222B">
        <w:rPr>
          <w:rFonts w:ascii="Arial" w:hAnsi="Arial" w:cs="Arial"/>
          <w:b/>
          <w:bCs/>
        </w:rPr>
        <w:t>Preparedness for Emergencies</w:t>
      </w:r>
    </w:p>
    <w:p w14:paraId="72D087BA"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Faculty</w:t>
      </w:r>
      <w:r w:rsidRPr="003203CE">
        <w:rPr>
          <w:rFonts w:ascii="Arial" w:hAnsi="Arial" w:cs="Arial"/>
        </w:rPr>
        <w:t>: 25% negative, 55% neutral, only 20% agree.</w:t>
      </w:r>
    </w:p>
    <w:p w14:paraId="44F3E920" w14:textId="77777777" w:rsidR="003203CE" w:rsidRPr="003203CE" w:rsidRDefault="003203CE" w:rsidP="00CF0878">
      <w:pPr>
        <w:numPr>
          <w:ilvl w:val="1"/>
          <w:numId w:val="14"/>
        </w:numPr>
        <w:spacing w:line="240" w:lineRule="auto"/>
        <w:rPr>
          <w:rFonts w:ascii="Arial" w:hAnsi="Arial" w:cs="Arial"/>
        </w:rPr>
      </w:pPr>
      <w:r w:rsidRPr="003203CE">
        <w:rPr>
          <w:rFonts w:ascii="Arial" w:hAnsi="Arial" w:cs="Arial"/>
          <w:b/>
          <w:bCs/>
        </w:rPr>
        <w:t>Staff</w:t>
      </w:r>
      <w:r w:rsidRPr="003203CE">
        <w:rPr>
          <w:rFonts w:ascii="Arial" w:hAnsi="Arial" w:cs="Arial"/>
        </w:rPr>
        <w:t>: 15% disagree, 60% neutral, 25% agree.</w:t>
      </w:r>
    </w:p>
    <w:p w14:paraId="5C434285" w14:textId="4ADF7D89" w:rsidR="003203CE" w:rsidRPr="003203CE" w:rsidRDefault="003203CE" w:rsidP="00CF0878">
      <w:pPr>
        <w:numPr>
          <w:ilvl w:val="1"/>
          <w:numId w:val="14"/>
        </w:numPr>
        <w:spacing w:line="240" w:lineRule="auto"/>
        <w:rPr>
          <w:rFonts w:ascii="Arial" w:hAnsi="Arial" w:cs="Arial"/>
        </w:rPr>
      </w:pPr>
      <w:r w:rsidRPr="003203CE">
        <w:rPr>
          <w:rFonts w:ascii="Arial" w:hAnsi="Arial" w:cs="Arial"/>
        </w:rPr>
        <w:t>Both groups feel underprepared for emergencies. This aligns with earlier findings on physical safety and reinforces the need for drills, protocols, and visible resources.</w:t>
      </w:r>
    </w:p>
    <w:p w14:paraId="4F2D410E" w14:textId="77777777" w:rsidR="002D2C5F" w:rsidRDefault="002D2C5F" w:rsidP="002D2C5F">
      <w:pPr>
        <w:rPr>
          <w:rFonts w:ascii="Arial" w:hAnsi="Arial" w:cs="Arial"/>
        </w:rPr>
      </w:pPr>
    </w:p>
    <w:p w14:paraId="3B531EB9" w14:textId="77777777" w:rsidR="00CF0878" w:rsidRDefault="00CF0878" w:rsidP="002D2C5F">
      <w:pPr>
        <w:rPr>
          <w:rFonts w:ascii="Arial" w:hAnsi="Arial" w:cs="Arial"/>
        </w:rPr>
      </w:pPr>
    </w:p>
    <w:p w14:paraId="4EADF992" w14:textId="77777777" w:rsidR="00CF0878" w:rsidRDefault="00CF0878" w:rsidP="002D2C5F">
      <w:pPr>
        <w:rPr>
          <w:rFonts w:ascii="Arial" w:hAnsi="Arial" w:cs="Arial"/>
        </w:rPr>
      </w:pPr>
    </w:p>
    <w:p w14:paraId="1CD59C6A" w14:textId="77777777" w:rsidR="00CF0878" w:rsidRDefault="00CF0878" w:rsidP="002D2C5F">
      <w:pPr>
        <w:rPr>
          <w:rFonts w:ascii="Arial" w:hAnsi="Arial" w:cs="Arial"/>
        </w:rPr>
      </w:pPr>
    </w:p>
    <w:p w14:paraId="6E8509FF" w14:textId="77777777" w:rsidR="00CF0878" w:rsidRDefault="00CF0878" w:rsidP="002D2C5F">
      <w:pPr>
        <w:rPr>
          <w:rFonts w:ascii="Arial" w:hAnsi="Arial" w:cs="Arial"/>
        </w:rPr>
      </w:pPr>
    </w:p>
    <w:p w14:paraId="486C80E3" w14:textId="77777777" w:rsidR="00CF0878" w:rsidRDefault="00CF0878" w:rsidP="002D2C5F">
      <w:pPr>
        <w:rPr>
          <w:rFonts w:ascii="Arial" w:hAnsi="Arial" w:cs="Arial"/>
        </w:rPr>
      </w:pPr>
    </w:p>
    <w:p w14:paraId="6AE5AF63" w14:textId="77777777" w:rsidR="00CF0878" w:rsidRDefault="00CF0878" w:rsidP="002D2C5F">
      <w:pPr>
        <w:rPr>
          <w:rFonts w:ascii="Arial" w:hAnsi="Arial" w:cs="Arial"/>
        </w:rPr>
      </w:pPr>
    </w:p>
    <w:p w14:paraId="2663B50B" w14:textId="77777777" w:rsidR="00CF0878" w:rsidRDefault="00CF0878" w:rsidP="002D2C5F">
      <w:pPr>
        <w:rPr>
          <w:rFonts w:ascii="Arial" w:hAnsi="Arial" w:cs="Arial"/>
        </w:rPr>
      </w:pPr>
    </w:p>
    <w:p w14:paraId="60779775" w14:textId="77777777" w:rsidR="00CF0878" w:rsidRDefault="00CF0878" w:rsidP="002D2C5F">
      <w:pPr>
        <w:rPr>
          <w:rFonts w:ascii="Arial" w:hAnsi="Arial" w:cs="Arial"/>
        </w:rPr>
      </w:pPr>
    </w:p>
    <w:p w14:paraId="2CBC205A" w14:textId="77777777" w:rsidR="00CF0878" w:rsidRDefault="00CF0878" w:rsidP="002D2C5F">
      <w:pPr>
        <w:rPr>
          <w:rFonts w:ascii="Arial" w:hAnsi="Arial" w:cs="Arial"/>
        </w:rPr>
      </w:pPr>
    </w:p>
    <w:p w14:paraId="3EFFA0A0" w14:textId="77777777" w:rsidR="00CF0878" w:rsidRDefault="00CF0878" w:rsidP="002D2C5F">
      <w:pPr>
        <w:rPr>
          <w:rFonts w:ascii="Arial" w:hAnsi="Arial" w:cs="Arial"/>
        </w:rPr>
      </w:pPr>
    </w:p>
    <w:p w14:paraId="7C82D5E0" w14:textId="77777777" w:rsidR="00CF0878" w:rsidRDefault="00CF0878" w:rsidP="002D2C5F">
      <w:pPr>
        <w:rPr>
          <w:rFonts w:ascii="Arial" w:hAnsi="Arial" w:cs="Arial"/>
        </w:rPr>
      </w:pPr>
    </w:p>
    <w:p w14:paraId="2A6E1F6D" w14:textId="77777777" w:rsidR="00CF0878" w:rsidRDefault="00CF0878" w:rsidP="002D2C5F">
      <w:pPr>
        <w:rPr>
          <w:rFonts w:ascii="Arial" w:hAnsi="Arial" w:cs="Arial"/>
        </w:rPr>
      </w:pPr>
    </w:p>
    <w:p w14:paraId="2B9EA751" w14:textId="77777777" w:rsidR="002D2C5F" w:rsidRDefault="002D2C5F" w:rsidP="002D2C5F">
      <w:pPr>
        <w:rPr>
          <w:rFonts w:ascii="Arial" w:hAnsi="Arial" w:cs="Arial"/>
        </w:rPr>
      </w:pPr>
    </w:p>
    <w:p w14:paraId="20956166" w14:textId="77777777" w:rsidR="002D2C5F" w:rsidRPr="002D2C5F" w:rsidRDefault="002D2C5F" w:rsidP="002D2C5F">
      <w:pPr>
        <w:rPr>
          <w:rFonts w:ascii="Arial" w:hAnsi="Arial" w:cs="Arial"/>
        </w:rPr>
      </w:pPr>
    </w:p>
    <w:p w14:paraId="5731E3E9" w14:textId="43FA378C" w:rsidR="002D2C5F" w:rsidRDefault="002D2C5F" w:rsidP="002D2C5F">
      <w:pPr>
        <w:pStyle w:val="ListParagraph"/>
        <w:numPr>
          <w:ilvl w:val="0"/>
          <w:numId w:val="1"/>
        </w:numPr>
        <w:rPr>
          <w:rFonts w:ascii="Arial" w:hAnsi="Arial" w:cs="Arial"/>
        </w:rPr>
      </w:pPr>
      <w:r>
        <w:rPr>
          <w:rFonts w:ascii="Arial" w:hAnsi="Arial" w:cs="Arial"/>
        </w:rPr>
        <w:lastRenderedPageBreak/>
        <w:t>Social and community safety</w:t>
      </w:r>
    </w:p>
    <w:p w14:paraId="3A9F024E" w14:textId="23C3863F" w:rsidR="002D2C5F" w:rsidRDefault="002D2C5F" w:rsidP="002D2C5F">
      <w:pPr>
        <w:rPr>
          <w:rFonts w:ascii="Arial" w:hAnsi="Arial" w:cs="Arial"/>
        </w:rPr>
      </w:pPr>
      <w:r>
        <w:rPr>
          <w:rFonts w:ascii="Arial" w:hAnsi="Arial" w:cs="Arial"/>
          <w:noProof/>
        </w:rPr>
        <w:drawing>
          <wp:inline distT="0" distB="0" distL="0" distR="0" wp14:anchorId="1F01F535" wp14:editId="1DC63DBB">
            <wp:extent cx="5943600" cy="3566160"/>
            <wp:effectExtent l="0" t="0" r="0" b="0"/>
            <wp:docPr id="854113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3173" name="Picture 8541131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6D77233" w14:textId="77777777" w:rsidR="00CF0878" w:rsidRDefault="00CF0878" w:rsidP="002D2C5F">
      <w:pPr>
        <w:rPr>
          <w:rFonts w:ascii="Arial" w:hAnsi="Arial" w:cs="Arial"/>
        </w:rPr>
      </w:pPr>
    </w:p>
    <w:p w14:paraId="5AD05FA8" w14:textId="77777777" w:rsidR="00CF0878" w:rsidRDefault="00CF0878" w:rsidP="00CF0878">
      <w:pPr>
        <w:pStyle w:val="ListParagraph"/>
        <w:numPr>
          <w:ilvl w:val="0"/>
          <w:numId w:val="21"/>
        </w:numPr>
        <w:rPr>
          <w:rFonts w:ascii="Arial" w:hAnsi="Arial" w:cs="Arial"/>
          <w:b/>
          <w:bCs/>
        </w:rPr>
      </w:pPr>
      <w:r w:rsidRPr="00CF0878">
        <w:rPr>
          <w:rFonts w:ascii="Arial" w:hAnsi="Arial" w:cs="Arial"/>
          <w:b/>
          <w:bCs/>
        </w:rPr>
        <w:t>Key Insights on Social and Community Safety</w:t>
      </w:r>
    </w:p>
    <w:p w14:paraId="6A878957" w14:textId="55EF5D05" w:rsidR="00CF0878" w:rsidRPr="00CF0878" w:rsidRDefault="00CF0878" w:rsidP="00CF0878">
      <w:pPr>
        <w:pStyle w:val="ListParagraph"/>
        <w:numPr>
          <w:ilvl w:val="1"/>
          <w:numId w:val="21"/>
        </w:numPr>
        <w:rPr>
          <w:rFonts w:ascii="Arial" w:hAnsi="Arial" w:cs="Arial"/>
          <w:b/>
          <w:bCs/>
        </w:rPr>
      </w:pPr>
      <w:r w:rsidRPr="00CF0878">
        <w:rPr>
          <w:rFonts w:ascii="Arial" w:hAnsi="Arial" w:cs="Arial"/>
          <w:b/>
          <w:bCs/>
        </w:rPr>
        <w:t>Clarity and Enforcement of Anti-Discrimination Policies</w:t>
      </w:r>
    </w:p>
    <w:p w14:paraId="6CACB93A" w14:textId="77777777" w:rsidR="00CF0878" w:rsidRPr="00CF0878" w:rsidRDefault="00CF0878" w:rsidP="00CF0878">
      <w:pPr>
        <w:numPr>
          <w:ilvl w:val="2"/>
          <w:numId w:val="21"/>
        </w:numPr>
        <w:rPr>
          <w:rFonts w:ascii="Arial" w:hAnsi="Arial" w:cs="Arial"/>
        </w:rPr>
      </w:pPr>
      <w:r w:rsidRPr="00CF0878">
        <w:rPr>
          <w:rFonts w:ascii="Arial" w:hAnsi="Arial" w:cs="Arial"/>
          <w:b/>
          <w:bCs/>
        </w:rPr>
        <w:t>Faculty</w:t>
      </w:r>
      <w:r w:rsidRPr="00CF0878">
        <w:rPr>
          <w:rFonts w:ascii="Arial" w:hAnsi="Arial" w:cs="Arial"/>
        </w:rPr>
        <w:t>: 25% disagree, 55% neutral, only 20% agree.</w:t>
      </w:r>
    </w:p>
    <w:p w14:paraId="394AD21E" w14:textId="77777777" w:rsidR="00CF0878" w:rsidRPr="00CF0878" w:rsidRDefault="00CF0878" w:rsidP="00CF0878">
      <w:pPr>
        <w:numPr>
          <w:ilvl w:val="2"/>
          <w:numId w:val="21"/>
        </w:numPr>
        <w:rPr>
          <w:rFonts w:ascii="Arial" w:hAnsi="Arial" w:cs="Arial"/>
        </w:rPr>
      </w:pPr>
      <w:r w:rsidRPr="00CF0878">
        <w:rPr>
          <w:rFonts w:ascii="Arial" w:hAnsi="Arial" w:cs="Arial"/>
          <w:b/>
          <w:bCs/>
        </w:rPr>
        <w:t>Staff</w:t>
      </w:r>
      <w:r w:rsidRPr="00CF0878">
        <w:rPr>
          <w:rFonts w:ascii="Arial" w:hAnsi="Arial" w:cs="Arial"/>
        </w:rPr>
        <w:t>: 15% disagree, 45% neutral, 40% agree.</w:t>
      </w:r>
    </w:p>
    <w:p w14:paraId="066BA00B" w14:textId="6B208123" w:rsidR="00CF0878" w:rsidRPr="00CF0878" w:rsidRDefault="00CF0878" w:rsidP="00CF0878">
      <w:pPr>
        <w:numPr>
          <w:ilvl w:val="2"/>
          <w:numId w:val="21"/>
        </w:numPr>
        <w:rPr>
          <w:rFonts w:ascii="Arial" w:hAnsi="Arial" w:cs="Arial"/>
        </w:rPr>
      </w:pPr>
      <w:r w:rsidRPr="00CF0878">
        <w:rPr>
          <w:rFonts w:ascii="Arial" w:hAnsi="Arial" w:cs="Arial"/>
        </w:rPr>
        <w:t>Faculty are less confident than staff in the clarity and enforcement of policies. The high neutrality suggests that both groups may lack awareness or trust in how these policies are implemented.</w:t>
      </w:r>
    </w:p>
    <w:p w14:paraId="69E782FC" w14:textId="60746D9A" w:rsidR="00CF0878" w:rsidRPr="00CF0878" w:rsidRDefault="00CF0878" w:rsidP="00CF0878">
      <w:pPr>
        <w:pStyle w:val="ListParagraph"/>
        <w:numPr>
          <w:ilvl w:val="1"/>
          <w:numId w:val="21"/>
        </w:numPr>
        <w:rPr>
          <w:rFonts w:ascii="Arial" w:hAnsi="Arial" w:cs="Arial"/>
          <w:b/>
          <w:bCs/>
        </w:rPr>
      </w:pPr>
      <w:r w:rsidRPr="00CF0878">
        <w:rPr>
          <w:rFonts w:ascii="Arial" w:hAnsi="Arial" w:cs="Arial"/>
          <w:b/>
          <w:bCs/>
        </w:rPr>
        <w:t>Respect and Support from Colleagues and Leadership</w:t>
      </w:r>
    </w:p>
    <w:p w14:paraId="7198F834" w14:textId="77777777" w:rsidR="00CF0878" w:rsidRPr="00CF0878" w:rsidRDefault="00CF0878" w:rsidP="00CF0878">
      <w:pPr>
        <w:numPr>
          <w:ilvl w:val="2"/>
          <w:numId w:val="21"/>
        </w:numPr>
        <w:rPr>
          <w:rFonts w:ascii="Arial" w:hAnsi="Arial" w:cs="Arial"/>
        </w:rPr>
      </w:pPr>
      <w:r w:rsidRPr="00CF0878">
        <w:rPr>
          <w:rFonts w:ascii="Arial" w:hAnsi="Arial" w:cs="Arial"/>
          <w:b/>
          <w:bCs/>
        </w:rPr>
        <w:t>Faculty</w:t>
      </w:r>
      <w:r w:rsidRPr="00CF0878">
        <w:rPr>
          <w:rFonts w:ascii="Arial" w:hAnsi="Arial" w:cs="Arial"/>
        </w:rPr>
        <w:t>: 50% agree, 50% neutral.</w:t>
      </w:r>
    </w:p>
    <w:p w14:paraId="1476C9FF" w14:textId="77777777" w:rsidR="00CF0878" w:rsidRPr="00CF0878" w:rsidRDefault="00CF0878" w:rsidP="00CF0878">
      <w:pPr>
        <w:numPr>
          <w:ilvl w:val="2"/>
          <w:numId w:val="21"/>
        </w:numPr>
        <w:rPr>
          <w:rFonts w:ascii="Arial" w:hAnsi="Arial" w:cs="Arial"/>
        </w:rPr>
      </w:pPr>
      <w:r w:rsidRPr="00CF0878">
        <w:rPr>
          <w:rFonts w:ascii="Arial" w:hAnsi="Arial" w:cs="Arial"/>
          <w:b/>
          <w:bCs/>
        </w:rPr>
        <w:t>Staff</w:t>
      </w:r>
      <w:r w:rsidRPr="00CF0878">
        <w:rPr>
          <w:rFonts w:ascii="Arial" w:hAnsi="Arial" w:cs="Arial"/>
        </w:rPr>
        <w:t>: 50% agree, only 5% disagree.</w:t>
      </w:r>
    </w:p>
    <w:p w14:paraId="2C2FECB7" w14:textId="392213A0" w:rsidR="00CF0878" w:rsidRPr="00CF0878" w:rsidRDefault="00CF0878" w:rsidP="00CF0878">
      <w:pPr>
        <w:numPr>
          <w:ilvl w:val="2"/>
          <w:numId w:val="21"/>
        </w:numPr>
        <w:rPr>
          <w:rFonts w:ascii="Arial" w:hAnsi="Arial" w:cs="Arial"/>
        </w:rPr>
      </w:pPr>
      <w:r w:rsidRPr="00CF0878">
        <w:rPr>
          <w:rFonts w:ascii="Arial" w:hAnsi="Arial" w:cs="Arial"/>
        </w:rPr>
        <w:t>This is a relative strength. Staff feel slightly more affirmed, while faculty show no disagreement but remain cautious. This may reflect variability in departmental leadership styles.</w:t>
      </w:r>
    </w:p>
    <w:p w14:paraId="45990158" w14:textId="537419D8" w:rsidR="00CF0878" w:rsidRPr="00CF0878" w:rsidRDefault="00CF0878" w:rsidP="00CF0878">
      <w:pPr>
        <w:pStyle w:val="ListParagraph"/>
        <w:numPr>
          <w:ilvl w:val="1"/>
          <w:numId w:val="21"/>
        </w:numPr>
        <w:rPr>
          <w:rFonts w:ascii="Arial" w:hAnsi="Arial" w:cs="Arial"/>
          <w:b/>
          <w:bCs/>
        </w:rPr>
      </w:pPr>
      <w:r w:rsidRPr="00CF0878">
        <w:rPr>
          <w:rFonts w:ascii="Arial" w:hAnsi="Arial" w:cs="Arial"/>
          <w:b/>
          <w:bCs/>
        </w:rPr>
        <w:t>Preparedness to Handle Disruptive Behavior</w:t>
      </w:r>
    </w:p>
    <w:p w14:paraId="19D57725" w14:textId="77777777" w:rsidR="00CF0878" w:rsidRPr="00CF0878" w:rsidRDefault="00CF0878" w:rsidP="00CF0878">
      <w:pPr>
        <w:numPr>
          <w:ilvl w:val="2"/>
          <w:numId w:val="21"/>
        </w:numPr>
        <w:rPr>
          <w:rFonts w:ascii="Arial" w:hAnsi="Arial" w:cs="Arial"/>
        </w:rPr>
      </w:pPr>
      <w:r w:rsidRPr="00CF0878">
        <w:rPr>
          <w:rFonts w:ascii="Arial" w:hAnsi="Arial" w:cs="Arial"/>
          <w:b/>
          <w:bCs/>
        </w:rPr>
        <w:lastRenderedPageBreak/>
        <w:t>Faculty</w:t>
      </w:r>
      <w:r w:rsidRPr="00CF0878">
        <w:rPr>
          <w:rFonts w:ascii="Arial" w:hAnsi="Arial" w:cs="Arial"/>
        </w:rPr>
        <w:t>: 85% neutral, only 10% agree.</w:t>
      </w:r>
    </w:p>
    <w:p w14:paraId="2D4888AE" w14:textId="77777777" w:rsidR="00CF0878" w:rsidRPr="00CF0878" w:rsidRDefault="00CF0878" w:rsidP="00CF0878">
      <w:pPr>
        <w:numPr>
          <w:ilvl w:val="2"/>
          <w:numId w:val="21"/>
        </w:numPr>
        <w:rPr>
          <w:rFonts w:ascii="Arial" w:hAnsi="Arial" w:cs="Arial"/>
        </w:rPr>
      </w:pPr>
      <w:r w:rsidRPr="00CF0878">
        <w:rPr>
          <w:rFonts w:ascii="Arial" w:hAnsi="Arial" w:cs="Arial"/>
          <w:b/>
          <w:bCs/>
        </w:rPr>
        <w:t>Staff</w:t>
      </w:r>
      <w:r w:rsidRPr="00CF0878">
        <w:rPr>
          <w:rFonts w:ascii="Arial" w:hAnsi="Arial" w:cs="Arial"/>
        </w:rPr>
        <w:t>: 60% neutral, 35% agree.</w:t>
      </w:r>
    </w:p>
    <w:p w14:paraId="52B04491" w14:textId="1F16582A" w:rsidR="00CF0878" w:rsidRPr="00CF0878" w:rsidRDefault="00CF0878" w:rsidP="00CF0878">
      <w:pPr>
        <w:numPr>
          <w:ilvl w:val="2"/>
          <w:numId w:val="21"/>
        </w:numPr>
        <w:rPr>
          <w:rFonts w:ascii="Arial" w:hAnsi="Arial" w:cs="Arial"/>
        </w:rPr>
      </w:pPr>
      <w:r w:rsidRPr="00CF0878">
        <w:rPr>
          <w:rFonts w:ascii="Arial" w:hAnsi="Arial" w:cs="Arial"/>
        </w:rPr>
        <w:t>Faculty feel significantly underprepared. Staff fare better but still show uncertainty. This points to a need for training in de-escalation techniques and behavioral management.</w:t>
      </w:r>
    </w:p>
    <w:p w14:paraId="4F4341D8" w14:textId="58FB56BA" w:rsidR="00CF0878" w:rsidRPr="00CF0878" w:rsidRDefault="00CF0878" w:rsidP="00CF0878">
      <w:pPr>
        <w:pStyle w:val="ListParagraph"/>
        <w:numPr>
          <w:ilvl w:val="1"/>
          <w:numId w:val="21"/>
        </w:numPr>
        <w:rPr>
          <w:rFonts w:ascii="Arial" w:hAnsi="Arial" w:cs="Arial"/>
          <w:b/>
          <w:bCs/>
        </w:rPr>
      </w:pPr>
      <w:r w:rsidRPr="00CF0878">
        <w:rPr>
          <w:rFonts w:ascii="Arial" w:hAnsi="Arial" w:cs="Arial"/>
          <w:b/>
          <w:bCs/>
        </w:rPr>
        <w:t>Sense of Unity and Collaboration</w:t>
      </w:r>
    </w:p>
    <w:p w14:paraId="6241ED22" w14:textId="77777777" w:rsidR="00CF0878" w:rsidRPr="00CF0878" w:rsidRDefault="00CF0878" w:rsidP="00CF0878">
      <w:pPr>
        <w:numPr>
          <w:ilvl w:val="2"/>
          <w:numId w:val="21"/>
        </w:numPr>
        <w:rPr>
          <w:rFonts w:ascii="Arial" w:hAnsi="Arial" w:cs="Arial"/>
        </w:rPr>
      </w:pPr>
      <w:r w:rsidRPr="00CF0878">
        <w:rPr>
          <w:rFonts w:ascii="Arial" w:hAnsi="Arial" w:cs="Arial"/>
          <w:b/>
          <w:bCs/>
        </w:rPr>
        <w:t>Faculty</w:t>
      </w:r>
      <w:r w:rsidRPr="00CF0878">
        <w:rPr>
          <w:rFonts w:ascii="Arial" w:hAnsi="Arial" w:cs="Arial"/>
        </w:rPr>
        <w:t>: 70% neutral, 20% agree.</w:t>
      </w:r>
    </w:p>
    <w:p w14:paraId="16332040" w14:textId="77777777" w:rsidR="00CF0878" w:rsidRPr="00CF0878" w:rsidRDefault="00CF0878" w:rsidP="00CF0878">
      <w:pPr>
        <w:numPr>
          <w:ilvl w:val="2"/>
          <w:numId w:val="21"/>
        </w:numPr>
        <w:rPr>
          <w:rFonts w:ascii="Arial" w:hAnsi="Arial" w:cs="Arial"/>
        </w:rPr>
      </w:pPr>
      <w:r w:rsidRPr="00CF0878">
        <w:rPr>
          <w:rFonts w:ascii="Arial" w:hAnsi="Arial" w:cs="Arial"/>
          <w:b/>
          <w:bCs/>
        </w:rPr>
        <w:t>Staff</w:t>
      </w:r>
      <w:r w:rsidRPr="00CF0878">
        <w:rPr>
          <w:rFonts w:ascii="Arial" w:hAnsi="Arial" w:cs="Arial"/>
        </w:rPr>
        <w:t>: 50% neutral, 40% agree.</w:t>
      </w:r>
    </w:p>
    <w:p w14:paraId="4268E422" w14:textId="4DE9068D" w:rsidR="00CF0878" w:rsidRPr="00CF0878" w:rsidRDefault="00CF0878" w:rsidP="00CF0878">
      <w:pPr>
        <w:numPr>
          <w:ilvl w:val="2"/>
          <w:numId w:val="21"/>
        </w:numPr>
        <w:rPr>
          <w:rFonts w:ascii="Arial" w:hAnsi="Arial" w:cs="Arial"/>
        </w:rPr>
      </w:pPr>
      <w:r w:rsidRPr="00CF0878">
        <w:rPr>
          <w:rFonts w:ascii="Arial" w:hAnsi="Arial" w:cs="Arial"/>
        </w:rPr>
        <w:t>Staff perceive more collaboration than faculty. The dominant neutrality across both groups suggests that interdepartmental cohesion is weak or inconsistent.</w:t>
      </w:r>
    </w:p>
    <w:p w14:paraId="4D04BE9F" w14:textId="78117D6C" w:rsidR="00CF0878" w:rsidRPr="00CF0878" w:rsidRDefault="00CF0878" w:rsidP="00CF0878">
      <w:pPr>
        <w:pStyle w:val="ListParagraph"/>
        <w:numPr>
          <w:ilvl w:val="1"/>
          <w:numId w:val="21"/>
        </w:numPr>
        <w:rPr>
          <w:rFonts w:ascii="Arial" w:hAnsi="Arial" w:cs="Arial"/>
          <w:b/>
          <w:bCs/>
        </w:rPr>
      </w:pPr>
      <w:r w:rsidRPr="00CF0878">
        <w:rPr>
          <w:rFonts w:ascii="Arial" w:hAnsi="Arial" w:cs="Arial"/>
          <w:b/>
          <w:bCs/>
        </w:rPr>
        <w:t>Promotion of a Resilient Work Culture</w:t>
      </w:r>
    </w:p>
    <w:p w14:paraId="4A11C489" w14:textId="77777777" w:rsidR="00CF0878" w:rsidRPr="00CF0878" w:rsidRDefault="00CF0878" w:rsidP="00CF0878">
      <w:pPr>
        <w:numPr>
          <w:ilvl w:val="2"/>
          <w:numId w:val="21"/>
        </w:numPr>
        <w:rPr>
          <w:rFonts w:ascii="Arial" w:hAnsi="Arial" w:cs="Arial"/>
        </w:rPr>
      </w:pPr>
      <w:r w:rsidRPr="00CF0878">
        <w:rPr>
          <w:rFonts w:ascii="Arial" w:hAnsi="Arial" w:cs="Arial"/>
          <w:b/>
          <w:bCs/>
        </w:rPr>
        <w:t>Faculty</w:t>
      </w:r>
      <w:r w:rsidRPr="00CF0878">
        <w:rPr>
          <w:rFonts w:ascii="Arial" w:hAnsi="Arial" w:cs="Arial"/>
        </w:rPr>
        <w:t>: 35% disagree, only 25% agree.</w:t>
      </w:r>
    </w:p>
    <w:p w14:paraId="26AD8F64" w14:textId="77777777" w:rsidR="00CF0878" w:rsidRPr="00CF0878" w:rsidRDefault="00CF0878" w:rsidP="00CF0878">
      <w:pPr>
        <w:numPr>
          <w:ilvl w:val="2"/>
          <w:numId w:val="21"/>
        </w:numPr>
        <w:rPr>
          <w:rFonts w:ascii="Arial" w:hAnsi="Arial" w:cs="Arial"/>
        </w:rPr>
      </w:pPr>
      <w:r w:rsidRPr="00CF0878">
        <w:rPr>
          <w:rFonts w:ascii="Arial" w:hAnsi="Arial" w:cs="Arial"/>
          <w:b/>
          <w:bCs/>
        </w:rPr>
        <w:t>Staff</w:t>
      </w:r>
      <w:r w:rsidRPr="00CF0878">
        <w:rPr>
          <w:rFonts w:ascii="Arial" w:hAnsi="Arial" w:cs="Arial"/>
        </w:rPr>
        <w:t>: 60% neutral, 35% agree.</w:t>
      </w:r>
    </w:p>
    <w:p w14:paraId="6B62BE13" w14:textId="1D0E33BF" w:rsidR="00CF0878" w:rsidRPr="00CF0878" w:rsidRDefault="00CF0878" w:rsidP="00CF0878">
      <w:pPr>
        <w:numPr>
          <w:ilvl w:val="2"/>
          <w:numId w:val="21"/>
        </w:numPr>
        <w:rPr>
          <w:rFonts w:ascii="Arial" w:hAnsi="Arial" w:cs="Arial"/>
        </w:rPr>
      </w:pPr>
      <w:r w:rsidRPr="00CF0878">
        <w:rPr>
          <w:rFonts w:ascii="Arial" w:hAnsi="Arial" w:cs="Arial"/>
        </w:rPr>
        <w:t>Faculty are notably more skeptical. Staff are unsure. This reflects a gap in institutional messaging or tangible efforts to build resilience.</w:t>
      </w:r>
    </w:p>
    <w:p w14:paraId="75997217" w14:textId="77777777" w:rsidR="00CF0878" w:rsidRPr="002D2C5F" w:rsidRDefault="00CF0878" w:rsidP="002D2C5F">
      <w:pPr>
        <w:rPr>
          <w:rFonts w:ascii="Arial" w:hAnsi="Arial" w:cs="Arial"/>
        </w:rPr>
      </w:pPr>
    </w:p>
    <w:sectPr w:rsidR="00CF0878" w:rsidRPr="002D2C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518"/>
    <w:multiLevelType w:val="multilevel"/>
    <w:tmpl w:val="212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7CCD"/>
    <w:multiLevelType w:val="multilevel"/>
    <w:tmpl w:val="205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923FE"/>
    <w:multiLevelType w:val="hybridMultilevel"/>
    <w:tmpl w:val="032C1E80"/>
    <w:lvl w:ilvl="0" w:tplc="7EB2EB78">
      <w:start w:val="1"/>
      <w:numFmt w:val="bullet"/>
      <w:lvlText w:val=""/>
      <w:lvlJc w:val="left"/>
      <w:pPr>
        <w:ind w:left="1080" w:hanging="360"/>
      </w:pPr>
      <w:rPr>
        <w:rFonts w:ascii="Symbol" w:eastAsiaTheme="minorHAnsi" w:hAnsi="Symbol" w:cs="Aria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2DA75E0"/>
    <w:multiLevelType w:val="multilevel"/>
    <w:tmpl w:val="A78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25F54"/>
    <w:multiLevelType w:val="multilevel"/>
    <w:tmpl w:val="B0F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37F3E"/>
    <w:multiLevelType w:val="multilevel"/>
    <w:tmpl w:val="A73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43361"/>
    <w:multiLevelType w:val="hybridMultilevel"/>
    <w:tmpl w:val="145ED144"/>
    <w:lvl w:ilvl="0" w:tplc="7EB2EB78">
      <w:start w:val="1"/>
      <w:numFmt w:val="bullet"/>
      <w:lvlText w:val=""/>
      <w:lvlJc w:val="left"/>
      <w:pPr>
        <w:ind w:left="1800" w:hanging="360"/>
      </w:pPr>
      <w:rPr>
        <w:rFonts w:ascii="Symbol" w:eastAsiaTheme="minorHAnsi" w:hAnsi="Symbol" w:cs="Aria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9EC0493"/>
    <w:multiLevelType w:val="multilevel"/>
    <w:tmpl w:val="78E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B079D"/>
    <w:multiLevelType w:val="hybridMultilevel"/>
    <w:tmpl w:val="9802FB8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14C7617"/>
    <w:multiLevelType w:val="multilevel"/>
    <w:tmpl w:val="323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62D70"/>
    <w:multiLevelType w:val="multilevel"/>
    <w:tmpl w:val="E01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A13A5"/>
    <w:multiLevelType w:val="multilevel"/>
    <w:tmpl w:val="B79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76281"/>
    <w:multiLevelType w:val="hybridMultilevel"/>
    <w:tmpl w:val="5F6E66DE"/>
    <w:lvl w:ilvl="0" w:tplc="7EB2EB78">
      <w:start w:val="1"/>
      <w:numFmt w:val="bullet"/>
      <w:lvlText w:val=""/>
      <w:lvlJc w:val="left"/>
      <w:pPr>
        <w:ind w:left="1080" w:hanging="360"/>
      </w:pPr>
      <w:rPr>
        <w:rFonts w:ascii="Symbol" w:eastAsiaTheme="minorHAnsi" w:hAnsi="Symbol" w:cs="Aria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4D492B15"/>
    <w:multiLevelType w:val="multilevel"/>
    <w:tmpl w:val="0C7E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E4D61"/>
    <w:multiLevelType w:val="multilevel"/>
    <w:tmpl w:val="77A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70647"/>
    <w:multiLevelType w:val="hybridMultilevel"/>
    <w:tmpl w:val="52C0FD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F6B7A9D"/>
    <w:multiLevelType w:val="multilevel"/>
    <w:tmpl w:val="3FB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E4B4D"/>
    <w:multiLevelType w:val="multilevel"/>
    <w:tmpl w:val="177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A51F4"/>
    <w:multiLevelType w:val="multilevel"/>
    <w:tmpl w:val="8A3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25540"/>
    <w:multiLevelType w:val="hybridMultilevel"/>
    <w:tmpl w:val="DD84D0F0"/>
    <w:lvl w:ilvl="0" w:tplc="7EB2EB78">
      <w:start w:val="1"/>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78D46C7"/>
    <w:multiLevelType w:val="hybridMultilevel"/>
    <w:tmpl w:val="423E9CA0"/>
    <w:lvl w:ilvl="0" w:tplc="34090003">
      <w:start w:val="1"/>
      <w:numFmt w:val="bullet"/>
      <w:lvlText w:val="o"/>
      <w:lvlJc w:val="left"/>
      <w:pPr>
        <w:ind w:left="1800" w:hanging="360"/>
      </w:pPr>
      <w:rPr>
        <w:rFonts w:ascii="Courier New" w:hAnsi="Courier New" w:cs="Courier New" w:hint="default"/>
      </w:rPr>
    </w:lvl>
    <w:lvl w:ilvl="1" w:tplc="34090005">
      <w:start w:val="1"/>
      <w:numFmt w:val="bullet"/>
      <w:lvlText w:val=""/>
      <w:lvlJc w:val="left"/>
      <w:pPr>
        <w:ind w:left="2520" w:hanging="360"/>
      </w:pPr>
      <w:rPr>
        <w:rFonts w:ascii="Wingdings" w:hAnsi="Wingdings" w:hint="default"/>
      </w:rPr>
    </w:lvl>
    <w:lvl w:ilvl="2" w:tplc="27960C62">
      <w:start w:val="1"/>
      <w:numFmt w:val="decimal"/>
      <w:lvlText w:val="%3."/>
      <w:lvlJc w:val="left"/>
      <w:pPr>
        <w:ind w:left="3420" w:hanging="360"/>
      </w:pPr>
      <w:rPr>
        <w:rFonts w:hint="default"/>
      </w:r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7AD74F01"/>
    <w:multiLevelType w:val="multilevel"/>
    <w:tmpl w:val="49D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81700">
    <w:abstractNumId w:val="15"/>
  </w:num>
  <w:num w:numId="2" w16cid:durableId="4283803">
    <w:abstractNumId w:val="2"/>
  </w:num>
  <w:num w:numId="3" w16cid:durableId="1516650584">
    <w:abstractNumId w:val="13"/>
  </w:num>
  <w:num w:numId="4" w16cid:durableId="1229799803">
    <w:abstractNumId w:val="5"/>
  </w:num>
  <w:num w:numId="5" w16cid:durableId="625158014">
    <w:abstractNumId w:val="16"/>
  </w:num>
  <w:num w:numId="6" w16cid:durableId="923759742">
    <w:abstractNumId w:val="10"/>
  </w:num>
  <w:num w:numId="7" w16cid:durableId="284968745">
    <w:abstractNumId w:val="18"/>
  </w:num>
  <w:num w:numId="8" w16cid:durableId="1172645805">
    <w:abstractNumId w:val="11"/>
  </w:num>
  <w:num w:numId="9" w16cid:durableId="1347052500">
    <w:abstractNumId w:val="14"/>
  </w:num>
  <w:num w:numId="10" w16cid:durableId="1061826103">
    <w:abstractNumId w:val="0"/>
  </w:num>
  <w:num w:numId="11" w16cid:durableId="487864035">
    <w:abstractNumId w:val="7"/>
  </w:num>
  <w:num w:numId="12" w16cid:durableId="752118905">
    <w:abstractNumId w:val="17"/>
  </w:num>
  <w:num w:numId="13" w16cid:durableId="1486701682">
    <w:abstractNumId w:val="6"/>
  </w:num>
  <w:num w:numId="14" w16cid:durableId="93863718">
    <w:abstractNumId w:val="20"/>
  </w:num>
  <w:num w:numId="15" w16cid:durableId="1844394979">
    <w:abstractNumId w:val="3"/>
  </w:num>
  <w:num w:numId="16" w16cid:durableId="827330506">
    <w:abstractNumId w:val="9"/>
  </w:num>
  <w:num w:numId="17" w16cid:durableId="1274048700">
    <w:abstractNumId w:val="21"/>
  </w:num>
  <w:num w:numId="18" w16cid:durableId="1456752671">
    <w:abstractNumId w:val="4"/>
  </w:num>
  <w:num w:numId="19" w16cid:durableId="136453936">
    <w:abstractNumId w:val="1"/>
  </w:num>
  <w:num w:numId="20" w16cid:durableId="671295928">
    <w:abstractNumId w:val="8"/>
  </w:num>
  <w:num w:numId="21" w16cid:durableId="282270302">
    <w:abstractNumId w:val="12"/>
  </w:num>
  <w:num w:numId="22" w16cid:durableId="15129181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5F"/>
    <w:rsid w:val="000700E6"/>
    <w:rsid w:val="002D2C5F"/>
    <w:rsid w:val="003203CE"/>
    <w:rsid w:val="00732044"/>
    <w:rsid w:val="008B3690"/>
    <w:rsid w:val="009A222B"/>
    <w:rsid w:val="00A35B18"/>
    <w:rsid w:val="00CF08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0E8C"/>
  <w15:chartTrackingRefBased/>
  <w15:docId w15:val="{6559E828-EFF2-4E15-A959-608F3A24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5F"/>
    <w:rPr>
      <w:rFonts w:eastAsiaTheme="majorEastAsia" w:cstheme="majorBidi"/>
      <w:color w:val="272727" w:themeColor="text1" w:themeTint="D8"/>
    </w:rPr>
  </w:style>
  <w:style w:type="paragraph" w:styleId="Title">
    <w:name w:val="Title"/>
    <w:basedOn w:val="Normal"/>
    <w:next w:val="Normal"/>
    <w:link w:val="TitleChar"/>
    <w:uiPriority w:val="10"/>
    <w:qFormat/>
    <w:rsid w:val="002D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5F"/>
    <w:pPr>
      <w:spacing w:before="160"/>
      <w:jc w:val="center"/>
    </w:pPr>
    <w:rPr>
      <w:i/>
      <w:iCs/>
      <w:color w:val="404040" w:themeColor="text1" w:themeTint="BF"/>
    </w:rPr>
  </w:style>
  <w:style w:type="character" w:customStyle="1" w:styleId="QuoteChar">
    <w:name w:val="Quote Char"/>
    <w:basedOn w:val="DefaultParagraphFont"/>
    <w:link w:val="Quote"/>
    <w:uiPriority w:val="29"/>
    <w:rsid w:val="002D2C5F"/>
    <w:rPr>
      <w:i/>
      <w:iCs/>
      <w:color w:val="404040" w:themeColor="text1" w:themeTint="BF"/>
    </w:rPr>
  </w:style>
  <w:style w:type="paragraph" w:styleId="ListParagraph">
    <w:name w:val="List Paragraph"/>
    <w:basedOn w:val="Normal"/>
    <w:uiPriority w:val="34"/>
    <w:qFormat/>
    <w:rsid w:val="002D2C5F"/>
    <w:pPr>
      <w:ind w:left="720"/>
      <w:contextualSpacing/>
    </w:pPr>
  </w:style>
  <w:style w:type="character" w:styleId="IntenseEmphasis">
    <w:name w:val="Intense Emphasis"/>
    <w:basedOn w:val="DefaultParagraphFont"/>
    <w:uiPriority w:val="21"/>
    <w:qFormat/>
    <w:rsid w:val="002D2C5F"/>
    <w:rPr>
      <w:i/>
      <w:iCs/>
      <w:color w:val="2F5496" w:themeColor="accent1" w:themeShade="BF"/>
    </w:rPr>
  </w:style>
  <w:style w:type="paragraph" w:styleId="IntenseQuote">
    <w:name w:val="Intense Quote"/>
    <w:basedOn w:val="Normal"/>
    <w:next w:val="Normal"/>
    <w:link w:val="IntenseQuoteChar"/>
    <w:uiPriority w:val="30"/>
    <w:qFormat/>
    <w:rsid w:val="002D2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C5F"/>
    <w:rPr>
      <w:i/>
      <w:iCs/>
      <w:color w:val="2F5496" w:themeColor="accent1" w:themeShade="BF"/>
    </w:rPr>
  </w:style>
  <w:style w:type="character" w:styleId="IntenseReference">
    <w:name w:val="Intense Reference"/>
    <w:basedOn w:val="DefaultParagraphFont"/>
    <w:uiPriority w:val="32"/>
    <w:qFormat/>
    <w:rsid w:val="002D2C5F"/>
    <w:rPr>
      <w:b/>
      <w:bCs/>
      <w:smallCaps/>
      <w:color w:val="2F5496" w:themeColor="accent1" w:themeShade="BF"/>
      <w:spacing w:val="5"/>
    </w:rPr>
  </w:style>
  <w:style w:type="table" w:styleId="TableGrid">
    <w:name w:val="Table Grid"/>
    <w:basedOn w:val="TableNormal"/>
    <w:uiPriority w:val="39"/>
    <w:rsid w:val="00070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Llones</dc:creator>
  <cp:keywords/>
  <dc:description/>
  <cp:lastModifiedBy>Christopher Llones</cp:lastModifiedBy>
  <cp:revision>4</cp:revision>
  <dcterms:created xsi:type="dcterms:W3CDTF">2026-01-15T08:33:00Z</dcterms:created>
  <dcterms:modified xsi:type="dcterms:W3CDTF">2026-01-15T09:08:00Z</dcterms:modified>
</cp:coreProperties>
</file>