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1632" w14:textId="4873E928" w:rsidR="003B65DE" w:rsidRPr="003B65DE" w:rsidRDefault="003B65DE" w:rsidP="003B65DE">
      <w:pPr>
        <w:jc w:val="center"/>
        <w:rPr>
          <w:rFonts w:ascii="Arial" w:hAnsi="Arial" w:cs="Arial"/>
          <w:b/>
          <w:bCs/>
          <w:lang w:val="en-PH"/>
        </w:rPr>
      </w:pPr>
      <w:r w:rsidRPr="003B65DE">
        <w:rPr>
          <w:rFonts w:ascii="Arial" w:hAnsi="Arial" w:cs="Arial"/>
          <w:b/>
          <w:bCs/>
          <w:lang w:val="en-PH"/>
        </w:rPr>
        <w:t>Introduction to Structural Equation Modeling (SEM) using R</w:t>
      </w:r>
    </w:p>
    <w:p w14:paraId="7205EE77" w14:textId="4233C889" w:rsidR="00C609AD" w:rsidRPr="003B65DE" w:rsidRDefault="003B65DE">
      <w:pPr>
        <w:rPr>
          <w:rFonts w:ascii="Arial" w:hAnsi="Arial" w:cs="Arial"/>
          <w:lang w:val="en-PH"/>
        </w:rPr>
      </w:pPr>
      <w:r w:rsidRPr="003B65DE">
        <w:rPr>
          <w:rFonts w:ascii="Arial" w:hAnsi="Arial" w:cs="Arial"/>
          <w:lang w:val="en-PH"/>
        </w:rPr>
        <w:t>Training outline</w:t>
      </w:r>
    </w:p>
    <w:p w14:paraId="52C03EE4" w14:textId="14F8C364" w:rsidR="003B65DE" w:rsidRPr="003B65DE" w:rsidRDefault="003B65DE">
      <w:pPr>
        <w:rPr>
          <w:rFonts w:ascii="Arial" w:hAnsi="Arial" w:cs="Arial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974"/>
      </w:tblGrid>
      <w:tr w:rsidR="003B65DE" w:rsidRPr="003B65DE" w14:paraId="11D95C49" w14:textId="77777777" w:rsidTr="00537026">
        <w:tc>
          <w:tcPr>
            <w:tcW w:w="2547" w:type="dxa"/>
          </w:tcPr>
          <w:p w14:paraId="2F3C9ED3" w14:textId="77777777" w:rsidR="003B65DE" w:rsidRPr="003B65DE" w:rsidRDefault="003B65DE" w:rsidP="00537026">
            <w:pPr>
              <w:jc w:val="center"/>
              <w:rPr>
                <w:rFonts w:ascii="Arial" w:hAnsi="Arial" w:cs="Arial"/>
                <w:b/>
                <w:bCs/>
              </w:rPr>
            </w:pPr>
            <w:r w:rsidRPr="003B65DE">
              <w:rPr>
                <w:rFonts w:ascii="Arial" w:hAnsi="Arial" w:cs="Arial"/>
                <w:b/>
                <w:bCs/>
              </w:rPr>
              <w:t>Session</w:t>
            </w:r>
          </w:p>
        </w:tc>
        <w:tc>
          <w:tcPr>
            <w:tcW w:w="3686" w:type="dxa"/>
          </w:tcPr>
          <w:p w14:paraId="43A5D1D4" w14:textId="77777777" w:rsidR="003B65DE" w:rsidRPr="003B65DE" w:rsidRDefault="003B65DE" w:rsidP="00537026">
            <w:pPr>
              <w:jc w:val="center"/>
              <w:rPr>
                <w:rFonts w:ascii="Arial" w:hAnsi="Arial" w:cs="Arial"/>
                <w:b/>
                <w:bCs/>
              </w:rPr>
            </w:pPr>
            <w:r w:rsidRPr="003B65DE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3974" w:type="dxa"/>
          </w:tcPr>
          <w:p w14:paraId="4B6F8F4D" w14:textId="44000AE4" w:rsidR="003B65DE" w:rsidRPr="003B65DE" w:rsidRDefault="00196BEB" w:rsidP="005370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Details</w:t>
            </w:r>
          </w:p>
        </w:tc>
      </w:tr>
      <w:tr w:rsidR="003B65DE" w:rsidRPr="003B65DE" w14:paraId="73904DD5" w14:textId="77777777" w:rsidTr="00537026">
        <w:tc>
          <w:tcPr>
            <w:tcW w:w="2547" w:type="dxa"/>
          </w:tcPr>
          <w:p w14:paraId="5AB611CB" w14:textId="77777777" w:rsidR="003B65DE" w:rsidRPr="003B65DE" w:rsidRDefault="003B65DE" w:rsidP="003B65DE">
            <w:pPr>
              <w:pStyle w:val="ListParagraph"/>
              <w:numPr>
                <w:ilvl w:val="0"/>
                <w:numId w:val="2"/>
              </w:numPr>
              <w:ind w:left="317" w:hanging="262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Exploratory Factor Analysis (EFA)</w:t>
            </w:r>
          </w:p>
        </w:tc>
        <w:tc>
          <w:tcPr>
            <w:tcW w:w="3686" w:type="dxa"/>
          </w:tcPr>
          <w:p w14:paraId="15D57835" w14:textId="77777777" w:rsidR="003B65DE" w:rsidRP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Exploring possible factors</w:t>
            </w:r>
          </w:p>
          <w:p w14:paraId="39714C77" w14:textId="77777777" w:rsidR="003B65DE" w:rsidRP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Assessing factorability</w:t>
            </w:r>
          </w:p>
          <w:p w14:paraId="17361B62" w14:textId="77777777" w:rsid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Extracting factor components</w:t>
            </w:r>
          </w:p>
          <w:p w14:paraId="4A8F4872" w14:textId="28E5E95B" w:rsidR="003B65DE" w:rsidRPr="003B65DE" w:rsidRDefault="003B65DE" w:rsidP="003B65DE">
            <w:pPr>
              <w:pStyle w:val="ListParagraph"/>
              <w:ind w:left="458"/>
              <w:rPr>
                <w:rFonts w:ascii="Arial" w:hAnsi="Arial" w:cs="Arial"/>
              </w:rPr>
            </w:pPr>
          </w:p>
        </w:tc>
        <w:tc>
          <w:tcPr>
            <w:tcW w:w="3974" w:type="dxa"/>
          </w:tcPr>
          <w:p w14:paraId="75DB27BC" w14:textId="77777777" w:rsidR="003B65DE" w:rsidRPr="003B65DE" w:rsidRDefault="003B65DE" w:rsidP="003B65DE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</w:p>
        </w:tc>
      </w:tr>
      <w:tr w:rsidR="003B65DE" w:rsidRPr="003B65DE" w14:paraId="01ED1971" w14:textId="77777777" w:rsidTr="00537026">
        <w:tc>
          <w:tcPr>
            <w:tcW w:w="2547" w:type="dxa"/>
          </w:tcPr>
          <w:p w14:paraId="0206CC02" w14:textId="77777777" w:rsidR="003B65DE" w:rsidRPr="003B65DE" w:rsidRDefault="003B65DE" w:rsidP="003B65DE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Confirmatory Factor Analysis (CFA)</w:t>
            </w:r>
          </w:p>
        </w:tc>
        <w:tc>
          <w:tcPr>
            <w:tcW w:w="3686" w:type="dxa"/>
          </w:tcPr>
          <w:p w14:paraId="59CD244B" w14:textId="77777777" w:rsidR="003B65DE" w:rsidRP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Specifying and fitting CFA model</w:t>
            </w:r>
          </w:p>
          <w:p w14:paraId="2DF63A99" w14:textId="77777777" w:rsidR="003B65DE" w:rsidRP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Goodness and Badness of fit statistics</w:t>
            </w:r>
          </w:p>
          <w:p w14:paraId="5507FBF9" w14:textId="77777777" w:rsid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 xml:space="preserve">Assessing construct reliability and validity </w:t>
            </w:r>
          </w:p>
          <w:p w14:paraId="5A32D8E5" w14:textId="11C5317B" w:rsidR="003B65DE" w:rsidRPr="003B65DE" w:rsidRDefault="003B65DE" w:rsidP="003B65DE">
            <w:pPr>
              <w:pStyle w:val="ListParagraph"/>
              <w:ind w:left="458"/>
              <w:rPr>
                <w:rFonts w:ascii="Arial" w:hAnsi="Arial" w:cs="Arial"/>
              </w:rPr>
            </w:pPr>
          </w:p>
        </w:tc>
        <w:tc>
          <w:tcPr>
            <w:tcW w:w="3974" w:type="dxa"/>
          </w:tcPr>
          <w:p w14:paraId="6BB7B6CF" w14:textId="77777777" w:rsidR="003B65DE" w:rsidRPr="003B65DE" w:rsidRDefault="003B65DE" w:rsidP="00537026">
            <w:pPr>
              <w:rPr>
                <w:rFonts w:ascii="Arial" w:hAnsi="Arial" w:cs="Arial"/>
              </w:rPr>
            </w:pPr>
          </w:p>
        </w:tc>
      </w:tr>
      <w:tr w:rsidR="003B65DE" w:rsidRPr="003B65DE" w14:paraId="18175D1B" w14:textId="77777777" w:rsidTr="00537026">
        <w:tc>
          <w:tcPr>
            <w:tcW w:w="2547" w:type="dxa"/>
          </w:tcPr>
          <w:p w14:paraId="7FF5A970" w14:textId="77777777" w:rsidR="003B65DE" w:rsidRPr="003B65DE" w:rsidRDefault="003B65DE" w:rsidP="003B65DE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Structural Equation modelling (SEM)</w:t>
            </w:r>
          </w:p>
        </w:tc>
        <w:tc>
          <w:tcPr>
            <w:tcW w:w="3686" w:type="dxa"/>
          </w:tcPr>
          <w:p w14:paraId="0E722009" w14:textId="77777777" w:rsidR="003B65DE" w:rsidRP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Specifying and fitting SEM model</w:t>
            </w:r>
          </w:p>
          <w:p w14:paraId="4B43A481" w14:textId="083AE406" w:rsidR="003B65DE" w:rsidRDefault="003B65DE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 w:rsidRPr="003B65DE">
              <w:rPr>
                <w:rFonts w:ascii="Arial" w:hAnsi="Arial" w:cs="Arial"/>
              </w:rPr>
              <w:t>Full SEM application</w:t>
            </w:r>
          </w:p>
          <w:p w14:paraId="564A6CAE" w14:textId="51915154" w:rsidR="00AF4801" w:rsidRPr="003B65DE" w:rsidRDefault="00AF4801" w:rsidP="003B65DE">
            <w:pPr>
              <w:pStyle w:val="ListParagraph"/>
              <w:numPr>
                <w:ilvl w:val="1"/>
                <w:numId w:val="2"/>
              </w:numPr>
              <w:ind w:left="458" w:hanging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Wrap-up</w:t>
            </w:r>
          </w:p>
          <w:p w14:paraId="7D0ABB48" w14:textId="77777777" w:rsidR="003B65DE" w:rsidRPr="003B65DE" w:rsidRDefault="003B65DE" w:rsidP="00537026">
            <w:pPr>
              <w:pStyle w:val="ListParagraph"/>
              <w:ind w:left="458"/>
              <w:rPr>
                <w:rFonts w:ascii="Arial" w:hAnsi="Arial" w:cs="Arial"/>
              </w:rPr>
            </w:pPr>
          </w:p>
        </w:tc>
        <w:tc>
          <w:tcPr>
            <w:tcW w:w="3974" w:type="dxa"/>
          </w:tcPr>
          <w:p w14:paraId="1FBFB1DE" w14:textId="77777777" w:rsidR="003B65DE" w:rsidRPr="003B65DE" w:rsidRDefault="003B65DE" w:rsidP="00537026">
            <w:pPr>
              <w:rPr>
                <w:rFonts w:ascii="Arial" w:hAnsi="Arial" w:cs="Arial"/>
              </w:rPr>
            </w:pPr>
          </w:p>
        </w:tc>
      </w:tr>
    </w:tbl>
    <w:p w14:paraId="266C992A" w14:textId="77C746CE" w:rsidR="003B65DE" w:rsidRDefault="003B65DE">
      <w:pPr>
        <w:rPr>
          <w:rFonts w:ascii="Arial" w:hAnsi="Arial" w:cs="Arial"/>
          <w:lang w:val="en-PH"/>
        </w:rPr>
      </w:pPr>
    </w:p>
    <w:p w14:paraId="32F44C98" w14:textId="612B2215" w:rsidR="00590254" w:rsidRDefault="00590254">
      <w:pPr>
        <w:rPr>
          <w:rFonts w:ascii="Arial" w:hAnsi="Arial" w:cs="Arial"/>
          <w:lang w:val="en-PH"/>
        </w:rPr>
      </w:pPr>
    </w:p>
    <w:p w14:paraId="4EC768AE" w14:textId="67C55BE5" w:rsidR="00590254" w:rsidRPr="003B65DE" w:rsidRDefault="00590254">
      <w:pPr>
        <w:rPr>
          <w:rFonts w:ascii="Arial" w:hAnsi="Arial" w:cs="Arial"/>
          <w:lang w:val="en-PH"/>
        </w:rPr>
      </w:pPr>
    </w:p>
    <w:sectPr w:rsidR="00590254" w:rsidRPr="003B65DE" w:rsidSect="00893C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1FE4"/>
    <w:multiLevelType w:val="multilevel"/>
    <w:tmpl w:val="3409001D"/>
    <w:styleLink w:val="AppendixHeadi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804068"/>
    <w:multiLevelType w:val="multilevel"/>
    <w:tmpl w:val="4F6EA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5E17E7"/>
    <w:multiLevelType w:val="multilevel"/>
    <w:tmpl w:val="7C92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A"/>
    <w:rsid w:val="00196BEB"/>
    <w:rsid w:val="002565E1"/>
    <w:rsid w:val="003A6445"/>
    <w:rsid w:val="003B65DE"/>
    <w:rsid w:val="004D209B"/>
    <w:rsid w:val="00590254"/>
    <w:rsid w:val="00656EB7"/>
    <w:rsid w:val="0066037A"/>
    <w:rsid w:val="0066330A"/>
    <w:rsid w:val="007A539C"/>
    <w:rsid w:val="00893CCA"/>
    <w:rsid w:val="009330AB"/>
    <w:rsid w:val="00AF4801"/>
    <w:rsid w:val="00C609AD"/>
    <w:rsid w:val="00D011E7"/>
    <w:rsid w:val="00EE2A31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2B2F"/>
  <w15:chartTrackingRefBased/>
  <w15:docId w15:val="{16EA7CE5-8A5C-4C94-888E-8C7697EB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ppendixHeading">
    <w:name w:val="Appendix Heading"/>
    <w:basedOn w:val="NoList"/>
    <w:uiPriority w:val="99"/>
    <w:rsid w:val="00EE2A31"/>
    <w:pPr>
      <w:numPr>
        <w:numId w:val="1"/>
      </w:numPr>
    </w:pPr>
  </w:style>
  <w:style w:type="table" w:styleId="TableGrid">
    <w:name w:val="Table Grid"/>
    <w:basedOn w:val="TableNormal"/>
    <w:uiPriority w:val="39"/>
    <w:rsid w:val="0089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2021-06-25T02:55:00Z</dcterms:created>
  <dcterms:modified xsi:type="dcterms:W3CDTF">2021-06-25T04:01:00Z</dcterms:modified>
</cp:coreProperties>
</file>