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84D3A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964BC3">
        <w:rPr>
          <w:rFonts w:ascii="Arial" w:eastAsia="Times New Roman" w:hAnsi="Arial" w:cs="Arial"/>
          <w:b/>
          <w:sz w:val="24"/>
          <w:szCs w:val="24"/>
        </w:rPr>
        <w:t>DCM II 7.2 Process Notes</w:t>
      </w:r>
    </w:p>
    <w:p w14:paraId="4E978C9A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6F9C451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  <w:u w:val="single"/>
        </w:rPr>
      </w:pPr>
      <w:r w:rsidRPr="00964BC3">
        <w:rPr>
          <w:rFonts w:ascii="Arial" w:eastAsia="Times New Roman" w:hAnsi="Arial" w:cs="Arial"/>
          <w:sz w:val="20"/>
          <w:szCs w:val="20"/>
          <w:u w:val="single"/>
        </w:rPr>
        <w:t>Background:</w:t>
      </w:r>
    </w:p>
    <w:p w14:paraId="56ED1F22" w14:textId="77777777" w:rsidR="00964BC3" w:rsidRPr="00964BC3" w:rsidRDefault="00964BC3" w:rsidP="00964BC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Applies to all DCM 7.2 clients</w:t>
      </w:r>
    </w:p>
    <w:p w14:paraId="61D02EAC" w14:textId="77777777" w:rsidR="00964BC3" w:rsidRPr="00964BC3" w:rsidRDefault="00964BC3" w:rsidP="00964BC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 xml:space="preserve">Only difference between clients is the population of lab results dataset/table </w:t>
      </w:r>
    </w:p>
    <w:p w14:paraId="0A9B55BA" w14:textId="77777777" w:rsidR="00964BC3" w:rsidRPr="00964BC3" w:rsidRDefault="00964BC3" w:rsidP="00964BC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All client-specific information is on the transition checklist</w:t>
      </w:r>
    </w:p>
    <w:p w14:paraId="043480DD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</w:p>
    <w:p w14:paraId="6D404BEA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II_LOAD – Data Factory File Handler</w:t>
      </w:r>
    </w:p>
    <w:p w14:paraId="56AD4199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FBA7282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color w:val="000000"/>
          <w:sz w:val="20"/>
          <w:szCs w:val="24"/>
        </w:rPr>
        <w:t>Checks for specific data-files(.dat), the job-properties file, and control totals</w:t>
      </w:r>
    </w:p>
    <w:p w14:paraId="3EC7BC98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4"/>
        </w:rPr>
        <w:t>Any missing files, or the presence of any unspecified files will fail/stop this step.</w:t>
      </w:r>
    </w:p>
    <w:p w14:paraId="0F9AE51E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4"/>
        </w:rPr>
        <w:t>Example process log for successful run:</w:t>
      </w:r>
    </w:p>
    <w:p w14:paraId="445477D4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Argument Parsing:</w:t>
      </w:r>
    </w:p>
    <w:p w14:paraId="7785E83D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--Source Directory: \Data_Warehouse\H200272\files\</w:t>
      </w:r>
    </w:p>
    <w:p w14:paraId="672B5F66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--SAS Server: APSWP2287</w:t>
      </w:r>
    </w:p>
    <w:p w14:paraId="05F7B3FC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--Server Drive: I</w:t>
      </w:r>
    </w:p>
    <w:p w14:paraId="0AC07B8E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--CYCLE: 20200430</w:t>
      </w:r>
    </w:p>
    <w:p w14:paraId="1550A21F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Scan for Un-Specified Files...</w:t>
      </w:r>
    </w:p>
    <w:p w14:paraId="51684731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Scan for Un-Specified Files Complete.</w:t>
      </w:r>
    </w:p>
    <w:p w14:paraId="28800B07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10:30:43 AM </w:t>
      </w:r>
    </w:p>
    <w:p w14:paraId="5333D86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070268A7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10:30:43 AM Scan for Required Files... </w:t>
      </w:r>
    </w:p>
    <w:p w14:paraId="027571BD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10:30:43 AM Scan for Required Files Complete </w:t>
      </w:r>
    </w:p>
    <w:p w14:paraId="6E99136F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Files moves and renames to correct cycle...</w:t>
      </w:r>
    </w:p>
    <w:p w14:paraId="018B76E0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Create Path: \\APSWP2287\I\Data_Warehouse\H200272\files\\20200430\</w:t>
      </w:r>
    </w:p>
    <w:p w14:paraId="5E5C28FE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42306_H200272_H200272_ii_monthly_control_totals_PD20200430.dat</w:t>
      </w:r>
    </w:p>
    <w:p w14:paraId="109D8C44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42306_H200272_monthly_payer_CUSTOM_ACCT_PD20200430.dat</w:t>
      </w:r>
    </w:p>
    <w:p w14:paraId="071AD28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42306_H200272_monthly_payer_CUSTOM_AT_RISK_STATUS_PD20200430.dat</w:t>
      </w:r>
    </w:p>
    <w:p w14:paraId="2B0BB6B3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42306_H200272_monthly_payer_CUSTOM_BENEFIT_PLAN_PD20200430.dat</w:t>
      </w:r>
    </w:p>
    <w:p w14:paraId="7B6CBE33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42306_H200272_monthly_payer_CUSTOM_BIZ_SEGMENT_PD20200430.dat</w:t>
      </w:r>
    </w:p>
    <w:p w14:paraId="15C9AE2E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42306_H200272_monthly_payer_CUSTOM_CONTRACT_PD20200430.dat</w:t>
      </w:r>
    </w:p>
    <w:p w14:paraId="752BD3B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42306_H200272_monthly_payer_CUSTOM_CONTRACT_TYPE_PD20200430.dat</w:t>
      </w:r>
    </w:p>
    <w:p w14:paraId="2D668F8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42306_H200272_monthly_payer_CUSTOM_COVERAGE_STATUS_PD20200430.dat</w:t>
      </w:r>
    </w:p>
    <w:p w14:paraId="529D7C78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42306_H200272_monthly_payer_CUSTOM_DENIED_IND_PD20200430.dat</w:t>
      </w:r>
    </w:p>
    <w:p w14:paraId="7EBCF18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42306_H200272_monthly_payer_CUSTOM_DRG_PD20200430.dat</w:t>
      </w:r>
    </w:p>
    <w:p w14:paraId="318B3531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42306_H200272_monthly_payer_CUSTOM_EMPLOYEE_TYPE_PD20200430.dat</w:t>
      </w:r>
    </w:p>
    <w:p w14:paraId="44846E98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42306_H200272_monthly_payer_CUSTOM_MEM_PEER_PD20200430.dat</w:t>
      </w:r>
    </w:p>
    <w:p w14:paraId="2793963C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42306_H200272_monthly_payer_CUSTOM_MEM_USERDEF_1_PD20200430.dat</w:t>
      </w:r>
    </w:p>
    <w:p w14:paraId="63F74D8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42306_H200272_monthly_payer_CUSTOM_MEM_USERDEF_2_PD20200430.dat</w:t>
      </w:r>
    </w:p>
    <w:p w14:paraId="2166ADD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42306_H200272_monthly_payer_CUSTOM_MEM_USERDEF_3_PD20200430.dat</w:t>
      </w:r>
    </w:p>
    <w:p w14:paraId="7B2874A9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42306_H200272_monthly_payer_CUSTOM_MEM_USERDEF_4_PD20200430.dat</w:t>
      </w:r>
    </w:p>
    <w:p w14:paraId="5A1069E2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42306_H200272_monthly_payer_CUSTOM_NETWORK_PAID_STATUS_PD20200430.dat</w:t>
      </w:r>
    </w:p>
    <w:p w14:paraId="42BAF1EC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42306_H200272_monthly_payer_CUSTOM_PEER_GRP_PD20200430.dat</w:t>
      </w:r>
    </w:p>
    <w:p w14:paraId="18DFB704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42306_H200272_monthly_payer_CUSTOM_POS_PD20200430.dat</w:t>
      </w:r>
    </w:p>
    <w:p w14:paraId="597CC47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42306_H200272_monthly_payer_CUSTOM_PROD_PD20200430.dat</w:t>
      </w:r>
    </w:p>
    <w:p w14:paraId="228A8D15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42306_H200272_monthly_payer_CUSTOM_PROVAFFIL_PD20200430.dat</w:t>
      </w:r>
    </w:p>
    <w:p w14:paraId="385335C5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42306_H200272_monthly_payer_CUSTOM_PROVIDER_STATUS_PD20200430.dat</w:t>
      </w:r>
    </w:p>
    <w:p w14:paraId="6B42A9E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42306_H200272_monthly_payer_CUSTOM_PROV_PEER_PD20200430.dat</w:t>
      </w:r>
    </w:p>
    <w:p w14:paraId="777D9707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42306_H200272_monthly_payer_CUSTOM_PROV_USERDEF_2_PD20200430.dat</w:t>
      </w:r>
    </w:p>
    <w:p w14:paraId="2817CEB9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42306_H200272_monthly_payer_CUSTOM_RISK_TYPE_PD20200430.dat</w:t>
      </w:r>
    </w:p>
    <w:p w14:paraId="34624754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42306_H200272_monthly_payer_CUSTOM_SPEC_PD20200430.dat</w:t>
      </w:r>
    </w:p>
    <w:p w14:paraId="39573D3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42306_H200272_monthly_payer_CUSTOM_SPEC_RX_N_PD20200430.dat</w:t>
      </w:r>
    </w:p>
    <w:p w14:paraId="62D4C07F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42306_H200272_monthly_payer_CUSTOM_TOS_PD20200430.dat</w:t>
      </w:r>
    </w:p>
    <w:p w14:paraId="16E9AD98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42306_H200272_monthly_payer_LABDATA_PD20200430.dat</w:t>
      </w:r>
    </w:p>
    <w:p w14:paraId="1DB55173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42306_H200272_monthly_payer_MEMBER_PD20200430.dat</w:t>
      </w:r>
    </w:p>
    <w:p w14:paraId="50026937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42306_H200272_monthly_payer_PD20200430_job.properties</w:t>
      </w:r>
    </w:p>
    <w:p w14:paraId="078B44E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42306_H200272_monthly_payer_PREMIUM_PD20200430.dat</w:t>
      </w:r>
    </w:p>
    <w:p w14:paraId="04DF87FF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42306_H200272_monthly_payer_PROVIDER_PD20200430.dat</w:t>
      </w:r>
    </w:p>
    <w:p w14:paraId="0E7103F4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42306_H200272_monthly_payer_SERVICEMED_PD20200430.dat</w:t>
      </w:r>
    </w:p>
    <w:p w14:paraId="20B1519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42306_H200272_monthly_payer_SERVICERX_PD20200430.dat</w:t>
      </w:r>
    </w:p>
    <w:p w14:paraId="4D944FFF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42306_H200272_monthly_payer_SUBSCRIBER_PD20200430.dat</w:t>
      </w:r>
    </w:p>
    <w:p w14:paraId="4DCDB550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i/>
          <w:color w:val="808080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10:30:43 AM Files renames to correct cycle Complete.</w:t>
      </w:r>
    </w:p>
    <w:p w14:paraId="67B1A96F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5BDEC54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</w:p>
    <w:p w14:paraId="022026AA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II_LOAD – Fileconvert_nix2win</w:t>
      </w:r>
    </w:p>
    <w:p w14:paraId="2677FA90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D41FA2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color w:val="000000"/>
          <w:sz w:val="20"/>
          <w:szCs w:val="24"/>
        </w:rPr>
        <w:t>Converts (Lin/U)nix line endings in data files to windows line endings</w:t>
      </w:r>
    </w:p>
    <w:p w14:paraId="5BCE78F8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4"/>
        </w:rPr>
        <w:t>No QA</w:t>
      </w:r>
    </w:p>
    <w:p w14:paraId="1B03AA3F" w14:textId="77777777" w:rsidR="00964BC3" w:rsidRPr="00964BC3" w:rsidRDefault="00964BC3" w:rsidP="00964BC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</w:p>
    <w:p w14:paraId="76A6F8CB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</w:pPr>
    </w:p>
    <w:p w14:paraId="7EA36FA4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</w:p>
    <w:p w14:paraId="5EFED5FF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II_LOAD – Load_DCM_Tables</w:t>
      </w:r>
    </w:p>
    <w:p w14:paraId="7164755F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5F7A045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color w:val="000000"/>
          <w:sz w:val="20"/>
          <w:szCs w:val="24"/>
        </w:rPr>
        <w:t>This is actually a collection of tasks – one for each data-file to table load</w:t>
      </w:r>
    </w:p>
    <w:p w14:paraId="77CC3A20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4"/>
        </w:rPr>
        <w:t xml:space="preserve">If any incoming data does not </w:t>
      </w:r>
      <w:r w:rsidRPr="00964BC3">
        <w:rPr>
          <w:rFonts w:ascii="Arial" w:eastAsia="Times New Roman" w:hAnsi="Arial" w:cs="Arial"/>
          <w:b/>
          <w:sz w:val="20"/>
          <w:szCs w:val="24"/>
        </w:rPr>
        <w:t>match</w:t>
      </w:r>
      <w:r w:rsidRPr="00964BC3">
        <w:rPr>
          <w:rFonts w:ascii="Arial" w:eastAsia="Times New Roman" w:hAnsi="Arial" w:cs="Arial"/>
          <w:sz w:val="20"/>
          <w:szCs w:val="24"/>
        </w:rPr>
        <w:t xml:space="preserve"> input specifications the task fails/stops</w:t>
      </w:r>
    </w:p>
    <w:p w14:paraId="70DECD44" w14:textId="5D79C718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4"/>
        </w:rPr>
        <w:t>File load error logs are located under the ‘bcp_logs</w:t>
      </w:r>
      <w:r>
        <w:rPr>
          <w:rFonts w:ascii="Arial" w:eastAsia="Times New Roman" w:hAnsi="Arial" w:cs="Arial"/>
          <w:sz w:val="20"/>
          <w:szCs w:val="24"/>
        </w:rPr>
        <w:t>’</w:t>
      </w:r>
      <w:r w:rsidRPr="00964BC3">
        <w:rPr>
          <w:rFonts w:ascii="Arial" w:eastAsia="Times New Roman" w:hAnsi="Arial" w:cs="Arial"/>
          <w:sz w:val="20"/>
          <w:szCs w:val="24"/>
        </w:rPr>
        <w:t xml:space="preserve"> directory</w:t>
      </w:r>
      <w:r w:rsidR="00DF4B73">
        <w:rPr>
          <w:rFonts w:ascii="Arial" w:eastAsia="Times New Roman" w:hAnsi="Arial" w:cs="Arial"/>
          <w:sz w:val="20"/>
          <w:szCs w:val="24"/>
        </w:rPr>
        <w:t xml:space="preserve">(see Error Log </w:t>
      </w:r>
      <w:r w:rsidR="00E14245">
        <w:rPr>
          <w:rFonts w:ascii="Arial" w:eastAsia="Times New Roman" w:hAnsi="Arial" w:cs="Arial"/>
          <w:sz w:val="20"/>
          <w:szCs w:val="24"/>
        </w:rPr>
        <w:t>message</w:t>
      </w:r>
      <w:bookmarkStart w:id="0" w:name="_GoBack"/>
      <w:bookmarkEnd w:id="0"/>
      <w:r w:rsidR="00DF4B73">
        <w:rPr>
          <w:rFonts w:ascii="Arial" w:eastAsia="Times New Roman" w:hAnsi="Arial" w:cs="Arial"/>
          <w:sz w:val="20"/>
          <w:szCs w:val="24"/>
        </w:rPr>
        <w:t>)</w:t>
      </w:r>
    </w:p>
    <w:p w14:paraId="2E759C6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4"/>
        </w:rPr>
        <w:t>These are the MS SQL Server Db load error logs – ‘.err’ files</w:t>
      </w:r>
    </w:p>
    <w:p w14:paraId="70FE924E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Each table load has a process log as well</w:t>
      </w:r>
    </w:p>
    <w:p w14:paraId="713FA794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Sample table load process log:</w:t>
      </w:r>
    </w:p>
    <w:p w14:paraId="320CD2AD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Argument Parsing:</w:t>
      </w:r>
    </w:p>
    <w:p w14:paraId="30FAFEB5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--Server: BOSS7II2SQL08</w:t>
      </w:r>
    </w:p>
    <w:p w14:paraId="280A20A6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--Database: II72_INPUT_GSQ_PD20200430_INC20200131</w:t>
      </w:r>
    </w:p>
    <w:p w14:paraId="2793514E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--Table: SERVICERX</w:t>
      </w:r>
    </w:p>
    <w:p w14:paraId="59A2DE5F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--Error Log: \\APSWP2287\I\Data_Warehouse\H200272\files\20200430\bcp_logs\</w:t>
      </w:r>
    </w:p>
    <w:p w14:paraId="5839D5D3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--Raw Path: \\APSWP2287\I\Data_Warehouse\H200272\files\20200430\</w:t>
      </w:r>
    </w:p>
    <w:p w14:paraId="3DCCEE66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--Data File: 42306_H200272_monthly_payer_SERVICERX_PD20200430.dat</w:t>
      </w:r>
    </w:p>
    <w:p w14:paraId="79E2845C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--Column Delimter: |</w:t>
      </w:r>
    </w:p>
    <w:p w14:paraId="01FCBE4D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--Skip Header: Y</w:t>
      </w:r>
    </w:p>
    <w:p w14:paraId="581D53A2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Establish SQL Server Connection....</w:t>
      </w:r>
    </w:p>
    <w:p w14:paraId="781E4884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Done.</w:t>
      </w:r>
    </w:p>
    <w:p w14:paraId="3CD0D88E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12:41:53 PM Clear Table: </w:t>
      </w:r>
    </w:p>
    <w:p w14:paraId="331088F1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--SERVICERX</w:t>
      </w:r>
    </w:p>
    <w:p w14:paraId="1C6258B9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SQL Execute: TRUNCATE TABLE dbo.SERVICERX;</w:t>
      </w:r>
    </w:p>
    <w:p w14:paraId="03F27C84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Done.</w:t>
      </w:r>
    </w:p>
    <w:p w14:paraId="089F7620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Bulk Copier Call:</w:t>
      </w:r>
    </w:p>
    <w:p w14:paraId="68835681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12:41:53 PM ['bcp', 'II72_INPUT_GSQ_PD20200430_INC20200131.dbo.SERVICERX', 'IN', '\\\\APSWP2287\\I\\Data_Warehouse\\H200272\\files\\20200430\\42306_H200272_monthly_payer_SERVICERX_PD20200430.dat', '-c', '-t|', '-S BOSS7II2SQL08', '-T', '-e', '\\\\APSWP2287\\I\\Data_Warehouse\\H200272\\files\\20200430\\bcp_logs\\SERVICERX.err', '-F 2']</w:t>
      </w:r>
    </w:p>
    <w:p w14:paraId="119A8B80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12:42:36 PM Error File Check: </w:t>
      </w:r>
    </w:p>
    <w:p w14:paraId="70E671E8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12:42:36 PM 0</w:t>
      </w:r>
    </w:p>
    <w:p w14:paraId="53ACCB43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12:42:36 PM Check Table Load</w:t>
      </w:r>
    </w:p>
    <w:p w14:paraId="26FEBE74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12:42:36 PM SQL Execute: SELECT SUM(row_count) as [RowCount] </w:t>
      </w:r>
    </w:p>
    <w:p w14:paraId="15DD3E50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       FROM sys.dm_db_partition_stats </w:t>
      </w:r>
    </w:p>
    <w:p w14:paraId="63AC3231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       WHERE object_id=OBJECT_ID('SERVICERX') AND index_id IN ( 0, 1 );</w:t>
      </w:r>
    </w:p>
    <w:p w14:paraId="600E654E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05/19/2020 12:42:36 PM Record Count: </w:t>
      </w:r>
    </w:p>
    <w:p w14:paraId="23514392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12:42:36 PM --1309267</w:t>
      </w:r>
    </w:p>
    <w:p w14:paraId="7F99F088" w14:textId="77777777" w:rsidR="00964BC3" w:rsidRPr="00964BC3" w:rsidRDefault="00964BC3" w:rsidP="00964BC3">
      <w:pPr>
        <w:numPr>
          <w:ilvl w:val="3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05/19/2020 12:42:36 PM Done.</w:t>
      </w:r>
    </w:p>
    <w:p w14:paraId="4FAD8FF6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</w:pPr>
    </w:p>
    <w:p w14:paraId="5078A243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II_LOAD – Control_totals_check</w:t>
      </w:r>
    </w:p>
    <w:p w14:paraId="3EF5D2A2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79E7913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color w:val="000000"/>
          <w:sz w:val="20"/>
          <w:szCs w:val="24"/>
        </w:rPr>
        <w:t>Compares row totals in loaded tables to control totals provided by Data Factory</w:t>
      </w:r>
    </w:p>
    <w:p w14:paraId="1597C125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4"/>
        </w:rPr>
        <w:t>Any mis-match of control totals and row counts fails/stops the work-flow.</w:t>
      </w:r>
    </w:p>
    <w:p w14:paraId="79D96A00" w14:textId="77777777" w:rsidR="00964BC3" w:rsidRPr="00964BC3" w:rsidRDefault="00964BC3" w:rsidP="00964BC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4"/>
        </w:rPr>
        <w:t>Example process log for successful check:</w:t>
      </w:r>
    </w:p>
    <w:p w14:paraId="24C47FB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Argument Parsing:</w:t>
      </w:r>
    </w:p>
    <w:p w14:paraId="2164FAFB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--Server: BOSS7II2SQL08</w:t>
      </w:r>
    </w:p>
    <w:p w14:paraId="39FD450D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--Database: II72_INPUT_GSQ_PD20200430_INC20200131</w:t>
      </w:r>
    </w:p>
    <w:p w14:paraId="444EE3B5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--Raw Path: \\APSWP2287\I\Data_Warehouse\H200272\files\20200430\</w:t>
      </w:r>
    </w:p>
    <w:p w14:paraId="21826462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--Data File: 42306_H200272_H200272_ii_monthly_control_totals_PD20200430.dat</w:t>
      </w:r>
    </w:p>
    <w:p w14:paraId="2251BDF9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--Column Delimter: |</w:t>
      </w:r>
    </w:p>
    <w:p w14:paraId="34F1C00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--Skip Header: Y</w:t>
      </w:r>
    </w:p>
    <w:p w14:paraId="39611D85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Establish SQL Server Connection....</w:t>
      </w:r>
    </w:p>
    <w:p w14:paraId="5DB641A5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Done.</w:t>
      </w:r>
    </w:p>
    <w:p w14:paraId="340137F9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05/20/2020 06:20:01 PM Acquire DB Table Record counts: </w:t>
      </w:r>
    </w:p>
    <w:p w14:paraId="2DCD2DE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SELECT OBJECT_NAME(object_id) as [Table],row_count</w:t>
      </w:r>
    </w:p>
    <w:p w14:paraId="33673769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       FROM sys.dm_db_partition_stats</w:t>
      </w:r>
    </w:p>
    <w:p w14:paraId="19C582FA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       WHERE index_id in (0,1)</w:t>
      </w:r>
    </w:p>
    <w:p w14:paraId="493E5D67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       AND objectproperty(object_id, 'IsUserTable') = 1;</w:t>
      </w:r>
    </w:p>
    <w:p w14:paraId="7892152D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Read Control Total File: \\APSWP2287\I\Data_Warehouse\H200272\files\20200430\42306_H200272_H200272_ii_monthly_control_totals_PD20200430.dat</w:t>
      </w:r>
    </w:p>
    <w:p w14:paraId="17435A9C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 xml:space="preserve">05/20/2020 06:20:01 PM Comparing control totals to row counts: </w:t>
      </w:r>
    </w:p>
    <w:p w14:paraId="0DF7BE82" w14:textId="77777777" w:rsidR="00964BC3" w:rsidRPr="00964BC3" w:rsidRDefault="00964BC3" w:rsidP="00964BC3">
      <w:pPr>
        <w:numPr>
          <w:ilvl w:val="2"/>
          <w:numId w:val="4"/>
        </w:numPr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964BC3">
        <w:rPr>
          <w:rFonts w:ascii="Courier New" w:eastAsia="Times New Roman" w:hAnsi="Courier New" w:cs="Courier New"/>
          <w:sz w:val="16"/>
          <w:szCs w:val="16"/>
        </w:rPr>
        <w:t>05/20/2020 06:20:01 PM Control Totals all Matching.</w:t>
      </w:r>
    </w:p>
    <w:p w14:paraId="74543EAA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</w:pPr>
    </w:p>
    <w:p w14:paraId="5EF4FDDC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color w:val="808080"/>
          <w:sz w:val="24"/>
          <w:szCs w:val="24"/>
        </w:rPr>
      </w:pPr>
    </w:p>
    <w:p w14:paraId="77BBD5BB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II_LOAD – DRG_DATE_FILTER</w:t>
      </w:r>
    </w:p>
    <w:p w14:paraId="7C036DF3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A9E0FC5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color w:val="000000"/>
          <w:sz w:val="20"/>
          <w:szCs w:val="24"/>
        </w:rPr>
        <w:t>No QA reports – this task filters servicemed and member table to required date range for DRG Grouper</w:t>
      </w:r>
    </w:p>
    <w:p w14:paraId="4B863025" w14:textId="77777777" w:rsidR="00964BC3" w:rsidRPr="00964BC3" w:rsidRDefault="00964BC3" w:rsidP="00964BC3">
      <w:pPr>
        <w:spacing w:after="0" w:line="240" w:lineRule="auto"/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</w:pPr>
    </w:p>
    <w:p w14:paraId="75F1EBD5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SAS ETL – DRG GROUPER (IA Pre-PE)</w:t>
      </w:r>
    </w:p>
    <w:p w14:paraId="5CF135E6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CADAB92" w14:textId="77777777" w:rsidR="00964BC3" w:rsidRPr="00964BC3" w:rsidRDefault="00964BC3" w:rsidP="00964BC3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QA of DRG GROUPER REPORTS</w:t>
      </w:r>
    </w:p>
    <w:p w14:paraId="1D9BD2EA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DF70A6F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b/>
          <w:color w:val="0000FF"/>
          <w:sz w:val="20"/>
          <w:szCs w:val="20"/>
        </w:rPr>
        <w:t>DRG_PREP</w:t>
      </w:r>
    </w:p>
    <w:p w14:paraId="095843B5" w14:textId="77777777" w:rsidR="00964BC3" w:rsidRPr="00964BC3" w:rsidRDefault="00964BC3" w:rsidP="00964BC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Report 1:</w:t>
      </w:r>
      <w:r w:rsidRPr="00964BC3">
        <w:rPr>
          <w:rFonts w:ascii="Arial" w:eastAsia="Times New Roman" w:hAnsi="Arial" w:cs="Arial"/>
          <w:sz w:val="20"/>
          <w:szCs w:val="20"/>
        </w:rPr>
        <w:t xml:space="preserve"> Counts are provided in the title section.</w:t>
      </w:r>
    </w:p>
    <w:p w14:paraId="1A2A2224" w14:textId="77777777" w:rsidR="00964BC3" w:rsidRPr="00964BC3" w:rsidRDefault="00964BC3" w:rsidP="00964BC3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 xml:space="preserve">SERVICEMED claims count should match IA_PULL SERVICEMED Report 1 where drop_record = N.  </w:t>
      </w:r>
    </w:p>
    <w:p w14:paraId="5D6C7912" w14:textId="77777777" w:rsidR="00964BC3" w:rsidRPr="00964BC3" w:rsidRDefault="00964BC3" w:rsidP="00964BC3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Room &amp; Board claims will not match to INP count in IA_PULL_SERVICEMED Report 1.</w:t>
      </w:r>
    </w:p>
    <w:p w14:paraId="256D9802" w14:textId="77777777" w:rsidR="00964BC3" w:rsidRPr="00964BC3" w:rsidRDefault="00964BC3" w:rsidP="00964BC3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All Room &amp; Board claims should be matched to MEMBER.</w:t>
      </w:r>
    </w:p>
    <w:p w14:paraId="786D50DA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cyan"/>
        </w:rPr>
      </w:pPr>
    </w:p>
    <w:p w14:paraId="14C3AA04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cyan"/>
        </w:rPr>
      </w:pPr>
    </w:p>
    <w:p w14:paraId="315E27CE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b/>
          <w:color w:val="0000FF"/>
          <w:sz w:val="20"/>
          <w:szCs w:val="20"/>
        </w:rPr>
        <w:t>DRG_READ_IN</w:t>
      </w:r>
    </w:p>
    <w:p w14:paraId="0429E733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</w:rPr>
      </w:pPr>
      <w:r w:rsidRPr="00964BC3">
        <w:rPr>
          <w:rFonts w:ascii="Arial" w:eastAsia="Times New Roman" w:hAnsi="Arial" w:cs="Arial"/>
          <w:b/>
          <w:color w:val="000000"/>
          <w:sz w:val="20"/>
          <w:szCs w:val="24"/>
        </w:rPr>
        <w:t>Report 1:</w:t>
      </w:r>
      <w:r w:rsidRPr="00964BC3">
        <w:rPr>
          <w:rFonts w:ascii="Arial" w:eastAsia="Times New Roman" w:hAnsi="Arial" w:cs="Arial"/>
          <w:color w:val="000000"/>
          <w:sz w:val="20"/>
          <w:szCs w:val="24"/>
        </w:rPr>
        <w:t xml:space="preserve">  DRG INPUT VS. DRG OUTPUT </w:t>
      </w:r>
    </w:p>
    <w:p w14:paraId="56974F71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If the counts do not match, the process will be stopped and the SAS session closed.</w:t>
      </w:r>
    </w:p>
    <w:p w14:paraId="05CF7992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</w:rPr>
      </w:pPr>
      <w:r w:rsidRPr="00964BC3">
        <w:rPr>
          <w:rFonts w:ascii="Arial" w:eastAsia="Times New Roman" w:hAnsi="Arial" w:cs="Arial"/>
          <w:b/>
          <w:color w:val="000000"/>
          <w:sz w:val="20"/>
          <w:szCs w:val="24"/>
        </w:rPr>
        <w:t>Report 2:</w:t>
      </w:r>
      <w:r w:rsidRPr="00964BC3">
        <w:rPr>
          <w:rFonts w:ascii="Arial" w:eastAsia="Times New Roman" w:hAnsi="Arial" w:cs="Arial"/>
          <w:color w:val="000000"/>
          <w:sz w:val="20"/>
          <w:szCs w:val="24"/>
        </w:rPr>
        <w:t xml:space="preserve">  Records Grouped and Not Grouped (Error Report)</w:t>
      </w:r>
    </w:p>
    <w:p w14:paraId="03778F83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964BC3">
        <w:rPr>
          <w:rFonts w:ascii="Arial" w:eastAsia="Times New Roman" w:hAnsi="Arial" w:cs="Arial"/>
          <w:b/>
          <w:color w:val="FF0000"/>
          <w:sz w:val="20"/>
          <w:szCs w:val="20"/>
        </w:rPr>
        <w:t>If Records Grouped Is Below 95%, document in the JIRA MDR ticket</w:t>
      </w:r>
    </w:p>
    <w:p w14:paraId="1CC95448" w14:textId="77777777" w:rsidR="00964BC3" w:rsidRPr="00964BC3" w:rsidRDefault="00964BC3" w:rsidP="00964BC3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Tahoma" w:eastAsia="Times New Roman" w:hAnsi="Tahoma" w:cs="Tahoma"/>
          <w:sz w:val="20"/>
          <w:szCs w:val="20"/>
        </w:rPr>
        <w:t>An IDIA_WARN is generated if the Records Grouped percentage is below 95%</w:t>
      </w:r>
    </w:p>
    <w:p w14:paraId="72B310C4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Reasons for records not grouped should be consistent cycle to cycle</w:t>
      </w:r>
    </w:p>
    <w:p w14:paraId="5A971B66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</w:rPr>
      </w:pPr>
      <w:r w:rsidRPr="00964BC3">
        <w:rPr>
          <w:rFonts w:ascii="Arial" w:eastAsia="Times New Roman" w:hAnsi="Arial" w:cs="Arial"/>
          <w:b/>
          <w:color w:val="000000"/>
          <w:sz w:val="20"/>
          <w:szCs w:val="24"/>
        </w:rPr>
        <w:t>Report 3:</w:t>
      </w:r>
      <w:r w:rsidRPr="00964BC3">
        <w:rPr>
          <w:rFonts w:ascii="Arial" w:eastAsia="Times New Roman" w:hAnsi="Arial" w:cs="Arial"/>
          <w:color w:val="000000"/>
          <w:sz w:val="20"/>
          <w:szCs w:val="24"/>
        </w:rPr>
        <w:t xml:space="preserve">  Grouper Type Report</w:t>
      </w:r>
    </w:p>
    <w:p w14:paraId="7202FCFB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Should contain only one value – the DRG Grouper executed for the client.  Currently, the only  grouper executed is MS:  Medicare and Medicare Severity (MS-DRG) - ICD09 and Medicare and Medicare Severity (MS-DRG) - ICD10</w:t>
      </w:r>
    </w:p>
    <w:p w14:paraId="77B01CB8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</w:rPr>
      </w:pPr>
      <w:r w:rsidRPr="00964BC3">
        <w:rPr>
          <w:rFonts w:ascii="Arial" w:eastAsia="Times New Roman" w:hAnsi="Arial" w:cs="Arial"/>
          <w:b/>
          <w:color w:val="000000"/>
          <w:sz w:val="20"/>
          <w:szCs w:val="24"/>
        </w:rPr>
        <w:t>Report 4:</w:t>
      </w:r>
      <w:r w:rsidRPr="00964BC3">
        <w:rPr>
          <w:rFonts w:ascii="Arial" w:eastAsia="Times New Roman" w:hAnsi="Arial" w:cs="Arial"/>
          <w:color w:val="000000"/>
          <w:sz w:val="20"/>
          <w:szCs w:val="24"/>
        </w:rPr>
        <w:t xml:space="preserve">  Reset DRG Level </w:t>
      </w:r>
    </w:p>
    <w:p w14:paraId="3A4AC2A5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Frequency results should be consistent cycle to cycle</w:t>
      </w:r>
    </w:p>
    <w:p w14:paraId="6119FAE6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</w:rPr>
      </w:pPr>
      <w:r w:rsidRPr="00964BC3">
        <w:rPr>
          <w:rFonts w:ascii="Arial" w:eastAsia="Times New Roman" w:hAnsi="Arial" w:cs="Arial"/>
          <w:b/>
          <w:color w:val="000000"/>
          <w:sz w:val="20"/>
          <w:szCs w:val="24"/>
        </w:rPr>
        <w:t>Report 5:</w:t>
      </w:r>
      <w:r w:rsidRPr="00964BC3">
        <w:rPr>
          <w:rFonts w:ascii="Arial" w:eastAsia="Times New Roman" w:hAnsi="Arial" w:cs="Arial"/>
          <w:color w:val="000000"/>
          <w:sz w:val="20"/>
          <w:szCs w:val="24"/>
        </w:rPr>
        <w:t xml:space="preserve">  DRG_N Frequency (ordered by frequency)</w:t>
      </w:r>
    </w:p>
    <w:p w14:paraId="3CBB23EB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Frequency results should be consistent cycle to cycle</w:t>
      </w:r>
    </w:p>
    <w:p w14:paraId="725DCA75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 xml:space="preserve">The number of drg_n_desc values in the frequency are too numerous to check each cycle.  Select a few to compare cycle to cycle or select top 10 to 20.  </w:t>
      </w:r>
    </w:p>
    <w:p w14:paraId="132CCD6A" w14:textId="77777777" w:rsidR="00964BC3" w:rsidRPr="00964BC3" w:rsidRDefault="00964BC3" w:rsidP="00964BC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The value ‘999 – UNGROUPABLE’ should be in group of DRG values compared cycle to cycle.</w:t>
      </w:r>
    </w:p>
    <w:p w14:paraId="38D105FE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cyan"/>
        </w:rPr>
      </w:pPr>
    </w:p>
    <w:p w14:paraId="45DFBABD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b/>
          <w:color w:val="0000FF"/>
          <w:sz w:val="20"/>
          <w:szCs w:val="20"/>
        </w:rPr>
        <w:t>DRG_UPLOAD</w:t>
      </w:r>
    </w:p>
    <w:p w14:paraId="330BB9DB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color w:val="000000"/>
          <w:sz w:val="20"/>
          <w:szCs w:val="24"/>
        </w:rPr>
        <w:t>No reports to QA.  Only log needs to be reviewed.</w:t>
      </w:r>
    </w:p>
    <w:p w14:paraId="63E5CE30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cyan"/>
        </w:rPr>
      </w:pPr>
    </w:p>
    <w:p w14:paraId="0223FA28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964BC3">
        <w:rPr>
          <w:rFonts w:ascii="Arial" w:eastAsia="Times New Roman" w:hAnsi="Arial" w:cs="Arial"/>
          <w:b/>
          <w:color w:val="0000FF"/>
          <w:sz w:val="20"/>
          <w:szCs w:val="20"/>
        </w:rPr>
        <w:t>DRG_VALIDATE</w:t>
      </w:r>
    </w:p>
    <w:p w14:paraId="39408788" w14:textId="77777777" w:rsidR="00964BC3" w:rsidRPr="00964BC3" w:rsidRDefault="00964BC3" w:rsidP="00964BC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</w:rPr>
      </w:pPr>
      <w:r w:rsidRPr="00964BC3">
        <w:rPr>
          <w:rFonts w:ascii="Arial" w:eastAsia="Times New Roman" w:hAnsi="Arial" w:cs="Arial"/>
          <w:b/>
          <w:color w:val="000000"/>
          <w:sz w:val="20"/>
          <w:szCs w:val="24"/>
        </w:rPr>
        <w:t>Report 1:</w:t>
      </w:r>
      <w:r w:rsidRPr="00964BC3">
        <w:rPr>
          <w:rFonts w:ascii="Arial" w:eastAsia="Times New Roman" w:hAnsi="Arial" w:cs="Arial"/>
          <w:color w:val="000000"/>
          <w:sz w:val="20"/>
          <w:szCs w:val="24"/>
        </w:rPr>
        <w:t xml:space="preserve">  DRG_UPLOAD_CT should equal DRG_SVCMED_POP_CT</w:t>
      </w:r>
    </w:p>
    <w:p w14:paraId="7B9C2C52" w14:textId="77777777" w:rsidR="00964BC3" w:rsidRPr="00964BC3" w:rsidRDefault="00964BC3" w:rsidP="00964BC3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Report 2:</w:t>
      </w:r>
      <w:r w:rsidRPr="00964BC3">
        <w:rPr>
          <w:rFonts w:ascii="Arial" w:eastAsia="Times New Roman" w:hAnsi="Arial" w:cs="Arial"/>
          <w:sz w:val="20"/>
          <w:szCs w:val="20"/>
        </w:rPr>
        <w:t xml:space="preserve">  SERVICEMED DRG Report – DRG Distribution</w:t>
      </w:r>
    </w:p>
    <w:p w14:paraId="315D344F" w14:textId="77777777" w:rsidR="00964BC3" w:rsidRPr="00964BC3" w:rsidRDefault="00964BC3" w:rsidP="00964BC3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Frequency results should be consistent cycle to cycle</w:t>
      </w:r>
    </w:p>
    <w:p w14:paraId="5FAC918A" w14:textId="77777777" w:rsidR="00964BC3" w:rsidRPr="00964BC3" w:rsidRDefault="00964BC3" w:rsidP="00964BC3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Note: The majority of records will be NO DRG ASSIGNED since only inpatient records will have a DRG</w:t>
      </w:r>
    </w:p>
    <w:p w14:paraId="7A5848F9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7F4839A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PROCESSING ENGINE</w:t>
      </w:r>
    </w:p>
    <w:p w14:paraId="6A696A42" w14:textId="77777777" w:rsidR="00964BC3" w:rsidRPr="00964BC3" w:rsidRDefault="00964BC3" w:rsidP="00964B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Run per standard procedures</w:t>
      </w:r>
    </w:p>
    <w:p w14:paraId="691E5278" w14:textId="77777777" w:rsidR="00964BC3" w:rsidRPr="00964BC3" w:rsidRDefault="00964BC3" w:rsidP="00964BC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 xml:space="preserve">PE takes about </w:t>
      </w:r>
      <w:r w:rsidRPr="00964BC3">
        <w:rPr>
          <w:rFonts w:ascii="Arial" w:eastAsia="Times New Roman" w:hAnsi="Arial" w:cs="Arial"/>
          <w:sz w:val="20"/>
          <w:szCs w:val="20"/>
          <w:highlight w:val="green"/>
        </w:rPr>
        <w:t>5</w:t>
      </w:r>
      <w:r w:rsidRPr="00964BC3">
        <w:rPr>
          <w:rFonts w:ascii="Arial" w:eastAsia="Times New Roman" w:hAnsi="Arial" w:cs="Arial"/>
          <w:sz w:val="20"/>
          <w:szCs w:val="20"/>
        </w:rPr>
        <w:t xml:space="preserve"> hours</w:t>
      </w:r>
    </w:p>
    <w:p w14:paraId="4B4EC665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81DF3C0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NORMALIZED PRICING WORKBOOK</w:t>
      </w:r>
    </w:p>
    <w:p w14:paraId="201CC52C" w14:textId="77777777" w:rsidR="00964BC3" w:rsidRPr="00964BC3" w:rsidRDefault="00964BC3" w:rsidP="00964BC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Run and review per standard procedures</w:t>
      </w:r>
    </w:p>
    <w:p w14:paraId="0AC4FA36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1BF9932" w14:textId="77777777" w:rsidR="00964BC3" w:rsidRPr="00964BC3" w:rsidRDefault="00964BC3" w:rsidP="00964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OVT</w:t>
      </w:r>
    </w:p>
    <w:p w14:paraId="6E64FA1D" w14:textId="77777777" w:rsidR="00964BC3" w:rsidRPr="00964BC3" w:rsidRDefault="00964BC3" w:rsidP="00964BC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Run and review per standard procedures</w:t>
      </w:r>
    </w:p>
    <w:p w14:paraId="32DC1A67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40EDC29A" w14:textId="77777777" w:rsidR="00964BC3" w:rsidRPr="00964BC3" w:rsidRDefault="00964BC3" w:rsidP="00964BC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964BC3">
        <w:rPr>
          <w:rFonts w:ascii="Arial" w:eastAsia="Times New Roman" w:hAnsi="Arial" w:cs="Arial"/>
          <w:b/>
          <w:sz w:val="20"/>
          <w:szCs w:val="20"/>
        </w:rPr>
        <w:t>DELIVERABLES</w:t>
      </w:r>
    </w:p>
    <w:p w14:paraId="7C4F57F9" w14:textId="77777777" w:rsidR="00964BC3" w:rsidRPr="00964BC3" w:rsidRDefault="00964BC3" w:rsidP="00964BC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lastRenderedPageBreak/>
        <w:t>Confirm datamart delivery to OPA. Automated Opswise email is generated which is sent to OPA production team: Impact Intelligence 7.2.0.0 Extracts for H######  process: ###### have been sent.</w:t>
      </w:r>
    </w:p>
    <w:p w14:paraId="0AEED6FC" w14:textId="77777777" w:rsidR="00964BC3" w:rsidRPr="00964BC3" w:rsidRDefault="00964BC3" w:rsidP="00964BC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4BC3">
        <w:rPr>
          <w:rFonts w:ascii="Arial" w:eastAsia="Times New Roman" w:hAnsi="Arial" w:cs="Arial"/>
          <w:sz w:val="20"/>
          <w:szCs w:val="20"/>
        </w:rPr>
        <w:t>Attach OVT workbook to JIRA MDR ticket</w:t>
      </w:r>
    </w:p>
    <w:p w14:paraId="07BA27D7" w14:textId="77777777" w:rsidR="00964BC3" w:rsidRPr="00964BC3" w:rsidRDefault="00964BC3" w:rsidP="00964BC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B970F9E" w14:textId="77777777" w:rsidR="005E66D5" w:rsidRDefault="005E66D5"/>
    <w:sectPr w:rsidR="005E66D5" w:rsidSect="003734C1">
      <w:footerReference w:type="default" r:id="rId10"/>
      <w:pgSz w:w="12240" w:h="15840"/>
      <w:pgMar w:top="1008" w:right="990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0768F" w14:textId="77777777" w:rsidR="00DA2427" w:rsidRDefault="00DA2427">
      <w:pPr>
        <w:spacing w:after="0" w:line="240" w:lineRule="auto"/>
      </w:pPr>
      <w:r>
        <w:separator/>
      </w:r>
    </w:p>
  </w:endnote>
  <w:endnote w:type="continuationSeparator" w:id="0">
    <w:p w14:paraId="6F40A82E" w14:textId="77777777" w:rsidR="00DA2427" w:rsidRDefault="00DA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62641" w14:textId="385C4011" w:rsidR="008E76B0" w:rsidRPr="00AE147D" w:rsidRDefault="00964BC3" w:rsidP="00AE147D">
    <w:pPr>
      <w:pStyle w:val="Footer"/>
      <w:jc w:val="center"/>
      <w:rPr>
        <w:rFonts w:ascii="Arial" w:hAnsi="Arial" w:cs="Arial"/>
        <w:sz w:val="16"/>
        <w:szCs w:val="16"/>
      </w:rPr>
    </w:pPr>
    <w:r w:rsidRPr="00AE147D">
      <w:rPr>
        <w:rFonts w:ascii="Arial" w:hAnsi="Arial" w:cs="Arial"/>
        <w:sz w:val="16"/>
        <w:szCs w:val="16"/>
      </w:rPr>
      <w:fldChar w:fldCharType="begin"/>
    </w:r>
    <w:r w:rsidRPr="00AE147D">
      <w:rPr>
        <w:rFonts w:ascii="Arial" w:hAnsi="Arial" w:cs="Arial"/>
        <w:sz w:val="16"/>
        <w:szCs w:val="16"/>
      </w:rPr>
      <w:instrText xml:space="preserve"> DATE \@ "M/d/yyyy" </w:instrText>
    </w:r>
    <w:r w:rsidRPr="00AE147D">
      <w:rPr>
        <w:rFonts w:ascii="Arial" w:hAnsi="Arial" w:cs="Arial"/>
        <w:sz w:val="16"/>
        <w:szCs w:val="16"/>
      </w:rPr>
      <w:fldChar w:fldCharType="separate"/>
    </w:r>
    <w:r w:rsidR="00DF4B73">
      <w:rPr>
        <w:rFonts w:ascii="Arial" w:hAnsi="Arial" w:cs="Arial"/>
        <w:noProof/>
        <w:sz w:val="16"/>
        <w:szCs w:val="16"/>
      </w:rPr>
      <w:t>5/27/2020</w:t>
    </w:r>
    <w:r w:rsidRPr="00AE147D">
      <w:rPr>
        <w:rFonts w:ascii="Arial" w:hAnsi="Arial" w:cs="Arial"/>
        <w:sz w:val="16"/>
        <w:szCs w:val="16"/>
      </w:rPr>
      <w:fldChar w:fldCharType="end"/>
    </w:r>
    <w:r w:rsidRPr="00AE147D">
      <w:rPr>
        <w:rFonts w:ascii="Arial" w:hAnsi="Arial" w:cs="Arial"/>
        <w:sz w:val="16"/>
        <w:szCs w:val="16"/>
      </w:rPr>
      <w:tab/>
    </w:r>
    <w:r w:rsidRPr="00AE147D">
      <w:rPr>
        <w:rFonts w:ascii="Arial" w:hAnsi="Arial" w:cs="Arial"/>
        <w:sz w:val="16"/>
        <w:szCs w:val="16"/>
      </w:rPr>
      <w:tab/>
      <w:t xml:space="preserve">Page </w:t>
    </w:r>
    <w:r w:rsidRPr="00AE147D">
      <w:rPr>
        <w:rFonts w:ascii="Arial" w:hAnsi="Arial" w:cs="Arial"/>
        <w:b/>
        <w:sz w:val="16"/>
        <w:szCs w:val="16"/>
      </w:rPr>
      <w:fldChar w:fldCharType="begin"/>
    </w:r>
    <w:r w:rsidRPr="00AE147D">
      <w:rPr>
        <w:rFonts w:ascii="Arial" w:hAnsi="Arial" w:cs="Arial"/>
        <w:b/>
        <w:sz w:val="16"/>
        <w:szCs w:val="16"/>
      </w:rPr>
      <w:instrText xml:space="preserve"> PAGE </w:instrText>
    </w:r>
    <w:r w:rsidRPr="00AE147D">
      <w:rPr>
        <w:rFonts w:ascii="Arial" w:hAnsi="Arial" w:cs="Arial"/>
        <w:b/>
        <w:sz w:val="16"/>
        <w:szCs w:val="16"/>
      </w:rPr>
      <w:fldChar w:fldCharType="separate"/>
    </w:r>
    <w:r>
      <w:rPr>
        <w:rFonts w:ascii="Arial" w:hAnsi="Arial" w:cs="Arial"/>
        <w:b/>
        <w:noProof/>
        <w:sz w:val="16"/>
        <w:szCs w:val="16"/>
      </w:rPr>
      <w:t>1</w:t>
    </w:r>
    <w:r w:rsidRPr="00AE147D">
      <w:rPr>
        <w:rFonts w:ascii="Arial" w:hAnsi="Arial" w:cs="Arial"/>
        <w:b/>
        <w:sz w:val="16"/>
        <w:szCs w:val="16"/>
      </w:rPr>
      <w:fldChar w:fldCharType="end"/>
    </w:r>
    <w:r w:rsidRPr="00AE147D">
      <w:rPr>
        <w:rFonts w:ascii="Arial" w:hAnsi="Arial" w:cs="Arial"/>
        <w:sz w:val="16"/>
        <w:szCs w:val="16"/>
      </w:rPr>
      <w:t xml:space="preserve"> of </w:t>
    </w:r>
    <w:r w:rsidRPr="00AE147D">
      <w:rPr>
        <w:rFonts w:ascii="Arial" w:hAnsi="Arial" w:cs="Arial"/>
        <w:b/>
        <w:sz w:val="16"/>
        <w:szCs w:val="16"/>
      </w:rPr>
      <w:fldChar w:fldCharType="begin"/>
    </w:r>
    <w:r w:rsidRPr="00AE147D">
      <w:rPr>
        <w:rFonts w:ascii="Arial" w:hAnsi="Arial" w:cs="Arial"/>
        <w:b/>
        <w:sz w:val="16"/>
        <w:szCs w:val="16"/>
      </w:rPr>
      <w:instrText xml:space="preserve"> NUMPAGES  </w:instrText>
    </w:r>
    <w:r w:rsidRPr="00AE147D">
      <w:rPr>
        <w:rFonts w:ascii="Arial" w:hAnsi="Arial" w:cs="Arial"/>
        <w:b/>
        <w:sz w:val="16"/>
        <w:szCs w:val="16"/>
      </w:rPr>
      <w:fldChar w:fldCharType="separate"/>
    </w:r>
    <w:r>
      <w:rPr>
        <w:rFonts w:ascii="Arial" w:hAnsi="Arial" w:cs="Arial"/>
        <w:b/>
        <w:noProof/>
        <w:sz w:val="16"/>
        <w:szCs w:val="16"/>
      </w:rPr>
      <w:t>4</w:t>
    </w:r>
    <w:r w:rsidRPr="00AE147D">
      <w:rPr>
        <w:rFonts w:ascii="Arial" w:hAnsi="Arial" w:cs="Arial"/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16E4A" w14:textId="77777777" w:rsidR="00DA2427" w:rsidRDefault="00DA2427">
      <w:pPr>
        <w:spacing w:after="0" w:line="240" w:lineRule="auto"/>
      </w:pPr>
      <w:r>
        <w:separator/>
      </w:r>
    </w:p>
  </w:footnote>
  <w:footnote w:type="continuationSeparator" w:id="0">
    <w:p w14:paraId="1977E0D8" w14:textId="77777777" w:rsidR="00DA2427" w:rsidRDefault="00DA2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86E8D"/>
    <w:multiLevelType w:val="hybridMultilevel"/>
    <w:tmpl w:val="D6FE8358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951B17"/>
    <w:multiLevelType w:val="hybridMultilevel"/>
    <w:tmpl w:val="C0507456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D4482"/>
    <w:multiLevelType w:val="hybridMultilevel"/>
    <w:tmpl w:val="F0D0FC5A"/>
    <w:lvl w:ilvl="0" w:tplc="DA98A05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423870"/>
    <w:multiLevelType w:val="hybridMultilevel"/>
    <w:tmpl w:val="9F7A8598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056C5B"/>
    <w:multiLevelType w:val="hybridMultilevel"/>
    <w:tmpl w:val="43D80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BA6EE5"/>
    <w:multiLevelType w:val="hybridMultilevel"/>
    <w:tmpl w:val="60E82EDC"/>
    <w:lvl w:ilvl="0" w:tplc="DA98A05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  <w:sz w:val="20"/>
      </w:rPr>
    </w:lvl>
    <w:lvl w:ilvl="2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5BE40A16"/>
    <w:multiLevelType w:val="hybridMultilevel"/>
    <w:tmpl w:val="61741C74"/>
    <w:lvl w:ilvl="0" w:tplc="B12A3B2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8AE6CD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77D15DB1"/>
    <w:multiLevelType w:val="hybridMultilevel"/>
    <w:tmpl w:val="D236D6F0"/>
    <w:lvl w:ilvl="0" w:tplc="DEECC8AE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C3"/>
    <w:rsid w:val="005E66D5"/>
    <w:rsid w:val="00964BC3"/>
    <w:rsid w:val="00D9420D"/>
    <w:rsid w:val="00DA2427"/>
    <w:rsid w:val="00DF4B73"/>
    <w:rsid w:val="00E1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4E50"/>
  <w15:chartTrackingRefBased/>
  <w15:docId w15:val="{31EE6D7D-E490-4AD2-B6A8-4DA27E84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4BC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64BC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42EF2414E794B942E833E3D17F1F1" ma:contentTypeVersion="0" ma:contentTypeDescription="Create a new document." ma:contentTypeScope="" ma:versionID="88980577c9c56e999f367de1ae51bc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04da0c48e3dac143b348db296b5d5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4F231-42D3-4621-8A81-4D8ABCBE5C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CDCB50-023C-4175-B434-FE85D7772F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9ED3ED-02CD-4410-86D0-57E3D0173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1469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Amendola, Christopher A</dc:creator>
  <cp:keywords/>
  <dc:description/>
  <cp:lastModifiedBy>Amendola, Christopher A</cp:lastModifiedBy>
  <cp:revision>3</cp:revision>
  <dcterms:created xsi:type="dcterms:W3CDTF">2020-05-26T13:15:00Z</dcterms:created>
  <dcterms:modified xsi:type="dcterms:W3CDTF">2020-05-27T14:34:00Z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0x01010030A42EF2414E794B942E833E3D17F1F1</vt:lpwstr>
  </property>
</Properties>
</file>