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Intelligence: Elevating Judgment and Forecasting</w:t>
      </w:r>
    </w:p>
    <w:p>
      <w:pPr>
        <w:pStyle w:val="Heading1"/>
      </w:pPr>
      <w:r>
        <w:t>Introduction &amp; Objectives</w:t>
      </w:r>
    </w:p>
    <w:p>
      <w:pPr/>
      <w:r>
        <w:t>Define Decision Intelligence and its importance for principal-level professionals. Emphasize moving beyond models to influencing strategic decisions and reducing cognitive traps.</w:t>
      </w:r>
    </w:p>
    <w:p>
      <w:pPr>
        <w:pStyle w:val="Heading1"/>
      </w:pPr>
      <w:r>
        <w:t>Kahneman</w:t>
      </w:r>
    </w:p>
    <w:p>
      <w:pPr/>
      <w:r>
        <w:t>Explain System 1 vs System 2 thinking. Discuss biases like overconfidence, anchoring, and availability heuristic. Introduce premortem analysis as a practical tool.</w:t>
      </w:r>
    </w:p>
    <w:p>
      <w:pPr>
        <w:pStyle w:val="Heading1"/>
      </w:pPr>
      <w:r>
        <w:t>Tetlock</w:t>
      </w:r>
    </w:p>
    <w:p>
      <w:pPr/>
      <w:r>
        <w:t>Highlight findings from Expert Political Judgment. Explain why structured forecasting matters. Introduce superforecasting principles and Brier Score.</w:t>
      </w:r>
    </w:p>
    <w:p>
      <w:pPr>
        <w:pStyle w:val="Heading1"/>
      </w:pPr>
      <w:r>
        <w:t>Spiegelhalter</w:t>
      </w:r>
    </w:p>
    <w:p>
      <w:pPr/>
      <w:r>
        <w:t>Clarify risk vs uncertainty. Show how to communicate uncertainty effectively using ranges and frequencies. Warn against false precision.</w:t>
      </w:r>
    </w:p>
    <w:p>
      <w:pPr>
        <w:pStyle w:val="Heading1"/>
      </w:pPr>
      <w:r>
        <w:t>Integration Framework</w:t>
      </w:r>
    </w:p>
    <w:p>
      <w:pPr/>
      <w:r>
        <w:t>Combine insights from Kahneman, Tetlock, and Spiegelhalter into a practical framework: Diagnose, Design, Deliver.</w:t>
      </w:r>
    </w:p>
    <w:p>
      <w:pPr>
        <w:pStyle w:val="Heading1"/>
      </w:pPr>
      <w:r>
        <w:t>Closing Thoughts</w:t>
      </w:r>
    </w:p>
    <w:p>
      <w:pPr/>
      <w:r>
        <w:t>Reinforce that decision intelligence is about better minds and better methods, not just better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