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A5E414" w14:textId="6AA9D56E" w:rsidR="00A91651" w:rsidRPr="00FE0903" w:rsidRDefault="00A91651" w:rsidP="00C60537">
      <w:pPr>
        <w:pBdr>
          <w:bottom w:val="single" w:sz="6" w:space="0" w:color="AAAAAA"/>
        </w:pBdr>
        <w:spacing w:after="24" w:line="288" w:lineRule="atLeast"/>
        <w:outlineLvl w:val="0"/>
        <w:rPr>
          <w:rFonts w:ascii="Times" w:eastAsia="Times New Roman" w:hAnsi="Times" w:cs="Times New Roman"/>
          <w:color w:val="000000"/>
          <w:kern w:val="36"/>
        </w:rPr>
      </w:pPr>
      <w:r w:rsidRPr="00FE0903">
        <w:rPr>
          <w:rFonts w:ascii="Times" w:eastAsia="Times New Roman" w:hAnsi="Times" w:cs="Times New Roman"/>
          <w:color w:val="000000"/>
          <w:kern w:val="36"/>
        </w:rPr>
        <w:tab/>
      </w:r>
      <w:r w:rsidR="00C60537">
        <w:rPr>
          <w:rFonts w:ascii="Times" w:eastAsia="Times New Roman" w:hAnsi="Times" w:cs="Times New Roman"/>
          <w:color w:val="000000"/>
          <w:kern w:val="36"/>
        </w:rPr>
        <w:t xml:space="preserve">                  </w:t>
      </w:r>
      <w:r w:rsidR="00C60537">
        <w:rPr>
          <w:rFonts w:ascii="Times" w:eastAsia="Times New Roman" w:hAnsi="Times" w:cs="Times New Roman"/>
          <w:color w:val="000000"/>
          <w:kern w:val="36"/>
        </w:rPr>
        <w:tab/>
      </w:r>
      <w:r w:rsidR="00C60537">
        <w:rPr>
          <w:rFonts w:ascii="Times" w:eastAsia="Times New Roman" w:hAnsi="Times" w:cs="Times New Roman"/>
          <w:color w:val="000000"/>
          <w:kern w:val="36"/>
        </w:rPr>
        <w:tab/>
      </w:r>
      <w:r w:rsidR="00C60537">
        <w:rPr>
          <w:rFonts w:ascii="Times" w:eastAsia="Times New Roman" w:hAnsi="Times" w:cs="Times New Roman"/>
          <w:color w:val="000000"/>
          <w:kern w:val="36"/>
        </w:rPr>
        <w:tab/>
      </w:r>
      <w:r w:rsidR="00C60537">
        <w:rPr>
          <w:rFonts w:ascii="Times" w:eastAsia="Times New Roman" w:hAnsi="Times" w:cs="Times New Roman"/>
          <w:color w:val="000000"/>
          <w:kern w:val="36"/>
        </w:rPr>
        <w:tab/>
      </w:r>
      <w:r w:rsidR="00C60537">
        <w:rPr>
          <w:rFonts w:ascii="Times" w:eastAsia="Times New Roman" w:hAnsi="Times" w:cs="Times New Roman"/>
          <w:color w:val="000000"/>
          <w:kern w:val="36"/>
        </w:rPr>
        <w:tab/>
      </w:r>
      <w:r w:rsidR="00C60537">
        <w:rPr>
          <w:rFonts w:ascii="Times" w:eastAsia="Times New Roman" w:hAnsi="Times" w:cs="Times New Roman"/>
          <w:color w:val="000000"/>
          <w:kern w:val="36"/>
        </w:rPr>
        <w:tab/>
      </w:r>
      <w:r w:rsidR="00C60537">
        <w:rPr>
          <w:rFonts w:ascii="Times" w:eastAsia="Times New Roman" w:hAnsi="Times" w:cs="Times New Roman"/>
          <w:color w:val="000000"/>
          <w:kern w:val="36"/>
        </w:rPr>
        <w:tab/>
        <w:t xml:space="preserve">    Christopher </w:t>
      </w:r>
      <w:proofErr w:type="spellStart"/>
      <w:r w:rsidR="00C60537">
        <w:rPr>
          <w:rFonts w:ascii="Times" w:eastAsia="Times New Roman" w:hAnsi="Times" w:cs="Times New Roman"/>
          <w:color w:val="000000"/>
          <w:kern w:val="36"/>
        </w:rPr>
        <w:t>LaJon</w:t>
      </w:r>
      <w:proofErr w:type="spellEnd"/>
      <w:r w:rsidR="00C60537">
        <w:rPr>
          <w:rFonts w:ascii="Times" w:eastAsia="Times New Roman" w:hAnsi="Times" w:cs="Times New Roman"/>
          <w:color w:val="000000"/>
          <w:kern w:val="36"/>
        </w:rPr>
        <w:t xml:space="preserve"> Morgan</w:t>
      </w:r>
    </w:p>
    <w:p w14:paraId="772B7F8C" w14:textId="1429AF11" w:rsidR="00A91651" w:rsidRPr="00FE0903" w:rsidRDefault="002B7D44" w:rsidP="00A91651">
      <w:pPr>
        <w:pBdr>
          <w:bottom w:val="single" w:sz="6" w:space="0" w:color="AAAAAA"/>
        </w:pBdr>
        <w:tabs>
          <w:tab w:val="right" w:pos="8640"/>
        </w:tabs>
        <w:spacing w:after="24" w:line="288" w:lineRule="atLeast"/>
        <w:jc w:val="right"/>
        <w:outlineLvl w:val="0"/>
        <w:rPr>
          <w:rFonts w:ascii="Times" w:eastAsia="Times New Roman" w:hAnsi="Times" w:cs="Times New Roman"/>
          <w:color w:val="000000"/>
          <w:kern w:val="36"/>
        </w:rPr>
      </w:pPr>
      <w:r w:rsidRPr="00FE0903">
        <w:rPr>
          <w:rFonts w:ascii="Times" w:eastAsia="Times New Roman" w:hAnsi="Times" w:cs="Times New Roman"/>
          <w:color w:val="000000"/>
          <w:kern w:val="36"/>
        </w:rPr>
        <w:t>Oct</w:t>
      </w:r>
      <w:r w:rsidR="00A91651" w:rsidRPr="00FE0903">
        <w:rPr>
          <w:rFonts w:ascii="Times" w:eastAsia="Times New Roman" w:hAnsi="Times" w:cs="Times New Roman"/>
          <w:color w:val="000000"/>
          <w:kern w:val="36"/>
        </w:rPr>
        <w:t xml:space="preserve"> </w:t>
      </w:r>
      <w:r w:rsidRPr="00FE0903">
        <w:rPr>
          <w:rFonts w:ascii="Times" w:eastAsia="Times New Roman" w:hAnsi="Times" w:cs="Times New Roman"/>
          <w:color w:val="000000"/>
          <w:kern w:val="36"/>
        </w:rPr>
        <w:t>2</w:t>
      </w:r>
      <w:r w:rsidR="00CB1903">
        <w:rPr>
          <w:rFonts w:ascii="Times" w:eastAsia="Times New Roman" w:hAnsi="Times" w:cs="Times New Roman"/>
          <w:color w:val="000000"/>
          <w:kern w:val="36"/>
        </w:rPr>
        <w:t>6</w:t>
      </w:r>
      <w:r w:rsidR="00A91651" w:rsidRPr="00FE0903">
        <w:rPr>
          <w:rFonts w:ascii="Times" w:eastAsia="Times New Roman" w:hAnsi="Times" w:cs="Times New Roman"/>
          <w:color w:val="000000"/>
          <w:kern w:val="36"/>
        </w:rPr>
        <w:t>, 2013</w:t>
      </w:r>
    </w:p>
    <w:p w14:paraId="5AC9051C" w14:textId="5E4C6E26" w:rsidR="00A91651" w:rsidRPr="00FE0903" w:rsidRDefault="00CB1903" w:rsidP="00C60537">
      <w:pPr>
        <w:pBdr>
          <w:bottom w:val="single" w:sz="6" w:space="0" w:color="AAAAAA"/>
        </w:pBdr>
        <w:spacing w:after="24" w:line="288" w:lineRule="atLeast"/>
        <w:outlineLvl w:val="0"/>
        <w:rPr>
          <w:rFonts w:ascii="Times" w:eastAsia="Times New Roman" w:hAnsi="Times" w:cs="Times New Roman"/>
          <w:color w:val="000000"/>
          <w:kern w:val="36"/>
        </w:rPr>
      </w:pPr>
      <w:r>
        <w:rPr>
          <w:rFonts w:ascii="Times" w:eastAsia="Times New Roman" w:hAnsi="Times" w:cs="Times New Roman"/>
          <w:color w:val="000000"/>
          <w:kern w:val="36"/>
        </w:rPr>
        <w:t>Project 7 TLS</w:t>
      </w:r>
      <w:r w:rsidR="00A91651" w:rsidRPr="00FE0903">
        <w:rPr>
          <w:rFonts w:ascii="Times" w:eastAsia="Times New Roman" w:hAnsi="Times" w:cs="Times New Roman"/>
          <w:color w:val="000000"/>
          <w:kern w:val="36"/>
        </w:rPr>
        <w:tab/>
      </w:r>
      <w:r w:rsidR="00C60537">
        <w:rPr>
          <w:rFonts w:ascii="Times" w:eastAsia="Times New Roman" w:hAnsi="Times" w:cs="Times New Roman"/>
          <w:color w:val="000000"/>
          <w:kern w:val="36"/>
        </w:rPr>
        <w:t xml:space="preserve"> </w:t>
      </w:r>
      <w:r w:rsidR="00C60537">
        <w:rPr>
          <w:rFonts w:ascii="Times" w:eastAsia="Times New Roman" w:hAnsi="Times" w:cs="Times New Roman"/>
          <w:color w:val="000000"/>
          <w:kern w:val="36"/>
        </w:rPr>
        <w:tab/>
      </w:r>
      <w:r w:rsidR="00C60537">
        <w:rPr>
          <w:rFonts w:ascii="Times" w:eastAsia="Times New Roman" w:hAnsi="Times" w:cs="Times New Roman"/>
          <w:color w:val="000000"/>
          <w:kern w:val="36"/>
        </w:rPr>
        <w:tab/>
      </w:r>
      <w:r w:rsidR="00C60537">
        <w:rPr>
          <w:rFonts w:ascii="Times" w:eastAsia="Times New Roman" w:hAnsi="Times" w:cs="Times New Roman"/>
          <w:color w:val="000000"/>
          <w:kern w:val="36"/>
        </w:rPr>
        <w:tab/>
      </w:r>
      <w:r w:rsidR="00C60537">
        <w:rPr>
          <w:rFonts w:ascii="Times" w:eastAsia="Times New Roman" w:hAnsi="Times" w:cs="Times New Roman"/>
          <w:color w:val="000000"/>
          <w:kern w:val="36"/>
        </w:rPr>
        <w:tab/>
      </w:r>
      <w:r w:rsidR="00C60537">
        <w:rPr>
          <w:rFonts w:ascii="Times" w:eastAsia="Times New Roman" w:hAnsi="Times" w:cs="Times New Roman"/>
          <w:color w:val="000000"/>
          <w:kern w:val="36"/>
        </w:rPr>
        <w:tab/>
      </w:r>
      <w:r w:rsidR="00C60537">
        <w:rPr>
          <w:rFonts w:ascii="Times" w:eastAsia="Times New Roman" w:hAnsi="Times" w:cs="Times New Roman"/>
          <w:color w:val="000000"/>
          <w:kern w:val="36"/>
        </w:rPr>
        <w:tab/>
      </w:r>
      <w:r w:rsidR="00C60537">
        <w:rPr>
          <w:rFonts w:ascii="Times" w:eastAsia="Times New Roman" w:hAnsi="Times" w:cs="Times New Roman"/>
          <w:color w:val="000000"/>
          <w:kern w:val="36"/>
        </w:rPr>
        <w:tab/>
      </w:r>
      <w:r w:rsidR="00C60537">
        <w:rPr>
          <w:rFonts w:ascii="Times" w:eastAsia="Times New Roman" w:hAnsi="Times" w:cs="Times New Roman"/>
          <w:color w:val="000000"/>
          <w:kern w:val="36"/>
        </w:rPr>
        <w:tab/>
      </w:r>
      <w:r w:rsidR="00C60537">
        <w:rPr>
          <w:rFonts w:ascii="Times" w:eastAsia="Times New Roman" w:hAnsi="Times" w:cs="Times New Roman"/>
          <w:color w:val="000000"/>
          <w:kern w:val="36"/>
        </w:rPr>
        <w:tab/>
      </w:r>
      <w:r w:rsidR="00C60537">
        <w:rPr>
          <w:rFonts w:ascii="Times" w:eastAsia="Times New Roman" w:hAnsi="Times" w:cs="Times New Roman"/>
          <w:color w:val="000000"/>
          <w:kern w:val="36"/>
        </w:rPr>
        <w:tab/>
      </w:r>
      <w:r w:rsidR="00A91651" w:rsidRPr="00FE0903">
        <w:rPr>
          <w:rFonts w:ascii="Times" w:eastAsia="Times New Roman" w:hAnsi="Times" w:cs="Times New Roman"/>
          <w:color w:val="000000"/>
          <w:kern w:val="36"/>
        </w:rPr>
        <w:t>CS 465</w:t>
      </w:r>
    </w:p>
    <w:p w14:paraId="34AC4111" w14:textId="58B6CF1A" w:rsidR="00A46CD7" w:rsidRDefault="00A46CD7" w:rsidP="002B7D44">
      <w:pPr>
        <w:spacing w:before="96" w:after="120" w:line="360" w:lineRule="atLeast"/>
        <w:rPr>
          <w:rFonts w:ascii="Times" w:hAnsi="Times" w:cs="Times New Roman"/>
          <w:b/>
          <w:bCs/>
          <w:color w:val="000000"/>
        </w:rPr>
      </w:pPr>
      <w:r>
        <w:rPr>
          <w:rFonts w:ascii="Times" w:hAnsi="Times" w:cs="Times New Roman"/>
          <w:b/>
          <w:bCs/>
          <w:color w:val="000000"/>
        </w:rPr>
        <w:t>Connect to booklist.byu.edu</w:t>
      </w:r>
    </w:p>
    <w:p w14:paraId="4F48F8D3" w14:textId="1A757EC8" w:rsidR="00A46CD7" w:rsidRPr="00337C8E" w:rsidRDefault="00337C8E" w:rsidP="002B7D44">
      <w:pPr>
        <w:spacing w:before="96" w:after="120" w:line="360" w:lineRule="atLeast"/>
        <w:rPr>
          <w:rFonts w:ascii="Times" w:hAnsi="Times" w:cs="Times New Roman"/>
          <w:bCs/>
          <w:color w:val="000000"/>
        </w:rPr>
      </w:pPr>
      <w:r>
        <w:rPr>
          <w:rFonts w:ascii="Times" w:hAnsi="Times" w:cs="Times New Roman"/>
          <w:bCs/>
          <w:color w:val="000000"/>
        </w:rPr>
        <w:t>Looks like booklist uses DH for its key exchange algorithm.</w:t>
      </w:r>
      <w:bookmarkStart w:id="0" w:name="_GoBack"/>
      <w:bookmarkEnd w:id="0"/>
    </w:p>
    <w:p w14:paraId="656F0668" w14:textId="662694E1" w:rsidR="002B7D44" w:rsidRPr="00FE0903" w:rsidRDefault="00CB1903" w:rsidP="002B7D44">
      <w:pPr>
        <w:spacing w:before="96" w:after="120" w:line="360" w:lineRule="atLeast"/>
        <w:rPr>
          <w:rFonts w:ascii="Times" w:hAnsi="Times" w:cs="Times New Roman"/>
          <w:color w:val="000000"/>
        </w:rPr>
      </w:pPr>
      <w:r>
        <w:rPr>
          <w:rFonts w:ascii="Times" w:hAnsi="Times" w:cs="Times New Roman"/>
          <w:b/>
          <w:bCs/>
          <w:color w:val="000000"/>
        </w:rPr>
        <w:t>Connect to Five secure websites</w:t>
      </w:r>
    </w:p>
    <w:p w14:paraId="015A68D9" w14:textId="77777777" w:rsidR="002B7D44" w:rsidRPr="00FE0903" w:rsidRDefault="002B7D44">
      <w:pPr>
        <w:rPr>
          <w:rFonts w:ascii="Times" w:hAnsi="Tim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9"/>
        <w:gridCol w:w="1583"/>
        <w:gridCol w:w="1523"/>
        <w:gridCol w:w="1523"/>
        <w:gridCol w:w="1576"/>
        <w:gridCol w:w="1623"/>
      </w:tblGrid>
      <w:tr w:rsidR="00E81B38" w14:paraId="6BA1E551" w14:textId="77777777" w:rsidTr="006E770F">
        <w:tc>
          <w:tcPr>
            <w:tcW w:w="1419" w:type="dxa"/>
          </w:tcPr>
          <w:p w14:paraId="656538F1" w14:textId="77777777" w:rsidR="00C06593" w:rsidRDefault="00C06593">
            <w:pPr>
              <w:rPr>
                <w:rFonts w:ascii="Times" w:hAnsi="Times"/>
              </w:rPr>
            </w:pPr>
          </w:p>
        </w:tc>
        <w:tc>
          <w:tcPr>
            <w:tcW w:w="1583" w:type="dxa"/>
          </w:tcPr>
          <w:p w14:paraId="77466963" w14:textId="1511F39C" w:rsidR="00C06593" w:rsidRDefault="00B17DAA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Westmark.org</w:t>
            </w:r>
          </w:p>
        </w:tc>
        <w:tc>
          <w:tcPr>
            <w:tcW w:w="1322" w:type="dxa"/>
          </w:tcPr>
          <w:p w14:paraId="6345F41F" w14:textId="1641D01A" w:rsidR="00C06593" w:rsidRDefault="00B17DAA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Chase.com</w:t>
            </w:r>
          </w:p>
        </w:tc>
        <w:tc>
          <w:tcPr>
            <w:tcW w:w="1333" w:type="dxa"/>
          </w:tcPr>
          <w:p w14:paraId="0DB33E87" w14:textId="5E50D3BF" w:rsidR="00C06593" w:rsidRDefault="00B17DAA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Gmail.com</w:t>
            </w:r>
          </w:p>
        </w:tc>
        <w:tc>
          <w:tcPr>
            <w:tcW w:w="1576" w:type="dxa"/>
          </w:tcPr>
          <w:p w14:paraId="30727EC9" w14:textId="712118FB" w:rsidR="00C06593" w:rsidRDefault="00B17DAA">
            <w:pPr>
              <w:rPr>
                <w:rFonts w:ascii="Times" w:hAnsi="Times"/>
              </w:rPr>
            </w:pPr>
            <w:proofErr w:type="spellStart"/>
            <w:r>
              <w:rPr>
                <w:rFonts w:ascii="Times" w:hAnsi="Times"/>
              </w:rPr>
              <w:t>LearningSu</w:t>
            </w:r>
            <w:r w:rsidR="00E81B38">
              <w:rPr>
                <w:rFonts w:ascii="Times" w:hAnsi="Times"/>
              </w:rPr>
              <w:t>ite</w:t>
            </w:r>
            <w:proofErr w:type="spellEnd"/>
          </w:p>
        </w:tc>
        <w:tc>
          <w:tcPr>
            <w:tcW w:w="1623" w:type="dxa"/>
          </w:tcPr>
          <w:p w14:paraId="3376B246" w14:textId="1DC844E7" w:rsidR="00C06593" w:rsidRDefault="00E81B38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Facebook.com</w:t>
            </w:r>
          </w:p>
        </w:tc>
      </w:tr>
      <w:tr w:rsidR="00E81B38" w14:paraId="34F44B8C" w14:textId="77777777" w:rsidTr="006E770F">
        <w:tc>
          <w:tcPr>
            <w:tcW w:w="1419" w:type="dxa"/>
          </w:tcPr>
          <w:p w14:paraId="3CE755FA" w14:textId="2708252A" w:rsidR="00C06593" w:rsidRDefault="00E81B38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Key Exchange Method</w:t>
            </w:r>
          </w:p>
        </w:tc>
        <w:tc>
          <w:tcPr>
            <w:tcW w:w="1583" w:type="dxa"/>
          </w:tcPr>
          <w:p w14:paraId="11DA33E9" w14:textId="5F2AC760" w:rsidR="00C06593" w:rsidRDefault="009E4FB7" w:rsidP="00AE4A45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R</w:t>
            </w:r>
            <w:r w:rsidR="00AE4A45">
              <w:rPr>
                <w:rFonts w:ascii="Times" w:hAnsi="Times"/>
              </w:rPr>
              <w:t>SA</w:t>
            </w:r>
          </w:p>
        </w:tc>
        <w:tc>
          <w:tcPr>
            <w:tcW w:w="1322" w:type="dxa"/>
          </w:tcPr>
          <w:p w14:paraId="7B062E2F" w14:textId="49FF94E8" w:rsidR="00C06593" w:rsidRDefault="00225484" w:rsidP="00AE4A45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R</w:t>
            </w:r>
            <w:r w:rsidR="00AE4A45">
              <w:rPr>
                <w:rFonts w:ascii="Times" w:hAnsi="Times"/>
              </w:rPr>
              <w:t>SA</w:t>
            </w:r>
          </w:p>
        </w:tc>
        <w:tc>
          <w:tcPr>
            <w:tcW w:w="1333" w:type="dxa"/>
          </w:tcPr>
          <w:p w14:paraId="3726B849" w14:textId="40656C18" w:rsidR="00C06593" w:rsidRDefault="006F6F67" w:rsidP="00AE4A45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R</w:t>
            </w:r>
            <w:r w:rsidR="00AE4A45">
              <w:rPr>
                <w:rFonts w:ascii="Times" w:hAnsi="Times"/>
              </w:rPr>
              <w:t>SA</w:t>
            </w:r>
          </w:p>
        </w:tc>
        <w:tc>
          <w:tcPr>
            <w:tcW w:w="1576" w:type="dxa"/>
          </w:tcPr>
          <w:p w14:paraId="6378A20F" w14:textId="1A118BAF" w:rsidR="00C06593" w:rsidRDefault="00D928BC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DH</w:t>
            </w:r>
          </w:p>
        </w:tc>
        <w:tc>
          <w:tcPr>
            <w:tcW w:w="1623" w:type="dxa"/>
          </w:tcPr>
          <w:p w14:paraId="25EDF59D" w14:textId="62CA939F" w:rsidR="00C06593" w:rsidRDefault="006E770F" w:rsidP="00AE4A45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R</w:t>
            </w:r>
            <w:r w:rsidR="00AE4A45">
              <w:rPr>
                <w:rFonts w:ascii="Times" w:hAnsi="Times"/>
              </w:rPr>
              <w:t>SA</w:t>
            </w:r>
          </w:p>
        </w:tc>
      </w:tr>
      <w:tr w:rsidR="00E81B38" w14:paraId="0BF109C6" w14:textId="77777777" w:rsidTr="006E770F">
        <w:tc>
          <w:tcPr>
            <w:tcW w:w="1419" w:type="dxa"/>
          </w:tcPr>
          <w:p w14:paraId="1B030697" w14:textId="7E868E87" w:rsidR="00C06593" w:rsidRDefault="00E81B38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Key Size</w:t>
            </w:r>
          </w:p>
        </w:tc>
        <w:tc>
          <w:tcPr>
            <w:tcW w:w="1583" w:type="dxa"/>
          </w:tcPr>
          <w:p w14:paraId="5E208254" w14:textId="5A123CA1" w:rsidR="00C06593" w:rsidRDefault="009E4FB7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2048</w:t>
            </w:r>
          </w:p>
        </w:tc>
        <w:tc>
          <w:tcPr>
            <w:tcW w:w="1322" w:type="dxa"/>
          </w:tcPr>
          <w:p w14:paraId="2034C88E" w14:textId="59C593B5" w:rsidR="00C06593" w:rsidRDefault="00225484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1024</w:t>
            </w:r>
          </w:p>
        </w:tc>
        <w:tc>
          <w:tcPr>
            <w:tcW w:w="1333" w:type="dxa"/>
          </w:tcPr>
          <w:p w14:paraId="23FEA29D" w14:textId="035CDBAB" w:rsidR="00C06593" w:rsidRDefault="006F6F67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2048</w:t>
            </w:r>
          </w:p>
        </w:tc>
        <w:tc>
          <w:tcPr>
            <w:tcW w:w="1576" w:type="dxa"/>
          </w:tcPr>
          <w:p w14:paraId="7AB12F42" w14:textId="45DEAD99" w:rsidR="00C06593" w:rsidRDefault="00E77391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2048</w:t>
            </w:r>
          </w:p>
        </w:tc>
        <w:tc>
          <w:tcPr>
            <w:tcW w:w="1623" w:type="dxa"/>
          </w:tcPr>
          <w:p w14:paraId="7A6EE917" w14:textId="78617744" w:rsidR="00C06593" w:rsidRDefault="006E770F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2048</w:t>
            </w:r>
          </w:p>
        </w:tc>
      </w:tr>
      <w:tr w:rsidR="00E81B38" w14:paraId="714CB370" w14:textId="77777777" w:rsidTr="006E770F">
        <w:tc>
          <w:tcPr>
            <w:tcW w:w="1419" w:type="dxa"/>
          </w:tcPr>
          <w:p w14:paraId="3910B27E" w14:textId="0B16BBD2" w:rsidR="00C06593" w:rsidRDefault="00E81B38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Cipher Suite</w:t>
            </w:r>
          </w:p>
        </w:tc>
        <w:tc>
          <w:tcPr>
            <w:tcW w:w="1583" w:type="dxa"/>
          </w:tcPr>
          <w:p w14:paraId="509C6324" w14:textId="08ACDE4F" w:rsidR="00C06593" w:rsidRDefault="009E4FB7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RC4-SHA</w:t>
            </w:r>
          </w:p>
        </w:tc>
        <w:tc>
          <w:tcPr>
            <w:tcW w:w="1322" w:type="dxa"/>
          </w:tcPr>
          <w:p w14:paraId="1A942DFA" w14:textId="0B113DFC" w:rsidR="00C06593" w:rsidRDefault="00C06D79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RC4-SHA</w:t>
            </w:r>
          </w:p>
        </w:tc>
        <w:tc>
          <w:tcPr>
            <w:tcW w:w="1333" w:type="dxa"/>
          </w:tcPr>
          <w:p w14:paraId="41B497C0" w14:textId="1C63EF43" w:rsidR="00C06593" w:rsidRDefault="006F6F67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RC4-SHA</w:t>
            </w:r>
          </w:p>
        </w:tc>
        <w:tc>
          <w:tcPr>
            <w:tcW w:w="1576" w:type="dxa"/>
          </w:tcPr>
          <w:p w14:paraId="482E88FA" w14:textId="0AB6A286" w:rsidR="00C06593" w:rsidRDefault="00E77391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DHE-RSA-AES256-SHA</w:t>
            </w:r>
          </w:p>
        </w:tc>
        <w:tc>
          <w:tcPr>
            <w:tcW w:w="1623" w:type="dxa"/>
          </w:tcPr>
          <w:p w14:paraId="3C49ABB3" w14:textId="4E2953DA" w:rsidR="00C06593" w:rsidRDefault="006E770F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RC4-SHA</w:t>
            </w:r>
          </w:p>
        </w:tc>
      </w:tr>
      <w:tr w:rsidR="00E81B38" w14:paraId="27457CF5" w14:textId="77777777" w:rsidTr="006E770F">
        <w:tc>
          <w:tcPr>
            <w:tcW w:w="1419" w:type="dxa"/>
          </w:tcPr>
          <w:p w14:paraId="268CBF7B" w14:textId="0B0A59BC" w:rsidR="00C06593" w:rsidRDefault="00E81B38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Session resumption?</w:t>
            </w:r>
          </w:p>
        </w:tc>
        <w:tc>
          <w:tcPr>
            <w:tcW w:w="1583" w:type="dxa"/>
          </w:tcPr>
          <w:p w14:paraId="009AABD4" w14:textId="031EFC34" w:rsidR="00C06593" w:rsidRDefault="00D82898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NO</w:t>
            </w:r>
          </w:p>
        </w:tc>
        <w:tc>
          <w:tcPr>
            <w:tcW w:w="1322" w:type="dxa"/>
          </w:tcPr>
          <w:p w14:paraId="48BE84D6" w14:textId="52E74C87" w:rsidR="00C06593" w:rsidRDefault="00C06D79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YES</w:t>
            </w:r>
          </w:p>
        </w:tc>
        <w:tc>
          <w:tcPr>
            <w:tcW w:w="1333" w:type="dxa"/>
          </w:tcPr>
          <w:p w14:paraId="4FFACEA6" w14:textId="40DEA366" w:rsidR="00C06593" w:rsidRDefault="006F6F67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YES</w:t>
            </w:r>
          </w:p>
        </w:tc>
        <w:tc>
          <w:tcPr>
            <w:tcW w:w="1576" w:type="dxa"/>
          </w:tcPr>
          <w:p w14:paraId="63D6917E" w14:textId="1B859D4A" w:rsidR="00C06593" w:rsidRDefault="00E77391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YES</w:t>
            </w:r>
          </w:p>
        </w:tc>
        <w:tc>
          <w:tcPr>
            <w:tcW w:w="1623" w:type="dxa"/>
          </w:tcPr>
          <w:p w14:paraId="39986AC9" w14:textId="2282BE9E" w:rsidR="00C06593" w:rsidRDefault="006E770F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YES</w:t>
            </w:r>
          </w:p>
        </w:tc>
      </w:tr>
      <w:tr w:rsidR="00E81B38" w14:paraId="63440F4C" w14:textId="77777777" w:rsidTr="006E770F">
        <w:tc>
          <w:tcPr>
            <w:tcW w:w="1419" w:type="dxa"/>
          </w:tcPr>
          <w:p w14:paraId="2FD797F9" w14:textId="3B31923A" w:rsidR="00C06593" w:rsidRDefault="00D82898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Protocol</w:t>
            </w:r>
          </w:p>
        </w:tc>
        <w:tc>
          <w:tcPr>
            <w:tcW w:w="1583" w:type="dxa"/>
          </w:tcPr>
          <w:p w14:paraId="7CEE048B" w14:textId="29AB048F" w:rsidR="00C06593" w:rsidRDefault="00D82898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TLSv1</w:t>
            </w:r>
            <w:r w:rsidR="005D027A">
              <w:rPr>
                <w:rFonts w:ascii="Times" w:hAnsi="Times"/>
              </w:rPr>
              <w:t>/SSlv3</w:t>
            </w:r>
          </w:p>
        </w:tc>
        <w:tc>
          <w:tcPr>
            <w:tcW w:w="1322" w:type="dxa"/>
          </w:tcPr>
          <w:p w14:paraId="52314793" w14:textId="7F24626E" w:rsidR="00C06593" w:rsidRDefault="00C06D79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TLSv1</w:t>
            </w:r>
            <w:r w:rsidR="005D027A">
              <w:rPr>
                <w:rFonts w:ascii="Times" w:hAnsi="Times"/>
              </w:rPr>
              <w:t>/SSlv3</w:t>
            </w:r>
          </w:p>
        </w:tc>
        <w:tc>
          <w:tcPr>
            <w:tcW w:w="1333" w:type="dxa"/>
          </w:tcPr>
          <w:p w14:paraId="4793AEA4" w14:textId="31E10E5F" w:rsidR="00C06593" w:rsidRDefault="006F6F67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TLSv1</w:t>
            </w:r>
            <w:r w:rsidR="005D027A">
              <w:rPr>
                <w:rFonts w:ascii="Times" w:hAnsi="Times"/>
              </w:rPr>
              <w:t>/SSlv3</w:t>
            </w:r>
          </w:p>
        </w:tc>
        <w:tc>
          <w:tcPr>
            <w:tcW w:w="1576" w:type="dxa"/>
          </w:tcPr>
          <w:p w14:paraId="079F9410" w14:textId="21F12875" w:rsidR="00C06593" w:rsidRDefault="00E77391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TLSv1</w:t>
            </w:r>
            <w:r w:rsidR="005D027A">
              <w:rPr>
                <w:rFonts w:ascii="Times" w:hAnsi="Times"/>
              </w:rPr>
              <w:t>/SSlv3</w:t>
            </w:r>
          </w:p>
        </w:tc>
        <w:tc>
          <w:tcPr>
            <w:tcW w:w="1623" w:type="dxa"/>
          </w:tcPr>
          <w:p w14:paraId="0FFFCC0F" w14:textId="3BA9D118" w:rsidR="00C06593" w:rsidRDefault="006E770F">
            <w:pPr>
              <w:rPr>
                <w:rFonts w:ascii="Times" w:hAnsi="Times"/>
              </w:rPr>
            </w:pPr>
            <w:proofErr w:type="spellStart"/>
            <w:r>
              <w:rPr>
                <w:rFonts w:ascii="Times" w:hAnsi="Times"/>
              </w:rPr>
              <w:t>TLSv</w:t>
            </w:r>
            <w:proofErr w:type="spellEnd"/>
            <w:r w:rsidR="005D027A">
              <w:rPr>
                <w:rFonts w:ascii="Times" w:hAnsi="Times"/>
              </w:rPr>
              <w:t>/SSlv3</w:t>
            </w:r>
            <w:r>
              <w:rPr>
                <w:rFonts w:ascii="Times" w:hAnsi="Times"/>
              </w:rPr>
              <w:t>1</w:t>
            </w:r>
          </w:p>
        </w:tc>
      </w:tr>
    </w:tbl>
    <w:p w14:paraId="5AB8376E" w14:textId="0507B53E" w:rsidR="00ED7604" w:rsidRDefault="00ED7604">
      <w:pPr>
        <w:rPr>
          <w:rFonts w:ascii="Times" w:hAnsi="Times"/>
        </w:rPr>
      </w:pPr>
    </w:p>
    <w:p w14:paraId="3D93D823" w14:textId="77777777" w:rsidR="00600B0E" w:rsidRDefault="00600B0E">
      <w:pPr>
        <w:rPr>
          <w:rFonts w:ascii="Times" w:hAnsi="Times"/>
        </w:rPr>
      </w:pPr>
    </w:p>
    <w:p w14:paraId="471C5168" w14:textId="49AEA99C" w:rsidR="00600B0E" w:rsidRDefault="002A3D03">
      <w:pPr>
        <w:rPr>
          <w:rFonts w:ascii="Times" w:hAnsi="Times"/>
        </w:rPr>
      </w:pPr>
      <w:proofErr w:type="spellStart"/>
      <w:r>
        <w:rPr>
          <w:rFonts w:ascii="Times" w:hAnsi="Times"/>
        </w:rPr>
        <w:t>Westmark</w:t>
      </w:r>
      <w:proofErr w:type="spellEnd"/>
      <w:r>
        <w:rPr>
          <w:rFonts w:ascii="Times" w:hAnsi="Times"/>
        </w:rPr>
        <w:t xml:space="preserve"> is a private credit union in Idaho.  They are very stringent when I </w:t>
      </w:r>
      <w:proofErr w:type="gramStart"/>
      <w:r>
        <w:rPr>
          <w:rFonts w:ascii="Times" w:hAnsi="Times"/>
        </w:rPr>
        <w:t>comes</w:t>
      </w:r>
      <w:proofErr w:type="gramEnd"/>
      <w:r>
        <w:rPr>
          <w:rFonts w:ascii="Times" w:hAnsi="Times"/>
        </w:rPr>
        <w:t xml:space="preserve"> to security.  This makes a lot of sense give that one incident could put them completely out of business.  They have no capital to make up for such a mistake and also everyone would leave to a larger bank just around the corner.  </w:t>
      </w:r>
      <w:proofErr w:type="spellStart"/>
      <w:r w:rsidR="003F34E1">
        <w:rPr>
          <w:rFonts w:ascii="Times" w:hAnsi="Times"/>
        </w:rPr>
        <w:t>Westmark</w:t>
      </w:r>
      <w:proofErr w:type="spellEnd"/>
      <w:r w:rsidR="003F34E1">
        <w:rPr>
          <w:rFonts w:ascii="Times" w:hAnsi="Times"/>
        </w:rPr>
        <w:t xml:space="preserve"> is known to block all third party apps, just as one example.  Therefore, it was interesting to note that don’t do session r</w:t>
      </w:r>
      <w:r w:rsidR="00EC6B90">
        <w:rPr>
          <w:rFonts w:ascii="Times" w:hAnsi="Times"/>
        </w:rPr>
        <w:t xml:space="preserve">esumption, just one more feather in their hat.  </w:t>
      </w:r>
    </w:p>
    <w:p w14:paraId="140BF737" w14:textId="77777777" w:rsidR="00EC6B90" w:rsidRDefault="00EC6B90">
      <w:pPr>
        <w:rPr>
          <w:rFonts w:ascii="Times" w:hAnsi="Times"/>
        </w:rPr>
      </w:pPr>
    </w:p>
    <w:p w14:paraId="6A90270B" w14:textId="61C37601" w:rsidR="00EC6B90" w:rsidRPr="00FE0903" w:rsidRDefault="00EC6B90">
      <w:pPr>
        <w:rPr>
          <w:rFonts w:ascii="Times" w:hAnsi="Times"/>
        </w:rPr>
      </w:pPr>
      <w:r>
        <w:rPr>
          <w:rFonts w:ascii="Times" w:hAnsi="Times"/>
        </w:rPr>
        <w:t>It was also interesting to notice that every private entity is using RC4 but the only private entity</w:t>
      </w:r>
      <w:r w:rsidR="002E1986">
        <w:rPr>
          <w:rFonts w:ascii="Times" w:hAnsi="Times"/>
        </w:rPr>
        <w:t xml:space="preserve"> is using DHE-RSA-AES256.  Another interesting point to me was that Chase.com was the only site with a 1024 bit key.  I wonder why that is the case. Given just these five sites its really curious to me.</w:t>
      </w:r>
    </w:p>
    <w:p w14:paraId="3DAA4166" w14:textId="77777777" w:rsidR="00AD705E" w:rsidRDefault="00AD705E">
      <w:pPr>
        <w:rPr>
          <w:rFonts w:ascii="Times" w:hAnsi="Times"/>
        </w:rPr>
      </w:pPr>
    </w:p>
    <w:p w14:paraId="304DA128" w14:textId="77777777" w:rsidR="00FE0903" w:rsidRPr="00FE0903" w:rsidRDefault="00FE0903">
      <w:pPr>
        <w:rPr>
          <w:rFonts w:ascii="Times" w:hAnsi="Times"/>
        </w:rPr>
      </w:pPr>
    </w:p>
    <w:sectPr w:rsidR="00FE0903" w:rsidRPr="00FE0903" w:rsidSect="00C605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9370B"/>
    <w:multiLevelType w:val="multilevel"/>
    <w:tmpl w:val="99D0370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544690"/>
    <w:multiLevelType w:val="multilevel"/>
    <w:tmpl w:val="67221B6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30679F1"/>
    <w:multiLevelType w:val="multilevel"/>
    <w:tmpl w:val="CA825BE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3637F7B"/>
    <w:multiLevelType w:val="multilevel"/>
    <w:tmpl w:val="B46CFFE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5B8057B"/>
    <w:multiLevelType w:val="multilevel"/>
    <w:tmpl w:val="01BCDA2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292265A"/>
    <w:multiLevelType w:val="multilevel"/>
    <w:tmpl w:val="0B3A29D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DEC44EA"/>
    <w:multiLevelType w:val="multilevel"/>
    <w:tmpl w:val="F2D4653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DEE2594"/>
    <w:multiLevelType w:val="multilevel"/>
    <w:tmpl w:val="B1823CC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5"/>
  </w:num>
  <w:num w:numId="5">
    <w:abstractNumId w:val="3"/>
  </w:num>
  <w:num w:numId="6">
    <w:abstractNumId w:val="1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1651"/>
    <w:rsid w:val="00026724"/>
    <w:rsid w:val="000318FC"/>
    <w:rsid w:val="00053467"/>
    <w:rsid w:val="000A7249"/>
    <w:rsid w:val="001A220A"/>
    <w:rsid w:val="001A4E8D"/>
    <w:rsid w:val="002022A1"/>
    <w:rsid w:val="00224E40"/>
    <w:rsid w:val="00225484"/>
    <w:rsid w:val="002901DC"/>
    <w:rsid w:val="002A3D03"/>
    <w:rsid w:val="002B7D44"/>
    <w:rsid w:val="002C41DB"/>
    <w:rsid w:val="002D69F9"/>
    <w:rsid w:val="002E1986"/>
    <w:rsid w:val="0032163E"/>
    <w:rsid w:val="00337C8E"/>
    <w:rsid w:val="00351813"/>
    <w:rsid w:val="003F34E1"/>
    <w:rsid w:val="00453C6C"/>
    <w:rsid w:val="004A0162"/>
    <w:rsid w:val="004B2139"/>
    <w:rsid w:val="004B4002"/>
    <w:rsid w:val="0055682B"/>
    <w:rsid w:val="005A21D1"/>
    <w:rsid w:val="005D027A"/>
    <w:rsid w:val="00600B0E"/>
    <w:rsid w:val="00650078"/>
    <w:rsid w:val="00657C05"/>
    <w:rsid w:val="0067395C"/>
    <w:rsid w:val="006A43A5"/>
    <w:rsid w:val="006B5796"/>
    <w:rsid w:val="006E770F"/>
    <w:rsid w:val="006F6F67"/>
    <w:rsid w:val="007103C9"/>
    <w:rsid w:val="00741FE8"/>
    <w:rsid w:val="00857F96"/>
    <w:rsid w:val="008E3AF4"/>
    <w:rsid w:val="00927B4D"/>
    <w:rsid w:val="00961BCB"/>
    <w:rsid w:val="009E4FB7"/>
    <w:rsid w:val="00A02FAB"/>
    <w:rsid w:val="00A46CD7"/>
    <w:rsid w:val="00A91651"/>
    <w:rsid w:val="00AD705E"/>
    <w:rsid w:val="00AE4A45"/>
    <w:rsid w:val="00AE5EF3"/>
    <w:rsid w:val="00B17DAA"/>
    <w:rsid w:val="00B44311"/>
    <w:rsid w:val="00B73D8C"/>
    <w:rsid w:val="00B92FB4"/>
    <w:rsid w:val="00C06593"/>
    <w:rsid w:val="00C06D79"/>
    <w:rsid w:val="00C60537"/>
    <w:rsid w:val="00C7651E"/>
    <w:rsid w:val="00C9260A"/>
    <w:rsid w:val="00CB1903"/>
    <w:rsid w:val="00CB2CAB"/>
    <w:rsid w:val="00D03570"/>
    <w:rsid w:val="00D42FAD"/>
    <w:rsid w:val="00D73187"/>
    <w:rsid w:val="00D82898"/>
    <w:rsid w:val="00D928BC"/>
    <w:rsid w:val="00DC25FB"/>
    <w:rsid w:val="00E0265B"/>
    <w:rsid w:val="00E13A05"/>
    <w:rsid w:val="00E77391"/>
    <w:rsid w:val="00E81B38"/>
    <w:rsid w:val="00E82D3B"/>
    <w:rsid w:val="00E92151"/>
    <w:rsid w:val="00E92CBB"/>
    <w:rsid w:val="00EB02BA"/>
    <w:rsid w:val="00EC6B90"/>
    <w:rsid w:val="00ED7604"/>
    <w:rsid w:val="00F46BDF"/>
    <w:rsid w:val="00F74927"/>
    <w:rsid w:val="00F9525B"/>
    <w:rsid w:val="00FC1A52"/>
    <w:rsid w:val="00FE0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A8AF3C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91651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1651"/>
    <w:rPr>
      <w:rFonts w:ascii="Times" w:hAnsi="Times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A91651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C7651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B7D44"/>
    <w:rPr>
      <w:color w:val="0000FF"/>
      <w:u w:val="single"/>
    </w:rPr>
  </w:style>
  <w:style w:type="table" w:styleId="TableGrid">
    <w:name w:val="Table Grid"/>
    <w:basedOn w:val="TableNormal"/>
    <w:uiPriority w:val="59"/>
    <w:rsid w:val="00C065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91651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1651"/>
    <w:rPr>
      <w:rFonts w:ascii="Times" w:hAnsi="Times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A91651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C7651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B7D44"/>
    <w:rPr>
      <w:color w:val="0000FF"/>
      <w:u w:val="single"/>
    </w:rPr>
  </w:style>
  <w:style w:type="table" w:styleId="TableGrid">
    <w:name w:val="Table Grid"/>
    <w:basedOn w:val="TableNormal"/>
    <w:uiPriority w:val="59"/>
    <w:rsid w:val="00C065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91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13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5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4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08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0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199</Words>
  <Characters>1136</Characters>
  <Application>Microsoft Macintosh Word</Application>
  <DocSecurity>0</DocSecurity>
  <Lines>9</Lines>
  <Paragraphs>2</Paragraphs>
  <ScaleCrop>false</ScaleCrop>
  <Company>BYU</Company>
  <LinksUpToDate>false</LinksUpToDate>
  <CharactersWithSpaces>1333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Morgan</dc:creator>
  <cp:keywords/>
  <dc:description/>
  <cp:lastModifiedBy>Christopher Morgan</cp:lastModifiedBy>
  <cp:revision>11</cp:revision>
  <dcterms:created xsi:type="dcterms:W3CDTF">2013-09-12T14:32:00Z</dcterms:created>
  <dcterms:modified xsi:type="dcterms:W3CDTF">2013-10-28T15:53:00Z</dcterms:modified>
</cp:coreProperties>
</file>