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68A58A" w14:textId="77777777" w:rsidR="00585BA5" w:rsidRDefault="00000000">
      <w:pPr>
        <w:keepNext/>
        <w:spacing w:before="80" w:after="80"/>
      </w:pPr>
      <w:r>
        <w:rPr>
          <w:b/>
          <w:caps/>
          <w:color w:val="18877D"/>
          <w:sz w:val="17"/>
        </w:rPr>
        <w:t>OPERATING BRIEF</w:t>
      </w:r>
    </w:p>
    <w:p w14:paraId="18A365B8" w14:textId="77777777" w:rsidR="00585BA5" w:rsidRDefault="00000000">
      <w:pPr>
        <w:keepNext/>
        <w:spacing w:after="100"/>
      </w:pPr>
      <w:r>
        <w:rPr>
          <w:b/>
          <w:color w:val="0B2545"/>
          <w:sz w:val="48"/>
        </w:rPr>
        <w:t>What We Accomplished Today</w:t>
      </w:r>
    </w:p>
    <w:p w14:paraId="4F81FB5D" w14:textId="77777777" w:rsidR="00585BA5" w:rsidRDefault="00000000">
      <w:pPr>
        <w:spacing w:after="220"/>
      </w:pPr>
      <w:r>
        <w:rPr>
          <w:sz w:val="24"/>
        </w:rPr>
        <w:t>Architecture modernization, assistant parity, hosted activation, provider verification, and secure desktop delivery</w:t>
      </w:r>
    </w:p>
    <w:p w14:paraId="48950F7A" w14:textId="77777777" w:rsidR="00585BA5" w:rsidRDefault="00000000">
      <w:pPr>
        <w:spacing w:after="200" w:line="276" w:lineRule="auto"/>
      </w:pPr>
      <w:r>
        <w:rPr>
          <w:b/>
          <w:color w:val="18877D"/>
          <w:sz w:val="17"/>
        </w:rPr>
        <w:t xml:space="preserve">DATE          </w:t>
      </w:r>
      <w:r>
        <w:rPr>
          <w:sz w:val="19"/>
        </w:rPr>
        <w:t>July 28, 2026  •  America/Chicago</w:t>
      </w:r>
      <w:r>
        <w:rPr>
          <w:sz w:val="19"/>
        </w:rPr>
        <w:br/>
      </w:r>
      <w:r>
        <w:rPr>
          <w:b/>
          <w:color w:val="18877D"/>
          <w:sz w:val="17"/>
        </w:rPr>
        <w:t xml:space="preserve">PREPARED FOR  </w:t>
      </w:r>
      <w:r>
        <w:rPr>
          <w:sz w:val="19"/>
        </w:rPr>
        <w:t>NEXUS / Nexicron team</w:t>
      </w:r>
      <w:r>
        <w:rPr>
          <w:sz w:val="19"/>
        </w:rPr>
        <w:br/>
      </w:r>
      <w:r>
        <w:rPr>
          <w:b/>
          <w:color w:val="18877D"/>
          <w:sz w:val="17"/>
        </w:rPr>
        <w:t xml:space="preserve">STATUS        </w:t>
      </w:r>
      <w:r>
        <w:rPr>
          <w:sz w:val="19"/>
        </w:rPr>
        <w:t>Major milestones complete; production and enterprise readiness unchanged</w:t>
      </w:r>
      <w:r>
        <w:rPr>
          <w:sz w:val="19"/>
        </w:rPr>
        <w:br/>
      </w:r>
    </w:p>
    <w:p w14:paraId="197F9C5B" w14:textId="77777777" w:rsidR="00585BA5" w:rsidRDefault="00000000">
      <w:pPr>
        <w:pBdr>
          <w:left w:val="single" w:sz="18" w:space="12" w:color="18877D"/>
        </w:pBdr>
        <w:shd w:val="clear" w:color="auto" w:fill="E8F4F2"/>
        <w:spacing w:before="100" w:after="200" w:line="259" w:lineRule="auto"/>
        <w:ind w:left="230" w:right="115"/>
      </w:pPr>
      <w:r>
        <w:rPr>
          <w:b/>
          <w:color w:val="18877D"/>
          <w:sz w:val="18"/>
        </w:rPr>
        <w:t xml:space="preserve">EXECUTIVE SUMMARY  </w:t>
      </w:r>
      <w:r>
        <w:rPr>
          <w:sz w:val="19"/>
        </w:rPr>
        <w:t>Today we replaced the active six-layer product explanation in NEXUS Demo Factory with the Constitutional Architecture; aligned the persistent assistant and voice experience across Demo Factory and NEXUS Command Portal; activated and published the private hosted portal; verified OpenAI and Anthropic connectivity; and installed a credential-safe desktop client. Four core foundation contracts also reached complete checkpoints. Runtime ownership of truth, capability state, and Authority remained intact throughout.</w:t>
      </w:r>
    </w:p>
    <w:p w14:paraId="4F9E0B27" w14:textId="77777777" w:rsidR="00585BA5" w:rsidRDefault="00000000">
      <w:pPr>
        <w:pStyle w:val="Heading1"/>
      </w:pPr>
      <w:r>
        <w:t>Today at a glance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050"/>
        <w:gridCol w:w="3060"/>
        <w:gridCol w:w="4250"/>
      </w:tblGrid>
      <w:tr w:rsidR="00585BA5" w14:paraId="1B3A3EFC" w14:textId="77777777">
        <w:trPr>
          <w:tblHeader/>
        </w:trPr>
        <w:tc>
          <w:tcPr>
            <w:tcW w:w="2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EA491" w14:textId="77777777" w:rsidR="00585BA5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WORKSTREAM</w:t>
            </w:r>
          </w:p>
        </w:tc>
        <w:tc>
          <w:tcPr>
            <w:tcW w:w="3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C40DE" w14:textId="77777777" w:rsidR="00585BA5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OUTCOME</w:t>
            </w:r>
          </w:p>
        </w:tc>
        <w:tc>
          <w:tcPr>
            <w:tcW w:w="42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15798" w14:textId="77777777" w:rsidR="00585BA5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VERIFICATION SIGNAL</w:t>
            </w:r>
          </w:p>
        </w:tc>
      </w:tr>
      <w:tr w:rsidR="00585BA5" w14:paraId="3CEA2F56" w14:textId="77777777"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EF814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Demo Factory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FE964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Active product model migrated and Replit-checkpointed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957CE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76 validation steps • 5,289 checks • 718 files • 0 terminology violations</w:t>
            </w:r>
          </w:p>
        </w:tc>
      </w:tr>
      <w:tr w:rsidR="00585BA5" w14:paraId="18B533FA" w14:textId="77777777">
        <w:tc>
          <w:tcPr>
            <w:tcW w:w="20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6C43D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Command Portal</w:t>
            </w:r>
          </w:p>
        </w:tc>
        <w:tc>
          <w:tcPr>
            <w:tcW w:w="3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35BBD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Shared assistant experience and private hosted operation</w:t>
            </w:r>
          </w:p>
        </w:tc>
        <w:tc>
          <w:tcPr>
            <w:tcW w:w="42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313A3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92/92 Replit tests • 18/18 allowlisted reads • responsive QA passed</w:t>
            </w:r>
          </w:p>
        </w:tc>
      </w:tr>
      <w:tr w:rsidR="00585BA5" w14:paraId="56290047" w14:textId="77777777"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7B68A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Providers + desktop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2B93B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OpenAI and Anthropic verified; desktop installed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8D1E3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106/106 Runtime • 43/43 TypeScript • 2/2 Rust • 478/478 constitutional</w:t>
            </w:r>
          </w:p>
        </w:tc>
      </w:tr>
      <w:tr w:rsidR="00585BA5" w14:paraId="10617543" w14:textId="77777777">
        <w:tc>
          <w:tcPr>
            <w:tcW w:w="20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C8592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Code production</w:t>
            </w:r>
          </w:p>
        </w:tc>
        <w:tc>
          <w:tcPr>
            <w:tcW w:w="3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D33D0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40 commits across four repositories</w:t>
            </w:r>
          </w:p>
        </w:tc>
        <w:tc>
          <w:tcPr>
            <w:tcW w:w="42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9A37B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39,199 implementation lines added • 73,180 total text additions</w:t>
            </w:r>
          </w:p>
        </w:tc>
      </w:tr>
    </w:tbl>
    <w:p w14:paraId="05DC3B13" w14:textId="77777777" w:rsidR="00585BA5" w:rsidRDefault="00585BA5">
      <w:pPr>
        <w:spacing w:after="0"/>
      </w:pPr>
    </w:p>
    <w:p w14:paraId="6CD2F010" w14:textId="77777777" w:rsidR="00585BA5" w:rsidRDefault="00000000">
      <w:pPr>
        <w:pBdr>
          <w:left w:val="single" w:sz="18" w:space="12" w:color="A15C00"/>
        </w:pBdr>
        <w:shd w:val="clear" w:color="auto" w:fill="FFF4E5"/>
        <w:spacing w:before="100" w:after="200" w:line="259" w:lineRule="auto"/>
        <w:ind w:left="230" w:right="115"/>
      </w:pPr>
      <w:r>
        <w:rPr>
          <w:b/>
          <w:color w:val="A15C00"/>
          <w:sz w:val="18"/>
        </w:rPr>
        <w:t xml:space="preserve">TRUTH BOUNDARY  </w:t>
      </w:r>
      <w:r>
        <w:rPr>
          <w:sz w:val="19"/>
        </w:rPr>
        <w:t>“Complete” below means the recorded checkpoint passed its stated verification. It does not mean NEXUS is production- or enterprise-ready, and authentication never creates Authority.</w:t>
      </w:r>
    </w:p>
    <w:p w14:paraId="73507D6F" w14:textId="77777777" w:rsidR="00585BA5" w:rsidRDefault="00000000">
      <w:pPr>
        <w:keepNext/>
        <w:pageBreakBefore/>
        <w:spacing w:before="80" w:after="80"/>
      </w:pPr>
      <w:r>
        <w:rPr>
          <w:b/>
          <w:caps/>
          <w:color w:val="18877D"/>
          <w:sz w:val="17"/>
        </w:rPr>
        <w:lastRenderedPageBreak/>
        <w:t>EXPERIENCE MODERNIZATION</w:t>
      </w:r>
    </w:p>
    <w:p w14:paraId="71E9139E" w14:textId="77777777" w:rsidR="00585BA5" w:rsidRDefault="00000000">
      <w:pPr>
        <w:pStyle w:val="Heading1"/>
      </w:pPr>
      <w:r>
        <w:t>1. Demo Factory now reflects the NEXUS operating system</w:t>
      </w:r>
    </w:p>
    <w:p w14:paraId="15A27DD3" w14:textId="77777777" w:rsidR="00585BA5" w:rsidRDefault="00000000">
      <w:r>
        <w:t>The active Nexicron Demo Factory source no longer teaches the retired six-layer methodology. It now projects one causal operating spine and eight cooperating constitutional systems—responsibilities that work together, not tiers.</w:t>
      </w:r>
    </w:p>
    <w:p w14:paraId="15C1D103" w14:textId="77777777" w:rsidR="00585BA5" w:rsidRDefault="00000000">
      <w:pPr>
        <w:pStyle w:val="Heading2"/>
      </w:pPr>
      <w:r>
        <w:t>What changed</w:t>
      </w:r>
    </w:p>
    <w:p w14:paraId="477C0CE6" w14:textId="77777777" w:rsidR="00585BA5" w:rsidRDefault="00000000">
      <w:pPr>
        <w:pStyle w:val="ListBullet"/>
        <w:keepLines/>
      </w:pPr>
      <w:r>
        <w:t>Updated active terminology, module names, navigation, assistant language, configuration, validation rules, and team-facing documentation to the canonical NEXUS product identity.</w:t>
      </w:r>
    </w:p>
    <w:p w14:paraId="7D079EDB" w14:textId="77777777" w:rsidR="00585BA5" w:rsidRDefault="00000000">
      <w:pPr>
        <w:pStyle w:val="ListBullet"/>
        <w:keepLines/>
      </w:pPr>
      <w:r>
        <w:t>Replaced the retired architecture view with the NEXUS Operating System projection and its causal spine/eight-system model.</w:t>
      </w:r>
    </w:p>
    <w:p w14:paraId="28662674" w14:textId="77777777" w:rsidR="00585BA5" w:rsidRDefault="00000000">
      <w:pPr>
        <w:pStyle w:val="ListBullet"/>
        <w:keepLines/>
      </w:pPr>
      <w:r>
        <w:t>Removed the retired Demo Factory knowledge pack and unused legacy wordmarks from active source. The old /platform/six-layer route remains only as a redirecting compatibility adapter.</w:t>
      </w:r>
    </w:p>
    <w:p w14:paraId="71DE0362" w14:textId="77777777" w:rsidR="00585BA5" w:rsidRDefault="00000000">
      <w:pPr>
        <w:pStyle w:val="ListBullet"/>
        <w:keepLines/>
      </w:pPr>
      <w:r>
        <w:t>Kept each demo’s NEXUS assistant functional while updating its responses and product explanation to the new architecture.</w:t>
      </w:r>
    </w:p>
    <w:p w14:paraId="6D34BF3C" w14:textId="77777777" w:rsidR="00585BA5" w:rsidRDefault="00000000">
      <w:pPr>
        <w:pStyle w:val="Heading2"/>
      </w:pPr>
      <w:r>
        <w:t>Functional verification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4880"/>
        <w:gridCol w:w="4480"/>
      </w:tblGrid>
      <w:tr w:rsidR="00585BA5" w14:paraId="6A374903" w14:textId="77777777">
        <w:trPr>
          <w:tblHeader/>
        </w:trPr>
        <w:tc>
          <w:tcPr>
            <w:tcW w:w="4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94B92" w14:textId="77777777" w:rsidR="00585BA5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CHECK</w:t>
            </w:r>
          </w:p>
        </w:tc>
        <w:tc>
          <w:tcPr>
            <w:tcW w:w="44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4F3BB" w14:textId="77777777" w:rsidR="00585BA5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RESULT</w:t>
            </w:r>
          </w:p>
        </w:tc>
      </w:tr>
      <w:tr w:rsidR="00585BA5" w14:paraId="1FF8DA22" w14:textId="77777777"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8F07F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Local validation + production build</w:t>
            </w:r>
          </w:p>
        </w:tc>
        <w:tc>
          <w:tcPr>
            <w:tcW w:w="4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F345F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Passed</w:t>
            </w:r>
          </w:p>
        </w:tc>
      </w:tr>
      <w:tr w:rsidR="00585BA5" w14:paraId="7F9FB82A" w14:textId="77777777">
        <w:tc>
          <w:tcPr>
            <w:tcW w:w="4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517FB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Replit typecheck</w:t>
            </w:r>
          </w:p>
        </w:tc>
        <w:tc>
          <w:tcPr>
            <w:tcW w:w="44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5B28E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0 errors</w:t>
            </w:r>
          </w:p>
        </w:tc>
      </w:tr>
      <w:tr w:rsidR="00585BA5" w14:paraId="2276B87E" w14:textId="77777777"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92782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Replit production build</w:t>
            </w:r>
          </w:p>
        </w:tc>
        <w:tc>
          <w:tcPr>
            <w:tcW w:w="4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D70A2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Succeeded in 5.62 seconds</w:t>
            </w:r>
          </w:p>
        </w:tc>
      </w:tr>
      <w:tr w:rsidR="00585BA5" w14:paraId="7A23658F" w14:textId="77777777">
        <w:tc>
          <w:tcPr>
            <w:tcW w:w="4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071BF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Full validation suite</w:t>
            </w:r>
          </w:p>
        </w:tc>
        <w:tc>
          <w:tcPr>
            <w:tcW w:w="44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87A2A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76 steps / 5,289 checks / exit 0</w:t>
            </w:r>
          </w:p>
        </w:tc>
      </w:tr>
      <w:tr w:rsidR="00585BA5" w14:paraId="3FC3C7A4" w14:textId="77777777">
        <w:tc>
          <w:tcPr>
            <w:tcW w:w="4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C2A04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Terminology audit</w:t>
            </w:r>
          </w:p>
        </w:tc>
        <w:tc>
          <w:tcPr>
            <w:tcW w:w="4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4BA16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718 files scanned / 0 violations</w:t>
            </w:r>
          </w:p>
        </w:tc>
      </w:tr>
      <w:tr w:rsidR="00585BA5" w14:paraId="3513558C" w14:textId="77777777">
        <w:tc>
          <w:tcPr>
            <w:tcW w:w="4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EBCC3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Architecture seam review</w:t>
            </w:r>
          </w:p>
        </w:tc>
        <w:tc>
          <w:tcPr>
            <w:tcW w:w="44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C6B0B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Passed</w:t>
            </w:r>
          </w:p>
        </w:tc>
      </w:tr>
    </w:tbl>
    <w:p w14:paraId="41C59973" w14:textId="77777777" w:rsidR="00585BA5" w:rsidRDefault="00585BA5">
      <w:pPr>
        <w:spacing w:after="0"/>
      </w:pPr>
    </w:p>
    <w:p w14:paraId="549CB674" w14:textId="77777777" w:rsidR="00585BA5" w:rsidRDefault="00000000">
      <w:pPr>
        <w:pBdr>
          <w:left w:val="single" w:sz="18" w:space="12" w:color="A15C00"/>
        </w:pBdr>
        <w:shd w:val="clear" w:color="auto" w:fill="FFF4E5"/>
        <w:spacing w:before="100" w:after="200" w:line="259" w:lineRule="auto"/>
        <w:ind w:left="230" w:right="115"/>
      </w:pPr>
      <w:r>
        <w:rPr>
          <w:b/>
          <w:color w:val="A15C00"/>
          <w:sz w:val="18"/>
        </w:rPr>
        <w:t xml:space="preserve">RELEASE STATUS  </w:t>
      </w:r>
      <w:r>
        <w:rPr>
          <w:sz w:val="19"/>
        </w:rPr>
        <w:t>The Demo Factory changes were completed, validated, and checkpointed inside the signed-in Replit workspace. This brief does not claim a Demo Factory production publication or Git push.</w:t>
      </w:r>
    </w:p>
    <w:p w14:paraId="1B106CA4" w14:textId="77777777" w:rsidR="00585BA5" w:rsidRDefault="00000000">
      <w:pPr>
        <w:pStyle w:val="Heading1"/>
      </w:pPr>
      <w:r>
        <w:t>2. Command Portal now uses the same NEXUS assistant experience</w:t>
      </w:r>
    </w:p>
    <w:p w14:paraId="602483A7" w14:textId="77777777" w:rsidR="00585BA5" w:rsidRDefault="00000000">
      <w:r>
        <w:t>The command-portal project in the NEXUS workspace now carries the same procedural avatar, interaction vocabulary, and governed voice behavior established in Demo Factory.</w:t>
      </w:r>
    </w:p>
    <w:p w14:paraId="73DB80B8" w14:textId="77777777" w:rsidR="00585BA5" w:rsidRDefault="00000000">
      <w:pPr>
        <w:pStyle w:val="ListBullet"/>
        <w:keepLines/>
      </w:pPr>
      <w:r>
        <w:t>Shared six-state avatar model: idle, listening, thinking, speaking, interrupted, and error.</w:t>
      </w:r>
    </w:p>
    <w:p w14:paraId="46E617FE" w14:textId="77777777" w:rsidR="00585BA5" w:rsidRDefault="00000000">
      <w:pPr>
        <w:pStyle w:val="ListBullet"/>
        <w:keepLines/>
      </w:pPr>
      <w:r>
        <w:t>Preserved full-duplex Realtime voice, server voice detection, streaming audio, interruption, microphone/output mute, skills, and text fallback.</w:t>
      </w:r>
    </w:p>
    <w:p w14:paraId="04333C93" w14:textId="77777777" w:rsidR="00585BA5" w:rsidRDefault="00000000">
      <w:pPr>
        <w:pStyle w:val="ListBullet"/>
        <w:keepLines/>
      </w:pPr>
      <w:r>
        <w:t>Responsive visual acceptance passed on desktop and a 390 × 844 mobile viewport, with no overflow and keyboard-reachable controls.</w:t>
      </w:r>
    </w:p>
    <w:p w14:paraId="3CA789F3" w14:textId="77777777" w:rsidR="00585BA5" w:rsidRDefault="00000000">
      <w:pPr>
        <w:keepNext/>
        <w:pageBreakBefore/>
        <w:spacing w:before="80" w:after="80"/>
      </w:pPr>
      <w:r>
        <w:rPr>
          <w:b/>
          <w:caps/>
          <w:color w:val="18877D"/>
          <w:sz w:val="17"/>
        </w:rPr>
        <w:lastRenderedPageBreak/>
        <w:t>HOSTED ACTIVATION AND PROVIDER VERIFICATION</w:t>
      </w:r>
    </w:p>
    <w:p w14:paraId="0264121D" w14:textId="77777777" w:rsidR="00585BA5" w:rsidRDefault="00000000">
      <w:pPr>
        <w:pStyle w:val="Heading1"/>
      </w:pPr>
      <w:r>
        <w:t>3. The private Command Portal is live and fail-closed</w:t>
      </w:r>
    </w:p>
    <w:p w14:paraId="5417860D" w14:textId="77777777" w:rsidR="00585BA5" w:rsidRDefault="00000000">
      <w:r>
        <w:t>We activated the governed hosted workspaces, established operator sessions automatically, and published the Command Portal as a private Replit application. Unauthenticated access fails closed.</w:t>
      </w:r>
    </w:p>
    <w:p w14:paraId="257E7E50" w14:textId="77777777" w:rsidR="00585BA5" w:rsidRDefault="00000000">
      <w:pPr>
        <w:pStyle w:val="ListBullet"/>
        <w:keepLines/>
      </w:pPr>
      <w:r>
        <w:t>Six operational routes were verified against the published application.</w:t>
      </w:r>
    </w:p>
    <w:p w14:paraId="00C08886" w14:textId="77777777" w:rsidR="00585BA5" w:rsidRDefault="00000000">
      <w:pPr>
        <w:pStyle w:val="ListBullet"/>
        <w:keepLines/>
      </w:pPr>
      <w:r>
        <w:t>A signed, server-derived operator session exercised 18 allowlisted read contracts; all 18 returned HTTP 200 with versioned responses.</w:t>
      </w:r>
    </w:p>
    <w:p w14:paraId="75423EC3" w14:textId="77777777" w:rsidR="00585BA5" w:rsidRDefault="00000000">
      <w:pPr>
        <w:pStyle w:val="ListBullet"/>
        <w:keepLines/>
      </w:pPr>
      <w:r>
        <w:t>Hosted text now routes through the same governed voice operator, and workspace sessions are created without exposing Runtime credentials to the browser.</w:t>
      </w:r>
    </w:p>
    <w:p w14:paraId="096EC6FD" w14:textId="77777777" w:rsidR="00585BA5" w:rsidRDefault="00000000">
      <w:pPr>
        <w:spacing w:after="200"/>
      </w:pPr>
      <w:r>
        <w:rPr>
          <w:b/>
          <w:color w:val="18877D"/>
          <w:sz w:val="17"/>
        </w:rPr>
        <w:t xml:space="preserve">LIVE PORTAL  </w:t>
      </w:r>
      <w:hyperlink r:id="rId8">
        <w:r>
          <w:rPr>
            <w:color w:val="2E74B5"/>
            <w:u w:val="single"/>
          </w:rPr>
          <w:t>Open the live provider registry</w:t>
        </w:r>
      </w:hyperlink>
      <w:r>
        <w:rPr>
          <w:color w:val="667085"/>
          <w:sz w:val="18"/>
        </w:rPr>
        <w:t xml:space="preserve">  •  Replit checkpoint 522fe549  •  Healthy</w:t>
      </w:r>
    </w:p>
    <w:p w14:paraId="79D4986C" w14:textId="77777777" w:rsidR="00585BA5" w:rsidRDefault="00000000">
      <w:pPr>
        <w:pStyle w:val="Heading1"/>
      </w:pPr>
      <w:r>
        <w:t>4. Anthropic was repaired in both web and desktop</w:t>
      </w:r>
    </w:p>
    <w:p w14:paraId="6BE85022" w14:textId="77777777" w:rsidR="00585BA5" w:rsidRDefault="00000000">
      <w:r>
        <w:t>After the Anthropic API key was updated, we closed the remaining verification path and synchronized the secure Runtime credential flow across the hosted web application and the installed desktop client.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650"/>
        <w:gridCol w:w="1320"/>
        <w:gridCol w:w="1320"/>
        <w:gridCol w:w="1320"/>
        <w:gridCol w:w="2750"/>
      </w:tblGrid>
      <w:tr w:rsidR="00585BA5" w14:paraId="072BA086" w14:textId="77777777">
        <w:trPr>
          <w:tblHeader/>
        </w:trPr>
        <w:tc>
          <w:tcPr>
            <w:tcW w:w="2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70D94" w14:textId="77777777" w:rsidR="00585BA5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PROVIDER</w:t>
            </w:r>
          </w:p>
        </w:tc>
        <w:tc>
          <w:tcPr>
            <w:tcW w:w="13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0CFE5" w14:textId="77777777" w:rsidR="00585BA5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CONFIGURED</w:t>
            </w:r>
          </w:p>
        </w:tc>
        <w:tc>
          <w:tcPr>
            <w:tcW w:w="13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4319A" w14:textId="77777777" w:rsidR="00585BA5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REACHABLE</w:t>
            </w:r>
          </w:p>
        </w:tc>
        <w:tc>
          <w:tcPr>
            <w:tcW w:w="13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F9745" w14:textId="77777777" w:rsidR="00585BA5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VERIFIED</w:t>
            </w:r>
          </w:p>
        </w:tc>
        <w:tc>
          <w:tcPr>
            <w:tcW w:w="2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AFFFF" w14:textId="77777777" w:rsidR="00585BA5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RUNTIME ROLE</w:t>
            </w:r>
          </w:p>
        </w:tc>
      </w:tr>
      <w:tr w:rsidR="00585BA5" w14:paraId="33CAD396" w14:textId="77777777"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9E1B7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OpenAI / gpt-5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4E354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1C9B0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312F2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A95A0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Default</w:t>
            </w:r>
          </w:p>
        </w:tc>
      </w:tr>
      <w:tr w:rsidR="00585BA5" w14:paraId="7C47F5C5" w14:textId="77777777">
        <w:tc>
          <w:tcPr>
            <w:tcW w:w="26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3E306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Anthropic / claude-fable-5</w:t>
            </w:r>
          </w:p>
        </w:tc>
        <w:tc>
          <w:tcPr>
            <w:tcW w:w="1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90E86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1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EE263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1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FDEE6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27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E125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Available, non-default</w:t>
            </w:r>
          </w:p>
        </w:tc>
      </w:tr>
    </w:tbl>
    <w:p w14:paraId="6FAC82A5" w14:textId="77777777" w:rsidR="00585BA5" w:rsidRDefault="00585BA5">
      <w:pPr>
        <w:spacing w:after="0"/>
      </w:pPr>
    </w:p>
    <w:p w14:paraId="481CEC5A" w14:textId="77777777" w:rsidR="00585BA5" w:rsidRDefault="00000000">
      <w:pPr>
        <w:pStyle w:val="ListBullet"/>
        <w:keepLines/>
      </w:pPr>
      <w:r>
        <w:t>Provisioned the registered 30-day non-ZDR acknowledgment and bounded the verifier output so the Anthropic reasoning model can return its synthetic verification marker reliably.</w:t>
      </w:r>
    </w:p>
    <w:p w14:paraId="18A40EA4" w14:textId="77777777" w:rsidR="00585BA5" w:rsidRDefault="00000000">
      <w:pPr>
        <w:pStyle w:val="ListBullet"/>
        <w:keepLines/>
      </w:pPr>
      <w:r>
        <w:t>Bearer-authenticated non-health Runtime routes and derived Nexicron tenant context on the server; neither step manufactures Authority.</w:t>
      </w:r>
    </w:p>
    <w:p w14:paraId="68D26A2A" w14:textId="77777777" w:rsidR="00585BA5" w:rsidRDefault="00000000">
      <w:pPr>
        <w:pStyle w:val="ListBullet"/>
        <w:keepLines/>
      </w:pPr>
      <w:r>
        <w:t>Rotated the superseded Runtime read credential after it appeared on an authenticated edit surface, then synchronized the replacement between Fly and Replit without emitting it to the browser.</w:t>
      </w:r>
    </w:p>
    <w:p w14:paraId="6B3FBD20" w14:textId="77777777" w:rsidR="00585BA5" w:rsidRDefault="00000000">
      <w:pPr>
        <w:pStyle w:val="ListBullet"/>
        <w:keepLines/>
      </w:pPr>
      <w:r>
        <w:t>Kept OpenAI as the default. Anthropic is verified and available, but provider selection is not exposed through the human interaction flow.</w:t>
      </w:r>
    </w:p>
    <w:p w14:paraId="074755BC" w14:textId="77777777" w:rsidR="00585BA5" w:rsidRDefault="00000000">
      <w:pPr>
        <w:pStyle w:val="Heading1"/>
      </w:pPr>
      <w:r>
        <w:t>5. Desktop parity is installed and verified</w:t>
      </w:r>
    </w:p>
    <w:p w14:paraId="56B0D05B" w14:textId="77777777" w:rsidR="00585BA5" w:rsidRDefault="00000000">
      <w:pPr>
        <w:pStyle w:val="ListBullet"/>
        <w:keepLines/>
      </w:pPr>
      <w:r>
        <w:t>Installed /Applications/NEXUS Command.app and accepted the native provider-registry view at /models.</w:t>
      </w:r>
    </w:p>
    <w:p w14:paraId="583622B3" w14:textId="77777777" w:rsidR="00585BA5" w:rsidRDefault="00000000">
      <w:pPr>
        <w:pStyle w:val="ListBullet"/>
        <w:keepLines/>
      </w:pPr>
      <w:r>
        <w:t>The native bridge pins the Runtime origin, rejects redirects, applies timeouts and response-size bounds, allowlists routes, and retrieves its credential from macOS Keychain.</w:t>
      </w:r>
    </w:p>
    <w:p w14:paraId="2FDE1F98" w14:textId="77777777" w:rsidR="00585BA5" w:rsidRDefault="00000000">
      <w:pPr>
        <w:pStyle w:val="ListBullet"/>
        <w:keepLines/>
      </w:pPr>
      <w:r>
        <w:t>Operator package OP-ALPHA-PKG-REC-C29063FE214B and desktop release NEXUS-DESKTOP-REL-D458DF17CAB5 passed signature and rollback checks.</w:t>
      </w:r>
    </w:p>
    <w:p w14:paraId="776ED9A4" w14:textId="77777777" w:rsidR="00585BA5" w:rsidRDefault="00000000">
      <w:pPr>
        <w:pBdr>
          <w:left w:val="single" w:sz="18" w:space="12" w:color="A15C00"/>
        </w:pBdr>
        <w:shd w:val="clear" w:color="auto" w:fill="FFF4E5"/>
        <w:spacing w:before="100" w:after="200" w:line="259" w:lineRule="auto"/>
        <w:ind w:left="230" w:right="115"/>
      </w:pPr>
      <w:r>
        <w:rPr>
          <w:b/>
          <w:color w:val="A15C00"/>
          <w:sz w:val="18"/>
        </w:rPr>
        <w:t xml:space="preserve">DESKTOP STATUS  </w:t>
      </w:r>
      <w:r>
        <w:rPr>
          <w:sz w:val="19"/>
        </w:rPr>
        <w:t>Installed and accepted for operator-alpha use. The application is ad-hoc signed; production-grade signing and clean-source reproducibility are not claimed.</w:t>
      </w:r>
    </w:p>
    <w:p w14:paraId="72A05718" w14:textId="77777777" w:rsidR="00585BA5" w:rsidRDefault="00000000">
      <w:pPr>
        <w:keepNext/>
        <w:pageBreakBefore/>
        <w:spacing w:before="80" w:after="80"/>
      </w:pPr>
      <w:r>
        <w:rPr>
          <w:b/>
          <w:caps/>
          <w:color w:val="18877D"/>
          <w:sz w:val="17"/>
        </w:rPr>
        <w:lastRenderedPageBreak/>
        <w:t>FOUNDATION AND ENGINEERING THROUGHPUT</w:t>
      </w:r>
    </w:p>
    <w:p w14:paraId="0C3A30ED" w14:textId="77777777" w:rsidR="00585BA5" w:rsidRDefault="00000000">
      <w:pPr>
        <w:pStyle w:val="Heading1"/>
      </w:pPr>
      <w:r>
        <w:t>6. Four constitutional foundation contracts reached complete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1320"/>
        <w:gridCol w:w="3070"/>
        <w:gridCol w:w="4970"/>
      </w:tblGrid>
      <w:tr w:rsidR="00585BA5" w14:paraId="14674FD1" w14:textId="77777777">
        <w:trPr>
          <w:tblHeader/>
        </w:trPr>
        <w:tc>
          <w:tcPr>
            <w:tcW w:w="13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3BBA8" w14:textId="77777777" w:rsidR="00585BA5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CHECKPOINT</w:t>
            </w:r>
          </w:p>
        </w:tc>
        <w:tc>
          <w:tcPr>
            <w:tcW w:w="307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2E16B" w14:textId="77777777" w:rsidR="00585BA5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DELIVERED CAPABILITY</w:t>
            </w:r>
          </w:p>
        </w:tc>
        <w:tc>
          <w:tcPr>
            <w:tcW w:w="497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E80FD" w14:textId="77777777" w:rsidR="00585BA5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BOUNDARY PRESERVED</w:t>
            </w:r>
          </w:p>
        </w:tc>
      </w:tr>
      <w:tr w:rsidR="00585BA5" w14:paraId="580C50DB" w14:textId="77777777"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DB999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FND-07</w:t>
            </w:r>
          </w:p>
        </w:tc>
        <w:tc>
          <w:tcPr>
            <w:tcW w:w="3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61705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Canonical Reality and Evidence</w:t>
            </w:r>
          </w:p>
        </w:tc>
        <w:tc>
          <w:tcPr>
            <w:tcW w:w="4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DFEFF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Evidence records do not become Authority or completed-action proof.</w:t>
            </w:r>
          </w:p>
        </w:tc>
      </w:tr>
      <w:tr w:rsidR="00585BA5" w14:paraId="0452E5A1" w14:textId="77777777">
        <w:tc>
          <w:tcPr>
            <w:tcW w:w="1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6C1B0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FND-08</w:t>
            </w:r>
          </w:p>
        </w:tc>
        <w:tc>
          <w:tcPr>
            <w:tcW w:w="30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17EDD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Authenticated, durable Runtime Coordination</w:t>
            </w:r>
          </w:p>
        </w:tc>
        <w:tc>
          <w:tcPr>
            <w:tcW w:w="49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CBCC7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Exchange remains passive/read-oriented and does not execute Actions.</w:t>
            </w:r>
          </w:p>
        </w:tc>
      </w:tr>
      <w:tr w:rsidR="00585BA5" w14:paraId="69F6C450" w14:textId="77777777"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001F7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FND-09</w:t>
            </w:r>
          </w:p>
        </w:tc>
        <w:tc>
          <w:tcPr>
            <w:tcW w:w="3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84E93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Canonical Accountability Store with integrity chain</w:t>
            </w:r>
          </w:p>
        </w:tc>
        <w:tc>
          <w:tcPr>
            <w:tcW w:w="4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B422F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Tenant/runtime scope is derived; clients cannot mutate canonical records.</w:t>
            </w:r>
          </w:p>
        </w:tc>
      </w:tr>
      <w:tr w:rsidR="00585BA5" w14:paraId="07C5C9BF" w14:textId="77777777">
        <w:tc>
          <w:tcPr>
            <w:tcW w:w="1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61697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CON-01</w:t>
            </w:r>
          </w:p>
        </w:tc>
        <w:tc>
          <w:tcPr>
            <w:tcW w:w="30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D7D6A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Canonical Conclave Review with preserved dissent</w:t>
            </w:r>
          </w:p>
        </w:tc>
        <w:tc>
          <w:tcPr>
            <w:tcW w:w="49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12E30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Review remains advisory and cannot authorize or execute work.</w:t>
            </w:r>
          </w:p>
        </w:tc>
      </w:tr>
    </w:tbl>
    <w:p w14:paraId="49D963DA" w14:textId="77777777" w:rsidR="00585BA5" w:rsidRDefault="00585BA5">
      <w:pPr>
        <w:spacing w:after="0"/>
      </w:pPr>
    </w:p>
    <w:p w14:paraId="33D87644" w14:textId="77777777" w:rsidR="00585BA5" w:rsidRDefault="00000000">
      <w:r>
        <w:t>We also repaired the Command experience around Evidence Center layout, identifier wrapping, 80–130% scalable text, keyboard-accessible Ask NEXUS controls, and the governed System Improvement workspace.</w:t>
      </w:r>
    </w:p>
    <w:p w14:paraId="123DE0E7" w14:textId="77777777" w:rsidR="00585BA5" w:rsidRDefault="00000000">
      <w:pPr>
        <w:pStyle w:val="Heading1"/>
      </w:pPr>
      <w:r>
        <w:t>Lines-of-code analytics</w:t>
      </w:r>
    </w:p>
    <w:p w14:paraId="6AE9BB5B" w14:textId="77777777" w:rsidR="00585BA5" w:rsidRDefault="00000000">
      <w:r>
        <w:t>Across 40 commits in four repositories, today’s committed activity added 39,199 implementation/test/script lines and removed 405. Including contracts, configuration, evidence records, and documentation, the committed activity added 73,180 text lines and removed 637.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820"/>
        <w:gridCol w:w="930"/>
        <w:gridCol w:w="1520"/>
        <w:gridCol w:w="1520"/>
        <w:gridCol w:w="1285"/>
        <w:gridCol w:w="1285"/>
      </w:tblGrid>
      <w:tr w:rsidR="00585BA5" w14:paraId="63E4FF5E" w14:textId="77777777">
        <w:trPr>
          <w:tblHeader/>
        </w:trPr>
        <w:tc>
          <w:tcPr>
            <w:tcW w:w="28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5902A" w14:textId="77777777" w:rsidR="00585BA5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REPOSITORY</w:t>
            </w:r>
          </w:p>
        </w:tc>
        <w:tc>
          <w:tcPr>
            <w:tcW w:w="9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869B5" w14:textId="77777777" w:rsidR="00585BA5" w:rsidRDefault="00000000">
            <w:pPr>
              <w:spacing w:after="0" w:line="252" w:lineRule="auto"/>
              <w:jc w:val="right"/>
            </w:pPr>
            <w:r>
              <w:rPr>
                <w:b/>
                <w:color w:val="0B2545"/>
                <w:sz w:val="16"/>
              </w:rPr>
              <w:t>COMMITS</w:t>
            </w:r>
          </w:p>
        </w:tc>
        <w:tc>
          <w:tcPr>
            <w:tcW w:w="1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C256A" w14:textId="77777777" w:rsidR="00585BA5" w:rsidRDefault="00000000">
            <w:pPr>
              <w:spacing w:after="0" w:line="252" w:lineRule="auto"/>
              <w:jc w:val="right"/>
            </w:pPr>
            <w:r>
              <w:rPr>
                <w:b/>
                <w:color w:val="0B2545"/>
                <w:sz w:val="16"/>
              </w:rPr>
              <w:t>IMPLEMENTATION +</w:t>
            </w:r>
          </w:p>
        </w:tc>
        <w:tc>
          <w:tcPr>
            <w:tcW w:w="1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41320" w14:textId="77777777" w:rsidR="00585BA5" w:rsidRDefault="00000000">
            <w:pPr>
              <w:spacing w:after="0" w:line="252" w:lineRule="auto"/>
              <w:jc w:val="right"/>
            </w:pPr>
            <w:r>
              <w:rPr>
                <w:b/>
                <w:color w:val="0B2545"/>
                <w:sz w:val="16"/>
              </w:rPr>
              <w:t>IMPLEMENTATION −</w:t>
            </w:r>
          </w:p>
        </w:tc>
        <w:tc>
          <w:tcPr>
            <w:tcW w:w="128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E6E44" w14:textId="77777777" w:rsidR="00585BA5" w:rsidRDefault="00000000">
            <w:pPr>
              <w:spacing w:after="0" w:line="252" w:lineRule="auto"/>
              <w:jc w:val="right"/>
            </w:pPr>
            <w:r>
              <w:rPr>
                <w:b/>
                <w:color w:val="0B2545"/>
                <w:sz w:val="16"/>
              </w:rPr>
              <w:t>ALL TEXT +</w:t>
            </w:r>
          </w:p>
        </w:tc>
        <w:tc>
          <w:tcPr>
            <w:tcW w:w="128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91706" w14:textId="77777777" w:rsidR="00585BA5" w:rsidRDefault="00000000">
            <w:pPr>
              <w:spacing w:after="0" w:line="252" w:lineRule="auto"/>
              <w:jc w:val="right"/>
            </w:pPr>
            <w:r>
              <w:rPr>
                <w:b/>
                <w:color w:val="0B2545"/>
                <w:sz w:val="16"/>
              </w:rPr>
              <w:t>ALL TEXT −</w:t>
            </w:r>
          </w:p>
        </w:tc>
      </w:tr>
      <w:tr w:rsidR="00585BA5" w14:paraId="5CF9AF30" w14:textId="77777777"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5B035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NEXUS platform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5D325" w14:textId="77777777" w:rsidR="00585BA5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19</w:t>
            </w:r>
          </w:p>
        </w:tc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20FE1" w14:textId="77777777" w:rsidR="00585BA5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27,394</w:t>
            </w:r>
          </w:p>
        </w:tc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7F19F" w14:textId="77777777" w:rsidR="00585BA5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95</w:t>
            </w:r>
          </w:p>
        </w:tc>
        <w:tc>
          <w:tcPr>
            <w:tcW w:w="1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D3428" w14:textId="77777777" w:rsidR="00585BA5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49,782</w:t>
            </w:r>
          </w:p>
        </w:tc>
        <w:tc>
          <w:tcPr>
            <w:tcW w:w="1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6C2BE" w14:textId="77777777" w:rsidR="00585BA5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269</w:t>
            </w:r>
          </w:p>
        </w:tc>
      </w:tr>
      <w:tr w:rsidR="00585BA5" w14:paraId="4E87885B" w14:textId="77777777">
        <w:tc>
          <w:tcPr>
            <w:tcW w:w="28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2BF2B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NEXUS Demo Factory</w:t>
            </w:r>
          </w:p>
        </w:tc>
        <w:tc>
          <w:tcPr>
            <w:tcW w:w="93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CC2B1" w14:textId="77777777" w:rsidR="00585BA5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w="15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5D3B2" w14:textId="77777777" w:rsidR="00585BA5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8,978</w:t>
            </w:r>
          </w:p>
        </w:tc>
        <w:tc>
          <w:tcPr>
            <w:tcW w:w="15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733E0" w14:textId="77777777" w:rsidR="00585BA5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119</w:t>
            </w:r>
          </w:p>
        </w:tc>
        <w:tc>
          <w:tcPr>
            <w:tcW w:w="128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DD48B" w14:textId="77777777" w:rsidR="00585BA5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20,397</w:t>
            </w:r>
          </w:p>
        </w:tc>
        <w:tc>
          <w:tcPr>
            <w:tcW w:w="128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FACDD" w14:textId="77777777" w:rsidR="00585BA5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124</w:t>
            </w:r>
          </w:p>
        </w:tc>
      </w:tr>
      <w:tr w:rsidR="00585BA5" w14:paraId="726AF557" w14:textId="77777777"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6DE61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NEXUS Command Portal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E087B" w14:textId="77777777" w:rsidR="00585BA5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8</w:t>
            </w:r>
          </w:p>
        </w:tc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816F8" w14:textId="77777777" w:rsidR="00585BA5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1,033</w:t>
            </w:r>
          </w:p>
        </w:tc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62273" w14:textId="77777777" w:rsidR="00585BA5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102</w:t>
            </w:r>
          </w:p>
        </w:tc>
        <w:tc>
          <w:tcPr>
            <w:tcW w:w="1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4875E" w14:textId="77777777" w:rsidR="00585BA5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1,083</w:t>
            </w:r>
          </w:p>
        </w:tc>
        <w:tc>
          <w:tcPr>
            <w:tcW w:w="1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A0914" w14:textId="77777777" w:rsidR="00585BA5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134</w:t>
            </w:r>
          </w:p>
        </w:tc>
      </w:tr>
      <w:tr w:rsidR="00585BA5" w14:paraId="2A348487" w14:textId="77777777">
        <w:tc>
          <w:tcPr>
            <w:tcW w:w="28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309D6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NEXUS Runtime</w:t>
            </w:r>
          </w:p>
        </w:tc>
        <w:tc>
          <w:tcPr>
            <w:tcW w:w="93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D1A8D" w14:textId="77777777" w:rsidR="00585BA5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9</w:t>
            </w:r>
          </w:p>
        </w:tc>
        <w:tc>
          <w:tcPr>
            <w:tcW w:w="15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07BD2" w14:textId="77777777" w:rsidR="00585BA5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1,794</w:t>
            </w:r>
          </w:p>
        </w:tc>
        <w:tc>
          <w:tcPr>
            <w:tcW w:w="15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B1701" w14:textId="77777777" w:rsidR="00585BA5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89</w:t>
            </w:r>
          </w:p>
        </w:tc>
        <w:tc>
          <w:tcPr>
            <w:tcW w:w="128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E7AE5" w14:textId="77777777" w:rsidR="00585BA5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1,918</w:t>
            </w:r>
          </w:p>
        </w:tc>
        <w:tc>
          <w:tcPr>
            <w:tcW w:w="128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D94DB" w14:textId="77777777" w:rsidR="00585BA5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110</w:t>
            </w:r>
          </w:p>
        </w:tc>
      </w:tr>
      <w:tr w:rsidR="00585BA5" w14:paraId="31F7073E" w14:textId="77777777"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D0955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TOTAL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BD6FF" w14:textId="77777777" w:rsidR="00585BA5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40</w:t>
            </w:r>
          </w:p>
        </w:tc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3DBAA" w14:textId="77777777" w:rsidR="00585BA5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39,199</w:t>
            </w:r>
          </w:p>
        </w:tc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ED93B" w14:textId="77777777" w:rsidR="00585BA5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405</w:t>
            </w:r>
          </w:p>
        </w:tc>
        <w:tc>
          <w:tcPr>
            <w:tcW w:w="1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0896B" w14:textId="77777777" w:rsidR="00585BA5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73,180</w:t>
            </w:r>
          </w:p>
        </w:tc>
        <w:tc>
          <w:tcPr>
            <w:tcW w:w="1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4B7AB" w14:textId="77777777" w:rsidR="00585BA5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637</w:t>
            </w:r>
          </w:p>
        </w:tc>
      </w:tr>
    </w:tbl>
    <w:p w14:paraId="6CDDB37B" w14:textId="77777777" w:rsidR="00585BA5" w:rsidRDefault="00585BA5">
      <w:pPr>
        <w:spacing w:after="0"/>
      </w:pPr>
    </w:p>
    <w:p w14:paraId="103B6D59" w14:textId="77777777" w:rsidR="00585BA5" w:rsidRDefault="00000000">
      <w:pPr>
        <w:pBdr>
          <w:left w:val="single" w:sz="18" w:space="12" w:color="2E74B5"/>
        </w:pBdr>
        <w:shd w:val="clear" w:color="auto" w:fill="F2F4F7"/>
        <w:spacing w:before="100" w:after="200" w:line="259" w:lineRule="auto"/>
        <w:ind w:left="230" w:right="115"/>
      </w:pPr>
      <w:r>
        <w:rPr>
          <w:b/>
          <w:color w:val="2E74B5"/>
          <w:sz w:val="18"/>
        </w:rPr>
        <w:t xml:space="preserve">PENDING WORKING TREE  </w:t>
      </w:r>
      <w:r>
        <w:rPr>
          <w:sz w:val="19"/>
        </w:rPr>
        <w:t>At report capture, the four repositories also contained 5,123 implementation additions / 2,098 deletions and 14,333 total text additions / 3,989 deletions across 301 text files. These figures are shown separately because Git cannot timestamp uncommitted work.</w:t>
      </w:r>
    </w:p>
    <w:p w14:paraId="52DEA5F4" w14:textId="77777777" w:rsidR="00585BA5" w:rsidRDefault="00000000">
      <w:pPr>
        <w:pStyle w:val="SmallNote"/>
      </w:pPr>
      <w:r>
        <w:t>Method: cumulative Git numstat from 2026-07-28 00:00 through 2026-07-29 00:00 at UTC−05:00. “Implementation” includes .py, .ts, .tsx, .js, .mjs, .css, .html, .rs, .sh, and .sql files. “All text” also includes JSON/YAML/TOML, documentation, and other text artifacts. Binary files are excluded. Unique committed scope: 149 implementation files and 278 text files. Cumulative additions measure code activity; net committed change was +73,122 / −579 text lines.</w:t>
      </w:r>
    </w:p>
    <w:p w14:paraId="42916B71" w14:textId="77777777" w:rsidR="00585BA5" w:rsidRDefault="00000000">
      <w:pPr>
        <w:keepNext/>
        <w:pageBreakBefore/>
        <w:spacing w:before="80" w:after="80"/>
      </w:pPr>
      <w:r>
        <w:rPr>
          <w:b/>
          <w:caps/>
          <w:color w:val="18877D"/>
          <w:sz w:val="17"/>
        </w:rPr>
        <w:lastRenderedPageBreak/>
        <w:t>HANDOFF</w:t>
      </w:r>
    </w:p>
    <w:p w14:paraId="5FD393CF" w14:textId="77777777" w:rsidR="00585BA5" w:rsidRDefault="00000000">
      <w:pPr>
        <w:pStyle w:val="Heading1"/>
      </w:pPr>
      <w:r>
        <w:t>Verified status at end of day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350"/>
        <w:gridCol w:w="2940"/>
        <w:gridCol w:w="4070"/>
      </w:tblGrid>
      <w:tr w:rsidR="00585BA5" w14:paraId="62CBA4F2" w14:textId="77777777">
        <w:trPr>
          <w:tblHeader/>
        </w:trPr>
        <w:tc>
          <w:tcPr>
            <w:tcW w:w="2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A4A29" w14:textId="77777777" w:rsidR="00585BA5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SURFACE</w:t>
            </w:r>
          </w:p>
        </w:tc>
        <w:tc>
          <w:tcPr>
            <w:tcW w:w="29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BD832" w14:textId="77777777" w:rsidR="00585BA5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VERIFIED STATE</w:t>
            </w:r>
          </w:p>
        </w:tc>
        <w:tc>
          <w:tcPr>
            <w:tcW w:w="407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1ACB7" w14:textId="77777777" w:rsidR="00585BA5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QUALIFICATION</w:t>
            </w:r>
          </w:p>
        </w:tc>
      </w:tr>
      <w:tr w:rsidR="00585BA5" w14:paraId="40D328FF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3C828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NEXUS Demo Factory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2841F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Source migration complete and validated</w:t>
            </w:r>
          </w:p>
        </w:tc>
        <w:tc>
          <w:tcPr>
            <w:tcW w:w="4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347B7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Checkpointed in Replit; production publication not claimed.</w:t>
            </w:r>
          </w:p>
        </w:tc>
      </w:tr>
      <w:tr w:rsidR="00585BA5" w14:paraId="2A6A291E" w14:textId="77777777">
        <w:tc>
          <w:tcPr>
            <w:tcW w:w="23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89F97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NEXUS Command Portal</w:t>
            </w:r>
          </w:p>
        </w:tc>
        <w:tc>
          <w:tcPr>
            <w:tcW w:w="29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F65B5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Live, private, and Healthy</w:t>
            </w:r>
          </w:p>
        </w:tc>
        <w:tc>
          <w:tcPr>
            <w:tcW w:w="40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DA25A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Published at checkpoint 522fe549; unauthenticated access fails closed.</w:t>
            </w:r>
          </w:p>
        </w:tc>
      </w:tr>
      <w:tr w:rsidR="00585BA5" w14:paraId="17F9C405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8363F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NEXUS Runtime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5DA44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Live on Fly; 2/2 machine checks</w:t>
            </w:r>
          </w:p>
        </w:tc>
        <w:tc>
          <w:tcPr>
            <w:tcW w:w="4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33234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OpenAI and Anthropic both configured, reachable, and verified.</w:t>
            </w:r>
          </w:p>
        </w:tc>
      </w:tr>
      <w:tr w:rsidR="00585BA5" w14:paraId="3E7B049A" w14:textId="77777777">
        <w:tc>
          <w:tcPr>
            <w:tcW w:w="23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1A019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NEXUS Command desktop</w:t>
            </w:r>
          </w:p>
        </w:tc>
        <w:tc>
          <w:tcPr>
            <w:tcW w:w="29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C655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Installed and visually accepted</w:t>
            </w:r>
          </w:p>
        </w:tc>
        <w:tc>
          <w:tcPr>
            <w:tcW w:w="40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09042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Operator-alpha / ad-hoc signed; production signing not claimed.</w:t>
            </w:r>
          </w:p>
        </w:tc>
      </w:tr>
      <w:tr w:rsidR="00585BA5" w14:paraId="30B232F1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C4C82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Production / enterprise readiness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FD26C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False / unchanged</w:t>
            </w:r>
          </w:p>
        </w:tc>
        <w:tc>
          <w:tcPr>
            <w:tcW w:w="4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83FBE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Today’s work did not cross that capability-state boundary.</w:t>
            </w:r>
          </w:p>
        </w:tc>
      </w:tr>
    </w:tbl>
    <w:p w14:paraId="3F591600" w14:textId="77777777" w:rsidR="00585BA5" w:rsidRDefault="00585BA5">
      <w:pPr>
        <w:spacing w:after="0"/>
      </w:pPr>
    </w:p>
    <w:p w14:paraId="57ADDEA8" w14:textId="77777777" w:rsidR="00585BA5" w:rsidRDefault="00000000">
      <w:pPr>
        <w:pStyle w:val="Heading1"/>
      </w:pPr>
      <w:r>
        <w:t>What this update does not claim</w:t>
      </w:r>
    </w:p>
    <w:p w14:paraId="4443B902" w14:textId="77777777" w:rsidR="00585BA5" w:rsidRDefault="00000000">
      <w:pPr>
        <w:pStyle w:val="ListBullet"/>
        <w:keepLines/>
      </w:pPr>
      <w:r>
        <w:t>Authentication, provider connectivity, model output, or a voice session does not grant Authority, approve work, or prove execution.</w:t>
      </w:r>
    </w:p>
    <w:p w14:paraId="751D63BB" w14:textId="77777777" w:rsidR="00585BA5" w:rsidRDefault="00000000">
      <w:pPr>
        <w:pStyle w:val="ListBullet"/>
        <w:keepLines/>
      </w:pPr>
      <w:r>
        <w:t>Demo Factory source validation does not equal a production publication; the current migration remains recoverable through Git/Replit history.</w:t>
      </w:r>
    </w:p>
    <w:p w14:paraId="0387ED41" w14:textId="77777777" w:rsidR="00585BA5" w:rsidRDefault="00000000">
      <w:pPr>
        <w:pStyle w:val="ListBullet"/>
        <w:keepLines/>
      </w:pPr>
      <w:r>
        <w:t>The live acceptance evidence does not claim a completed spoken microphone turn, and voice continues to use the same governed Runtime path as text.</w:t>
      </w:r>
    </w:p>
    <w:p w14:paraId="10A594E2" w14:textId="77777777" w:rsidR="00585BA5" w:rsidRDefault="00000000">
      <w:pPr>
        <w:pStyle w:val="ListBullet"/>
        <w:keepLines/>
      </w:pPr>
      <w:r>
        <w:t>Local Runtime and root implementation commits were not pushed without authorization; the pre-existing dirty working trees were preserved.</w:t>
      </w:r>
    </w:p>
    <w:p w14:paraId="3B4D5368" w14:textId="77777777" w:rsidR="00585BA5" w:rsidRDefault="00000000">
      <w:pPr>
        <w:pStyle w:val="Heading1"/>
      </w:pPr>
      <w:r>
        <w:t>Recommended next steps</w:t>
      </w:r>
    </w:p>
    <w:p w14:paraId="20858431" w14:textId="77777777" w:rsidR="00585BA5" w:rsidRDefault="00000000">
      <w:pPr>
        <w:pStyle w:val="ListNumber"/>
        <w:keepLines/>
      </w:pPr>
      <w:r>
        <w:t>Authorize and schedule the Demo Factory production publication after reviewing the Replit checkpoint.</w:t>
      </w:r>
    </w:p>
    <w:p w14:paraId="3D2D0340" w14:textId="77777777" w:rsidR="00585BA5" w:rsidRDefault="00000000">
      <w:pPr>
        <w:pStyle w:val="ListNumber"/>
        <w:keepLines/>
      </w:pPr>
      <w:r>
        <w:t>Cleanly checkpoint the remaining Demo Factory and root working-tree changes, then push only after explicit authorization.</w:t>
      </w:r>
    </w:p>
    <w:p w14:paraId="02E2719D" w14:textId="77777777" w:rsidR="00585BA5" w:rsidRDefault="00000000">
      <w:pPr>
        <w:pStyle w:val="ListNumber"/>
        <w:keepLines/>
      </w:pPr>
      <w:r>
        <w:t>Complete Team Alpha sandbox readiness, production-grade desktop signing, and clean-source reproducible build evidence.</w:t>
      </w:r>
    </w:p>
    <w:p w14:paraId="442D52D3" w14:textId="77777777" w:rsidR="00585BA5" w:rsidRDefault="00000000">
      <w:pPr>
        <w:pStyle w:val="ListNumber"/>
        <w:keepLines/>
      </w:pPr>
      <w:r>
        <w:t>Monitor Runtime provider health and rotated credential synchronization; keep OpenAI as default unless a separately governed provider-selection decision is approved.</w:t>
      </w:r>
    </w:p>
    <w:p w14:paraId="19CF4ABD" w14:textId="77777777" w:rsidR="00585BA5" w:rsidRDefault="00000000">
      <w:pPr>
        <w:pStyle w:val="Heading1"/>
        <w:pageBreakBefore/>
      </w:pPr>
      <w:r>
        <w:lastRenderedPageBreak/>
        <w:t>Evidence appendix</w:t>
      </w:r>
    </w:p>
    <w:p w14:paraId="4072F639" w14:textId="77777777" w:rsidR="00585BA5" w:rsidRDefault="00000000">
      <w:r>
        <w:t>The following durable records support the claims in this brief. Assessment companions carry the executable evidence where applicable.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5630"/>
        <w:gridCol w:w="3730"/>
      </w:tblGrid>
      <w:tr w:rsidR="00585BA5" w14:paraId="42AB0267" w14:textId="77777777">
        <w:trPr>
          <w:tblHeader/>
        </w:trPr>
        <w:tc>
          <w:tcPr>
            <w:tcW w:w="56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CC014" w14:textId="77777777" w:rsidR="00585BA5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RECORD</w:t>
            </w:r>
          </w:p>
        </w:tc>
        <w:tc>
          <w:tcPr>
            <w:tcW w:w="37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16ACD" w14:textId="77777777" w:rsidR="00585BA5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SUBSTANTIATES</w:t>
            </w:r>
          </w:p>
        </w:tc>
      </w:tr>
      <w:tr w:rsidR="00585BA5" w14:paraId="351440B4" w14:textId="77777777">
        <w:tc>
          <w:tcPr>
            <w:tcW w:w="5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11A5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NCR-IMPACT-replit-command-experience-parity-20260728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9B3D1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Demo Factory architecture migration, assistant parity, and Replit verification.</w:t>
            </w:r>
          </w:p>
        </w:tc>
      </w:tr>
      <w:tr w:rsidR="00585BA5" w14:paraId="14399F25" w14:textId="77777777">
        <w:tc>
          <w:tcPr>
            <w:tcW w:w="563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302D2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NCR-IMPACT-command-portal-hosted-activation-completion-20260728</w:t>
            </w:r>
          </w:p>
        </w:tc>
        <w:tc>
          <w:tcPr>
            <w:tcW w:w="373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00C6E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Private hosted activation, fail-closed access, 18 read contracts, and publication.</w:t>
            </w:r>
          </w:p>
        </w:tc>
      </w:tr>
      <w:tr w:rsidR="00585BA5" w14:paraId="40F2DA1E" w14:textId="77777777">
        <w:tc>
          <w:tcPr>
            <w:tcW w:w="5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175A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EA-REALTIME-PROMPT-ECHO-BOUNDARY-20260729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B810F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Realtime prompt boundary repair and voice/runtime regression evidence.</w:t>
            </w:r>
          </w:p>
        </w:tc>
      </w:tr>
      <w:tr w:rsidR="00585BA5" w14:paraId="72535813" w14:textId="77777777">
        <w:tc>
          <w:tcPr>
            <w:tcW w:w="563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682A5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EA-ANTHROPIC-WEB-DESKTOP-CONNECTIVITY-COMPLETION-20260729</w:t>
            </w:r>
          </w:p>
        </w:tc>
        <w:tc>
          <w:tcPr>
            <w:tcW w:w="373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ED44C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Anthropic verification, Runtime security, web publication, and desktop acceptance.</w:t>
            </w:r>
          </w:p>
        </w:tc>
      </w:tr>
      <w:tr w:rsidR="00585BA5" w14:paraId="450841D8" w14:textId="77777777">
        <w:tc>
          <w:tcPr>
            <w:tcW w:w="5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6C379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EO-FND-07-CANONICAL-REALITY-EVIDENCE-20260728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5A218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Canonical Reality and Evidence foundation completion.</w:t>
            </w:r>
          </w:p>
        </w:tc>
      </w:tr>
      <w:tr w:rsidR="00585BA5" w14:paraId="5FD3A1D4" w14:textId="77777777">
        <w:tc>
          <w:tcPr>
            <w:tcW w:w="563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2E51E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EO-FND-08-RUNTIME-COORDINATION-20260728</w:t>
            </w:r>
          </w:p>
        </w:tc>
        <w:tc>
          <w:tcPr>
            <w:tcW w:w="373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C8E14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Authenticated durable Runtime Coordination completion.</w:t>
            </w:r>
          </w:p>
        </w:tc>
      </w:tr>
      <w:tr w:rsidR="00585BA5" w14:paraId="742C9866" w14:textId="77777777">
        <w:tc>
          <w:tcPr>
            <w:tcW w:w="5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438ED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EO-FND-09-ACCOUNTABILITY-STORE-20260728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8C00E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Accountability Store, integrity chain, and scope derivation.</w:t>
            </w:r>
          </w:p>
        </w:tc>
      </w:tr>
      <w:tr w:rsidR="00585BA5" w14:paraId="0CA5FA87" w14:textId="77777777">
        <w:tc>
          <w:tcPr>
            <w:tcW w:w="563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F6D8C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EO-CON-01-CANONICAL-CONCLAVE-REVIEW-20260729</w:t>
            </w:r>
          </w:p>
        </w:tc>
        <w:tc>
          <w:tcPr>
            <w:tcW w:w="373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A94AA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Conclave Review contract and preserved advisory boundary.</w:t>
            </w:r>
          </w:p>
        </w:tc>
      </w:tr>
      <w:tr w:rsidR="00585BA5" w14:paraId="774CAAE9" w14:textId="77777777">
        <w:tc>
          <w:tcPr>
            <w:tcW w:w="5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8CC6E" w14:textId="77777777" w:rsidR="00585BA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NCR-IMPACT-command-executive-repair-20260729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78B6D" w14:textId="77777777" w:rsidR="00585BA5" w:rsidRDefault="00000000">
            <w:pPr>
              <w:spacing w:after="0" w:line="252" w:lineRule="auto"/>
            </w:pPr>
            <w:r>
              <w:rPr>
                <w:sz w:val="17"/>
              </w:rPr>
              <w:t>Command UI accessibility, Evidence Center, and governed improvement workspace.</w:t>
            </w:r>
          </w:p>
        </w:tc>
      </w:tr>
    </w:tbl>
    <w:p w14:paraId="5345B670" w14:textId="77777777" w:rsidR="00585BA5" w:rsidRDefault="00585BA5">
      <w:pPr>
        <w:spacing w:after="0"/>
      </w:pPr>
    </w:p>
    <w:p w14:paraId="3474C207" w14:textId="77777777" w:rsidR="00585BA5" w:rsidRDefault="00000000">
      <w:pPr>
        <w:pStyle w:val="SmallNote"/>
        <w:spacing w:before="160"/>
      </w:pPr>
      <w:r>
        <w:rPr>
          <w:b/>
        </w:rPr>
        <w:t xml:space="preserve">Governance basis: </w:t>
      </w:r>
      <w:r>
        <w:t>Validated Registry NCR-1.0.0, release digest sha256:212678643019c07c38d11c6abf4b4810fb87b5b8cf543b6ccdc958dcb9bdaffa; official publication NCA-2.0.0. This brief summarizes recorded work and creates no new capability-state claim.</w:t>
      </w:r>
    </w:p>
    <w:p w14:paraId="7E444A20" w14:textId="77777777" w:rsidR="00585BA5" w:rsidRDefault="00000000">
      <w:pPr>
        <w:pStyle w:val="SmallNote"/>
      </w:pPr>
      <w:r>
        <w:t>Date note: some evidence identifiers use a 20260729 system/UTC stamp. This brief groups activity by the July 28 America/Chicago workday.</w:t>
      </w:r>
    </w:p>
    <w:sectPr w:rsidR="00585BA5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E4015E" w14:textId="77777777" w:rsidR="0085667A" w:rsidRDefault="0085667A">
      <w:pPr>
        <w:spacing w:after="0" w:line="240" w:lineRule="auto"/>
      </w:pPr>
      <w:r>
        <w:separator/>
      </w:r>
    </w:p>
  </w:endnote>
  <w:endnote w:type="continuationSeparator" w:id="0">
    <w:p w14:paraId="67655583" w14:textId="77777777" w:rsidR="0085667A" w:rsidRDefault="00856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BCC046" w14:textId="77777777" w:rsidR="00585BA5" w:rsidRDefault="00000000">
    <w:pPr>
      <w:pStyle w:val="Footer"/>
    </w:pPr>
    <w:r>
      <w:rPr>
        <w:color w:val="667085"/>
        <w:sz w:val="16"/>
      </w:rPr>
      <w:t xml:space="preserve">Internal team </w:t>
    </w:r>
    <w:proofErr w:type="gramStart"/>
    <w:r>
      <w:rPr>
        <w:color w:val="667085"/>
        <w:sz w:val="16"/>
      </w:rPr>
      <w:t>brief  •</w:t>
    </w:r>
    <w:proofErr w:type="gramEnd"/>
    <w:r>
      <w:rPr>
        <w:color w:val="667085"/>
        <w:sz w:val="16"/>
      </w:rPr>
      <w:t xml:space="preserve">  Evidence-backed</w:t>
    </w:r>
    <w:r>
      <w:rPr>
        <w:b/>
        <w:color w:val="667085"/>
        <w:sz w:val="16"/>
      </w:rPr>
      <w:tab/>
      <w:t xml:space="preserve">PAGE </w:t>
    </w:r>
    <w:r>
      <w:rPr>
        <w:b/>
        <w:color w:val="667085"/>
        <w:sz w:val="16"/>
      </w:rPr>
      <w:fldChar w:fldCharType="begin"/>
    </w:r>
    <w:r>
      <w:rPr>
        <w:b/>
        <w:color w:val="667085"/>
        <w:sz w:val="16"/>
      </w:rPr>
      <w:instrText>PAGE</w:instrText>
    </w:r>
    <w:r>
      <w:rPr>
        <w:b/>
        <w:color w:val="667085"/>
        <w:sz w:val="16"/>
      </w:rPr>
      <w:fldChar w:fldCharType="separate"/>
    </w:r>
    <w:r w:rsidR="006B4F12">
      <w:rPr>
        <w:b/>
        <w:noProof/>
        <w:color w:val="667085"/>
        <w:sz w:val="16"/>
      </w:rPr>
      <w:t>1</w:t>
    </w:r>
    <w:r>
      <w:rPr>
        <w:b/>
        <w:color w:val="667085"/>
        <w:sz w:val="16"/>
      </w:rPr>
      <w:fldChar w:fldCharType="end"/>
    </w:r>
    <w:r>
      <w:rPr>
        <w:b/>
        <w:color w:val="667085"/>
        <w:sz w:val="16"/>
      </w:rPr>
      <w:t xml:space="preserve"> OF </w:t>
    </w:r>
    <w:r>
      <w:rPr>
        <w:b/>
        <w:color w:val="667085"/>
        <w:sz w:val="16"/>
      </w:rPr>
      <w:fldChar w:fldCharType="begin"/>
    </w:r>
    <w:r>
      <w:rPr>
        <w:b/>
        <w:color w:val="667085"/>
        <w:sz w:val="16"/>
      </w:rPr>
      <w:instrText>NUMPAGES</w:instrText>
    </w:r>
    <w:r>
      <w:rPr>
        <w:b/>
        <w:color w:val="667085"/>
        <w:sz w:val="16"/>
      </w:rPr>
      <w:fldChar w:fldCharType="separate"/>
    </w:r>
    <w:r w:rsidR="006B4F12">
      <w:rPr>
        <w:b/>
        <w:noProof/>
        <w:color w:val="667085"/>
        <w:sz w:val="16"/>
      </w:rPr>
      <w:t>2</w:t>
    </w:r>
    <w:r>
      <w:rPr>
        <w:b/>
        <w:color w:val="66708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F01B1B" w14:textId="77777777" w:rsidR="0085667A" w:rsidRDefault="0085667A">
      <w:pPr>
        <w:spacing w:after="0" w:line="240" w:lineRule="auto"/>
      </w:pPr>
      <w:r>
        <w:separator/>
      </w:r>
    </w:p>
  </w:footnote>
  <w:footnote w:type="continuationSeparator" w:id="0">
    <w:p w14:paraId="47FDB588" w14:textId="77777777" w:rsidR="0085667A" w:rsidRDefault="008566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D328CE" w14:textId="77777777" w:rsidR="00585BA5" w:rsidRDefault="00000000">
    <w:pPr>
      <w:pStyle w:val="Header"/>
    </w:pPr>
    <w:proofErr w:type="gramStart"/>
    <w:r>
      <w:rPr>
        <w:b/>
        <w:color w:val="18877D"/>
        <w:sz w:val="16"/>
      </w:rPr>
      <w:t>NEXUS  /</w:t>
    </w:r>
    <w:proofErr w:type="gramEnd"/>
    <w:r>
      <w:rPr>
        <w:b/>
        <w:color w:val="18877D"/>
        <w:sz w:val="16"/>
      </w:rPr>
      <w:t xml:space="preserve">  TEAM UPDATE</w:t>
    </w:r>
    <w:r>
      <w:rPr>
        <w:b/>
        <w:color w:val="667085"/>
        <w:sz w:val="16"/>
      </w:rPr>
      <w:tab/>
      <w:t>JULY 28,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8664704">
    <w:abstractNumId w:val="8"/>
  </w:num>
  <w:num w:numId="2" w16cid:durableId="1314220879">
    <w:abstractNumId w:val="6"/>
  </w:num>
  <w:num w:numId="3" w16cid:durableId="466626859">
    <w:abstractNumId w:val="5"/>
  </w:num>
  <w:num w:numId="4" w16cid:durableId="1969041692">
    <w:abstractNumId w:val="4"/>
  </w:num>
  <w:num w:numId="5" w16cid:durableId="1402289606">
    <w:abstractNumId w:val="7"/>
  </w:num>
  <w:num w:numId="6" w16cid:durableId="657536242">
    <w:abstractNumId w:val="3"/>
  </w:num>
  <w:num w:numId="7" w16cid:durableId="121004438">
    <w:abstractNumId w:val="2"/>
  </w:num>
  <w:num w:numId="8" w16cid:durableId="38164157">
    <w:abstractNumId w:val="1"/>
  </w:num>
  <w:num w:numId="9" w16cid:durableId="11016789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B0E"/>
    <w:rsid w:val="00326F90"/>
    <w:rsid w:val="00585BA5"/>
    <w:rsid w:val="006B4F12"/>
    <w:rsid w:val="0085667A"/>
    <w:rsid w:val="00AA1D8D"/>
    <w:rsid w:val="00B47730"/>
    <w:rsid w:val="00CB0664"/>
    <w:rsid w:val="00EC3F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58A705"/>
  <w14:defaultImageDpi w14:val="300"/>
  <w15:docId w15:val="{422A6F3D-6113-5943-B7B2-F570AF87C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48566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contextualSpacing/>
    </w:pPr>
    <w:rPr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  <w:rPr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 w:line="252" w:lineRule="auto"/>
    </w:pPr>
    <w:rPr>
      <w:rFonts w:ascii="Calibri" w:hAnsi="Calibri"/>
      <w:color w:val="667085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and-portal.replit.app/provider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1474</Words>
  <Characters>10123</Characters>
  <Application>Microsoft Office Word</Application>
  <DocSecurity>0</DocSecurity>
  <Lines>285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NEXUS Team Update — July 28, 2026</vt:lpstr>
    </vt:vector>
  </TitlesOfParts>
  <Manager/>
  <Company/>
  <LinksUpToDate>false</LinksUpToDate>
  <CharactersWithSpaces>11462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NEXUS Team Update — July 28, 2026</dc:title>
  <dc:subject>Daily accomplishment brief</dc:subject>
  <dc:creator>NEXUS Engineering</dc:creator>
  <cp:keywords>NEXUS, Demo Factory, Command Portal, voice assistant, Anthropic, desktop, Runtime, daily update</cp:keywords>
  <dc:description>Prepared from validated Registry release NCR-1.0.0 and recorded engineering evidence.</dc:description>
  <cp:lastModifiedBy>Chris Whiskin</cp:lastModifiedBy>
  <cp:revision>2</cp:revision>
  <dcterms:created xsi:type="dcterms:W3CDTF">2026-07-29T05:07:00Z</dcterms:created>
  <dcterms:modified xsi:type="dcterms:W3CDTF">2026-07-29T05:07:00Z</dcterms:modified>
  <cp:category/>
</cp:coreProperties>
</file>