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93DF" w14:textId="14506B55" w:rsidR="00FB5F10" w:rsidRPr="00FB5F10" w:rsidRDefault="00FB5F10" w:rsidP="00FB5F10">
      <w:pPr>
        <w:pStyle w:val="Title"/>
        <w:spacing w:before="0" w:after="0" w:line="480" w:lineRule="auto"/>
        <w:rPr>
          <w:rFonts w:cs="Times New Roman"/>
          <w:b w:val="0"/>
          <w:bCs w:val="0"/>
          <w:sz w:val="24"/>
          <w:szCs w:val="24"/>
        </w:rPr>
      </w:pPr>
      <w:r w:rsidRPr="00FB5F10">
        <w:rPr>
          <w:rFonts w:cs="Times New Roman"/>
          <w:b w:val="0"/>
          <w:bCs w:val="0"/>
          <w:sz w:val="24"/>
          <w:szCs w:val="24"/>
        </w:rPr>
        <w:t xml:space="preserve">The Effectiveness of Psychotherapy When Delivered in Routine Practice: </w:t>
      </w:r>
    </w:p>
    <w:p w14:paraId="6E49B477" w14:textId="2A52760F" w:rsidR="00FB5F10" w:rsidRPr="00FB5F10" w:rsidRDefault="00FB5F10" w:rsidP="00FB5F10">
      <w:pPr>
        <w:pStyle w:val="Title"/>
        <w:spacing w:before="0" w:after="0" w:line="480" w:lineRule="auto"/>
        <w:rPr>
          <w:rFonts w:cs="Times New Roman"/>
          <w:b w:val="0"/>
          <w:bCs w:val="0"/>
          <w:sz w:val="24"/>
          <w:szCs w:val="24"/>
        </w:rPr>
      </w:pPr>
      <w:r w:rsidRPr="00FB5F10">
        <w:rPr>
          <w:rFonts w:cs="Times New Roman"/>
          <w:b w:val="0"/>
          <w:bCs w:val="0"/>
          <w:sz w:val="24"/>
          <w:szCs w:val="24"/>
        </w:rPr>
        <w:t>Systematic Review and Meta-Analysis</w:t>
      </w:r>
    </w:p>
    <w:p w14:paraId="23E90864" w14:textId="77777777" w:rsidR="00FB5F10" w:rsidRPr="00CC702E" w:rsidRDefault="00FB5F10" w:rsidP="00FB5F10">
      <w:pPr>
        <w:jc w:val="center"/>
        <w:rPr>
          <w:b/>
          <w:bCs/>
          <w:color w:val="000000" w:themeColor="text1"/>
          <w:sz w:val="44"/>
          <w:szCs w:val="44"/>
        </w:rPr>
      </w:pPr>
      <w:r w:rsidRPr="00CC702E">
        <w:rPr>
          <w:b/>
          <w:bCs/>
          <w:color w:val="000000" w:themeColor="text1"/>
          <w:sz w:val="44"/>
          <w:szCs w:val="44"/>
        </w:rPr>
        <w:t>Supplementary Material</w:t>
      </w:r>
    </w:p>
    <w:p w14:paraId="3887F651" w14:textId="5301453C" w:rsidR="00FB5F10" w:rsidRDefault="00FB5F10" w:rsidP="00FB5F10">
      <w:pPr>
        <w:pStyle w:val="BodyText"/>
        <w:rPr>
          <w:lang w:val="en-US"/>
        </w:rPr>
      </w:pPr>
    </w:p>
    <w:p w14:paraId="72C9F765" w14:textId="77777777" w:rsidR="00FB5F10" w:rsidRPr="00FB5F10" w:rsidRDefault="00FB5F10" w:rsidP="00FB5F10">
      <w:pPr>
        <w:pStyle w:val="BodyText"/>
        <w:rPr>
          <w:lang w:val="en-US"/>
        </w:rPr>
      </w:pPr>
    </w:p>
    <w:p w14:paraId="1C9D2CFF" w14:textId="77777777" w:rsidR="00FB5F10" w:rsidRPr="00B300FA" w:rsidRDefault="00FB5F10" w:rsidP="00FB5F10">
      <w:pPr>
        <w:pStyle w:val="BodyText"/>
        <w:spacing w:line="276" w:lineRule="auto"/>
        <w:jc w:val="center"/>
        <w:rPr>
          <w:color w:val="000000" w:themeColor="text1"/>
        </w:rPr>
      </w:pPr>
      <w:r w:rsidRPr="00B300FA">
        <w:rPr>
          <w:color w:val="000000" w:themeColor="text1"/>
        </w:rPr>
        <w:t>Chris Gaskell*</w:t>
      </w:r>
    </w:p>
    <w:p w14:paraId="54D3FE8A" w14:textId="77777777" w:rsidR="00FB5F10" w:rsidRPr="00B300FA" w:rsidRDefault="00FB5F10" w:rsidP="00FB5F10">
      <w:pPr>
        <w:pStyle w:val="BodyText"/>
        <w:spacing w:line="276" w:lineRule="auto"/>
        <w:jc w:val="center"/>
        <w:rPr>
          <w:color w:val="000000" w:themeColor="text1"/>
        </w:rPr>
      </w:pPr>
      <w:r w:rsidRPr="00B300FA">
        <w:rPr>
          <w:color w:val="000000" w:themeColor="text1"/>
        </w:rPr>
        <w:t>University of Sheffield, UK,</w:t>
      </w:r>
    </w:p>
    <w:p w14:paraId="63D8CE0B" w14:textId="77777777" w:rsidR="00FB5F10" w:rsidRPr="00B300FA" w:rsidRDefault="00FB5F10" w:rsidP="00FB5F10">
      <w:pPr>
        <w:pStyle w:val="BodyText"/>
        <w:spacing w:line="276" w:lineRule="auto"/>
        <w:jc w:val="center"/>
        <w:rPr>
          <w:color w:val="000000" w:themeColor="text1"/>
        </w:rPr>
      </w:pPr>
      <w:r w:rsidRPr="00B300FA">
        <w:rPr>
          <w:color w:val="000000" w:themeColor="text1"/>
        </w:rPr>
        <w:t>Dr. Melanie Simmonds-Buckley</w:t>
      </w:r>
    </w:p>
    <w:p w14:paraId="0F657B01" w14:textId="77777777" w:rsidR="00FB5F10" w:rsidRPr="00B300FA" w:rsidRDefault="00FB5F10" w:rsidP="00FB5F10">
      <w:pPr>
        <w:pStyle w:val="BodyText"/>
        <w:spacing w:line="276" w:lineRule="auto"/>
        <w:jc w:val="center"/>
        <w:rPr>
          <w:color w:val="000000" w:themeColor="text1"/>
        </w:rPr>
      </w:pPr>
      <w:r w:rsidRPr="00B300FA">
        <w:rPr>
          <w:color w:val="000000" w:themeColor="text1"/>
        </w:rPr>
        <w:t>University of Sheffield, UK,</w:t>
      </w:r>
    </w:p>
    <w:p w14:paraId="432C8445" w14:textId="77777777" w:rsidR="00FB5F10" w:rsidRPr="00B300FA" w:rsidRDefault="00FB5F10" w:rsidP="00FB5F10">
      <w:pPr>
        <w:pStyle w:val="BodyText"/>
        <w:spacing w:line="276" w:lineRule="auto"/>
        <w:jc w:val="center"/>
        <w:rPr>
          <w:color w:val="000000" w:themeColor="text1"/>
        </w:rPr>
      </w:pPr>
      <w:r w:rsidRPr="00B300FA">
        <w:rPr>
          <w:color w:val="000000" w:themeColor="text1"/>
        </w:rPr>
        <w:t>Dr. Stephen Kellett</w:t>
      </w:r>
    </w:p>
    <w:p w14:paraId="1DDB19AB" w14:textId="77777777" w:rsidR="00FB5F10" w:rsidRPr="00B300FA" w:rsidRDefault="00FB5F10" w:rsidP="00FB5F10">
      <w:pPr>
        <w:pStyle w:val="BodyText"/>
        <w:spacing w:line="276" w:lineRule="auto"/>
        <w:jc w:val="center"/>
        <w:rPr>
          <w:color w:val="000000" w:themeColor="text1"/>
        </w:rPr>
      </w:pPr>
      <w:r w:rsidRPr="00B300FA">
        <w:rPr>
          <w:color w:val="000000" w:themeColor="text1"/>
        </w:rPr>
        <w:t>University of Sheffield, UK</w:t>
      </w:r>
    </w:p>
    <w:p w14:paraId="79747D59" w14:textId="77777777" w:rsidR="00FB5F10" w:rsidRPr="00B300FA" w:rsidRDefault="00FB5F10" w:rsidP="00FB5F10">
      <w:pPr>
        <w:pStyle w:val="BodyText"/>
        <w:spacing w:line="276" w:lineRule="auto"/>
        <w:jc w:val="center"/>
        <w:rPr>
          <w:color w:val="000000" w:themeColor="text1"/>
        </w:rPr>
      </w:pPr>
      <w:r w:rsidRPr="00B300FA">
        <w:rPr>
          <w:color w:val="000000" w:themeColor="text1"/>
        </w:rPr>
        <w:t>Sheffield Health and Social Care NHS Foundation Trust, UK</w:t>
      </w:r>
    </w:p>
    <w:p w14:paraId="04F9C36F" w14:textId="77777777" w:rsidR="00FB5F10" w:rsidRPr="00B300FA" w:rsidRDefault="00FB5F10" w:rsidP="00FB5F10">
      <w:pPr>
        <w:pStyle w:val="BodyText"/>
        <w:spacing w:line="276" w:lineRule="auto"/>
        <w:jc w:val="center"/>
        <w:rPr>
          <w:color w:val="000000" w:themeColor="text1"/>
        </w:rPr>
      </w:pPr>
      <w:r w:rsidRPr="00B300FA">
        <w:rPr>
          <w:color w:val="000000" w:themeColor="text1"/>
        </w:rPr>
        <w:t>Dr. C Stockton</w:t>
      </w:r>
    </w:p>
    <w:p w14:paraId="7CCB35CA" w14:textId="77777777" w:rsidR="00FB5F10" w:rsidRPr="00B300FA" w:rsidRDefault="00FB5F10" w:rsidP="00FB5F10">
      <w:pPr>
        <w:pStyle w:val="BodyText"/>
        <w:spacing w:line="276" w:lineRule="auto"/>
        <w:jc w:val="center"/>
        <w:rPr>
          <w:color w:val="000000" w:themeColor="text1"/>
        </w:rPr>
      </w:pPr>
      <w:r w:rsidRPr="00B300FA">
        <w:rPr>
          <w:color w:val="000000" w:themeColor="text1"/>
        </w:rPr>
        <w:t>University of Sheffield, UK,</w:t>
      </w:r>
    </w:p>
    <w:p w14:paraId="1ADB76A1" w14:textId="77777777" w:rsidR="00FB5F10" w:rsidRPr="00B300FA" w:rsidRDefault="00FB5F10" w:rsidP="00FB5F10">
      <w:pPr>
        <w:pStyle w:val="BodyText"/>
        <w:spacing w:line="276" w:lineRule="auto"/>
        <w:jc w:val="center"/>
        <w:rPr>
          <w:color w:val="000000" w:themeColor="text1"/>
        </w:rPr>
      </w:pPr>
      <w:r w:rsidRPr="00B300FA">
        <w:rPr>
          <w:color w:val="000000" w:themeColor="text1"/>
        </w:rPr>
        <w:t>Erin Somerville</w:t>
      </w:r>
    </w:p>
    <w:p w14:paraId="7062B5DC" w14:textId="77777777" w:rsidR="00FB5F10" w:rsidRPr="00B300FA" w:rsidRDefault="00FB5F10" w:rsidP="00FB5F10">
      <w:pPr>
        <w:pStyle w:val="BodyText"/>
        <w:spacing w:line="276" w:lineRule="auto"/>
        <w:jc w:val="center"/>
        <w:rPr>
          <w:color w:val="000000" w:themeColor="text1"/>
        </w:rPr>
      </w:pPr>
      <w:r w:rsidRPr="00B300FA">
        <w:rPr>
          <w:color w:val="000000" w:themeColor="text1"/>
        </w:rPr>
        <w:t>University of Sheffield, UK,</w:t>
      </w:r>
    </w:p>
    <w:p w14:paraId="15E79BAE" w14:textId="77777777" w:rsidR="00FB5F10" w:rsidRPr="00B300FA" w:rsidRDefault="00FB5F10" w:rsidP="00FB5F10">
      <w:pPr>
        <w:pStyle w:val="BodyText"/>
        <w:spacing w:line="276" w:lineRule="auto"/>
        <w:jc w:val="center"/>
        <w:rPr>
          <w:color w:val="000000" w:themeColor="text1"/>
        </w:rPr>
      </w:pPr>
      <w:r w:rsidRPr="00B300FA">
        <w:rPr>
          <w:color w:val="000000" w:themeColor="text1"/>
        </w:rPr>
        <w:t>Emily Rogerson,</w:t>
      </w:r>
    </w:p>
    <w:p w14:paraId="714C2545" w14:textId="77777777" w:rsidR="00FB5F10" w:rsidRPr="00B300FA" w:rsidRDefault="00FB5F10" w:rsidP="00FB5F10">
      <w:pPr>
        <w:pStyle w:val="BodyText"/>
        <w:spacing w:line="276" w:lineRule="auto"/>
        <w:jc w:val="center"/>
        <w:rPr>
          <w:color w:val="000000" w:themeColor="text1"/>
        </w:rPr>
      </w:pPr>
      <w:r w:rsidRPr="00B300FA">
        <w:rPr>
          <w:color w:val="000000" w:themeColor="text1"/>
        </w:rPr>
        <w:t>University of Sheffield, UK</w:t>
      </w:r>
    </w:p>
    <w:p w14:paraId="113EB7B6" w14:textId="77777777" w:rsidR="00FB5F10" w:rsidRPr="00B300FA" w:rsidRDefault="00FB5F10" w:rsidP="00FB5F10">
      <w:pPr>
        <w:pStyle w:val="BodyText"/>
        <w:spacing w:line="276" w:lineRule="auto"/>
        <w:jc w:val="center"/>
        <w:rPr>
          <w:color w:val="000000" w:themeColor="text1"/>
        </w:rPr>
      </w:pPr>
      <w:r w:rsidRPr="00B300FA">
        <w:rPr>
          <w:color w:val="000000" w:themeColor="text1"/>
        </w:rPr>
        <w:t>&amp;</w:t>
      </w:r>
    </w:p>
    <w:p w14:paraId="2E1A8D78" w14:textId="77777777" w:rsidR="00FB5F10" w:rsidRPr="00B300FA" w:rsidRDefault="00FB5F10" w:rsidP="00FB5F10">
      <w:pPr>
        <w:pStyle w:val="BodyText"/>
        <w:spacing w:line="276" w:lineRule="auto"/>
        <w:jc w:val="center"/>
        <w:rPr>
          <w:color w:val="000000" w:themeColor="text1"/>
        </w:rPr>
      </w:pPr>
      <w:r w:rsidRPr="00B300FA">
        <w:rPr>
          <w:color w:val="000000" w:themeColor="text1"/>
        </w:rPr>
        <w:t>Dr. Jaime Delgadillo</w:t>
      </w:r>
    </w:p>
    <w:p w14:paraId="4BB211F4" w14:textId="77777777" w:rsidR="00FB5F10" w:rsidRPr="00B300FA" w:rsidRDefault="00FB5F10" w:rsidP="00FB5F10">
      <w:pPr>
        <w:pStyle w:val="BodyText"/>
        <w:spacing w:line="276" w:lineRule="auto"/>
        <w:jc w:val="center"/>
        <w:rPr>
          <w:color w:val="000000" w:themeColor="text1"/>
        </w:rPr>
      </w:pPr>
      <w:r w:rsidRPr="00B300FA">
        <w:rPr>
          <w:color w:val="000000" w:themeColor="text1"/>
        </w:rPr>
        <w:t>University of Sheffield, UK</w:t>
      </w:r>
    </w:p>
    <w:p w14:paraId="0967A3EC" w14:textId="77777777" w:rsidR="00FB5F10" w:rsidRPr="00B300FA" w:rsidRDefault="00FB5F10" w:rsidP="00FB5F10">
      <w:pPr>
        <w:pStyle w:val="BodyText"/>
        <w:spacing w:after="0" w:line="480" w:lineRule="auto"/>
        <w:rPr>
          <w:color w:val="000000" w:themeColor="text1"/>
        </w:rPr>
      </w:pPr>
    </w:p>
    <w:p w14:paraId="0E79CC1E" w14:textId="77777777" w:rsidR="00CC702E" w:rsidRDefault="00FB5F10" w:rsidP="00FB5F10">
      <w:pPr>
        <w:rPr>
          <w:i/>
          <w:iCs/>
        </w:rPr>
      </w:pPr>
      <w:r w:rsidRPr="00FB5F10">
        <w:rPr>
          <w:i/>
          <w:iCs/>
        </w:rPr>
        <w:t>* Corresponding author: Chris Gaskell,</w:t>
      </w:r>
      <w:r w:rsidR="00CC702E">
        <w:rPr>
          <w:i/>
          <w:iCs/>
        </w:rPr>
        <w:t xml:space="preserve"> </w:t>
      </w:r>
      <w:r w:rsidRPr="00FB5F10">
        <w:rPr>
          <w:i/>
          <w:iCs/>
        </w:rPr>
        <w:t>University of Sheffield, UK</w:t>
      </w:r>
      <w:r w:rsidR="00CC702E">
        <w:rPr>
          <w:i/>
          <w:iCs/>
        </w:rPr>
        <w:t>,</w:t>
      </w:r>
    </w:p>
    <w:p w14:paraId="191104AF" w14:textId="77777777" w:rsidR="00FB5F10" w:rsidRDefault="00CC702E" w:rsidP="00CC702E">
      <w:pPr>
        <w:ind w:left="2160" w:firstLine="720"/>
        <w:rPr>
          <w:i/>
          <w:iCs/>
        </w:rPr>
      </w:pPr>
      <w:r>
        <w:rPr>
          <w:i/>
          <w:iCs/>
        </w:rPr>
        <w:t>chris-gaskell@hotmail.co.uk</w:t>
      </w:r>
    </w:p>
    <w:p w14:paraId="5D8D28EC" w14:textId="77777777" w:rsidR="00CC702E" w:rsidRDefault="00CC702E" w:rsidP="00CC702E">
      <w:pPr>
        <w:ind w:left="2160" w:firstLine="720"/>
        <w:rPr>
          <w:i/>
          <w:iCs/>
        </w:rPr>
      </w:pPr>
    </w:p>
    <w:p w14:paraId="680845E3" w14:textId="0EDA08B8" w:rsidR="00CC702E" w:rsidRPr="00FB5F10" w:rsidRDefault="00CC702E" w:rsidP="00CC702E">
      <w:pPr>
        <w:ind w:left="2160" w:firstLine="720"/>
        <w:rPr>
          <w:b/>
          <w:bCs/>
          <w:i/>
          <w:iCs/>
        </w:rPr>
        <w:sectPr w:rsidR="00CC702E" w:rsidRPr="00FB5F10" w:rsidSect="004B38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26"/>
        </w:sectPr>
      </w:pPr>
    </w:p>
    <w:sdt>
      <w:sdtPr>
        <w:rPr>
          <w:rFonts w:eastAsia="Times New Roman" w:cs="Times New Roman"/>
          <w:bCs w:val="0"/>
          <w:color w:val="auto"/>
          <w:sz w:val="24"/>
          <w:szCs w:val="24"/>
          <w:lang w:val="en-GB" w:eastAsia="en-GB"/>
        </w:rPr>
        <w:id w:val="709150847"/>
        <w:docPartObj>
          <w:docPartGallery w:val="Table of Contents"/>
          <w:docPartUnique/>
        </w:docPartObj>
      </w:sdtPr>
      <w:sdtEndPr>
        <w:rPr>
          <w:b/>
          <w:noProof/>
        </w:rPr>
      </w:sdtEndPr>
      <w:sdtContent>
        <w:p w14:paraId="7690D5DF" w14:textId="1CD0E65E" w:rsidR="00FB5F10" w:rsidRDefault="00FB5F10" w:rsidP="00744A34">
          <w:pPr>
            <w:pStyle w:val="TOCHeading"/>
            <w:jc w:val="center"/>
          </w:pPr>
          <w:r>
            <w:t>Table of Contents</w:t>
          </w:r>
        </w:p>
        <w:p w14:paraId="0B71E6FD" w14:textId="04F0FDC8" w:rsidR="006C0DFA" w:rsidRDefault="00FB5F10">
          <w:pPr>
            <w:pStyle w:val="TOC1"/>
            <w:tabs>
              <w:tab w:val="right" w:leader="dot" w:pos="9010"/>
            </w:tabs>
            <w:rPr>
              <w:rFonts w:asciiTheme="minorHAnsi" w:eastAsiaTheme="minorEastAsia" w:hAnsiTheme="minorHAnsi" w:cstheme="minorBidi"/>
              <w:b w:val="0"/>
              <w:bCs w:val="0"/>
              <w:iCs w:val="0"/>
              <w:noProof/>
            </w:rPr>
          </w:pPr>
          <w:r>
            <w:rPr>
              <w:rFonts w:asciiTheme="minorHAnsi" w:hAnsiTheme="minorHAnsi"/>
              <w:b w:val="0"/>
              <w:bCs w:val="0"/>
              <w:i/>
            </w:rPr>
            <w:fldChar w:fldCharType="begin"/>
          </w:r>
          <w:r>
            <w:instrText xml:space="preserve"> TOC \o "1-3" \h \z \u </w:instrText>
          </w:r>
          <w:r>
            <w:rPr>
              <w:rFonts w:asciiTheme="minorHAnsi" w:hAnsiTheme="minorHAnsi"/>
              <w:b w:val="0"/>
              <w:bCs w:val="0"/>
              <w:i/>
            </w:rPr>
            <w:fldChar w:fldCharType="separate"/>
          </w:r>
          <w:hyperlink w:anchor="_Toc91190205" w:history="1">
            <w:r w:rsidR="006C0DFA" w:rsidRPr="00FC3100">
              <w:rPr>
                <w:rStyle w:val="Hyperlink"/>
                <w:noProof/>
              </w:rPr>
              <w:t>Figure 1:</w:t>
            </w:r>
            <w:r w:rsidR="006C0DFA">
              <w:rPr>
                <w:noProof/>
                <w:webHidden/>
              </w:rPr>
              <w:tab/>
            </w:r>
            <w:r w:rsidR="006C0DFA">
              <w:rPr>
                <w:noProof/>
                <w:webHidden/>
              </w:rPr>
              <w:fldChar w:fldCharType="begin"/>
            </w:r>
            <w:r w:rsidR="006C0DFA">
              <w:rPr>
                <w:noProof/>
                <w:webHidden/>
              </w:rPr>
              <w:instrText xml:space="preserve"> PAGEREF _Toc91190205 \h </w:instrText>
            </w:r>
            <w:r w:rsidR="006C0DFA">
              <w:rPr>
                <w:noProof/>
                <w:webHidden/>
              </w:rPr>
            </w:r>
            <w:r w:rsidR="006C0DFA">
              <w:rPr>
                <w:noProof/>
                <w:webHidden/>
              </w:rPr>
              <w:fldChar w:fldCharType="separate"/>
            </w:r>
            <w:r w:rsidR="006C0DFA">
              <w:rPr>
                <w:noProof/>
                <w:webHidden/>
              </w:rPr>
              <w:t>3</w:t>
            </w:r>
            <w:r w:rsidR="006C0DFA">
              <w:rPr>
                <w:noProof/>
                <w:webHidden/>
              </w:rPr>
              <w:fldChar w:fldCharType="end"/>
            </w:r>
          </w:hyperlink>
        </w:p>
        <w:p w14:paraId="2BB74011" w14:textId="40645045" w:rsidR="006C0DFA" w:rsidRDefault="00897953">
          <w:pPr>
            <w:pStyle w:val="TOC2"/>
            <w:tabs>
              <w:tab w:val="right" w:leader="dot" w:pos="9010"/>
            </w:tabs>
            <w:rPr>
              <w:rFonts w:asciiTheme="minorHAnsi" w:eastAsiaTheme="minorEastAsia" w:hAnsiTheme="minorHAnsi" w:cstheme="minorBidi"/>
              <w:bCs w:val="0"/>
              <w:noProof/>
              <w:sz w:val="24"/>
              <w:szCs w:val="24"/>
            </w:rPr>
          </w:pPr>
          <w:hyperlink w:anchor="_Toc91190206" w:history="1">
            <w:r w:rsidR="006C0DFA" w:rsidRPr="00FC3100">
              <w:rPr>
                <w:rStyle w:val="Hyperlink"/>
                <w:noProof/>
              </w:rPr>
              <w:t>Forest plot of pre-post psychological therapy effect sizes for depression outcomes.</w:t>
            </w:r>
            <w:r w:rsidR="006C0DFA">
              <w:rPr>
                <w:noProof/>
                <w:webHidden/>
              </w:rPr>
              <w:tab/>
            </w:r>
            <w:r w:rsidR="006C0DFA">
              <w:rPr>
                <w:noProof/>
                <w:webHidden/>
              </w:rPr>
              <w:fldChar w:fldCharType="begin"/>
            </w:r>
            <w:r w:rsidR="006C0DFA">
              <w:rPr>
                <w:noProof/>
                <w:webHidden/>
              </w:rPr>
              <w:instrText xml:space="preserve"> PAGEREF _Toc91190206 \h </w:instrText>
            </w:r>
            <w:r w:rsidR="006C0DFA">
              <w:rPr>
                <w:noProof/>
                <w:webHidden/>
              </w:rPr>
            </w:r>
            <w:r w:rsidR="006C0DFA">
              <w:rPr>
                <w:noProof/>
                <w:webHidden/>
              </w:rPr>
              <w:fldChar w:fldCharType="separate"/>
            </w:r>
            <w:r w:rsidR="006C0DFA">
              <w:rPr>
                <w:noProof/>
                <w:webHidden/>
              </w:rPr>
              <w:t>3</w:t>
            </w:r>
            <w:r w:rsidR="006C0DFA">
              <w:rPr>
                <w:noProof/>
                <w:webHidden/>
              </w:rPr>
              <w:fldChar w:fldCharType="end"/>
            </w:r>
          </w:hyperlink>
        </w:p>
        <w:p w14:paraId="3021A2F2" w14:textId="41062A75"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07" w:history="1">
            <w:r w:rsidR="006C0DFA" w:rsidRPr="00FC3100">
              <w:rPr>
                <w:rStyle w:val="Hyperlink"/>
                <w:noProof/>
              </w:rPr>
              <w:t>Figure 2:</w:t>
            </w:r>
            <w:r w:rsidR="006C0DFA">
              <w:rPr>
                <w:noProof/>
                <w:webHidden/>
              </w:rPr>
              <w:tab/>
            </w:r>
            <w:r w:rsidR="006C0DFA">
              <w:rPr>
                <w:noProof/>
                <w:webHidden/>
              </w:rPr>
              <w:fldChar w:fldCharType="begin"/>
            </w:r>
            <w:r w:rsidR="006C0DFA">
              <w:rPr>
                <w:noProof/>
                <w:webHidden/>
              </w:rPr>
              <w:instrText xml:space="preserve"> PAGEREF _Toc91190207 \h </w:instrText>
            </w:r>
            <w:r w:rsidR="006C0DFA">
              <w:rPr>
                <w:noProof/>
                <w:webHidden/>
              </w:rPr>
            </w:r>
            <w:r w:rsidR="006C0DFA">
              <w:rPr>
                <w:noProof/>
                <w:webHidden/>
              </w:rPr>
              <w:fldChar w:fldCharType="separate"/>
            </w:r>
            <w:r w:rsidR="006C0DFA">
              <w:rPr>
                <w:noProof/>
                <w:webHidden/>
              </w:rPr>
              <w:t>4</w:t>
            </w:r>
            <w:r w:rsidR="006C0DFA">
              <w:rPr>
                <w:noProof/>
                <w:webHidden/>
              </w:rPr>
              <w:fldChar w:fldCharType="end"/>
            </w:r>
          </w:hyperlink>
        </w:p>
        <w:p w14:paraId="1574DE6E" w14:textId="03D354B5" w:rsidR="006C0DFA" w:rsidRDefault="00897953">
          <w:pPr>
            <w:pStyle w:val="TOC2"/>
            <w:tabs>
              <w:tab w:val="right" w:leader="dot" w:pos="9010"/>
            </w:tabs>
            <w:rPr>
              <w:rFonts w:asciiTheme="minorHAnsi" w:eastAsiaTheme="minorEastAsia" w:hAnsiTheme="minorHAnsi" w:cstheme="minorBidi"/>
              <w:bCs w:val="0"/>
              <w:noProof/>
              <w:sz w:val="24"/>
              <w:szCs w:val="24"/>
            </w:rPr>
          </w:pPr>
          <w:hyperlink w:anchor="_Toc91190208" w:history="1">
            <w:r w:rsidR="006C0DFA" w:rsidRPr="00FC3100">
              <w:rPr>
                <w:rStyle w:val="Hyperlink"/>
                <w:noProof/>
              </w:rPr>
              <w:t>Forest plot of pre-post psychological therapy effect sizes for anxiety outcomes.</w:t>
            </w:r>
            <w:r w:rsidR="006C0DFA">
              <w:rPr>
                <w:noProof/>
                <w:webHidden/>
              </w:rPr>
              <w:tab/>
            </w:r>
            <w:r w:rsidR="006C0DFA">
              <w:rPr>
                <w:noProof/>
                <w:webHidden/>
              </w:rPr>
              <w:fldChar w:fldCharType="begin"/>
            </w:r>
            <w:r w:rsidR="006C0DFA">
              <w:rPr>
                <w:noProof/>
                <w:webHidden/>
              </w:rPr>
              <w:instrText xml:space="preserve"> PAGEREF _Toc91190208 \h </w:instrText>
            </w:r>
            <w:r w:rsidR="006C0DFA">
              <w:rPr>
                <w:noProof/>
                <w:webHidden/>
              </w:rPr>
            </w:r>
            <w:r w:rsidR="006C0DFA">
              <w:rPr>
                <w:noProof/>
                <w:webHidden/>
              </w:rPr>
              <w:fldChar w:fldCharType="separate"/>
            </w:r>
            <w:r w:rsidR="006C0DFA">
              <w:rPr>
                <w:noProof/>
                <w:webHidden/>
              </w:rPr>
              <w:t>4</w:t>
            </w:r>
            <w:r w:rsidR="006C0DFA">
              <w:rPr>
                <w:noProof/>
                <w:webHidden/>
              </w:rPr>
              <w:fldChar w:fldCharType="end"/>
            </w:r>
          </w:hyperlink>
        </w:p>
        <w:p w14:paraId="3F85E47F" w14:textId="39AA1A3C"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09" w:history="1">
            <w:r w:rsidR="006C0DFA" w:rsidRPr="00FC3100">
              <w:rPr>
                <w:rStyle w:val="Hyperlink"/>
                <w:noProof/>
              </w:rPr>
              <w:t>Figure 3:</w:t>
            </w:r>
            <w:r w:rsidR="006C0DFA">
              <w:rPr>
                <w:noProof/>
                <w:webHidden/>
              </w:rPr>
              <w:tab/>
            </w:r>
            <w:r w:rsidR="006C0DFA">
              <w:rPr>
                <w:noProof/>
                <w:webHidden/>
              </w:rPr>
              <w:fldChar w:fldCharType="begin"/>
            </w:r>
            <w:r w:rsidR="006C0DFA">
              <w:rPr>
                <w:noProof/>
                <w:webHidden/>
              </w:rPr>
              <w:instrText xml:space="preserve"> PAGEREF _Toc91190209 \h </w:instrText>
            </w:r>
            <w:r w:rsidR="006C0DFA">
              <w:rPr>
                <w:noProof/>
                <w:webHidden/>
              </w:rPr>
            </w:r>
            <w:r w:rsidR="006C0DFA">
              <w:rPr>
                <w:noProof/>
                <w:webHidden/>
              </w:rPr>
              <w:fldChar w:fldCharType="separate"/>
            </w:r>
            <w:r w:rsidR="006C0DFA">
              <w:rPr>
                <w:noProof/>
                <w:webHidden/>
              </w:rPr>
              <w:t>5</w:t>
            </w:r>
            <w:r w:rsidR="006C0DFA">
              <w:rPr>
                <w:noProof/>
                <w:webHidden/>
              </w:rPr>
              <w:fldChar w:fldCharType="end"/>
            </w:r>
          </w:hyperlink>
        </w:p>
        <w:p w14:paraId="0E9BC15E" w14:textId="5B8DEF35" w:rsidR="006C0DFA" w:rsidRDefault="00897953">
          <w:pPr>
            <w:pStyle w:val="TOC2"/>
            <w:tabs>
              <w:tab w:val="right" w:leader="dot" w:pos="9010"/>
            </w:tabs>
            <w:rPr>
              <w:rFonts w:asciiTheme="minorHAnsi" w:eastAsiaTheme="minorEastAsia" w:hAnsiTheme="minorHAnsi" w:cstheme="minorBidi"/>
              <w:bCs w:val="0"/>
              <w:noProof/>
              <w:sz w:val="24"/>
              <w:szCs w:val="24"/>
            </w:rPr>
          </w:pPr>
          <w:hyperlink w:anchor="_Toc91190210" w:history="1">
            <w:r w:rsidR="006C0DFA" w:rsidRPr="00FC3100">
              <w:rPr>
                <w:rStyle w:val="Hyperlink"/>
                <w:noProof/>
              </w:rPr>
              <w:t>Forest plot of pre-post psychological therapy effect sizes for miscellaneous outcomes.</w:t>
            </w:r>
            <w:r w:rsidR="006C0DFA">
              <w:rPr>
                <w:noProof/>
                <w:webHidden/>
              </w:rPr>
              <w:tab/>
            </w:r>
            <w:r w:rsidR="006C0DFA">
              <w:rPr>
                <w:noProof/>
                <w:webHidden/>
              </w:rPr>
              <w:fldChar w:fldCharType="begin"/>
            </w:r>
            <w:r w:rsidR="006C0DFA">
              <w:rPr>
                <w:noProof/>
                <w:webHidden/>
              </w:rPr>
              <w:instrText xml:space="preserve"> PAGEREF _Toc91190210 \h </w:instrText>
            </w:r>
            <w:r w:rsidR="006C0DFA">
              <w:rPr>
                <w:noProof/>
                <w:webHidden/>
              </w:rPr>
            </w:r>
            <w:r w:rsidR="006C0DFA">
              <w:rPr>
                <w:noProof/>
                <w:webHidden/>
              </w:rPr>
              <w:fldChar w:fldCharType="separate"/>
            </w:r>
            <w:r w:rsidR="006C0DFA">
              <w:rPr>
                <w:noProof/>
                <w:webHidden/>
              </w:rPr>
              <w:t>5</w:t>
            </w:r>
            <w:r w:rsidR="006C0DFA">
              <w:rPr>
                <w:noProof/>
                <w:webHidden/>
              </w:rPr>
              <w:fldChar w:fldCharType="end"/>
            </w:r>
          </w:hyperlink>
        </w:p>
        <w:p w14:paraId="0855F5D7" w14:textId="2060B071"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11" w:history="1">
            <w:r w:rsidR="006C0DFA" w:rsidRPr="00FC3100">
              <w:rPr>
                <w:rStyle w:val="Hyperlink"/>
                <w:noProof/>
              </w:rPr>
              <w:t>Table 1:</w:t>
            </w:r>
            <w:r w:rsidR="006C0DFA">
              <w:rPr>
                <w:noProof/>
                <w:webHidden/>
              </w:rPr>
              <w:tab/>
            </w:r>
            <w:r w:rsidR="006C0DFA">
              <w:rPr>
                <w:noProof/>
                <w:webHidden/>
              </w:rPr>
              <w:fldChar w:fldCharType="begin"/>
            </w:r>
            <w:r w:rsidR="006C0DFA">
              <w:rPr>
                <w:noProof/>
                <w:webHidden/>
              </w:rPr>
              <w:instrText xml:space="preserve"> PAGEREF _Toc91190211 \h </w:instrText>
            </w:r>
            <w:r w:rsidR="006C0DFA">
              <w:rPr>
                <w:noProof/>
                <w:webHidden/>
              </w:rPr>
            </w:r>
            <w:r w:rsidR="006C0DFA">
              <w:rPr>
                <w:noProof/>
                <w:webHidden/>
              </w:rPr>
              <w:fldChar w:fldCharType="separate"/>
            </w:r>
            <w:r w:rsidR="006C0DFA">
              <w:rPr>
                <w:noProof/>
                <w:webHidden/>
              </w:rPr>
              <w:t>6</w:t>
            </w:r>
            <w:r w:rsidR="006C0DFA">
              <w:rPr>
                <w:noProof/>
                <w:webHidden/>
              </w:rPr>
              <w:fldChar w:fldCharType="end"/>
            </w:r>
          </w:hyperlink>
        </w:p>
        <w:p w14:paraId="64C4DF8B" w14:textId="02A6214C" w:rsidR="006C0DFA" w:rsidRDefault="00897953">
          <w:pPr>
            <w:pStyle w:val="TOC2"/>
            <w:tabs>
              <w:tab w:val="right" w:leader="dot" w:pos="9010"/>
            </w:tabs>
            <w:rPr>
              <w:rFonts w:asciiTheme="minorHAnsi" w:eastAsiaTheme="minorEastAsia" w:hAnsiTheme="minorHAnsi" w:cstheme="minorBidi"/>
              <w:bCs w:val="0"/>
              <w:noProof/>
              <w:sz w:val="24"/>
              <w:szCs w:val="24"/>
            </w:rPr>
          </w:pPr>
          <w:hyperlink w:anchor="_Toc91190212" w:history="1">
            <w:r w:rsidR="006C0DFA" w:rsidRPr="00FC3100">
              <w:rPr>
                <w:rStyle w:val="Hyperlink"/>
                <w:noProof/>
              </w:rPr>
              <w:t>Inclusion and exclusion criteria used in the current review, shown using the PICOS framework (population, intervention, comparator, outcome, setting).</w:t>
            </w:r>
            <w:r w:rsidR="006C0DFA">
              <w:rPr>
                <w:noProof/>
                <w:webHidden/>
              </w:rPr>
              <w:tab/>
            </w:r>
            <w:r w:rsidR="006C0DFA">
              <w:rPr>
                <w:noProof/>
                <w:webHidden/>
              </w:rPr>
              <w:fldChar w:fldCharType="begin"/>
            </w:r>
            <w:r w:rsidR="006C0DFA">
              <w:rPr>
                <w:noProof/>
                <w:webHidden/>
              </w:rPr>
              <w:instrText xml:space="preserve"> PAGEREF _Toc91190212 \h </w:instrText>
            </w:r>
            <w:r w:rsidR="006C0DFA">
              <w:rPr>
                <w:noProof/>
                <w:webHidden/>
              </w:rPr>
            </w:r>
            <w:r w:rsidR="006C0DFA">
              <w:rPr>
                <w:noProof/>
                <w:webHidden/>
              </w:rPr>
              <w:fldChar w:fldCharType="separate"/>
            </w:r>
            <w:r w:rsidR="006C0DFA">
              <w:rPr>
                <w:noProof/>
                <w:webHidden/>
              </w:rPr>
              <w:t>6</w:t>
            </w:r>
            <w:r w:rsidR="006C0DFA">
              <w:rPr>
                <w:noProof/>
                <w:webHidden/>
              </w:rPr>
              <w:fldChar w:fldCharType="end"/>
            </w:r>
          </w:hyperlink>
        </w:p>
        <w:p w14:paraId="6FC0B84D" w14:textId="32985ABB"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13" w:history="1">
            <w:r w:rsidR="006C0DFA" w:rsidRPr="00FC3100">
              <w:rPr>
                <w:rStyle w:val="Hyperlink"/>
                <w:noProof/>
              </w:rPr>
              <w:t>Table 2:</w:t>
            </w:r>
            <w:r w:rsidR="006C0DFA">
              <w:rPr>
                <w:noProof/>
                <w:webHidden/>
              </w:rPr>
              <w:tab/>
            </w:r>
            <w:r w:rsidR="006C0DFA">
              <w:rPr>
                <w:noProof/>
                <w:webHidden/>
              </w:rPr>
              <w:fldChar w:fldCharType="begin"/>
            </w:r>
            <w:r w:rsidR="006C0DFA">
              <w:rPr>
                <w:noProof/>
                <w:webHidden/>
              </w:rPr>
              <w:instrText xml:space="preserve"> PAGEREF _Toc91190213 \h </w:instrText>
            </w:r>
            <w:r w:rsidR="006C0DFA">
              <w:rPr>
                <w:noProof/>
                <w:webHidden/>
              </w:rPr>
            </w:r>
            <w:r w:rsidR="006C0DFA">
              <w:rPr>
                <w:noProof/>
                <w:webHidden/>
              </w:rPr>
              <w:fldChar w:fldCharType="separate"/>
            </w:r>
            <w:r w:rsidR="006C0DFA">
              <w:rPr>
                <w:noProof/>
                <w:webHidden/>
              </w:rPr>
              <w:t>7</w:t>
            </w:r>
            <w:r w:rsidR="006C0DFA">
              <w:rPr>
                <w:noProof/>
                <w:webHidden/>
              </w:rPr>
              <w:fldChar w:fldCharType="end"/>
            </w:r>
          </w:hyperlink>
        </w:p>
        <w:p w14:paraId="4F6B55E3" w14:textId="17DF0B4E" w:rsidR="006C0DFA" w:rsidRDefault="00897953">
          <w:pPr>
            <w:pStyle w:val="TOC2"/>
            <w:tabs>
              <w:tab w:val="right" w:leader="dot" w:pos="9010"/>
            </w:tabs>
            <w:rPr>
              <w:rFonts w:asciiTheme="minorHAnsi" w:eastAsiaTheme="minorEastAsia" w:hAnsiTheme="minorHAnsi" w:cstheme="minorBidi"/>
              <w:bCs w:val="0"/>
              <w:noProof/>
              <w:sz w:val="24"/>
              <w:szCs w:val="24"/>
            </w:rPr>
          </w:pPr>
          <w:hyperlink w:anchor="_Toc91190214" w:history="1">
            <w:r w:rsidR="006C0DFA" w:rsidRPr="00FC3100">
              <w:rPr>
                <w:rStyle w:val="Hyperlink"/>
                <w:noProof/>
              </w:rPr>
              <w:t>List of search terms and limiters for systematic database search</w:t>
            </w:r>
            <w:r w:rsidR="006C0DFA">
              <w:rPr>
                <w:noProof/>
                <w:webHidden/>
              </w:rPr>
              <w:tab/>
            </w:r>
            <w:r w:rsidR="006C0DFA">
              <w:rPr>
                <w:noProof/>
                <w:webHidden/>
              </w:rPr>
              <w:fldChar w:fldCharType="begin"/>
            </w:r>
            <w:r w:rsidR="006C0DFA">
              <w:rPr>
                <w:noProof/>
                <w:webHidden/>
              </w:rPr>
              <w:instrText xml:space="preserve"> PAGEREF _Toc91190214 \h </w:instrText>
            </w:r>
            <w:r w:rsidR="006C0DFA">
              <w:rPr>
                <w:noProof/>
                <w:webHidden/>
              </w:rPr>
            </w:r>
            <w:r w:rsidR="006C0DFA">
              <w:rPr>
                <w:noProof/>
                <w:webHidden/>
              </w:rPr>
              <w:fldChar w:fldCharType="separate"/>
            </w:r>
            <w:r w:rsidR="006C0DFA">
              <w:rPr>
                <w:noProof/>
                <w:webHidden/>
              </w:rPr>
              <w:t>7</w:t>
            </w:r>
            <w:r w:rsidR="006C0DFA">
              <w:rPr>
                <w:noProof/>
                <w:webHidden/>
              </w:rPr>
              <w:fldChar w:fldCharType="end"/>
            </w:r>
          </w:hyperlink>
        </w:p>
        <w:p w14:paraId="63CABF4D" w14:textId="669D5E39"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15" w:history="1">
            <w:r w:rsidR="006C0DFA" w:rsidRPr="00FC3100">
              <w:rPr>
                <w:rStyle w:val="Hyperlink"/>
                <w:noProof/>
              </w:rPr>
              <w:t>Preference system for outcome measures</w:t>
            </w:r>
            <w:r w:rsidR="006C0DFA">
              <w:rPr>
                <w:noProof/>
                <w:webHidden/>
              </w:rPr>
              <w:tab/>
            </w:r>
            <w:r w:rsidR="006C0DFA">
              <w:rPr>
                <w:noProof/>
                <w:webHidden/>
              </w:rPr>
              <w:fldChar w:fldCharType="begin"/>
            </w:r>
            <w:r w:rsidR="006C0DFA">
              <w:rPr>
                <w:noProof/>
                <w:webHidden/>
              </w:rPr>
              <w:instrText xml:space="preserve"> PAGEREF _Toc91190215 \h </w:instrText>
            </w:r>
            <w:r w:rsidR="006C0DFA">
              <w:rPr>
                <w:noProof/>
                <w:webHidden/>
              </w:rPr>
            </w:r>
            <w:r w:rsidR="006C0DFA">
              <w:rPr>
                <w:noProof/>
                <w:webHidden/>
              </w:rPr>
              <w:fldChar w:fldCharType="separate"/>
            </w:r>
            <w:r w:rsidR="006C0DFA">
              <w:rPr>
                <w:noProof/>
                <w:webHidden/>
              </w:rPr>
              <w:t>8</w:t>
            </w:r>
            <w:r w:rsidR="006C0DFA">
              <w:rPr>
                <w:noProof/>
                <w:webHidden/>
              </w:rPr>
              <w:fldChar w:fldCharType="end"/>
            </w:r>
          </w:hyperlink>
        </w:p>
        <w:p w14:paraId="7419E501" w14:textId="4EEBDEF6"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16" w:history="1">
            <w:r w:rsidR="006C0DFA" w:rsidRPr="00FC3100">
              <w:rPr>
                <w:rStyle w:val="Hyperlink"/>
                <w:noProof/>
              </w:rPr>
              <w:t>Additional Methodology Information</w:t>
            </w:r>
            <w:r w:rsidR="006C0DFA">
              <w:rPr>
                <w:noProof/>
                <w:webHidden/>
              </w:rPr>
              <w:tab/>
            </w:r>
            <w:r w:rsidR="006C0DFA">
              <w:rPr>
                <w:noProof/>
                <w:webHidden/>
              </w:rPr>
              <w:fldChar w:fldCharType="begin"/>
            </w:r>
            <w:r w:rsidR="006C0DFA">
              <w:rPr>
                <w:noProof/>
                <w:webHidden/>
              </w:rPr>
              <w:instrText xml:space="preserve"> PAGEREF _Toc91190216 \h </w:instrText>
            </w:r>
            <w:r w:rsidR="006C0DFA">
              <w:rPr>
                <w:noProof/>
                <w:webHidden/>
              </w:rPr>
            </w:r>
            <w:r w:rsidR="006C0DFA">
              <w:rPr>
                <w:noProof/>
                <w:webHidden/>
              </w:rPr>
              <w:fldChar w:fldCharType="separate"/>
            </w:r>
            <w:r w:rsidR="006C0DFA">
              <w:rPr>
                <w:noProof/>
                <w:webHidden/>
              </w:rPr>
              <w:t>9</w:t>
            </w:r>
            <w:r w:rsidR="006C0DFA">
              <w:rPr>
                <w:noProof/>
                <w:webHidden/>
              </w:rPr>
              <w:fldChar w:fldCharType="end"/>
            </w:r>
          </w:hyperlink>
        </w:p>
        <w:p w14:paraId="2073571E" w14:textId="156C450E"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17" w:history="1">
            <w:r w:rsidR="006C0DFA" w:rsidRPr="00FC3100">
              <w:rPr>
                <w:rStyle w:val="Hyperlink"/>
                <w:noProof/>
              </w:rPr>
              <w:t>Effect-Size Calculation</w:t>
            </w:r>
            <w:r w:rsidR="006C0DFA">
              <w:rPr>
                <w:noProof/>
                <w:webHidden/>
              </w:rPr>
              <w:tab/>
            </w:r>
            <w:r w:rsidR="006C0DFA">
              <w:rPr>
                <w:noProof/>
                <w:webHidden/>
              </w:rPr>
              <w:fldChar w:fldCharType="begin"/>
            </w:r>
            <w:r w:rsidR="006C0DFA">
              <w:rPr>
                <w:noProof/>
                <w:webHidden/>
              </w:rPr>
              <w:instrText xml:space="preserve"> PAGEREF _Toc91190217 \h </w:instrText>
            </w:r>
            <w:r w:rsidR="006C0DFA">
              <w:rPr>
                <w:noProof/>
                <w:webHidden/>
              </w:rPr>
            </w:r>
            <w:r w:rsidR="006C0DFA">
              <w:rPr>
                <w:noProof/>
                <w:webHidden/>
              </w:rPr>
              <w:fldChar w:fldCharType="separate"/>
            </w:r>
            <w:r w:rsidR="006C0DFA">
              <w:rPr>
                <w:noProof/>
                <w:webHidden/>
              </w:rPr>
              <w:t>11</w:t>
            </w:r>
            <w:r w:rsidR="006C0DFA">
              <w:rPr>
                <w:noProof/>
                <w:webHidden/>
              </w:rPr>
              <w:fldChar w:fldCharType="end"/>
            </w:r>
          </w:hyperlink>
        </w:p>
        <w:p w14:paraId="03E1E834" w14:textId="1D9239A5"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18" w:history="1">
            <w:r w:rsidR="006C0DFA" w:rsidRPr="00FC3100">
              <w:rPr>
                <w:rStyle w:val="Hyperlink"/>
                <w:noProof/>
              </w:rPr>
              <w:t>Table 3:</w:t>
            </w:r>
            <w:r w:rsidR="006C0DFA">
              <w:rPr>
                <w:noProof/>
                <w:webHidden/>
              </w:rPr>
              <w:tab/>
            </w:r>
            <w:r w:rsidR="006C0DFA">
              <w:rPr>
                <w:noProof/>
                <w:webHidden/>
              </w:rPr>
              <w:fldChar w:fldCharType="begin"/>
            </w:r>
            <w:r w:rsidR="006C0DFA">
              <w:rPr>
                <w:noProof/>
                <w:webHidden/>
              </w:rPr>
              <w:instrText xml:space="preserve"> PAGEREF _Toc91190218 \h </w:instrText>
            </w:r>
            <w:r w:rsidR="006C0DFA">
              <w:rPr>
                <w:noProof/>
                <w:webHidden/>
              </w:rPr>
            </w:r>
            <w:r w:rsidR="006C0DFA">
              <w:rPr>
                <w:noProof/>
                <w:webHidden/>
              </w:rPr>
              <w:fldChar w:fldCharType="separate"/>
            </w:r>
            <w:r w:rsidR="006C0DFA">
              <w:rPr>
                <w:noProof/>
                <w:webHidden/>
              </w:rPr>
              <w:t>11</w:t>
            </w:r>
            <w:r w:rsidR="006C0DFA">
              <w:rPr>
                <w:noProof/>
                <w:webHidden/>
              </w:rPr>
              <w:fldChar w:fldCharType="end"/>
            </w:r>
          </w:hyperlink>
        </w:p>
        <w:p w14:paraId="0C95BF40" w14:textId="3A94F7E9" w:rsidR="006C0DFA" w:rsidRDefault="00897953">
          <w:pPr>
            <w:pStyle w:val="TOC2"/>
            <w:tabs>
              <w:tab w:val="right" w:leader="dot" w:pos="9010"/>
            </w:tabs>
            <w:rPr>
              <w:rFonts w:asciiTheme="minorHAnsi" w:eastAsiaTheme="minorEastAsia" w:hAnsiTheme="minorHAnsi" w:cstheme="minorBidi"/>
              <w:bCs w:val="0"/>
              <w:noProof/>
              <w:sz w:val="24"/>
              <w:szCs w:val="24"/>
            </w:rPr>
          </w:pPr>
          <w:hyperlink w:anchor="_Toc91190219" w:history="1">
            <w:r w:rsidR="006C0DFA" w:rsidRPr="00FC3100">
              <w:rPr>
                <w:rStyle w:val="Hyperlink"/>
                <w:noProof/>
              </w:rPr>
              <w:t>Hierarchical procedure for effect-size calculation.</w:t>
            </w:r>
            <w:r w:rsidR="006C0DFA">
              <w:rPr>
                <w:noProof/>
                <w:webHidden/>
              </w:rPr>
              <w:tab/>
            </w:r>
            <w:r w:rsidR="006C0DFA">
              <w:rPr>
                <w:noProof/>
                <w:webHidden/>
              </w:rPr>
              <w:fldChar w:fldCharType="begin"/>
            </w:r>
            <w:r w:rsidR="006C0DFA">
              <w:rPr>
                <w:noProof/>
                <w:webHidden/>
              </w:rPr>
              <w:instrText xml:space="preserve"> PAGEREF _Toc91190219 \h </w:instrText>
            </w:r>
            <w:r w:rsidR="006C0DFA">
              <w:rPr>
                <w:noProof/>
                <w:webHidden/>
              </w:rPr>
            </w:r>
            <w:r w:rsidR="006C0DFA">
              <w:rPr>
                <w:noProof/>
                <w:webHidden/>
              </w:rPr>
              <w:fldChar w:fldCharType="separate"/>
            </w:r>
            <w:r w:rsidR="006C0DFA">
              <w:rPr>
                <w:noProof/>
                <w:webHidden/>
              </w:rPr>
              <w:t>11</w:t>
            </w:r>
            <w:r w:rsidR="006C0DFA">
              <w:rPr>
                <w:noProof/>
                <w:webHidden/>
              </w:rPr>
              <w:fldChar w:fldCharType="end"/>
            </w:r>
          </w:hyperlink>
        </w:p>
        <w:p w14:paraId="67D6C21B" w14:textId="1273333D"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20" w:history="1">
            <w:r w:rsidR="006C0DFA" w:rsidRPr="00FC3100">
              <w:rPr>
                <w:rStyle w:val="Hyperlink"/>
                <w:noProof/>
              </w:rPr>
              <w:t>Table 4</w:t>
            </w:r>
            <w:r w:rsidR="006C0DFA">
              <w:rPr>
                <w:noProof/>
                <w:webHidden/>
              </w:rPr>
              <w:tab/>
            </w:r>
            <w:r w:rsidR="006C0DFA">
              <w:rPr>
                <w:noProof/>
                <w:webHidden/>
              </w:rPr>
              <w:fldChar w:fldCharType="begin"/>
            </w:r>
            <w:r w:rsidR="006C0DFA">
              <w:rPr>
                <w:noProof/>
                <w:webHidden/>
              </w:rPr>
              <w:instrText xml:space="preserve"> PAGEREF _Toc91190220 \h </w:instrText>
            </w:r>
            <w:r w:rsidR="006C0DFA">
              <w:rPr>
                <w:noProof/>
                <w:webHidden/>
              </w:rPr>
            </w:r>
            <w:r w:rsidR="006C0DFA">
              <w:rPr>
                <w:noProof/>
                <w:webHidden/>
              </w:rPr>
              <w:fldChar w:fldCharType="separate"/>
            </w:r>
            <w:r w:rsidR="006C0DFA">
              <w:rPr>
                <w:noProof/>
                <w:webHidden/>
              </w:rPr>
              <w:t>12</w:t>
            </w:r>
            <w:r w:rsidR="006C0DFA">
              <w:rPr>
                <w:noProof/>
                <w:webHidden/>
              </w:rPr>
              <w:fldChar w:fldCharType="end"/>
            </w:r>
          </w:hyperlink>
        </w:p>
        <w:p w14:paraId="34E16711" w14:textId="72A56756" w:rsidR="006C0DFA" w:rsidRDefault="00897953">
          <w:pPr>
            <w:pStyle w:val="TOC2"/>
            <w:tabs>
              <w:tab w:val="right" w:leader="dot" w:pos="9010"/>
            </w:tabs>
            <w:rPr>
              <w:rFonts w:asciiTheme="minorHAnsi" w:eastAsiaTheme="minorEastAsia" w:hAnsiTheme="minorHAnsi" w:cstheme="minorBidi"/>
              <w:bCs w:val="0"/>
              <w:noProof/>
              <w:sz w:val="24"/>
              <w:szCs w:val="24"/>
            </w:rPr>
          </w:pPr>
          <w:hyperlink w:anchor="_Toc91190221" w:history="1">
            <w:r w:rsidR="006C0DFA" w:rsidRPr="00FC3100">
              <w:rPr>
                <w:rStyle w:val="Hyperlink"/>
                <w:noProof/>
              </w:rPr>
              <w:t>Study characteristics.</w:t>
            </w:r>
            <w:r w:rsidR="006C0DFA">
              <w:rPr>
                <w:noProof/>
                <w:webHidden/>
              </w:rPr>
              <w:tab/>
            </w:r>
            <w:r w:rsidR="006C0DFA">
              <w:rPr>
                <w:noProof/>
                <w:webHidden/>
              </w:rPr>
              <w:fldChar w:fldCharType="begin"/>
            </w:r>
            <w:r w:rsidR="006C0DFA">
              <w:rPr>
                <w:noProof/>
                <w:webHidden/>
              </w:rPr>
              <w:instrText xml:space="preserve"> PAGEREF _Toc91190221 \h </w:instrText>
            </w:r>
            <w:r w:rsidR="006C0DFA">
              <w:rPr>
                <w:noProof/>
                <w:webHidden/>
              </w:rPr>
            </w:r>
            <w:r w:rsidR="006C0DFA">
              <w:rPr>
                <w:noProof/>
                <w:webHidden/>
              </w:rPr>
              <w:fldChar w:fldCharType="separate"/>
            </w:r>
            <w:r w:rsidR="006C0DFA">
              <w:rPr>
                <w:noProof/>
                <w:webHidden/>
              </w:rPr>
              <w:t>12</w:t>
            </w:r>
            <w:r w:rsidR="006C0DFA">
              <w:rPr>
                <w:noProof/>
                <w:webHidden/>
              </w:rPr>
              <w:fldChar w:fldCharType="end"/>
            </w:r>
          </w:hyperlink>
        </w:p>
        <w:p w14:paraId="463BC82C" w14:textId="434AC7CC"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22" w:history="1">
            <w:r w:rsidR="006C0DFA" w:rsidRPr="00FC3100">
              <w:rPr>
                <w:rStyle w:val="Hyperlink"/>
                <w:noProof/>
              </w:rPr>
              <w:t>Table 5:</w:t>
            </w:r>
            <w:r w:rsidR="006C0DFA">
              <w:rPr>
                <w:noProof/>
                <w:webHidden/>
              </w:rPr>
              <w:tab/>
            </w:r>
            <w:r w:rsidR="006C0DFA">
              <w:rPr>
                <w:noProof/>
                <w:webHidden/>
              </w:rPr>
              <w:fldChar w:fldCharType="begin"/>
            </w:r>
            <w:r w:rsidR="006C0DFA">
              <w:rPr>
                <w:noProof/>
                <w:webHidden/>
              </w:rPr>
              <w:instrText xml:space="preserve"> PAGEREF _Toc91190222 \h </w:instrText>
            </w:r>
            <w:r w:rsidR="006C0DFA">
              <w:rPr>
                <w:noProof/>
                <w:webHidden/>
              </w:rPr>
            </w:r>
            <w:r w:rsidR="006C0DFA">
              <w:rPr>
                <w:noProof/>
                <w:webHidden/>
              </w:rPr>
              <w:fldChar w:fldCharType="separate"/>
            </w:r>
            <w:r w:rsidR="006C0DFA">
              <w:rPr>
                <w:noProof/>
                <w:webHidden/>
              </w:rPr>
              <w:t>36</w:t>
            </w:r>
            <w:r w:rsidR="006C0DFA">
              <w:rPr>
                <w:noProof/>
                <w:webHidden/>
              </w:rPr>
              <w:fldChar w:fldCharType="end"/>
            </w:r>
          </w:hyperlink>
        </w:p>
        <w:p w14:paraId="7E7B2762" w14:textId="382D477C" w:rsidR="006C0DFA" w:rsidRDefault="00897953">
          <w:pPr>
            <w:pStyle w:val="TOC2"/>
            <w:tabs>
              <w:tab w:val="right" w:leader="dot" w:pos="9010"/>
            </w:tabs>
            <w:rPr>
              <w:rFonts w:asciiTheme="minorHAnsi" w:eastAsiaTheme="minorEastAsia" w:hAnsiTheme="minorHAnsi" w:cstheme="minorBidi"/>
              <w:bCs w:val="0"/>
              <w:noProof/>
              <w:sz w:val="24"/>
              <w:szCs w:val="24"/>
            </w:rPr>
          </w:pPr>
          <w:hyperlink w:anchor="_Toc91190223" w:history="1">
            <w:r w:rsidR="006C0DFA" w:rsidRPr="00FC3100">
              <w:rPr>
                <w:rStyle w:val="Hyperlink"/>
                <w:noProof/>
              </w:rPr>
              <w:t>Effect size data for the studies included in the meta-analysis.</w:t>
            </w:r>
            <w:r w:rsidR="006C0DFA">
              <w:rPr>
                <w:noProof/>
                <w:webHidden/>
              </w:rPr>
              <w:tab/>
            </w:r>
            <w:r w:rsidR="006C0DFA">
              <w:rPr>
                <w:noProof/>
                <w:webHidden/>
              </w:rPr>
              <w:fldChar w:fldCharType="begin"/>
            </w:r>
            <w:r w:rsidR="006C0DFA">
              <w:rPr>
                <w:noProof/>
                <w:webHidden/>
              </w:rPr>
              <w:instrText xml:space="preserve"> PAGEREF _Toc91190223 \h </w:instrText>
            </w:r>
            <w:r w:rsidR="006C0DFA">
              <w:rPr>
                <w:noProof/>
                <w:webHidden/>
              </w:rPr>
            </w:r>
            <w:r w:rsidR="006C0DFA">
              <w:rPr>
                <w:noProof/>
                <w:webHidden/>
              </w:rPr>
              <w:fldChar w:fldCharType="separate"/>
            </w:r>
            <w:r w:rsidR="006C0DFA">
              <w:rPr>
                <w:noProof/>
                <w:webHidden/>
              </w:rPr>
              <w:t>36</w:t>
            </w:r>
            <w:r w:rsidR="006C0DFA">
              <w:rPr>
                <w:noProof/>
                <w:webHidden/>
              </w:rPr>
              <w:fldChar w:fldCharType="end"/>
            </w:r>
          </w:hyperlink>
        </w:p>
        <w:p w14:paraId="55A2CDEA" w14:textId="533267A5"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24" w:history="1">
            <w:r w:rsidR="006C0DFA" w:rsidRPr="00FC3100">
              <w:rPr>
                <w:rStyle w:val="Hyperlink"/>
                <w:noProof/>
              </w:rPr>
              <w:t>Supplementary Table 9</w:t>
            </w:r>
            <w:r w:rsidR="006C0DFA">
              <w:rPr>
                <w:noProof/>
                <w:webHidden/>
              </w:rPr>
              <w:tab/>
            </w:r>
            <w:r w:rsidR="006C0DFA">
              <w:rPr>
                <w:noProof/>
                <w:webHidden/>
              </w:rPr>
              <w:fldChar w:fldCharType="begin"/>
            </w:r>
            <w:r w:rsidR="006C0DFA">
              <w:rPr>
                <w:noProof/>
                <w:webHidden/>
              </w:rPr>
              <w:instrText xml:space="preserve"> PAGEREF _Toc91190224 \h </w:instrText>
            </w:r>
            <w:r w:rsidR="006C0DFA">
              <w:rPr>
                <w:noProof/>
                <w:webHidden/>
              </w:rPr>
            </w:r>
            <w:r w:rsidR="006C0DFA">
              <w:rPr>
                <w:noProof/>
                <w:webHidden/>
              </w:rPr>
              <w:fldChar w:fldCharType="separate"/>
            </w:r>
            <w:r w:rsidR="006C0DFA">
              <w:rPr>
                <w:noProof/>
                <w:webHidden/>
              </w:rPr>
              <w:t>55</w:t>
            </w:r>
            <w:r w:rsidR="006C0DFA">
              <w:rPr>
                <w:noProof/>
                <w:webHidden/>
              </w:rPr>
              <w:fldChar w:fldCharType="end"/>
            </w:r>
          </w:hyperlink>
        </w:p>
        <w:p w14:paraId="61C278D3" w14:textId="2AFB4F13" w:rsidR="006C0DFA" w:rsidRDefault="00897953">
          <w:pPr>
            <w:pStyle w:val="TOC1"/>
            <w:tabs>
              <w:tab w:val="right" w:leader="dot" w:pos="9010"/>
            </w:tabs>
            <w:rPr>
              <w:rFonts w:asciiTheme="minorHAnsi" w:eastAsiaTheme="minorEastAsia" w:hAnsiTheme="minorHAnsi" w:cstheme="minorBidi"/>
              <w:b w:val="0"/>
              <w:bCs w:val="0"/>
              <w:iCs w:val="0"/>
              <w:noProof/>
            </w:rPr>
          </w:pPr>
          <w:hyperlink w:anchor="_Toc91190225" w:history="1">
            <w:r w:rsidR="006C0DFA" w:rsidRPr="00FC3100">
              <w:rPr>
                <w:rStyle w:val="Hyperlink"/>
                <w:i/>
                <w:noProof/>
              </w:rPr>
              <w:t>Bibliography</w:t>
            </w:r>
            <w:r w:rsidR="006C0DFA">
              <w:rPr>
                <w:noProof/>
                <w:webHidden/>
              </w:rPr>
              <w:tab/>
            </w:r>
            <w:r w:rsidR="006C0DFA">
              <w:rPr>
                <w:noProof/>
                <w:webHidden/>
              </w:rPr>
              <w:fldChar w:fldCharType="begin"/>
            </w:r>
            <w:r w:rsidR="006C0DFA">
              <w:rPr>
                <w:noProof/>
                <w:webHidden/>
              </w:rPr>
              <w:instrText xml:space="preserve"> PAGEREF _Toc91190225 \h </w:instrText>
            </w:r>
            <w:r w:rsidR="006C0DFA">
              <w:rPr>
                <w:noProof/>
                <w:webHidden/>
              </w:rPr>
            </w:r>
            <w:r w:rsidR="006C0DFA">
              <w:rPr>
                <w:noProof/>
                <w:webHidden/>
              </w:rPr>
              <w:fldChar w:fldCharType="separate"/>
            </w:r>
            <w:r w:rsidR="006C0DFA">
              <w:rPr>
                <w:noProof/>
                <w:webHidden/>
              </w:rPr>
              <w:t>56</w:t>
            </w:r>
            <w:r w:rsidR="006C0DFA">
              <w:rPr>
                <w:noProof/>
                <w:webHidden/>
              </w:rPr>
              <w:fldChar w:fldCharType="end"/>
            </w:r>
          </w:hyperlink>
        </w:p>
        <w:p w14:paraId="2D69B822" w14:textId="7CA2294A" w:rsidR="00FB5F10" w:rsidRDefault="00FB5F10">
          <w:r>
            <w:rPr>
              <w:b/>
              <w:bCs/>
              <w:noProof/>
            </w:rPr>
            <w:fldChar w:fldCharType="end"/>
          </w:r>
        </w:p>
      </w:sdtContent>
    </w:sdt>
    <w:p w14:paraId="6CC4C359" w14:textId="1DCD9174" w:rsidR="00FB5F10" w:rsidRDefault="00FB5F10" w:rsidP="00184308">
      <w:pPr>
        <w:rPr>
          <w:color w:val="000000" w:themeColor="text1"/>
        </w:rPr>
      </w:pPr>
    </w:p>
    <w:p w14:paraId="7251D0DA" w14:textId="77777777" w:rsidR="00FB5F10" w:rsidRDefault="00FB5F10" w:rsidP="00184308">
      <w:pPr>
        <w:rPr>
          <w:color w:val="000000" w:themeColor="text1"/>
        </w:rPr>
      </w:pPr>
    </w:p>
    <w:p w14:paraId="0838BC3F" w14:textId="77777777" w:rsidR="00FB5F10" w:rsidRDefault="00FB5F10">
      <w:pPr>
        <w:rPr>
          <w:rFonts w:eastAsiaTheme="majorEastAsia" w:cstheme="majorBidi"/>
          <w:b/>
          <w:color w:val="000000" w:themeColor="text1"/>
          <w:szCs w:val="32"/>
        </w:rPr>
      </w:pPr>
      <w:r>
        <w:br w:type="page"/>
      </w:r>
    </w:p>
    <w:p w14:paraId="6E725241" w14:textId="77777777" w:rsidR="00380CDC" w:rsidRDefault="00FB5F10" w:rsidP="00380CDC">
      <w:pPr>
        <w:pStyle w:val="Heading1"/>
      </w:pPr>
      <w:bookmarkStart w:id="0" w:name="_Toc91190205"/>
      <w:r w:rsidRPr="00FB5F10">
        <w:lastRenderedPageBreak/>
        <w:t>Figure 1</w:t>
      </w:r>
      <w:r w:rsidR="00380CDC">
        <w:t>:</w:t>
      </w:r>
      <w:bookmarkEnd w:id="0"/>
    </w:p>
    <w:p w14:paraId="36D30D09" w14:textId="1D4EADE8" w:rsidR="00FB5F10" w:rsidRPr="00380CDC" w:rsidRDefault="00FB5F10" w:rsidP="00380CDC">
      <w:pPr>
        <w:pStyle w:val="Heading2"/>
      </w:pPr>
      <w:bookmarkStart w:id="1" w:name="_Toc91190206"/>
      <w:r w:rsidRPr="00380CDC">
        <w:t>Forest plot of pre-post psychological therapy effect sizes for depression outcomes.</w:t>
      </w:r>
      <w:bookmarkEnd w:id="1"/>
      <w:r w:rsidRPr="00380CDC">
        <w:t xml:space="preserve"> </w:t>
      </w:r>
    </w:p>
    <w:p w14:paraId="17718595" w14:textId="77777777" w:rsidR="00380CDC" w:rsidRDefault="00FB5F10">
      <w:pPr>
        <w:rPr>
          <w:b/>
          <w:bCs/>
          <w:i/>
          <w:iCs/>
          <w:color w:val="000000" w:themeColor="text1"/>
        </w:rPr>
      </w:pPr>
      <w:r>
        <w:rPr>
          <w:b/>
          <w:bCs/>
          <w:i/>
          <w:iCs/>
          <w:noProof/>
          <w:color w:val="000000" w:themeColor="text1"/>
        </w:rPr>
        <w:drawing>
          <wp:inline distT="0" distB="0" distL="0" distR="0" wp14:anchorId="0FAAEAF3" wp14:editId="0B2CD0C5">
            <wp:extent cx="5727700" cy="572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1BBB89AC" w14:textId="68CA350C" w:rsidR="00380CDC" w:rsidRPr="00380CDC" w:rsidRDefault="00380CDC">
      <w:pPr>
        <w:rPr>
          <w:i/>
          <w:iCs/>
          <w:color w:val="000000" w:themeColor="text1"/>
        </w:rPr>
      </w:pPr>
      <w:r w:rsidRPr="00380CDC">
        <w:rPr>
          <w:i/>
          <w:iCs/>
          <w:color w:val="000000" w:themeColor="text1"/>
        </w:rPr>
        <w:t>Note.</w:t>
      </w:r>
      <w:r>
        <w:rPr>
          <w:color w:val="000000" w:themeColor="text1"/>
        </w:rPr>
        <w:t xml:space="preserve"> </w:t>
      </w:r>
      <w:r w:rsidRPr="00380CDC">
        <w:rPr>
          <w:color w:val="000000" w:themeColor="text1"/>
        </w:rPr>
        <w:t>Square boxes depict individual study Cohen’s d effect sizes, error bars display 95 percent confidence intervals, and the diamond represents the pooled estimate effect.</w:t>
      </w:r>
    </w:p>
    <w:p w14:paraId="23A70573" w14:textId="77777777" w:rsidR="00380CDC" w:rsidRDefault="00380CDC">
      <w:pPr>
        <w:rPr>
          <w:b/>
          <w:bCs/>
          <w:i/>
          <w:iCs/>
          <w:color w:val="000000" w:themeColor="text1"/>
        </w:rPr>
      </w:pPr>
    </w:p>
    <w:p w14:paraId="78AD6159" w14:textId="049D5A8A" w:rsidR="00FB5F10" w:rsidRDefault="00FB5F10">
      <w:pPr>
        <w:rPr>
          <w:b/>
          <w:bCs/>
          <w:i/>
          <w:iCs/>
          <w:color w:val="000000" w:themeColor="text1"/>
        </w:rPr>
      </w:pPr>
      <w:r>
        <w:rPr>
          <w:b/>
          <w:bCs/>
          <w:i/>
          <w:iCs/>
          <w:color w:val="000000" w:themeColor="text1"/>
        </w:rPr>
        <w:br w:type="page"/>
      </w:r>
    </w:p>
    <w:p w14:paraId="2DAC78A5" w14:textId="0FDB4A8A" w:rsidR="00FB5F10" w:rsidRDefault="00FB5F10" w:rsidP="00380CDC">
      <w:pPr>
        <w:pStyle w:val="Heading1"/>
      </w:pPr>
      <w:bookmarkStart w:id="2" w:name="_Toc91190207"/>
      <w:r w:rsidRPr="00FB5F10">
        <w:lastRenderedPageBreak/>
        <w:t xml:space="preserve">Figure </w:t>
      </w:r>
      <w:r w:rsidR="00380CDC">
        <w:t>2:</w:t>
      </w:r>
      <w:bookmarkEnd w:id="2"/>
    </w:p>
    <w:p w14:paraId="71F5B820" w14:textId="25D45AF2" w:rsidR="00FB5F10" w:rsidRPr="00FB5F10" w:rsidRDefault="00FB5F10" w:rsidP="00380CDC">
      <w:pPr>
        <w:pStyle w:val="Heading2"/>
      </w:pPr>
      <w:bookmarkStart w:id="3" w:name="_Toc91190208"/>
      <w:r w:rsidRPr="00FB5F10">
        <w:t>Forest plot of pre-post psychological therapy effect sizes for anxiety outcomes</w:t>
      </w:r>
      <w:r w:rsidR="00380CDC">
        <w:t>.</w:t>
      </w:r>
      <w:bookmarkEnd w:id="3"/>
    </w:p>
    <w:p w14:paraId="3AFE0F12" w14:textId="53692EA6" w:rsidR="00380CDC" w:rsidRPr="00380CDC" w:rsidRDefault="00FB5F10" w:rsidP="00380CDC">
      <w:pPr>
        <w:rPr>
          <w:i/>
          <w:iCs/>
          <w:color w:val="000000" w:themeColor="text1"/>
        </w:rPr>
      </w:pPr>
      <w:r>
        <w:rPr>
          <w:b/>
          <w:bCs/>
          <w:i/>
          <w:iCs/>
          <w:noProof/>
          <w:color w:val="000000" w:themeColor="text1"/>
        </w:rPr>
        <w:drawing>
          <wp:inline distT="0" distB="0" distL="0" distR="0" wp14:anchorId="7125802F" wp14:editId="5B599B43">
            <wp:extent cx="5727700" cy="572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r w:rsidR="00380CDC" w:rsidRPr="00380CDC">
        <w:rPr>
          <w:i/>
          <w:iCs/>
          <w:color w:val="000000" w:themeColor="text1"/>
        </w:rPr>
        <w:t xml:space="preserve"> Note.</w:t>
      </w:r>
      <w:r w:rsidR="00380CDC">
        <w:rPr>
          <w:color w:val="000000" w:themeColor="text1"/>
        </w:rPr>
        <w:t xml:space="preserve"> </w:t>
      </w:r>
      <w:r w:rsidR="00380CDC" w:rsidRPr="00380CDC">
        <w:rPr>
          <w:color w:val="000000" w:themeColor="text1"/>
        </w:rPr>
        <w:t>Square boxes depict individual study Cohen’s d effect sizes, error bars display 95 percent confidence intervals, and the diamond represents the pooled estimate effect.</w:t>
      </w:r>
    </w:p>
    <w:p w14:paraId="21D8F22F" w14:textId="3F950838" w:rsidR="00FB5F10" w:rsidRDefault="00FB5F10">
      <w:pPr>
        <w:rPr>
          <w:b/>
          <w:bCs/>
          <w:i/>
          <w:iCs/>
          <w:color w:val="000000" w:themeColor="text1"/>
        </w:rPr>
      </w:pPr>
    </w:p>
    <w:p w14:paraId="27349000" w14:textId="17A64F5B" w:rsidR="00FB5F10" w:rsidRDefault="00FB5F10">
      <w:pPr>
        <w:rPr>
          <w:b/>
          <w:bCs/>
          <w:i/>
          <w:iCs/>
          <w:color w:val="000000" w:themeColor="text1"/>
        </w:rPr>
      </w:pPr>
      <w:r>
        <w:rPr>
          <w:b/>
          <w:bCs/>
          <w:i/>
          <w:iCs/>
          <w:color w:val="000000" w:themeColor="text1"/>
        </w:rPr>
        <w:br w:type="page"/>
      </w:r>
    </w:p>
    <w:p w14:paraId="1782EDDE" w14:textId="2D036EAA" w:rsidR="00FB5F10" w:rsidRDefault="00FB5F10" w:rsidP="00FB5F10">
      <w:pPr>
        <w:pStyle w:val="Heading1"/>
      </w:pPr>
      <w:bookmarkStart w:id="4" w:name="_Toc91190209"/>
      <w:r w:rsidRPr="00FB5F10">
        <w:lastRenderedPageBreak/>
        <w:t xml:space="preserve">Figure </w:t>
      </w:r>
      <w:r w:rsidR="00380CDC">
        <w:t>3:</w:t>
      </w:r>
      <w:bookmarkEnd w:id="4"/>
    </w:p>
    <w:p w14:paraId="5C9D5A8B" w14:textId="50515E5C" w:rsidR="00FB5F10" w:rsidRPr="00380CDC" w:rsidRDefault="00FB5F10" w:rsidP="00380CDC">
      <w:pPr>
        <w:pStyle w:val="Heading2"/>
      </w:pPr>
      <w:bookmarkStart w:id="5" w:name="_Toc91190210"/>
      <w:r w:rsidRPr="00FB5F10">
        <w:t>Forest plot of pre-post psychological therapy effect sizes for</w:t>
      </w:r>
      <w:r w:rsidR="00380CDC">
        <w:t xml:space="preserve"> miscellaneous</w:t>
      </w:r>
      <w:r w:rsidRPr="00FB5F10">
        <w:t xml:space="preserve"> outcomes.</w:t>
      </w:r>
      <w:bookmarkEnd w:id="5"/>
    </w:p>
    <w:p w14:paraId="52D791CB" w14:textId="6651395F" w:rsidR="00FB5F10" w:rsidRDefault="00FB5F10">
      <w:pPr>
        <w:rPr>
          <w:b/>
          <w:bCs/>
          <w:i/>
          <w:iCs/>
          <w:color w:val="000000" w:themeColor="text1"/>
        </w:rPr>
      </w:pPr>
      <w:r>
        <w:rPr>
          <w:b/>
          <w:bCs/>
          <w:i/>
          <w:iCs/>
          <w:noProof/>
          <w:color w:val="000000" w:themeColor="text1"/>
        </w:rPr>
        <w:drawing>
          <wp:inline distT="0" distB="0" distL="0" distR="0" wp14:anchorId="687CA18B" wp14:editId="40A4928B">
            <wp:extent cx="5727700" cy="572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r w:rsidR="00380CDC" w:rsidRPr="00380CDC">
        <w:rPr>
          <w:i/>
          <w:iCs/>
          <w:color w:val="000000" w:themeColor="text1"/>
        </w:rPr>
        <w:t xml:space="preserve"> Note.</w:t>
      </w:r>
      <w:r w:rsidR="00380CDC">
        <w:rPr>
          <w:color w:val="000000" w:themeColor="text1"/>
        </w:rPr>
        <w:t xml:space="preserve"> </w:t>
      </w:r>
      <w:r w:rsidR="00380CDC" w:rsidRPr="00380CDC">
        <w:rPr>
          <w:color w:val="000000" w:themeColor="text1"/>
        </w:rPr>
        <w:t>Square boxes depict individual study Cohen’s d effect sizes, error bars display 95 percent confidence intervals, and the diamond represents the pooled estimate effect.</w:t>
      </w:r>
    </w:p>
    <w:p w14:paraId="47082EEC" w14:textId="77777777" w:rsidR="00FB5F10" w:rsidRDefault="00FB5F10">
      <w:pPr>
        <w:rPr>
          <w:b/>
          <w:bCs/>
          <w:i/>
          <w:iCs/>
          <w:color w:val="000000" w:themeColor="text1"/>
        </w:rPr>
      </w:pPr>
    </w:p>
    <w:p w14:paraId="22396ECD" w14:textId="77777777" w:rsidR="00FB5F10" w:rsidRDefault="00FB5F10">
      <w:pPr>
        <w:rPr>
          <w:b/>
          <w:bCs/>
          <w:i/>
          <w:iCs/>
          <w:color w:val="000000" w:themeColor="text1"/>
        </w:rPr>
      </w:pPr>
      <w:r>
        <w:rPr>
          <w:b/>
          <w:bCs/>
          <w:i/>
          <w:iCs/>
          <w:color w:val="000000" w:themeColor="text1"/>
        </w:rPr>
        <w:br w:type="page"/>
      </w:r>
    </w:p>
    <w:tbl>
      <w:tblPr>
        <w:tblW w:w="0" w:type="auto"/>
        <w:tblCellMar>
          <w:top w:w="15" w:type="dxa"/>
          <w:left w:w="15" w:type="dxa"/>
          <w:bottom w:w="15" w:type="dxa"/>
          <w:right w:w="15" w:type="dxa"/>
        </w:tblCellMar>
        <w:tblLook w:val="04A0" w:firstRow="1" w:lastRow="0" w:firstColumn="1" w:lastColumn="0" w:noHBand="0" w:noVBand="1"/>
      </w:tblPr>
      <w:tblGrid>
        <w:gridCol w:w="1778"/>
        <w:gridCol w:w="3146"/>
        <w:gridCol w:w="4096"/>
      </w:tblGrid>
      <w:tr w:rsidR="006D0D6E" w:rsidRPr="006D0D6E" w14:paraId="3948085F" w14:textId="77777777" w:rsidTr="006D0D6E">
        <w:trPr>
          <w:tblHeader/>
        </w:trPr>
        <w:tc>
          <w:tcPr>
            <w:tcW w:w="0" w:type="auto"/>
            <w:gridSpan w:val="3"/>
            <w:tcBorders>
              <w:bottom w:val="single" w:sz="4" w:space="0" w:color="auto"/>
            </w:tcBorders>
            <w:shd w:val="clear" w:color="auto" w:fill="auto"/>
            <w:tcMar>
              <w:top w:w="120" w:type="dxa"/>
              <w:left w:w="120" w:type="dxa"/>
              <w:bottom w:w="120" w:type="dxa"/>
              <w:right w:w="120" w:type="dxa"/>
            </w:tcMar>
            <w:vAlign w:val="center"/>
            <w:hideMark/>
          </w:tcPr>
          <w:p w14:paraId="221D951C" w14:textId="3CB67A2D" w:rsidR="00380CDC" w:rsidRPr="00380CDC" w:rsidRDefault="006D0D6E" w:rsidP="00380CDC">
            <w:pPr>
              <w:pStyle w:val="Heading1"/>
              <w:spacing w:line="276" w:lineRule="auto"/>
            </w:pPr>
            <w:bookmarkStart w:id="6" w:name="_Toc91190211"/>
            <w:r w:rsidRPr="00FB5F10">
              <w:lastRenderedPageBreak/>
              <w:t xml:space="preserve">Table </w:t>
            </w:r>
            <w:r w:rsidR="00924FFC">
              <w:t>1</w:t>
            </w:r>
            <w:r w:rsidR="00380CDC">
              <w:t>:</w:t>
            </w:r>
            <w:bookmarkEnd w:id="6"/>
          </w:p>
          <w:p w14:paraId="19AA6742" w14:textId="127D502F" w:rsidR="006D0D6E" w:rsidRPr="006D0D6E" w:rsidRDefault="006D0D6E" w:rsidP="00380CDC">
            <w:pPr>
              <w:pStyle w:val="Heading2"/>
            </w:pPr>
            <w:bookmarkStart w:id="7" w:name="_Toc91190212"/>
            <w:r w:rsidRPr="006D0D6E">
              <w:t>Inclusion and exclusion criteria used in the current review, shown using the PICOS framework (population, intervention, comparator, outcome, setting).</w:t>
            </w:r>
            <w:bookmarkEnd w:id="7"/>
          </w:p>
        </w:tc>
      </w:tr>
      <w:tr w:rsidR="006D0D6E" w:rsidRPr="006D0D6E" w14:paraId="513D718D" w14:textId="77777777" w:rsidTr="006D0D6E">
        <w:trPr>
          <w:tblHeader/>
        </w:trPr>
        <w:tc>
          <w:tcPr>
            <w:tcW w:w="0" w:type="auto"/>
            <w:tcBorders>
              <w:top w:val="single" w:sz="4" w:space="0" w:color="auto"/>
              <w:bottom w:val="single" w:sz="4" w:space="0" w:color="auto"/>
            </w:tcBorders>
            <w:shd w:val="clear" w:color="auto" w:fill="auto"/>
            <w:tcMar>
              <w:top w:w="120" w:type="dxa"/>
              <w:left w:w="120" w:type="dxa"/>
              <w:bottom w:w="120" w:type="dxa"/>
              <w:right w:w="120" w:type="dxa"/>
            </w:tcMar>
            <w:vAlign w:val="bottom"/>
            <w:hideMark/>
          </w:tcPr>
          <w:p w14:paraId="1B760399" w14:textId="77777777" w:rsidR="006D0D6E" w:rsidRPr="006D0D6E" w:rsidRDefault="006D0D6E" w:rsidP="006D0D6E">
            <w:pPr>
              <w:rPr>
                <w:b/>
                <w:bCs/>
                <w:color w:val="000000" w:themeColor="text1"/>
              </w:rPr>
            </w:pPr>
            <w:r w:rsidRPr="006D0D6E">
              <w:rPr>
                <w:b/>
                <w:bCs/>
                <w:color w:val="000000" w:themeColor="text1"/>
              </w:rPr>
              <w:t>Criteria</w:t>
            </w:r>
          </w:p>
        </w:tc>
        <w:tc>
          <w:tcPr>
            <w:tcW w:w="0" w:type="auto"/>
            <w:tcBorders>
              <w:top w:val="single" w:sz="4" w:space="0" w:color="auto"/>
              <w:bottom w:val="single" w:sz="4" w:space="0" w:color="auto"/>
            </w:tcBorders>
            <w:shd w:val="clear" w:color="auto" w:fill="auto"/>
            <w:tcMar>
              <w:top w:w="120" w:type="dxa"/>
              <w:left w:w="120" w:type="dxa"/>
              <w:bottom w:w="120" w:type="dxa"/>
              <w:right w:w="120" w:type="dxa"/>
            </w:tcMar>
            <w:vAlign w:val="bottom"/>
            <w:hideMark/>
          </w:tcPr>
          <w:p w14:paraId="1974CB51" w14:textId="77777777" w:rsidR="006D0D6E" w:rsidRPr="006D0D6E" w:rsidRDefault="006D0D6E" w:rsidP="006D0D6E">
            <w:pPr>
              <w:rPr>
                <w:b/>
                <w:bCs/>
                <w:color w:val="000000" w:themeColor="text1"/>
              </w:rPr>
            </w:pPr>
            <w:r w:rsidRPr="006D0D6E">
              <w:rPr>
                <w:b/>
                <w:bCs/>
                <w:color w:val="000000" w:themeColor="text1"/>
              </w:rPr>
              <w:t>Inclusion</w:t>
            </w:r>
          </w:p>
        </w:tc>
        <w:tc>
          <w:tcPr>
            <w:tcW w:w="0" w:type="auto"/>
            <w:tcBorders>
              <w:top w:val="single" w:sz="4" w:space="0" w:color="auto"/>
              <w:bottom w:val="single" w:sz="4" w:space="0" w:color="auto"/>
            </w:tcBorders>
            <w:shd w:val="clear" w:color="auto" w:fill="auto"/>
            <w:tcMar>
              <w:top w:w="120" w:type="dxa"/>
              <w:left w:w="120" w:type="dxa"/>
              <w:bottom w:w="120" w:type="dxa"/>
              <w:right w:w="120" w:type="dxa"/>
            </w:tcMar>
            <w:vAlign w:val="bottom"/>
            <w:hideMark/>
          </w:tcPr>
          <w:p w14:paraId="30A8A7E3" w14:textId="77777777" w:rsidR="006D0D6E" w:rsidRPr="006D0D6E" w:rsidRDefault="006D0D6E" w:rsidP="006D0D6E">
            <w:pPr>
              <w:rPr>
                <w:b/>
                <w:bCs/>
                <w:color w:val="000000" w:themeColor="text1"/>
              </w:rPr>
            </w:pPr>
            <w:r w:rsidRPr="006D0D6E">
              <w:rPr>
                <w:b/>
                <w:bCs/>
                <w:color w:val="000000" w:themeColor="text1"/>
              </w:rPr>
              <w:t>Exclusion</w:t>
            </w:r>
          </w:p>
        </w:tc>
      </w:tr>
      <w:tr w:rsidR="006D0D6E" w:rsidRPr="006D0D6E" w14:paraId="2165197C" w14:textId="77777777" w:rsidTr="00924FFC">
        <w:tc>
          <w:tcPr>
            <w:tcW w:w="1687" w:type="dxa"/>
            <w:tcBorders>
              <w:top w:val="single" w:sz="4" w:space="0" w:color="auto"/>
            </w:tcBorders>
            <w:shd w:val="clear" w:color="auto" w:fill="auto"/>
            <w:tcMar>
              <w:top w:w="120" w:type="dxa"/>
              <w:left w:w="120" w:type="dxa"/>
              <w:bottom w:w="120" w:type="dxa"/>
              <w:right w:w="120" w:type="dxa"/>
            </w:tcMar>
            <w:hideMark/>
          </w:tcPr>
          <w:p w14:paraId="3D3A1001" w14:textId="77777777" w:rsidR="006D0D6E" w:rsidRPr="006D0D6E" w:rsidRDefault="006D0D6E" w:rsidP="006D0D6E">
            <w:pPr>
              <w:rPr>
                <w:color w:val="000000" w:themeColor="text1"/>
              </w:rPr>
            </w:pPr>
            <w:r w:rsidRPr="006D0D6E">
              <w:rPr>
                <w:color w:val="000000" w:themeColor="text1"/>
              </w:rPr>
              <w:t>Population</w:t>
            </w:r>
          </w:p>
        </w:tc>
        <w:tc>
          <w:tcPr>
            <w:tcW w:w="3337" w:type="dxa"/>
            <w:tcBorders>
              <w:top w:val="single" w:sz="4" w:space="0" w:color="auto"/>
            </w:tcBorders>
            <w:shd w:val="clear" w:color="auto" w:fill="auto"/>
            <w:tcMar>
              <w:top w:w="120" w:type="dxa"/>
              <w:left w:w="120" w:type="dxa"/>
              <w:bottom w:w="120" w:type="dxa"/>
              <w:right w:w="120" w:type="dxa"/>
            </w:tcMar>
            <w:hideMark/>
          </w:tcPr>
          <w:p w14:paraId="7784D1C6" w14:textId="77777777" w:rsidR="006D0D6E" w:rsidRPr="006D0D6E" w:rsidRDefault="006D0D6E" w:rsidP="006D0D6E">
            <w:pPr>
              <w:rPr>
                <w:color w:val="000000" w:themeColor="text1"/>
              </w:rPr>
            </w:pPr>
            <w:r w:rsidRPr="006D0D6E">
              <w:rPr>
                <w:color w:val="000000" w:themeColor="text1"/>
              </w:rPr>
              <w:t>Sample exclusively aged 16 and above (lower end of sample age range is at least 16).</w:t>
            </w:r>
          </w:p>
        </w:tc>
        <w:tc>
          <w:tcPr>
            <w:tcW w:w="3996" w:type="dxa"/>
            <w:tcBorders>
              <w:top w:val="single" w:sz="4" w:space="0" w:color="auto"/>
            </w:tcBorders>
            <w:shd w:val="clear" w:color="auto" w:fill="auto"/>
            <w:tcMar>
              <w:top w:w="120" w:type="dxa"/>
              <w:left w:w="120" w:type="dxa"/>
              <w:bottom w:w="120" w:type="dxa"/>
              <w:right w:w="120" w:type="dxa"/>
            </w:tcMar>
            <w:hideMark/>
          </w:tcPr>
          <w:p w14:paraId="3D7089D9" w14:textId="77777777" w:rsidR="006D0D6E" w:rsidRPr="006D0D6E" w:rsidRDefault="006D0D6E" w:rsidP="006D0D6E">
            <w:pPr>
              <w:rPr>
                <w:color w:val="000000" w:themeColor="text1"/>
              </w:rPr>
            </w:pPr>
            <w:r w:rsidRPr="006D0D6E">
              <w:rPr>
                <w:color w:val="000000" w:themeColor="text1"/>
              </w:rPr>
              <w:t>Adolescent/child samples with a lower age limit below 16.</w:t>
            </w:r>
          </w:p>
        </w:tc>
      </w:tr>
      <w:tr w:rsidR="006D0D6E" w:rsidRPr="006D0D6E" w14:paraId="7B4E37EF" w14:textId="77777777" w:rsidTr="00924FFC">
        <w:tc>
          <w:tcPr>
            <w:tcW w:w="1687" w:type="dxa"/>
            <w:shd w:val="clear" w:color="auto" w:fill="F2F2F2" w:themeFill="background1" w:themeFillShade="F2"/>
            <w:tcMar>
              <w:top w:w="120" w:type="dxa"/>
              <w:left w:w="120" w:type="dxa"/>
              <w:bottom w:w="120" w:type="dxa"/>
              <w:right w:w="120" w:type="dxa"/>
            </w:tcMar>
            <w:hideMark/>
          </w:tcPr>
          <w:p w14:paraId="3E8F60BF" w14:textId="77777777" w:rsidR="006D0D6E" w:rsidRPr="006D0D6E" w:rsidRDefault="006D0D6E" w:rsidP="006D0D6E">
            <w:pPr>
              <w:rPr>
                <w:color w:val="000000" w:themeColor="text1"/>
              </w:rPr>
            </w:pPr>
            <w:r w:rsidRPr="006D0D6E">
              <w:rPr>
                <w:color w:val="000000" w:themeColor="text1"/>
              </w:rPr>
              <w:t>Intervention</w:t>
            </w:r>
          </w:p>
        </w:tc>
        <w:tc>
          <w:tcPr>
            <w:tcW w:w="3337" w:type="dxa"/>
            <w:shd w:val="clear" w:color="auto" w:fill="F2F2F2" w:themeFill="background1" w:themeFillShade="F2"/>
            <w:tcMar>
              <w:top w:w="120" w:type="dxa"/>
              <w:left w:w="120" w:type="dxa"/>
              <w:bottom w:w="120" w:type="dxa"/>
              <w:right w:w="120" w:type="dxa"/>
            </w:tcMar>
            <w:hideMark/>
          </w:tcPr>
          <w:p w14:paraId="1D7F49CB" w14:textId="653EA973" w:rsidR="006D0D6E" w:rsidRPr="006D0D6E" w:rsidRDefault="006D0D6E" w:rsidP="006D0D6E">
            <w:pPr>
              <w:rPr>
                <w:color w:val="000000" w:themeColor="text1"/>
              </w:rPr>
            </w:pPr>
            <w:r w:rsidRPr="006D0D6E">
              <w:rPr>
                <w:color w:val="000000" w:themeColor="text1"/>
              </w:rPr>
              <w:t xml:space="preserve">Psychological intervention which includes individual face-to-face </w:t>
            </w:r>
            <w:r w:rsidR="00372893" w:rsidRPr="006D0D6E">
              <w:rPr>
                <w:color w:val="000000" w:themeColor="text1"/>
              </w:rPr>
              <w:t>psychological</w:t>
            </w:r>
            <w:r w:rsidRPr="006D0D6E">
              <w:rPr>
                <w:color w:val="000000" w:themeColor="text1"/>
              </w:rPr>
              <w:t xml:space="preserve"> therapy (i.e. at least one session).</w:t>
            </w:r>
          </w:p>
        </w:tc>
        <w:tc>
          <w:tcPr>
            <w:tcW w:w="3996" w:type="dxa"/>
            <w:shd w:val="clear" w:color="auto" w:fill="F2F2F2" w:themeFill="background1" w:themeFillShade="F2"/>
            <w:tcMar>
              <w:top w:w="120" w:type="dxa"/>
              <w:left w:w="120" w:type="dxa"/>
              <w:bottom w:w="120" w:type="dxa"/>
              <w:right w:w="120" w:type="dxa"/>
            </w:tcMar>
            <w:hideMark/>
          </w:tcPr>
          <w:p w14:paraId="373EB262" w14:textId="77777777" w:rsidR="006D0D6E" w:rsidRPr="006D0D6E" w:rsidRDefault="006D0D6E" w:rsidP="006D0D6E">
            <w:pPr>
              <w:rPr>
                <w:color w:val="000000" w:themeColor="text1"/>
              </w:rPr>
            </w:pPr>
            <w:r w:rsidRPr="006D0D6E">
              <w:rPr>
                <w:color w:val="000000" w:themeColor="text1"/>
              </w:rPr>
              <w:t>Samples which indicate that any proportion of patients did not recieve at least one session of individual psychological therapy.</w:t>
            </w:r>
          </w:p>
        </w:tc>
      </w:tr>
      <w:tr w:rsidR="006D0D6E" w:rsidRPr="006D0D6E" w14:paraId="6ABE29E0" w14:textId="77777777" w:rsidTr="00924FFC">
        <w:tc>
          <w:tcPr>
            <w:tcW w:w="1687" w:type="dxa"/>
            <w:shd w:val="clear" w:color="auto" w:fill="auto"/>
            <w:tcMar>
              <w:top w:w="120" w:type="dxa"/>
              <w:left w:w="120" w:type="dxa"/>
              <w:bottom w:w="120" w:type="dxa"/>
              <w:right w:w="120" w:type="dxa"/>
            </w:tcMar>
            <w:hideMark/>
          </w:tcPr>
          <w:p w14:paraId="02C4BFF8" w14:textId="77777777" w:rsidR="006D0D6E" w:rsidRPr="006D0D6E" w:rsidRDefault="006D0D6E" w:rsidP="006D0D6E">
            <w:pPr>
              <w:rPr>
                <w:color w:val="000000" w:themeColor="text1"/>
              </w:rPr>
            </w:pPr>
            <w:r w:rsidRPr="006D0D6E">
              <w:rPr>
                <w:color w:val="000000" w:themeColor="text1"/>
              </w:rPr>
              <w:t>Comparator</w:t>
            </w:r>
          </w:p>
        </w:tc>
        <w:tc>
          <w:tcPr>
            <w:tcW w:w="3337" w:type="dxa"/>
            <w:shd w:val="clear" w:color="auto" w:fill="auto"/>
            <w:tcMar>
              <w:top w:w="120" w:type="dxa"/>
              <w:left w:w="120" w:type="dxa"/>
              <w:bottom w:w="120" w:type="dxa"/>
              <w:right w:w="120" w:type="dxa"/>
            </w:tcMar>
            <w:hideMark/>
          </w:tcPr>
          <w:p w14:paraId="51052F2F" w14:textId="77777777" w:rsidR="006D0D6E" w:rsidRPr="006D0D6E" w:rsidRDefault="006D0D6E" w:rsidP="006D0D6E">
            <w:pPr>
              <w:rPr>
                <w:color w:val="000000" w:themeColor="text1"/>
              </w:rPr>
            </w:pPr>
            <w:r w:rsidRPr="006D0D6E">
              <w:rPr>
                <w:color w:val="000000" w:themeColor="text1"/>
              </w:rPr>
              <w:t>Studies with pre and post intervention time points. Post intervention defined here as up to six months following treatment.</w:t>
            </w:r>
          </w:p>
        </w:tc>
        <w:tc>
          <w:tcPr>
            <w:tcW w:w="3996" w:type="dxa"/>
            <w:shd w:val="clear" w:color="auto" w:fill="auto"/>
            <w:tcMar>
              <w:top w:w="120" w:type="dxa"/>
              <w:left w:w="120" w:type="dxa"/>
              <w:bottom w:w="120" w:type="dxa"/>
              <w:right w:w="120" w:type="dxa"/>
            </w:tcMar>
            <w:hideMark/>
          </w:tcPr>
          <w:p w14:paraId="7D319D9F" w14:textId="7378E3DB" w:rsidR="006D0D6E" w:rsidRPr="006D0D6E" w:rsidRDefault="006D0D6E" w:rsidP="006D0D6E">
            <w:pPr>
              <w:pStyle w:val="ListParagraph"/>
              <w:numPr>
                <w:ilvl w:val="0"/>
                <w:numId w:val="4"/>
              </w:numPr>
              <w:rPr>
                <w:color w:val="000000" w:themeColor="text1"/>
              </w:rPr>
            </w:pPr>
            <w:r w:rsidRPr="006D0D6E">
              <w:rPr>
                <w:color w:val="000000" w:themeColor="text1"/>
              </w:rPr>
              <w:t>Studies which do not report both pre and post intervention time points.</w:t>
            </w:r>
          </w:p>
          <w:p w14:paraId="1728E33B" w14:textId="77777777" w:rsidR="006D0D6E" w:rsidRDefault="006D0D6E" w:rsidP="006D0D6E">
            <w:pPr>
              <w:pStyle w:val="ListParagraph"/>
              <w:numPr>
                <w:ilvl w:val="0"/>
                <w:numId w:val="4"/>
              </w:numPr>
              <w:rPr>
                <w:color w:val="000000" w:themeColor="text1"/>
              </w:rPr>
            </w:pPr>
            <w:r w:rsidRPr="006D0D6E">
              <w:rPr>
                <w:color w:val="000000" w:themeColor="text1"/>
              </w:rPr>
              <w:t>Studies for which the post intervention time point is beyond six months following treatment termination.</w:t>
            </w:r>
          </w:p>
          <w:p w14:paraId="4EF010B7" w14:textId="1B30C61C" w:rsidR="006D0D6E" w:rsidRPr="006D0D6E" w:rsidRDefault="006D0D6E" w:rsidP="006D0D6E">
            <w:pPr>
              <w:pStyle w:val="ListParagraph"/>
              <w:numPr>
                <w:ilvl w:val="0"/>
                <w:numId w:val="4"/>
              </w:numPr>
              <w:rPr>
                <w:color w:val="000000" w:themeColor="text1"/>
              </w:rPr>
            </w:pPr>
            <w:r w:rsidRPr="006D0D6E">
              <w:rPr>
                <w:color w:val="000000" w:themeColor="text1"/>
              </w:rPr>
              <w:t xml:space="preserve">(iii) Treatment randomisation </w:t>
            </w:r>
            <w:r w:rsidR="00380CDC" w:rsidRPr="006D0D6E">
              <w:rPr>
                <w:color w:val="000000" w:themeColor="text1"/>
              </w:rPr>
              <w:t>procedures</w:t>
            </w:r>
            <w:r w:rsidRPr="006D0D6E">
              <w:rPr>
                <w:color w:val="000000" w:themeColor="text1"/>
              </w:rPr>
              <w:t>.</w:t>
            </w:r>
          </w:p>
        </w:tc>
      </w:tr>
      <w:tr w:rsidR="006D0D6E" w:rsidRPr="006D0D6E" w14:paraId="25BB18F4" w14:textId="77777777" w:rsidTr="00924FFC">
        <w:tc>
          <w:tcPr>
            <w:tcW w:w="1687" w:type="dxa"/>
            <w:shd w:val="clear" w:color="auto" w:fill="F2F2F2" w:themeFill="background1" w:themeFillShade="F2"/>
            <w:tcMar>
              <w:top w:w="120" w:type="dxa"/>
              <w:left w:w="120" w:type="dxa"/>
              <w:bottom w:w="120" w:type="dxa"/>
              <w:right w:w="120" w:type="dxa"/>
            </w:tcMar>
            <w:hideMark/>
          </w:tcPr>
          <w:p w14:paraId="1C5957B6" w14:textId="77777777" w:rsidR="006D0D6E" w:rsidRPr="006D0D6E" w:rsidRDefault="006D0D6E" w:rsidP="006D0D6E">
            <w:pPr>
              <w:rPr>
                <w:color w:val="000000" w:themeColor="text1"/>
              </w:rPr>
            </w:pPr>
            <w:r w:rsidRPr="006D0D6E">
              <w:rPr>
                <w:color w:val="000000" w:themeColor="text1"/>
              </w:rPr>
              <w:t>Outcome</w:t>
            </w:r>
          </w:p>
        </w:tc>
        <w:tc>
          <w:tcPr>
            <w:tcW w:w="3337" w:type="dxa"/>
            <w:shd w:val="clear" w:color="auto" w:fill="F2F2F2" w:themeFill="background1" w:themeFillShade="F2"/>
            <w:tcMar>
              <w:top w:w="120" w:type="dxa"/>
              <w:left w:w="120" w:type="dxa"/>
              <w:bottom w:w="120" w:type="dxa"/>
              <w:right w:w="120" w:type="dxa"/>
            </w:tcMar>
            <w:hideMark/>
          </w:tcPr>
          <w:p w14:paraId="2A8692B9" w14:textId="77777777" w:rsidR="006D0D6E" w:rsidRPr="006D0D6E" w:rsidRDefault="006D0D6E" w:rsidP="006D0D6E">
            <w:pPr>
              <w:rPr>
                <w:color w:val="000000" w:themeColor="text1"/>
              </w:rPr>
            </w:pPr>
            <w:r w:rsidRPr="006D0D6E">
              <w:rPr>
                <w:color w:val="000000" w:themeColor="text1"/>
              </w:rPr>
              <w:t>Psychological treatment effectiveness using a validated self-report measurement tool.</w:t>
            </w:r>
          </w:p>
        </w:tc>
        <w:tc>
          <w:tcPr>
            <w:tcW w:w="3996" w:type="dxa"/>
            <w:shd w:val="clear" w:color="auto" w:fill="F2F2F2" w:themeFill="background1" w:themeFillShade="F2"/>
            <w:tcMar>
              <w:top w:w="120" w:type="dxa"/>
              <w:left w:w="120" w:type="dxa"/>
              <w:bottom w:w="120" w:type="dxa"/>
              <w:right w:w="120" w:type="dxa"/>
            </w:tcMar>
            <w:hideMark/>
          </w:tcPr>
          <w:p w14:paraId="07B78021" w14:textId="514F27A6" w:rsidR="006D0D6E" w:rsidRPr="006D0D6E" w:rsidRDefault="006D0D6E" w:rsidP="006D0D6E">
            <w:pPr>
              <w:rPr>
                <w:color w:val="000000" w:themeColor="text1"/>
              </w:rPr>
            </w:pPr>
            <w:r w:rsidRPr="006D0D6E">
              <w:rPr>
                <w:color w:val="000000" w:themeColor="text1"/>
              </w:rPr>
              <w:t>Service/settings which do not use a self-report measure of psychological effectiveness.</w:t>
            </w:r>
            <w:r>
              <w:rPr>
                <w:color w:val="000000" w:themeColor="text1"/>
              </w:rPr>
              <w:t xml:space="preserve"> </w:t>
            </w:r>
            <w:r w:rsidRPr="006D0D6E">
              <w:rPr>
                <w:color w:val="000000" w:themeColor="text1"/>
              </w:rPr>
              <w:t>Clinician reported measures were not included in this review.</w:t>
            </w:r>
          </w:p>
        </w:tc>
      </w:tr>
      <w:tr w:rsidR="006D0D6E" w:rsidRPr="006D0D6E" w14:paraId="79A4474D" w14:textId="77777777" w:rsidTr="00924FFC">
        <w:tc>
          <w:tcPr>
            <w:tcW w:w="1687" w:type="dxa"/>
            <w:shd w:val="clear" w:color="auto" w:fill="auto"/>
            <w:tcMar>
              <w:top w:w="120" w:type="dxa"/>
              <w:left w:w="120" w:type="dxa"/>
              <w:bottom w:w="120" w:type="dxa"/>
              <w:right w:w="120" w:type="dxa"/>
            </w:tcMar>
            <w:hideMark/>
          </w:tcPr>
          <w:p w14:paraId="15B90D81" w14:textId="77777777" w:rsidR="006D0D6E" w:rsidRPr="006D0D6E" w:rsidRDefault="006D0D6E" w:rsidP="006D0D6E">
            <w:pPr>
              <w:rPr>
                <w:color w:val="000000" w:themeColor="text1"/>
              </w:rPr>
            </w:pPr>
            <w:r w:rsidRPr="006D0D6E">
              <w:rPr>
                <w:color w:val="000000" w:themeColor="text1"/>
              </w:rPr>
              <w:t>Setting</w:t>
            </w:r>
          </w:p>
        </w:tc>
        <w:tc>
          <w:tcPr>
            <w:tcW w:w="3337" w:type="dxa"/>
            <w:shd w:val="clear" w:color="auto" w:fill="auto"/>
            <w:tcMar>
              <w:top w:w="120" w:type="dxa"/>
              <w:left w:w="120" w:type="dxa"/>
              <w:bottom w:w="120" w:type="dxa"/>
              <w:right w:w="120" w:type="dxa"/>
            </w:tcMar>
            <w:hideMark/>
          </w:tcPr>
          <w:p w14:paraId="7747BE90" w14:textId="77777777" w:rsidR="006D0D6E" w:rsidRPr="006D0D6E" w:rsidRDefault="006D0D6E" w:rsidP="006D0D6E">
            <w:pPr>
              <w:rPr>
                <w:color w:val="000000" w:themeColor="text1"/>
              </w:rPr>
            </w:pPr>
            <w:r w:rsidRPr="006D0D6E">
              <w:rPr>
                <w:color w:val="000000" w:themeColor="text1"/>
              </w:rPr>
              <w:t>Services for which a patient could expect to access psychological therapy (i.e. routine services).</w:t>
            </w:r>
          </w:p>
        </w:tc>
        <w:tc>
          <w:tcPr>
            <w:tcW w:w="3996" w:type="dxa"/>
            <w:shd w:val="clear" w:color="auto" w:fill="auto"/>
            <w:tcMar>
              <w:top w:w="120" w:type="dxa"/>
              <w:left w:w="120" w:type="dxa"/>
              <w:bottom w:w="120" w:type="dxa"/>
              <w:right w:w="120" w:type="dxa"/>
            </w:tcMar>
            <w:hideMark/>
          </w:tcPr>
          <w:p w14:paraId="16669D11" w14:textId="77777777" w:rsidR="006D0D6E" w:rsidRPr="006D0D6E" w:rsidRDefault="006D0D6E" w:rsidP="006D0D6E">
            <w:pPr>
              <w:rPr>
                <w:color w:val="000000" w:themeColor="text1"/>
              </w:rPr>
            </w:pPr>
            <w:r w:rsidRPr="006D0D6E">
              <w:rPr>
                <w:color w:val="000000" w:themeColor="text1"/>
              </w:rPr>
              <w:t>Service/settings that strongly do not appear naturalistic or reflect routine practice.</w:t>
            </w:r>
          </w:p>
        </w:tc>
      </w:tr>
      <w:tr w:rsidR="006D0D6E" w:rsidRPr="006D0D6E" w14:paraId="21BFAB66" w14:textId="77777777" w:rsidTr="00924FFC">
        <w:tc>
          <w:tcPr>
            <w:tcW w:w="1687" w:type="dxa"/>
            <w:tcBorders>
              <w:bottom w:val="single" w:sz="4" w:space="0" w:color="auto"/>
            </w:tcBorders>
            <w:shd w:val="clear" w:color="auto" w:fill="F2F2F2" w:themeFill="background1" w:themeFillShade="F2"/>
            <w:tcMar>
              <w:top w:w="120" w:type="dxa"/>
              <w:left w:w="120" w:type="dxa"/>
              <w:bottom w:w="120" w:type="dxa"/>
              <w:right w:w="120" w:type="dxa"/>
            </w:tcMar>
            <w:hideMark/>
          </w:tcPr>
          <w:p w14:paraId="2E5042AB" w14:textId="43E8685C" w:rsidR="006D0D6E" w:rsidRPr="006D0D6E" w:rsidRDefault="006D0D6E" w:rsidP="006D0D6E">
            <w:pPr>
              <w:rPr>
                <w:color w:val="000000" w:themeColor="text1"/>
              </w:rPr>
            </w:pPr>
            <w:r>
              <w:rPr>
                <w:color w:val="000000" w:themeColor="text1"/>
              </w:rPr>
              <w:t>Design</w:t>
            </w:r>
          </w:p>
        </w:tc>
        <w:tc>
          <w:tcPr>
            <w:tcW w:w="3337" w:type="dxa"/>
            <w:tcBorders>
              <w:bottom w:val="single" w:sz="4" w:space="0" w:color="auto"/>
            </w:tcBorders>
            <w:shd w:val="clear" w:color="auto" w:fill="F2F2F2" w:themeFill="background1" w:themeFillShade="F2"/>
            <w:tcMar>
              <w:top w:w="120" w:type="dxa"/>
              <w:left w:w="120" w:type="dxa"/>
              <w:bottom w:w="120" w:type="dxa"/>
              <w:right w:w="120" w:type="dxa"/>
            </w:tcMar>
            <w:hideMark/>
          </w:tcPr>
          <w:p w14:paraId="074CD140" w14:textId="29043747" w:rsidR="006D0D6E" w:rsidRPr="006D0D6E" w:rsidRDefault="006D0D6E" w:rsidP="006D0D6E">
            <w:pPr>
              <w:pStyle w:val="ListParagraph"/>
              <w:numPr>
                <w:ilvl w:val="0"/>
                <w:numId w:val="6"/>
              </w:numPr>
              <w:rPr>
                <w:color w:val="000000" w:themeColor="text1"/>
              </w:rPr>
            </w:pPr>
            <w:r w:rsidRPr="006D0D6E">
              <w:rPr>
                <w:color w:val="000000" w:themeColor="text1"/>
              </w:rPr>
              <w:t>Pre-post treatment designs.</w:t>
            </w:r>
          </w:p>
          <w:p w14:paraId="581A70F6" w14:textId="088D7FE9" w:rsidR="006D0D6E" w:rsidRPr="006D0D6E" w:rsidRDefault="006D0D6E" w:rsidP="006D0D6E">
            <w:pPr>
              <w:pStyle w:val="ListParagraph"/>
              <w:numPr>
                <w:ilvl w:val="0"/>
                <w:numId w:val="6"/>
              </w:numPr>
              <w:rPr>
                <w:color w:val="000000" w:themeColor="text1"/>
              </w:rPr>
            </w:pPr>
            <w:r w:rsidRPr="006D0D6E">
              <w:rPr>
                <w:color w:val="000000" w:themeColor="text1"/>
              </w:rPr>
              <w:t>Studies which do not use a control condition.</w:t>
            </w:r>
          </w:p>
        </w:tc>
        <w:tc>
          <w:tcPr>
            <w:tcW w:w="3996" w:type="dxa"/>
            <w:tcBorders>
              <w:bottom w:val="single" w:sz="4" w:space="0" w:color="auto"/>
            </w:tcBorders>
            <w:shd w:val="clear" w:color="auto" w:fill="F2F2F2" w:themeFill="background1" w:themeFillShade="F2"/>
            <w:tcMar>
              <w:top w:w="120" w:type="dxa"/>
              <w:left w:w="120" w:type="dxa"/>
              <w:bottom w:w="120" w:type="dxa"/>
              <w:right w:w="120" w:type="dxa"/>
            </w:tcMar>
            <w:hideMark/>
          </w:tcPr>
          <w:p w14:paraId="4DFC8F19" w14:textId="6D0A974F" w:rsidR="006D0D6E" w:rsidRPr="006D0D6E" w:rsidRDefault="006D0D6E" w:rsidP="006D0D6E">
            <w:pPr>
              <w:pStyle w:val="ListParagraph"/>
              <w:numPr>
                <w:ilvl w:val="0"/>
                <w:numId w:val="5"/>
              </w:numPr>
              <w:rPr>
                <w:color w:val="000000" w:themeColor="text1"/>
              </w:rPr>
            </w:pPr>
            <w:r w:rsidRPr="006D0D6E">
              <w:rPr>
                <w:color w:val="000000" w:themeColor="text1"/>
              </w:rPr>
              <w:t>Studies which include a control group.</w:t>
            </w:r>
          </w:p>
          <w:p w14:paraId="0BA80C4F" w14:textId="77777777" w:rsidR="006D0D6E" w:rsidRDefault="006D0D6E" w:rsidP="006D0D6E">
            <w:pPr>
              <w:pStyle w:val="ListParagraph"/>
              <w:numPr>
                <w:ilvl w:val="0"/>
                <w:numId w:val="5"/>
              </w:numPr>
              <w:rPr>
                <w:color w:val="000000" w:themeColor="text1"/>
              </w:rPr>
            </w:pPr>
            <w:r w:rsidRPr="006D0D6E">
              <w:rPr>
                <w:color w:val="000000" w:themeColor="text1"/>
              </w:rPr>
              <w:t>Studies with N = &lt;6.</w:t>
            </w:r>
          </w:p>
          <w:p w14:paraId="096C7B37" w14:textId="48ECF875" w:rsidR="006D0D6E" w:rsidRPr="006D0D6E" w:rsidRDefault="006D0D6E" w:rsidP="006D0D6E">
            <w:pPr>
              <w:pStyle w:val="ListParagraph"/>
              <w:numPr>
                <w:ilvl w:val="0"/>
                <w:numId w:val="5"/>
              </w:numPr>
              <w:rPr>
                <w:color w:val="000000" w:themeColor="text1"/>
              </w:rPr>
            </w:pPr>
            <w:r w:rsidRPr="006D0D6E">
              <w:rPr>
                <w:color w:val="000000" w:themeColor="text1"/>
              </w:rPr>
              <w:t>Results not available/published in English.</w:t>
            </w:r>
          </w:p>
        </w:tc>
      </w:tr>
    </w:tbl>
    <w:p w14:paraId="59B5B238" w14:textId="721500FC" w:rsidR="00676B10" w:rsidRPr="00184308" w:rsidRDefault="00676B10" w:rsidP="00184308">
      <w:pPr>
        <w:rPr>
          <w:color w:val="000000" w:themeColor="text1"/>
        </w:rPr>
      </w:pPr>
    </w:p>
    <w:p w14:paraId="68628D84" w14:textId="77777777" w:rsidR="006D0D6E" w:rsidRDefault="006D0D6E">
      <w:pPr>
        <w:rPr>
          <w:b/>
          <w:bCs/>
          <w:i/>
          <w:iCs/>
          <w:color w:val="000000" w:themeColor="text1"/>
        </w:rPr>
      </w:pPr>
      <w:r>
        <w:rPr>
          <w:b/>
          <w:bCs/>
          <w:i/>
          <w:iCs/>
          <w:color w:val="000000" w:themeColor="text1"/>
        </w:rPr>
        <w:br w:type="page"/>
      </w:r>
    </w:p>
    <w:p w14:paraId="0279E785" w14:textId="77777777" w:rsidR="00924FFC" w:rsidRPr="00184308" w:rsidRDefault="00924FFC" w:rsidP="00924FFC">
      <w:pPr>
        <w:rPr>
          <w:b/>
          <w:bCs/>
          <w:i/>
          <w:iCs/>
          <w:color w:val="000000" w:themeColor="text1"/>
        </w:rPr>
      </w:pPr>
      <w:r w:rsidRPr="00184308">
        <w:rPr>
          <w:b/>
          <w:bCs/>
          <w:i/>
          <w:iCs/>
          <w:color w:val="000000" w:themeColor="text1"/>
        </w:rPr>
        <w:lastRenderedPageBreak/>
        <w:t>Systematic Review Search Terms</w:t>
      </w:r>
    </w:p>
    <w:p w14:paraId="19B39749" w14:textId="77777777" w:rsidR="00924FFC" w:rsidRPr="00184308" w:rsidRDefault="00924FFC" w:rsidP="00924FFC">
      <w:pPr>
        <w:rPr>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45"/>
        <w:gridCol w:w="2268"/>
        <w:gridCol w:w="1454"/>
      </w:tblGrid>
      <w:tr w:rsidR="00924FFC" w:rsidRPr="00676B10" w14:paraId="7D2CE83F" w14:textId="77777777" w:rsidTr="002C4AEA">
        <w:trPr>
          <w:tblHeader/>
        </w:trPr>
        <w:tc>
          <w:tcPr>
            <w:tcW w:w="8967" w:type="dxa"/>
            <w:gridSpan w:val="3"/>
            <w:tcBorders>
              <w:top w:val="nil"/>
              <w:left w:val="nil"/>
              <w:bottom w:val="single" w:sz="4" w:space="0" w:color="auto"/>
              <w:right w:val="nil"/>
            </w:tcBorders>
            <w:shd w:val="clear" w:color="auto" w:fill="FFFFFF"/>
            <w:tcMar>
              <w:top w:w="120" w:type="dxa"/>
              <w:left w:w="120" w:type="dxa"/>
              <w:bottom w:w="120" w:type="dxa"/>
              <w:right w:w="120" w:type="dxa"/>
            </w:tcMar>
            <w:vAlign w:val="center"/>
            <w:hideMark/>
          </w:tcPr>
          <w:p w14:paraId="19BF8751" w14:textId="2E40B5A8" w:rsidR="00924FFC" w:rsidRPr="00184308" w:rsidRDefault="00924FFC" w:rsidP="002C4AEA">
            <w:pPr>
              <w:pStyle w:val="Heading1"/>
              <w:spacing w:before="0" w:line="276" w:lineRule="auto"/>
            </w:pPr>
            <w:bookmarkStart w:id="8" w:name="_Toc91190213"/>
            <w:r w:rsidRPr="00184308">
              <w:t xml:space="preserve">Table </w:t>
            </w:r>
            <w:r>
              <w:t>2:</w:t>
            </w:r>
            <w:bookmarkEnd w:id="8"/>
          </w:p>
          <w:p w14:paraId="63B6F6F4" w14:textId="77777777" w:rsidR="00924FFC" w:rsidRPr="00676B10" w:rsidRDefault="00924FFC" w:rsidP="002C4AEA">
            <w:pPr>
              <w:pStyle w:val="Heading2"/>
              <w:spacing w:before="0"/>
            </w:pPr>
            <w:bookmarkStart w:id="9" w:name="_Toc91190214"/>
            <w:r w:rsidRPr="00676B10">
              <w:t>List of search terms and limiters for systematic database search</w:t>
            </w:r>
            <w:bookmarkEnd w:id="9"/>
          </w:p>
        </w:tc>
      </w:tr>
      <w:tr w:rsidR="00924FFC" w:rsidRPr="00676B10" w14:paraId="025F005B" w14:textId="77777777" w:rsidTr="002C4AEA">
        <w:trPr>
          <w:tblHeader/>
        </w:trPr>
        <w:tc>
          <w:tcPr>
            <w:tcW w:w="5245"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3ED6B186" w14:textId="77777777" w:rsidR="00924FFC" w:rsidRPr="00380CDC" w:rsidRDefault="00924FFC" w:rsidP="002C4AEA">
            <w:pPr>
              <w:rPr>
                <w:color w:val="000000" w:themeColor="text1"/>
                <w:sz w:val="16"/>
                <w:szCs w:val="16"/>
              </w:rPr>
            </w:pPr>
            <w:r w:rsidRPr="00380CDC">
              <w:rPr>
                <w:color w:val="000000" w:themeColor="text1"/>
                <w:sz w:val="16"/>
                <w:szCs w:val="16"/>
              </w:rPr>
              <w:t xml:space="preserve">Effectiveness </w:t>
            </w:r>
            <w:r>
              <w:rPr>
                <w:color w:val="000000" w:themeColor="text1"/>
                <w:sz w:val="16"/>
                <w:szCs w:val="16"/>
              </w:rPr>
              <w:t>Relevance</w:t>
            </w:r>
          </w:p>
        </w:tc>
        <w:tc>
          <w:tcPr>
            <w:tcW w:w="2268"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4D65263D" w14:textId="77777777" w:rsidR="00924FFC" w:rsidRPr="00380CDC" w:rsidRDefault="00924FFC" w:rsidP="002C4AEA">
            <w:pPr>
              <w:rPr>
                <w:color w:val="000000" w:themeColor="text1"/>
                <w:sz w:val="16"/>
                <w:szCs w:val="16"/>
              </w:rPr>
            </w:pPr>
            <w:r w:rsidRPr="00380CDC">
              <w:rPr>
                <w:color w:val="000000" w:themeColor="text1"/>
                <w:sz w:val="16"/>
                <w:szCs w:val="16"/>
              </w:rPr>
              <w:t>Psychological Relevance</w:t>
            </w:r>
          </w:p>
        </w:tc>
        <w:tc>
          <w:tcPr>
            <w:tcW w:w="1454"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3C78D3B8" w14:textId="77777777" w:rsidR="00924FFC" w:rsidRPr="00380CDC" w:rsidRDefault="00924FFC" w:rsidP="002C4AEA">
            <w:pPr>
              <w:rPr>
                <w:color w:val="000000" w:themeColor="text1"/>
                <w:sz w:val="16"/>
                <w:szCs w:val="16"/>
              </w:rPr>
            </w:pPr>
            <w:r w:rsidRPr="00380CDC">
              <w:rPr>
                <w:color w:val="000000" w:themeColor="text1"/>
                <w:sz w:val="16"/>
                <w:szCs w:val="16"/>
              </w:rPr>
              <w:t>Limiters</w:t>
            </w:r>
          </w:p>
        </w:tc>
      </w:tr>
      <w:tr w:rsidR="00924FFC" w:rsidRPr="00676B10" w14:paraId="5B9834AA" w14:textId="77777777" w:rsidTr="002C4AEA">
        <w:tc>
          <w:tcPr>
            <w:tcW w:w="5245" w:type="dxa"/>
            <w:tcBorders>
              <w:top w:val="single" w:sz="4" w:space="0" w:color="auto"/>
            </w:tcBorders>
            <w:shd w:val="clear" w:color="auto" w:fill="FFFFFF"/>
            <w:tcMar>
              <w:top w:w="120" w:type="dxa"/>
              <w:left w:w="120" w:type="dxa"/>
              <w:bottom w:w="120" w:type="dxa"/>
              <w:right w:w="120" w:type="dxa"/>
            </w:tcMar>
            <w:hideMark/>
          </w:tcPr>
          <w:p w14:paraId="119D539E" w14:textId="77777777" w:rsidR="00924FFC" w:rsidRPr="00380CDC" w:rsidRDefault="00924FFC" w:rsidP="002C4AEA">
            <w:pPr>
              <w:rPr>
                <w:color w:val="000000" w:themeColor="text1"/>
                <w:sz w:val="16"/>
                <w:szCs w:val="16"/>
              </w:rPr>
            </w:pPr>
            <w:r w:rsidRPr="00380CDC">
              <w:rPr>
                <w:color w:val="000000" w:themeColor="text1"/>
                <w:sz w:val="16"/>
                <w:szCs w:val="16"/>
              </w:rPr>
              <w:t>‘Practice based evidence’</w:t>
            </w:r>
          </w:p>
        </w:tc>
        <w:tc>
          <w:tcPr>
            <w:tcW w:w="2268" w:type="dxa"/>
            <w:tcBorders>
              <w:top w:val="single" w:sz="4" w:space="0" w:color="auto"/>
            </w:tcBorders>
            <w:shd w:val="clear" w:color="auto" w:fill="FFFFFF"/>
            <w:tcMar>
              <w:top w:w="120" w:type="dxa"/>
              <w:left w:w="120" w:type="dxa"/>
              <w:bottom w:w="120" w:type="dxa"/>
              <w:right w:w="120" w:type="dxa"/>
            </w:tcMar>
            <w:hideMark/>
          </w:tcPr>
          <w:p w14:paraId="5B9D7C7C" w14:textId="77777777" w:rsidR="00924FFC" w:rsidRPr="00380CDC" w:rsidRDefault="00924FFC" w:rsidP="002C4AEA">
            <w:pPr>
              <w:rPr>
                <w:color w:val="000000" w:themeColor="text1"/>
                <w:sz w:val="16"/>
                <w:szCs w:val="16"/>
              </w:rPr>
            </w:pPr>
            <w:r w:rsidRPr="00380CDC">
              <w:rPr>
                <w:color w:val="000000" w:themeColor="text1"/>
                <w:sz w:val="16"/>
                <w:szCs w:val="16"/>
              </w:rPr>
              <w:t>Psycho* OR Therap [PsycInfo]</w:t>
            </w:r>
          </w:p>
        </w:tc>
        <w:tc>
          <w:tcPr>
            <w:tcW w:w="1454" w:type="dxa"/>
            <w:tcBorders>
              <w:top w:val="single" w:sz="4" w:space="0" w:color="auto"/>
            </w:tcBorders>
            <w:shd w:val="clear" w:color="auto" w:fill="FFFFFF"/>
            <w:tcMar>
              <w:top w:w="120" w:type="dxa"/>
              <w:left w:w="120" w:type="dxa"/>
              <w:bottom w:w="120" w:type="dxa"/>
              <w:right w:w="120" w:type="dxa"/>
            </w:tcMar>
            <w:hideMark/>
          </w:tcPr>
          <w:p w14:paraId="43BD98B5" w14:textId="77777777" w:rsidR="00924FFC" w:rsidRPr="00380CDC" w:rsidRDefault="00924FFC" w:rsidP="002C4AEA">
            <w:pPr>
              <w:rPr>
                <w:color w:val="000000" w:themeColor="text1"/>
                <w:sz w:val="16"/>
                <w:szCs w:val="16"/>
              </w:rPr>
            </w:pPr>
            <w:r w:rsidRPr="00380CDC">
              <w:rPr>
                <w:color w:val="000000" w:themeColor="text1"/>
                <w:sz w:val="16"/>
                <w:szCs w:val="16"/>
              </w:rPr>
              <w:t>English Language</w:t>
            </w:r>
          </w:p>
        </w:tc>
      </w:tr>
      <w:tr w:rsidR="00924FFC" w:rsidRPr="00676B10" w14:paraId="725131A9" w14:textId="77777777" w:rsidTr="002C4AEA">
        <w:tc>
          <w:tcPr>
            <w:tcW w:w="5245" w:type="dxa"/>
            <w:shd w:val="clear" w:color="auto" w:fill="F2F2F2" w:themeFill="background1" w:themeFillShade="F2"/>
            <w:tcMar>
              <w:top w:w="120" w:type="dxa"/>
              <w:left w:w="120" w:type="dxa"/>
              <w:bottom w:w="120" w:type="dxa"/>
              <w:right w:w="120" w:type="dxa"/>
            </w:tcMar>
            <w:hideMark/>
          </w:tcPr>
          <w:p w14:paraId="79294096" w14:textId="77777777" w:rsidR="00924FFC" w:rsidRPr="00380CDC" w:rsidRDefault="00924FFC" w:rsidP="002C4AEA">
            <w:pPr>
              <w:rPr>
                <w:color w:val="000000" w:themeColor="text1"/>
                <w:sz w:val="16"/>
                <w:szCs w:val="16"/>
              </w:rPr>
            </w:pPr>
            <w:r w:rsidRPr="00380CDC">
              <w:rPr>
                <w:color w:val="000000" w:themeColor="text1"/>
                <w:sz w:val="16"/>
                <w:szCs w:val="16"/>
              </w:rPr>
              <w:t>‘Routine practice’</w:t>
            </w:r>
          </w:p>
        </w:tc>
        <w:tc>
          <w:tcPr>
            <w:tcW w:w="2268" w:type="dxa"/>
            <w:shd w:val="clear" w:color="auto" w:fill="F2F2F2" w:themeFill="background1" w:themeFillShade="F2"/>
            <w:tcMar>
              <w:top w:w="120" w:type="dxa"/>
              <w:left w:w="120" w:type="dxa"/>
              <w:bottom w:w="120" w:type="dxa"/>
              <w:right w:w="120" w:type="dxa"/>
            </w:tcMar>
            <w:hideMark/>
          </w:tcPr>
          <w:p w14:paraId="3E9FAABC" w14:textId="77777777" w:rsidR="00924FFC" w:rsidRPr="00380CDC" w:rsidRDefault="00924FFC" w:rsidP="002C4AEA">
            <w:pPr>
              <w:rPr>
                <w:color w:val="000000" w:themeColor="text1"/>
                <w:sz w:val="16"/>
                <w:szCs w:val="16"/>
              </w:rPr>
            </w:pPr>
            <w:r w:rsidRPr="00380CDC">
              <w:rPr>
                <w:color w:val="000000" w:themeColor="text1"/>
                <w:sz w:val="16"/>
                <w:szCs w:val="16"/>
              </w:rPr>
              <w:t>Psycho* [CINAHL and MEDLINE]</w:t>
            </w:r>
          </w:p>
        </w:tc>
        <w:tc>
          <w:tcPr>
            <w:tcW w:w="1454" w:type="dxa"/>
            <w:shd w:val="clear" w:color="auto" w:fill="F2F2F2" w:themeFill="background1" w:themeFillShade="F2"/>
            <w:tcMar>
              <w:top w:w="120" w:type="dxa"/>
              <w:left w:w="120" w:type="dxa"/>
              <w:bottom w:w="120" w:type="dxa"/>
              <w:right w:w="120" w:type="dxa"/>
            </w:tcMar>
            <w:hideMark/>
          </w:tcPr>
          <w:p w14:paraId="0E65CC09" w14:textId="77777777" w:rsidR="00924FFC" w:rsidRPr="00380CDC" w:rsidRDefault="00924FFC" w:rsidP="002C4AEA">
            <w:pPr>
              <w:rPr>
                <w:color w:val="000000" w:themeColor="text1"/>
                <w:sz w:val="16"/>
                <w:szCs w:val="16"/>
              </w:rPr>
            </w:pPr>
            <w:r w:rsidRPr="00380CDC">
              <w:rPr>
                <w:color w:val="000000" w:themeColor="text1"/>
                <w:sz w:val="16"/>
                <w:szCs w:val="16"/>
              </w:rPr>
              <w:t>Adult Sample</w:t>
            </w:r>
          </w:p>
        </w:tc>
      </w:tr>
      <w:tr w:rsidR="00924FFC" w:rsidRPr="00676B10" w14:paraId="7E65F26E" w14:textId="77777777" w:rsidTr="002C4AEA">
        <w:tc>
          <w:tcPr>
            <w:tcW w:w="5245" w:type="dxa"/>
            <w:shd w:val="clear" w:color="auto" w:fill="FFFFFF"/>
            <w:tcMar>
              <w:top w:w="120" w:type="dxa"/>
              <w:left w:w="120" w:type="dxa"/>
              <w:bottom w:w="120" w:type="dxa"/>
              <w:right w:w="120" w:type="dxa"/>
            </w:tcMar>
            <w:hideMark/>
          </w:tcPr>
          <w:p w14:paraId="2FEB09AC" w14:textId="77777777" w:rsidR="00924FFC" w:rsidRPr="00380CDC" w:rsidRDefault="00924FFC" w:rsidP="002C4AEA">
            <w:pPr>
              <w:rPr>
                <w:color w:val="000000" w:themeColor="text1"/>
                <w:sz w:val="16"/>
                <w:szCs w:val="16"/>
              </w:rPr>
            </w:pPr>
            <w:r w:rsidRPr="00380CDC">
              <w:rPr>
                <w:color w:val="000000" w:themeColor="text1"/>
                <w:sz w:val="16"/>
                <w:szCs w:val="16"/>
              </w:rPr>
              <w:t>Benchmarking</w:t>
            </w:r>
          </w:p>
        </w:tc>
        <w:tc>
          <w:tcPr>
            <w:tcW w:w="2268" w:type="dxa"/>
            <w:shd w:val="clear" w:color="auto" w:fill="FFFFFF"/>
            <w:tcMar>
              <w:top w:w="120" w:type="dxa"/>
              <w:left w:w="120" w:type="dxa"/>
              <w:bottom w:w="120" w:type="dxa"/>
              <w:right w:w="120" w:type="dxa"/>
            </w:tcMar>
            <w:hideMark/>
          </w:tcPr>
          <w:p w14:paraId="66DEC6E7"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0B816756" w14:textId="77777777" w:rsidR="00924FFC" w:rsidRPr="00380CDC" w:rsidRDefault="00924FFC" w:rsidP="002C4AEA">
            <w:pPr>
              <w:rPr>
                <w:color w:val="000000" w:themeColor="text1"/>
                <w:sz w:val="16"/>
                <w:szCs w:val="16"/>
              </w:rPr>
            </w:pPr>
          </w:p>
        </w:tc>
      </w:tr>
      <w:tr w:rsidR="00924FFC" w:rsidRPr="00676B10" w14:paraId="43ADF26C" w14:textId="77777777" w:rsidTr="002C4AEA">
        <w:tc>
          <w:tcPr>
            <w:tcW w:w="5245" w:type="dxa"/>
            <w:shd w:val="clear" w:color="auto" w:fill="F2F2F2" w:themeFill="background1" w:themeFillShade="F2"/>
            <w:tcMar>
              <w:top w:w="120" w:type="dxa"/>
              <w:left w:w="120" w:type="dxa"/>
              <w:bottom w:w="120" w:type="dxa"/>
              <w:right w:w="120" w:type="dxa"/>
            </w:tcMar>
            <w:hideMark/>
          </w:tcPr>
          <w:p w14:paraId="28125BE6" w14:textId="77777777" w:rsidR="00924FFC" w:rsidRPr="00380CDC" w:rsidRDefault="00924FFC" w:rsidP="002C4AEA">
            <w:pPr>
              <w:rPr>
                <w:color w:val="000000" w:themeColor="text1"/>
                <w:sz w:val="16"/>
                <w:szCs w:val="16"/>
              </w:rPr>
            </w:pPr>
            <w:r w:rsidRPr="00380CDC">
              <w:rPr>
                <w:color w:val="000000" w:themeColor="text1"/>
                <w:sz w:val="16"/>
                <w:szCs w:val="16"/>
              </w:rPr>
              <w:t>Transportability</w:t>
            </w:r>
          </w:p>
        </w:tc>
        <w:tc>
          <w:tcPr>
            <w:tcW w:w="2268" w:type="dxa"/>
            <w:shd w:val="clear" w:color="auto" w:fill="F2F2F2" w:themeFill="background1" w:themeFillShade="F2"/>
            <w:tcMar>
              <w:top w:w="120" w:type="dxa"/>
              <w:left w:w="120" w:type="dxa"/>
              <w:bottom w:w="120" w:type="dxa"/>
              <w:right w:w="120" w:type="dxa"/>
            </w:tcMar>
            <w:hideMark/>
          </w:tcPr>
          <w:p w14:paraId="635C5CCC"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6960DA92" w14:textId="77777777" w:rsidR="00924FFC" w:rsidRPr="00380CDC" w:rsidRDefault="00924FFC" w:rsidP="002C4AEA">
            <w:pPr>
              <w:rPr>
                <w:color w:val="000000" w:themeColor="text1"/>
                <w:sz w:val="16"/>
                <w:szCs w:val="16"/>
              </w:rPr>
            </w:pPr>
          </w:p>
        </w:tc>
      </w:tr>
      <w:tr w:rsidR="00924FFC" w:rsidRPr="00676B10" w14:paraId="6ABF91B2" w14:textId="77777777" w:rsidTr="002C4AEA">
        <w:tc>
          <w:tcPr>
            <w:tcW w:w="5245" w:type="dxa"/>
            <w:shd w:val="clear" w:color="auto" w:fill="FFFFFF"/>
            <w:tcMar>
              <w:top w:w="120" w:type="dxa"/>
              <w:left w:w="120" w:type="dxa"/>
              <w:bottom w:w="120" w:type="dxa"/>
              <w:right w:w="120" w:type="dxa"/>
            </w:tcMar>
            <w:hideMark/>
          </w:tcPr>
          <w:p w14:paraId="0339FBD8" w14:textId="77777777" w:rsidR="00924FFC" w:rsidRPr="00380CDC" w:rsidRDefault="00924FFC" w:rsidP="002C4AEA">
            <w:pPr>
              <w:rPr>
                <w:color w:val="000000" w:themeColor="text1"/>
                <w:sz w:val="16"/>
                <w:szCs w:val="16"/>
              </w:rPr>
            </w:pPr>
            <w:r w:rsidRPr="00380CDC">
              <w:rPr>
                <w:color w:val="000000" w:themeColor="text1"/>
                <w:sz w:val="16"/>
                <w:szCs w:val="16"/>
              </w:rPr>
              <w:t>Transferability</w:t>
            </w:r>
          </w:p>
        </w:tc>
        <w:tc>
          <w:tcPr>
            <w:tcW w:w="2268" w:type="dxa"/>
            <w:shd w:val="clear" w:color="auto" w:fill="FFFFFF"/>
            <w:tcMar>
              <w:top w:w="120" w:type="dxa"/>
              <w:left w:w="120" w:type="dxa"/>
              <w:bottom w:w="120" w:type="dxa"/>
              <w:right w:w="120" w:type="dxa"/>
            </w:tcMar>
            <w:hideMark/>
          </w:tcPr>
          <w:p w14:paraId="627F4271"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4724D300" w14:textId="77777777" w:rsidR="00924FFC" w:rsidRPr="00380CDC" w:rsidRDefault="00924FFC" w:rsidP="002C4AEA">
            <w:pPr>
              <w:rPr>
                <w:color w:val="000000" w:themeColor="text1"/>
                <w:sz w:val="16"/>
                <w:szCs w:val="16"/>
              </w:rPr>
            </w:pPr>
          </w:p>
        </w:tc>
      </w:tr>
      <w:tr w:rsidR="00924FFC" w:rsidRPr="00676B10" w14:paraId="55404940" w14:textId="77777777" w:rsidTr="002C4AEA">
        <w:tc>
          <w:tcPr>
            <w:tcW w:w="5245" w:type="dxa"/>
            <w:shd w:val="clear" w:color="auto" w:fill="F2F2F2" w:themeFill="background1" w:themeFillShade="F2"/>
            <w:tcMar>
              <w:top w:w="120" w:type="dxa"/>
              <w:left w:w="120" w:type="dxa"/>
              <w:bottom w:w="120" w:type="dxa"/>
              <w:right w:w="120" w:type="dxa"/>
            </w:tcMar>
            <w:hideMark/>
          </w:tcPr>
          <w:p w14:paraId="52454CAE" w14:textId="77777777" w:rsidR="00924FFC" w:rsidRPr="00380CDC" w:rsidRDefault="00924FFC" w:rsidP="002C4AEA">
            <w:pPr>
              <w:rPr>
                <w:color w:val="000000" w:themeColor="text1"/>
                <w:sz w:val="16"/>
                <w:szCs w:val="16"/>
              </w:rPr>
            </w:pPr>
            <w:r w:rsidRPr="00380CDC">
              <w:rPr>
                <w:color w:val="000000" w:themeColor="text1"/>
                <w:sz w:val="16"/>
                <w:szCs w:val="16"/>
              </w:rPr>
              <w:t>Clinical* representat</w:t>
            </w:r>
          </w:p>
        </w:tc>
        <w:tc>
          <w:tcPr>
            <w:tcW w:w="2268" w:type="dxa"/>
            <w:shd w:val="clear" w:color="auto" w:fill="F2F2F2" w:themeFill="background1" w:themeFillShade="F2"/>
            <w:tcMar>
              <w:top w:w="120" w:type="dxa"/>
              <w:left w:w="120" w:type="dxa"/>
              <w:bottom w:w="120" w:type="dxa"/>
              <w:right w:w="120" w:type="dxa"/>
            </w:tcMar>
            <w:hideMark/>
          </w:tcPr>
          <w:p w14:paraId="479B8215"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33DA356C" w14:textId="77777777" w:rsidR="00924FFC" w:rsidRPr="00380CDC" w:rsidRDefault="00924FFC" w:rsidP="002C4AEA">
            <w:pPr>
              <w:rPr>
                <w:color w:val="000000" w:themeColor="text1"/>
                <w:sz w:val="16"/>
                <w:szCs w:val="16"/>
              </w:rPr>
            </w:pPr>
          </w:p>
        </w:tc>
      </w:tr>
      <w:tr w:rsidR="00924FFC" w:rsidRPr="00676B10" w14:paraId="62952C26" w14:textId="77777777" w:rsidTr="002C4AEA">
        <w:tc>
          <w:tcPr>
            <w:tcW w:w="5245" w:type="dxa"/>
            <w:shd w:val="clear" w:color="auto" w:fill="FFFFFF"/>
            <w:tcMar>
              <w:top w:w="120" w:type="dxa"/>
              <w:left w:w="120" w:type="dxa"/>
              <w:bottom w:w="120" w:type="dxa"/>
              <w:right w:w="120" w:type="dxa"/>
            </w:tcMar>
            <w:hideMark/>
          </w:tcPr>
          <w:p w14:paraId="1E46EE00" w14:textId="77777777" w:rsidR="00924FFC" w:rsidRPr="00380CDC" w:rsidRDefault="00924FFC" w:rsidP="002C4AEA">
            <w:pPr>
              <w:rPr>
                <w:color w:val="000000" w:themeColor="text1"/>
                <w:sz w:val="16"/>
                <w:szCs w:val="16"/>
              </w:rPr>
            </w:pPr>
            <w:r w:rsidRPr="00380CDC">
              <w:rPr>
                <w:color w:val="000000" w:themeColor="text1"/>
                <w:sz w:val="16"/>
                <w:szCs w:val="16"/>
              </w:rPr>
              <w:t>’External valid* N0 findings</w:t>
            </w:r>
          </w:p>
        </w:tc>
        <w:tc>
          <w:tcPr>
            <w:tcW w:w="2268" w:type="dxa"/>
            <w:shd w:val="clear" w:color="auto" w:fill="FFFFFF"/>
            <w:tcMar>
              <w:top w:w="120" w:type="dxa"/>
              <w:left w:w="120" w:type="dxa"/>
              <w:bottom w:w="120" w:type="dxa"/>
              <w:right w:w="120" w:type="dxa"/>
            </w:tcMar>
            <w:hideMark/>
          </w:tcPr>
          <w:p w14:paraId="22252FFF"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07AF13BF" w14:textId="77777777" w:rsidR="00924FFC" w:rsidRPr="00380CDC" w:rsidRDefault="00924FFC" w:rsidP="002C4AEA">
            <w:pPr>
              <w:rPr>
                <w:color w:val="000000" w:themeColor="text1"/>
                <w:sz w:val="16"/>
                <w:szCs w:val="16"/>
              </w:rPr>
            </w:pPr>
          </w:p>
        </w:tc>
      </w:tr>
      <w:tr w:rsidR="00924FFC" w:rsidRPr="00676B10" w14:paraId="4B968299" w14:textId="77777777" w:rsidTr="002C4AEA">
        <w:tc>
          <w:tcPr>
            <w:tcW w:w="5245" w:type="dxa"/>
            <w:shd w:val="clear" w:color="auto" w:fill="F2F2F2" w:themeFill="background1" w:themeFillShade="F2"/>
            <w:tcMar>
              <w:top w:w="120" w:type="dxa"/>
              <w:left w:w="120" w:type="dxa"/>
              <w:bottom w:w="120" w:type="dxa"/>
              <w:right w:w="120" w:type="dxa"/>
            </w:tcMar>
            <w:hideMark/>
          </w:tcPr>
          <w:p w14:paraId="0FCB9CA0" w14:textId="77777777" w:rsidR="00924FFC" w:rsidRPr="00380CDC" w:rsidRDefault="00924FFC" w:rsidP="002C4AEA">
            <w:pPr>
              <w:rPr>
                <w:color w:val="000000" w:themeColor="text1"/>
                <w:sz w:val="16"/>
                <w:szCs w:val="16"/>
              </w:rPr>
            </w:pPr>
            <w:r w:rsidRPr="00380CDC">
              <w:rPr>
                <w:color w:val="000000" w:themeColor="text1"/>
                <w:sz w:val="16"/>
                <w:szCs w:val="16"/>
              </w:rPr>
              <w:t>Applicab* N0 findings</w:t>
            </w:r>
          </w:p>
        </w:tc>
        <w:tc>
          <w:tcPr>
            <w:tcW w:w="2268" w:type="dxa"/>
            <w:shd w:val="clear" w:color="auto" w:fill="F2F2F2" w:themeFill="background1" w:themeFillShade="F2"/>
            <w:tcMar>
              <w:top w:w="120" w:type="dxa"/>
              <w:left w:w="120" w:type="dxa"/>
              <w:bottom w:w="120" w:type="dxa"/>
              <w:right w:w="120" w:type="dxa"/>
            </w:tcMar>
            <w:hideMark/>
          </w:tcPr>
          <w:p w14:paraId="11447268"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09E5AFD0" w14:textId="77777777" w:rsidR="00924FFC" w:rsidRPr="00380CDC" w:rsidRDefault="00924FFC" w:rsidP="002C4AEA">
            <w:pPr>
              <w:rPr>
                <w:color w:val="000000" w:themeColor="text1"/>
                <w:sz w:val="16"/>
                <w:szCs w:val="16"/>
              </w:rPr>
            </w:pPr>
          </w:p>
        </w:tc>
      </w:tr>
      <w:tr w:rsidR="00924FFC" w:rsidRPr="00676B10" w14:paraId="4D235B69" w14:textId="77777777" w:rsidTr="002C4AEA">
        <w:tc>
          <w:tcPr>
            <w:tcW w:w="5245" w:type="dxa"/>
            <w:shd w:val="clear" w:color="auto" w:fill="FFFFFF"/>
            <w:tcMar>
              <w:top w:w="120" w:type="dxa"/>
              <w:left w:w="120" w:type="dxa"/>
              <w:bottom w:w="120" w:type="dxa"/>
              <w:right w:w="120" w:type="dxa"/>
            </w:tcMar>
            <w:hideMark/>
          </w:tcPr>
          <w:p w14:paraId="681CFEB9" w14:textId="77777777" w:rsidR="00924FFC" w:rsidRPr="00380CDC" w:rsidRDefault="00924FFC" w:rsidP="002C4AEA">
            <w:pPr>
              <w:rPr>
                <w:color w:val="000000" w:themeColor="text1"/>
                <w:sz w:val="16"/>
                <w:szCs w:val="16"/>
              </w:rPr>
            </w:pPr>
            <w:r w:rsidRPr="00380CDC">
              <w:rPr>
                <w:color w:val="000000" w:themeColor="text1"/>
                <w:sz w:val="16"/>
                <w:szCs w:val="16"/>
              </w:rPr>
              <w:t>Applicab* N0 intervention*</w:t>
            </w:r>
          </w:p>
        </w:tc>
        <w:tc>
          <w:tcPr>
            <w:tcW w:w="2268" w:type="dxa"/>
            <w:shd w:val="clear" w:color="auto" w:fill="FFFFFF"/>
            <w:tcMar>
              <w:top w:w="120" w:type="dxa"/>
              <w:left w:w="120" w:type="dxa"/>
              <w:bottom w:w="120" w:type="dxa"/>
              <w:right w:w="120" w:type="dxa"/>
            </w:tcMar>
            <w:hideMark/>
          </w:tcPr>
          <w:p w14:paraId="3B64E290"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2854829C" w14:textId="77777777" w:rsidR="00924FFC" w:rsidRPr="00380CDC" w:rsidRDefault="00924FFC" w:rsidP="002C4AEA">
            <w:pPr>
              <w:rPr>
                <w:color w:val="000000" w:themeColor="text1"/>
                <w:sz w:val="16"/>
                <w:szCs w:val="16"/>
              </w:rPr>
            </w:pPr>
          </w:p>
        </w:tc>
      </w:tr>
      <w:tr w:rsidR="00924FFC" w:rsidRPr="00676B10" w14:paraId="4B8D4E08" w14:textId="77777777" w:rsidTr="002C4AEA">
        <w:tc>
          <w:tcPr>
            <w:tcW w:w="5245" w:type="dxa"/>
            <w:shd w:val="clear" w:color="auto" w:fill="F2F2F2" w:themeFill="background1" w:themeFillShade="F2"/>
            <w:tcMar>
              <w:top w:w="120" w:type="dxa"/>
              <w:left w:w="120" w:type="dxa"/>
              <w:bottom w:w="120" w:type="dxa"/>
              <w:right w:w="120" w:type="dxa"/>
            </w:tcMar>
            <w:hideMark/>
          </w:tcPr>
          <w:p w14:paraId="6076A296" w14:textId="77777777" w:rsidR="00924FFC" w:rsidRPr="00380CDC" w:rsidRDefault="00924FFC" w:rsidP="002C4AEA">
            <w:pPr>
              <w:rPr>
                <w:color w:val="000000" w:themeColor="text1"/>
                <w:sz w:val="16"/>
                <w:szCs w:val="16"/>
              </w:rPr>
            </w:pPr>
            <w:r w:rsidRPr="00380CDC">
              <w:rPr>
                <w:color w:val="000000" w:themeColor="text1"/>
                <w:sz w:val="16"/>
                <w:szCs w:val="16"/>
              </w:rPr>
              <w:t>’Empiric* support</w:t>
            </w:r>
            <w:r w:rsidRPr="00380CDC">
              <w:rPr>
                <w:i/>
                <w:iCs/>
                <w:color w:val="000000" w:themeColor="text1"/>
                <w:sz w:val="16"/>
                <w:szCs w:val="16"/>
              </w:rPr>
              <w:t>’ N0 treatment</w:t>
            </w:r>
          </w:p>
        </w:tc>
        <w:tc>
          <w:tcPr>
            <w:tcW w:w="2268" w:type="dxa"/>
            <w:shd w:val="clear" w:color="auto" w:fill="F2F2F2" w:themeFill="background1" w:themeFillShade="F2"/>
            <w:tcMar>
              <w:top w:w="120" w:type="dxa"/>
              <w:left w:w="120" w:type="dxa"/>
              <w:bottom w:w="120" w:type="dxa"/>
              <w:right w:w="120" w:type="dxa"/>
            </w:tcMar>
            <w:hideMark/>
          </w:tcPr>
          <w:p w14:paraId="42482D5B"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6600E63B" w14:textId="77777777" w:rsidR="00924FFC" w:rsidRPr="00380CDC" w:rsidRDefault="00924FFC" w:rsidP="002C4AEA">
            <w:pPr>
              <w:rPr>
                <w:color w:val="000000" w:themeColor="text1"/>
                <w:sz w:val="16"/>
                <w:szCs w:val="16"/>
              </w:rPr>
            </w:pPr>
          </w:p>
        </w:tc>
      </w:tr>
      <w:tr w:rsidR="00924FFC" w:rsidRPr="00676B10" w14:paraId="589FDC8A" w14:textId="77777777" w:rsidTr="002C4AEA">
        <w:tc>
          <w:tcPr>
            <w:tcW w:w="5245" w:type="dxa"/>
            <w:shd w:val="clear" w:color="auto" w:fill="FFFFFF"/>
            <w:tcMar>
              <w:top w:w="120" w:type="dxa"/>
              <w:left w:w="120" w:type="dxa"/>
              <w:bottom w:w="120" w:type="dxa"/>
              <w:right w:w="120" w:type="dxa"/>
            </w:tcMar>
            <w:hideMark/>
          </w:tcPr>
          <w:p w14:paraId="06F778A1" w14:textId="77777777" w:rsidR="00924FFC" w:rsidRPr="00380CDC" w:rsidRDefault="00924FFC" w:rsidP="002C4AEA">
            <w:pPr>
              <w:rPr>
                <w:color w:val="000000" w:themeColor="text1"/>
                <w:sz w:val="16"/>
                <w:szCs w:val="16"/>
              </w:rPr>
            </w:pPr>
            <w:r w:rsidRPr="00380CDC">
              <w:rPr>
                <w:color w:val="000000" w:themeColor="text1"/>
                <w:sz w:val="16"/>
                <w:szCs w:val="16"/>
              </w:rPr>
              <w:t>’Empiric* support</w:t>
            </w:r>
            <w:r w:rsidRPr="00380CDC">
              <w:rPr>
                <w:i/>
                <w:iCs/>
                <w:color w:val="000000" w:themeColor="text1"/>
                <w:sz w:val="16"/>
                <w:szCs w:val="16"/>
              </w:rPr>
              <w:t>’ N0 intervention</w:t>
            </w:r>
          </w:p>
        </w:tc>
        <w:tc>
          <w:tcPr>
            <w:tcW w:w="2268" w:type="dxa"/>
            <w:shd w:val="clear" w:color="auto" w:fill="FFFFFF"/>
            <w:tcMar>
              <w:top w:w="120" w:type="dxa"/>
              <w:left w:w="120" w:type="dxa"/>
              <w:bottom w:w="120" w:type="dxa"/>
              <w:right w:w="120" w:type="dxa"/>
            </w:tcMar>
            <w:hideMark/>
          </w:tcPr>
          <w:p w14:paraId="5EDB654B"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21C9DFEA" w14:textId="77777777" w:rsidR="00924FFC" w:rsidRPr="00380CDC" w:rsidRDefault="00924FFC" w:rsidP="002C4AEA">
            <w:pPr>
              <w:rPr>
                <w:color w:val="000000" w:themeColor="text1"/>
                <w:sz w:val="16"/>
                <w:szCs w:val="16"/>
              </w:rPr>
            </w:pPr>
          </w:p>
        </w:tc>
      </w:tr>
      <w:tr w:rsidR="00924FFC" w:rsidRPr="00676B10" w14:paraId="5815759E" w14:textId="77777777" w:rsidTr="002C4AEA">
        <w:tc>
          <w:tcPr>
            <w:tcW w:w="5245" w:type="dxa"/>
            <w:shd w:val="clear" w:color="auto" w:fill="F2F2F2" w:themeFill="background1" w:themeFillShade="F2"/>
            <w:tcMar>
              <w:top w:w="120" w:type="dxa"/>
              <w:left w:w="120" w:type="dxa"/>
              <w:bottom w:w="120" w:type="dxa"/>
              <w:right w:w="120" w:type="dxa"/>
            </w:tcMar>
            <w:hideMark/>
          </w:tcPr>
          <w:p w14:paraId="07DC6D62" w14:textId="77777777" w:rsidR="00924FFC" w:rsidRPr="00380CDC" w:rsidRDefault="00924FFC" w:rsidP="002C4AEA">
            <w:pPr>
              <w:rPr>
                <w:color w:val="000000" w:themeColor="text1"/>
                <w:sz w:val="16"/>
                <w:szCs w:val="16"/>
              </w:rPr>
            </w:pPr>
            <w:r w:rsidRPr="00380CDC">
              <w:rPr>
                <w:color w:val="000000" w:themeColor="text1"/>
                <w:sz w:val="16"/>
                <w:szCs w:val="16"/>
              </w:rPr>
              <w:t>’Clinical* Effective*’</w:t>
            </w:r>
          </w:p>
        </w:tc>
        <w:tc>
          <w:tcPr>
            <w:tcW w:w="2268" w:type="dxa"/>
            <w:shd w:val="clear" w:color="auto" w:fill="F2F2F2" w:themeFill="background1" w:themeFillShade="F2"/>
            <w:tcMar>
              <w:top w:w="120" w:type="dxa"/>
              <w:left w:w="120" w:type="dxa"/>
              <w:bottom w:w="120" w:type="dxa"/>
              <w:right w:w="120" w:type="dxa"/>
            </w:tcMar>
            <w:hideMark/>
          </w:tcPr>
          <w:p w14:paraId="2E5CF483"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3F1D0A00" w14:textId="77777777" w:rsidR="00924FFC" w:rsidRPr="00380CDC" w:rsidRDefault="00924FFC" w:rsidP="002C4AEA">
            <w:pPr>
              <w:rPr>
                <w:color w:val="000000" w:themeColor="text1"/>
                <w:sz w:val="16"/>
                <w:szCs w:val="16"/>
              </w:rPr>
            </w:pPr>
          </w:p>
        </w:tc>
      </w:tr>
      <w:tr w:rsidR="00924FFC" w:rsidRPr="00676B10" w14:paraId="16EC169A" w14:textId="77777777" w:rsidTr="002C4AEA">
        <w:tc>
          <w:tcPr>
            <w:tcW w:w="5245" w:type="dxa"/>
            <w:shd w:val="clear" w:color="auto" w:fill="FFFFFF"/>
            <w:tcMar>
              <w:top w:w="120" w:type="dxa"/>
              <w:left w:w="120" w:type="dxa"/>
              <w:bottom w:w="120" w:type="dxa"/>
              <w:right w:w="120" w:type="dxa"/>
            </w:tcMar>
            <w:hideMark/>
          </w:tcPr>
          <w:p w14:paraId="4A4E2383" w14:textId="77777777" w:rsidR="00924FFC" w:rsidRPr="00380CDC" w:rsidRDefault="00924FFC" w:rsidP="002C4AEA">
            <w:pPr>
              <w:rPr>
                <w:color w:val="000000" w:themeColor="text1"/>
                <w:sz w:val="16"/>
                <w:szCs w:val="16"/>
              </w:rPr>
            </w:pPr>
            <w:r w:rsidRPr="00380CDC">
              <w:rPr>
                <w:color w:val="000000" w:themeColor="text1"/>
                <w:sz w:val="16"/>
                <w:szCs w:val="16"/>
              </w:rPr>
              <w:t>Dissem* N0 treatment*</w:t>
            </w:r>
          </w:p>
        </w:tc>
        <w:tc>
          <w:tcPr>
            <w:tcW w:w="2268" w:type="dxa"/>
            <w:shd w:val="clear" w:color="auto" w:fill="FFFFFF"/>
            <w:tcMar>
              <w:top w:w="120" w:type="dxa"/>
              <w:left w:w="120" w:type="dxa"/>
              <w:bottom w:w="120" w:type="dxa"/>
              <w:right w:w="120" w:type="dxa"/>
            </w:tcMar>
            <w:hideMark/>
          </w:tcPr>
          <w:p w14:paraId="32B52EC2"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6BCF9DF8" w14:textId="77777777" w:rsidR="00924FFC" w:rsidRPr="00380CDC" w:rsidRDefault="00924FFC" w:rsidP="002C4AEA">
            <w:pPr>
              <w:rPr>
                <w:color w:val="000000" w:themeColor="text1"/>
                <w:sz w:val="16"/>
                <w:szCs w:val="16"/>
              </w:rPr>
            </w:pPr>
          </w:p>
        </w:tc>
      </w:tr>
      <w:tr w:rsidR="00924FFC" w:rsidRPr="00676B10" w14:paraId="24B14D3D" w14:textId="77777777" w:rsidTr="002C4AEA">
        <w:tc>
          <w:tcPr>
            <w:tcW w:w="5245" w:type="dxa"/>
            <w:shd w:val="clear" w:color="auto" w:fill="F2F2F2" w:themeFill="background1" w:themeFillShade="F2"/>
            <w:tcMar>
              <w:top w:w="120" w:type="dxa"/>
              <w:left w:w="120" w:type="dxa"/>
              <w:bottom w:w="120" w:type="dxa"/>
              <w:right w:w="120" w:type="dxa"/>
            </w:tcMar>
            <w:hideMark/>
          </w:tcPr>
          <w:p w14:paraId="7A2BCDCF" w14:textId="77777777" w:rsidR="00924FFC" w:rsidRPr="00380CDC" w:rsidRDefault="00924FFC" w:rsidP="002C4AEA">
            <w:pPr>
              <w:rPr>
                <w:color w:val="000000" w:themeColor="text1"/>
                <w:sz w:val="16"/>
                <w:szCs w:val="16"/>
              </w:rPr>
            </w:pPr>
            <w:r w:rsidRPr="00380CDC">
              <w:rPr>
                <w:color w:val="000000" w:themeColor="text1"/>
                <w:sz w:val="16"/>
                <w:szCs w:val="16"/>
              </w:rPr>
              <w:t>Dissem* N0 intervention*</w:t>
            </w:r>
          </w:p>
        </w:tc>
        <w:tc>
          <w:tcPr>
            <w:tcW w:w="2268" w:type="dxa"/>
            <w:shd w:val="clear" w:color="auto" w:fill="F2F2F2" w:themeFill="background1" w:themeFillShade="F2"/>
            <w:tcMar>
              <w:top w:w="120" w:type="dxa"/>
              <w:left w:w="120" w:type="dxa"/>
              <w:bottom w:w="120" w:type="dxa"/>
              <w:right w:w="120" w:type="dxa"/>
            </w:tcMar>
            <w:hideMark/>
          </w:tcPr>
          <w:p w14:paraId="7D83836B"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39559E93" w14:textId="77777777" w:rsidR="00924FFC" w:rsidRPr="00380CDC" w:rsidRDefault="00924FFC" w:rsidP="002C4AEA">
            <w:pPr>
              <w:rPr>
                <w:color w:val="000000" w:themeColor="text1"/>
                <w:sz w:val="16"/>
                <w:szCs w:val="16"/>
              </w:rPr>
            </w:pPr>
          </w:p>
        </w:tc>
      </w:tr>
      <w:tr w:rsidR="00924FFC" w:rsidRPr="00676B10" w14:paraId="51BCB7D5" w14:textId="77777777" w:rsidTr="002C4AEA">
        <w:tc>
          <w:tcPr>
            <w:tcW w:w="5245" w:type="dxa"/>
            <w:shd w:val="clear" w:color="auto" w:fill="FFFFFF"/>
            <w:tcMar>
              <w:top w:w="120" w:type="dxa"/>
              <w:left w:w="120" w:type="dxa"/>
              <w:bottom w:w="120" w:type="dxa"/>
              <w:right w:w="120" w:type="dxa"/>
            </w:tcMar>
            <w:hideMark/>
          </w:tcPr>
          <w:p w14:paraId="40ECDCD9" w14:textId="77777777" w:rsidR="00924FFC" w:rsidRPr="00380CDC" w:rsidRDefault="00924FFC" w:rsidP="002C4AEA">
            <w:pPr>
              <w:rPr>
                <w:color w:val="000000" w:themeColor="text1"/>
                <w:sz w:val="16"/>
                <w:szCs w:val="16"/>
              </w:rPr>
            </w:pPr>
            <w:r w:rsidRPr="00380CDC">
              <w:rPr>
                <w:color w:val="000000" w:themeColor="text1"/>
                <w:sz w:val="16"/>
                <w:szCs w:val="16"/>
              </w:rPr>
              <w:t>‘Clinical Practice’ N0 intervention*</w:t>
            </w:r>
          </w:p>
        </w:tc>
        <w:tc>
          <w:tcPr>
            <w:tcW w:w="2268" w:type="dxa"/>
            <w:shd w:val="clear" w:color="auto" w:fill="FFFFFF"/>
            <w:tcMar>
              <w:top w:w="120" w:type="dxa"/>
              <w:left w:w="120" w:type="dxa"/>
              <w:bottom w:w="120" w:type="dxa"/>
              <w:right w:w="120" w:type="dxa"/>
            </w:tcMar>
            <w:hideMark/>
          </w:tcPr>
          <w:p w14:paraId="59E159CE"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353F2009" w14:textId="77777777" w:rsidR="00924FFC" w:rsidRPr="00380CDC" w:rsidRDefault="00924FFC" w:rsidP="002C4AEA">
            <w:pPr>
              <w:rPr>
                <w:color w:val="000000" w:themeColor="text1"/>
                <w:sz w:val="16"/>
                <w:szCs w:val="16"/>
              </w:rPr>
            </w:pPr>
          </w:p>
        </w:tc>
      </w:tr>
      <w:tr w:rsidR="00924FFC" w:rsidRPr="00676B10" w14:paraId="793AB23D" w14:textId="77777777" w:rsidTr="002C4AEA">
        <w:tc>
          <w:tcPr>
            <w:tcW w:w="5245" w:type="dxa"/>
            <w:shd w:val="clear" w:color="auto" w:fill="F2F2F2" w:themeFill="background1" w:themeFillShade="F2"/>
            <w:tcMar>
              <w:top w:w="120" w:type="dxa"/>
              <w:left w:w="120" w:type="dxa"/>
              <w:bottom w:w="120" w:type="dxa"/>
              <w:right w:w="120" w:type="dxa"/>
            </w:tcMar>
            <w:hideMark/>
          </w:tcPr>
          <w:p w14:paraId="4FE559EB" w14:textId="77777777" w:rsidR="00924FFC" w:rsidRPr="00380CDC" w:rsidRDefault="00924FFC" w:rsidP="002C4AEA">
            <w:pPr>
              <w:rPr>
                <w:color w:val="000000" w:themeColor="text1"/>
                <w:sz w:val="16"/>
                <w:szCs w:val="16"/>
              </w:rPr>
            </w:pPr>
            <w:r w:rsidRPr="00380CDC">
              <w:rPr>
                <w:color w:val="000000" w:themeColor="text1"/>
                <w:sz w:val="16"/>
                <w:szCs w:val="16"/>
              </w:rPr>
              <w:t>‘Clinical Practice’ N0 treatment*</w:t>
            </w:r>
          </w:p>
        </w:tc>
        <w:tc>
          <w:tcPr>
            <w:tcW w:w="2268" w:type="dxa"/>
            <w:shd w:val="clear" w:color="auto" w:fill="F2F2F2" w:themeFill="background1" w:themeFillShade="F2"/>
            <w:tcMar>
              <w:top w:w="120" w:type="dxa"/>
              <w:left w:w="120" w:type="dxa"/>
              <w:bottom w:w="120" w:type="dxa"/>
              <w:right w:w="120" w:type="dxa"/>
            </w:tcMar>
            <w:hideMark/>
          </w:tcPr>
          <w:p w14:paraId="2CB769A9"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135D3158" w14:textId="77777777" w:rsidR="00924FFC" w:rsidRPr="00380CDC" w:rsidRDefault="00924FFC" w:rsidP="002C4AEA">
            <w:pPr>
              <w:rPr>
                <w:color w:val="000000" w:themeColor="text1"/>
                <w:sz w:val="16"/>
                <w:szCs w:val="16"/>
              </w:rPr>
            </w:pPr>
          </w:p>
        </w:tc>
      </w:tr>
      <w:tr w:rsidR="00924FFC" w:rsidRPr="00676B10" w14:paraId="291D3E68" w14:textId="77777777" w:rsidTr="002C4AEA">
        <w:tc>
          <w:tcPr>
            <w:tcW w:w="5245" w:type="dxa"/>
            <w:shd w:val="clear" w:color="auto" w:fill="FFFFFF"/>
            <w:tcMar>
              <w:top w:w="120" w:type="dxa"/>
              <w:left w:w="120" w:type="dxa"/>
              <w:bottom w:w="120" w:type="dxa"/>
              <w:right w:w="120" w:type="dxa"/>
            </w:tcMar>
            <w:hideMark/>
          </w:tcPr>
          <w:p w14:paraId="5BD4D3FB" w14:textId="77777777" w:rsidR="00924FFC" w:rsidRPr="00380CDC" w:rsidRDefault="00924FFC" w:rsidP="002C4AEA">
            <w:pPr>
              <w:rPr>
                <w:color w:val="000000" w:themeColor="text1"/>
                <w:sz w:val="16"/>
                <w:szCs w:val="16"/>
              </w:rPr>
            </w:pPr>
            <w:r w:rsidRPr="00380CDC">
              <w:rPr>
                <w:color w:val="000000" w:themeColor="text1"/>
                <w:sz w:val="16"/>
                <w:szCs w:val="16"/>
              </w:rPr>
              <w:t>’Service deliv</w:t>
            </w:r>
            <w:r w:rsidRPr="00380CDC">
              <w:rPr>
                <w:i/>
                <w:iCs/>
                <w:color w:val="000000" w:themeColor="text1"/>
                <w:sz w:val="16"/>
                <w:szCs w:val="16"/>
              </w:rPr>
              <w:t>’ N0 intervention</w:t>
            </w:r>
          </w:p>
        </w:tc>
        <w:tc>
          <w:tcPr>
            <w:tcW w:w="2268" w:type="dxa"/>
            <w:shd w:val="clear" w:color="auto" w:fill="FFFFFF"/>
            <w:tcMar>
              <w:top w:w="120" w:type="dxa"/>
              <w:left w:w="120" w:type="dxa"/>
              <w:bottom w:w="120" w:type="dxa"/>
              <w:right w:w="120" w:type="dxa"/>
            </w:tcMar>
            <w:hideMark/>
          </w:tcPr>
          <w:p w14:paraId="0ED52DE9"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234F0270" w14:textId="77777777" w:rsidR="00924FFC" w:rsidRPr="00380CDC" w:rsidRDefault="00924FFC" w:rsidP="002C4AEA">
            <w:pPr>
              <w:rPr>
                <w:color w:val="000000" w:themeColor="text1"/>
                <w:sz w:val="16"/>
                <w:szCs w:val="16"/>
              </w:rPr>
            </w:pPr>
          </w:p>
        </w:tc>
      </w:tr>
      <w:tr w:rsidR="00924FFC" w:rsidRPr="00676B10" w14:paraId="1554F794" w14:textId="77777777" w:rsidTr="002C4AEA">
        <w:tc>
          <w:tcPr>
            <w:tcW w:w="5245" w:type="dxa"/>
            <w:shd w:val="clear" w:color="auto" w:fill="F2F2F2" w:themeFill="background1" w:themeFillShade="F2"/>
            <w:tcMar>
              <w:top w:w="120" w:type="dxa"/>
              <w:left w:w="120" w:type="dxa"/>
              <w:bottom w:w="120" w:type="dxa"/>
              <w:right w:w="120" w:type="dxa"/>
            </w:tcMar>
            <w:hideMark/>
          </w:tcPr>
          <w:p w14:paraId="61EFECB4" w14:textId="77777777" w:rsidR="00924FFC" w:rsidRPr="00380CDC" w:rsidRDefault="00924FFC" w:rsidP="002C4AEA">
            <w:pPr>
              <w:rPr>
                <w:color w:val="000000" w:themeColor="text1"/>
                <w:sz w:val="16"/>
                <w:szCs w:val="16"/>
              </w:rPr>
            </w:pPr>
            <w:r w:rsidRPr="00380CDC">
              <w:rPr>
                <w:color w:val="000000" w:themeColor="text1"/>
                <w:sz w:val="16"/>
                <w:szCs w:val="16"/>
              </w:rPr>
              <w:t>’Service deliv</w:t>
            </w:r>
            <w:r w:rsidRPr="00380CDC">
              <w:rPr>
                <w:i/>
                <w:iCs/>
                <w:color w:val="000000" w:themeColor="text1"/>
                <w:sz w:val="16"/>
                <w:szCs w:val="16"/>
              </w:rPr>
              <w:t>’ N0 treatment</w:t>
            </w:r>
          </w:p>
        </w:tc>
        <w:tc>
          <w:tcPr>
            <w:tcW w:w="2268" w:type="dxa"/>
            <w:shd w:val="clear" w:color="auto" w:fill="F2F2F2" w:themeFill="background1" w:themeFillShade="F2"/>
            <w:tcMar>
              <w:top w:w="120" w:type="dxa"/>
              <w:left w:w="120" w:type="dxa"/>
              <w:bottom w:w="120" w:type="dxa"/>
              <w:right w:w="120" w:type="dxa"/>
            </w:tcMar>
            <w:hideMark/>
          </w:tcPr>
          <w:p w14:paraId="4C5895D3"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7D7890B9" w14:textId="77777777" w:rsidR="00924FFC" w:rsidRPr="00380CDC" w:rsidRDefault="00924FFC" w:rsidP="002C4AEA">
            <w:pPr>
              <w:rPr>
                <w:color w:val="000000" w:themeColor="text1"/>
                <w:sz w:val="16"/>
                <w:szCs w:val="16"/>
              </w:rPr>
            </w:pPr>
          </w:p>
        </w:tc>
      </w:tr>
      <w:tr w:rsidR="00924FFC" w:rsidRPr="00676B10" w14:paraId="54EE52CD" w14:textId="77777777" w:rsidTr="002C4AEA">
        <w:tc>
          <w:tcPr>
            <w:tcW w:w="5245" w:type="dxa"/>
            <w:shd w:val="clear" w:color="auto" w:fill="FFFFFF"/>
            <w:tcMar>
              <w:top w:w="120" w:type="dxa"/>
              <w:left w:w="120" w:type="dxa"/>
              <w:bottom w:w="120" w:type="dxa"/>
              <w:right w:w="120" w:type="dxa"/>
            </w:tcMar>
            <w:hideMark/>
          </w:tcPr>
          <w:p w14:paraId="77AAB1AB" w14:textId="77777777" w:rsidR="00924FFC" w:rsidRPr="00380CDC" w:rsidRDefault="00924FFC" w:rsidP="002C4AEA">
            <w:pPr>
              <w:rPr>
                <w:color w:val="000000" w:themeColor="text1"/>
                <w:sz w:val="16"/>
                <w:szCs w:val="16"/>
              </w:rPr>
            </w:pPr>
            <w:r w:rsidRPr="00380CDC">
              <w:rPr>
                <w:color w:val="000000" w:themeColor="text1"/>
                <w:sz w:val="16"/>
                <w:szCs w:val="16"/>
              </w:rPr>
              <w:t>’Clinical* effective</w:t>
            </w:r>
            <w:r w:rsidRPr="00380CDC">
              <w:rPr>
                <w:i/>
                <w:iCs/>
                <w:color w:val="000000" w:themeColor="text1"/>
                <w:sz w:val="16"/>
                <w:szCs w:val="16"/>
              </w:rPr>
              <w:t>’ N2 evaluat</w:t>
            </w:r>
          </w:p>
        </w:tc>
        <w:tc>
          <w:tcPr>
            <w:tcW w:w="2268" w:type="dxa"/>
            <w:shd w:val="clear" w:color="auto" w:fill="FFFFFF"/>
            <w:tcMar>
              <w:top w:w="120" w:type="dxa"/>
              <w:left w:w="120" w:type="dxa"/>
              <w:bottom w:w="120" w:type="dxa"/>
              <w:right w:w="120" w:type="dxa"/>
            </w:tcMar>
            <w:hideMark/>
          </w:tcPr>
          <w:p w14:paraId="6A6EE335"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3B0F4C49" w14:textId="77777777" w:rsidR="00924FFC" w:rsidRPr="00380CDC" w:rsidRDefault="00924FFC" w:rsidP="002C4AEA">
            <w:pPr>
              <w:rPr>
                <w:color w:val="000000" w:themeColor="text1"/>
                <w:sz w:val="16"/>
                <w:szCs w:val="16"/>
              </w:rPr>
            </w:pPr>
          </w:p>
        </w:tc>
      </w:tr>
      <w:tr w:rsidR="00924FFC" w:rsidRPr="00676B10" w14:paraId="39A95080" w14:textId="77777777" w:rsidTr="002C4AEA">
        <w:tc>
          <w:tcPr>
            <w:tcW w:w="5245" w:type="dxa"/>
            <w:shd w:val="clear" w:color="auto" w:fill="F2F2F2" w:themeFill="background1" w:themeFillShade="F2"/>
            <w:tcMar>
              <w:top w:w="120" w:type="dxa"/>
              <w:left w:w="120" w:type="dxa"/>
              <w:bottom w:w="120" w:type="dxa"/>
              <w:right w:w="120" w:type="dxa"/>
            </w:tcMar>
            <w:hideMark/>
          </w:tcPr>
          <w:p w14:paraId="55EB6AD9" w14:textId="77777777" w:rsidR="00924FFC" w:rsidRPr="00380CDC" w:rsidRDefault="00924FFC" w:rsidP="002C4AEA">
            <w:pPr>
              <w:rPr>
                <w:color w:val="000000" w:themeColor="text1"/>
                <w:sz w:val="16"/>
                <w:szCs w:val="16"/>
              </w:rPr>
            </w:pPr>
            <w:r w:rsidRPr="00380CDC">
              <w:rPr>
                <w:color w:val="000000" w:themeColor="text1"/>
                <w:sz w:val="16"/>
                <w:szCs w:val="16"/>
              </w:rPr>
              <w:t>’Service deliv</w:t>
            </w:r>
            <w:r w:rsidRPr="00380CDC">
              <w:rPr>
                <w:i/>
                <w:iCs/>
                <w:color w:val="000000" w:themeColor="text1"/>
                <w:sz w:val="16"/>
                <w:szCs w:val="16"/>
              </w:rPr>
              <w:t>’ N0 evaluat</w:t>
            </w:r>
          </w:p>
        </w:tc>
        <w:tc>
          <w:tcPr>
            <w:tcW w:w="2268" w:type="dxa"/>
            <w:shd w:val="clear" w:color="auto" w:fill="F2F2F2" w:themeFill="background1" w:themeFillShade="F2"/>
            <w:tcMar>
              <w:top w:w="120" w:type="dxa"/>
              <w:left w:w="120" w:type="dxa"/>
              <w:bottom w:w="120" w:type="dxa"/>
              <w:right w:w="120" w:type="dxa"/>
            </w:tcMar>
            <w:hideMark/>
          </w:tcPr>
          <w:p w14:paraId="436EE1A5"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0FD3567A" w14:textId="77777777" w:rsidR="00924FFC" w:rsidRPr="00380CDC" w:rsidRDefault="00924FFC" w:rsidP="002C4AEA">
            <w:pPr>
              <w:rPr>
                <w:color w:val="000000" w:themeColor="text1"/>
                <w:sz w:val="16"/>
                <w:szCs w:val="16"/>
              </w:rPr>
            </w:pPr>
          </w:p>
        </w:tc>
      </w:tr>
      <w:tr w:rsidR="00924FFC" w:rsidRPr="00676B10" w14:paraId="619C7B0C" w14:textId="77777777" w:rsidTr="002C4AEA">
        <w:tc>
          <w:tcPr>
            <w:tcW w:w="5245" w:type="dxa"/>
            <w:shd w:val="clear" w:color="auto" w:fill="FFFFFF"/>
            <w:tcMar>
              <w:top w:w="120" w:type="dxa"/>
              <w:left w:w="120" w:type="dxa"/>
              <w:bottom w:w="120" w:type="dxa"/>
              <w:right w:w="120" w:type="dxa"/>
            </w:tcMar>
            <w:hideMark/>
          </w:tcPr>
          <w:p w14:paraId="2F821199" w14:textId="77777777" w:rsidR="00924FFC" w:rsidRPr="00380CDC" w:rsidRDefault="00924FFC" w:rsidP="002C4AEA">
            <w:pPr>
              <w:rPr>
                <w:color w:val="000000" w:themeColor="text1"/>
                <w:sz w:val="16"/>
                <w:szCs w:val="16"/>
              </w:rPr>
            </w:pPr>
            <w:r w:rsidRPr="00380CDC">
              <w:rPr>
                <w:color w:val="000000" w:themeColor="text1"/>
                <w:sz w:val="16"/>
                <w:szCs w:val="16"/>
              </w:rPr>
              <w:t>Transporting</w:t>
            </w:r>
          </w:p>
        </w:tc>
        <w:tc>
          <w:tcPr>
            <w:tcW w:w="2268" w:type="dxa"/>
            <w:shd w:val="clear" w:color="auto" w:fill="FFFFFF"/>
            <w:tcMar>
              <w:top w:w="120" w:type="dxa"/>
              <w:left w:w="120" w:type="dxa"/>
              <w:bottom w:w="120" w:type="dxa"/>
              <w:right w:w="120" w:type="dxa"/>
            </w:tcMar>
            <w:hideMark/>
          </w:tcPr>
          <w:p w14:paraId="2BE9DEEB"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4619AA06" w14:textId="77777777" w:rsidR="00924FFC" w:rsidRPr="00380CDC" w:rsidRDefault="00924FFC" w:rsidP="002C4AEA">
            <w:pPr>
              <w:rPr>
                <w:color w:val="000000" w:themeColor="text1"/>
                <w:sz w:val="16"/>
                <w:szCs w:val="16"/>
              </w:rPr>
            </w:pPr>
          </w:p>
        </w:tc>
      </w:tr>
      <w:tr w:rsidR="00924FFC" w:rsidRPr="00676B10" w14:paraId="1C1C3A77" w14:textId="77777777" w:rsidTr="002C4AEA">
        <w:tc>
          <w:tcPr>
            <w:tcW w:w="5245" w:type="dxa"/>
            <w:shd w:val="clear" w:color="auto" w:fill="F2F2F2" w:themeFill="background1" w:themeFillShade="F2"/>
            <w:tcMar>
              <w:top w:w="120" w:type="dxa"/>
              <w:left w:w="120" w:type="dxa"/>
              <w:bottom w:w="120" w:type="dxa"/>
              <w:right w:w="120" w:type="dxa"/>
            </w:tcMar>
            <w:hideMark/>
          </w:tcPr>
          <w:p w14:paraId="4B297784" w14:textId="77777777" w:rsidR="00924FFC" w:rsidRPr="00380CDC" w:rsidRDefault="00924FFC" w:rsidP="002C4AEA">
            <w:pPr>
              <w:rPr>
                <w:color w:val="000000" w:themeColor="text1"/>
                <w:sz w:val="16"/>
                <w:szCs w:val="16"/>
              </w:rPr>
            </w:pPr>
            <w:r w:rsidRPr="00380CDC">
              <w:rPr>
                <w:color w:val="000000" w:themeColor="text1"/>
                <w:sz w:val="16"/>
                <w:szCs w:val="16"/>
              </w:rPr>
              <w:t>‘Managed care setting’</w:t>
            </w:r>
          </w:p>
        </w:tc>
        <w:tc>
          <w:tcPr>
            <w:tcW w:w="2268" w:type="dxa"/>
            <w:shd w:val="clear" w:color="auto" w:fill="F2F2F2" w:themeFill="background1" w:themeFillShade="F2"/>
            <w:tcMar>
              <w:top w:w="120" w:type="dxa"/>
              <w:left w:w="120" w:type="dxa"/>
              <w:bottom w:w="120" w:type="dxa"/>
              <w:right w:w="120" w:type="dxa"/>
            </w:tcMar>
            <w:hideMark/>
          </w:tcPr>
          <w:p w14:paraId="10DADBF9"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37358AD7" w14:textId="77777777" w:rsidR="00924FFC" w:rsidRPr="00380CDC" w:rsidRDefault="00924FFC" w:rsidP="002C4AEA">
            <w:pPr>
              <w:rPr>
                <w:color w:val="000000" w:themeColor="text1"/>
                <w:sz w:val="16"/>
                <w:szCs w:val="16"/>
              </w:rPr>
            </w:pPr>
          </w:p>
        </w:tc>
      </w:tr>
      <w:tr w:rsidR="00924FFC" w:rsidRPr="00676B10" w14:paraId="542A5D5F" w14:textId="77777777" w:rsidTr="002C4AEA">
        <w:tc>
          <w:tcPr>
            <w:tcW w:w="5245" w:type="dxa"/>
            <w:shd w:val="clear" w:color="auto" w:fill="FFFFFF"/>
            <w:tcMar>
              <w:top w:w="120" w:type="dxa"/>
              <w:left w:w="120" w:type="dxa"/>
              <w:bottom w:w="120" w:type="dxa"/>
              <w:right w:w="120" w:type="dxa"/>
            </w:tcMar>
            <w:hideMark/>
          </w:tcPr>
          <w:p w14:paraId="01FBB157" w14:textId="77777777" w:rsidR="00924FFC" w:rsidRPr="00380CDC" w:rsidRDefault="00924FFC" w:rsidP="002C4AEA">
            <w:pPr>
              <w:rPr>
                <w:color w:val="000000" w:themeColor="text1"/>
                <w:sz w:val="16"/>
                <w:szCs w:val="16"/>
              </w:rPr>
            </w:pPr>
            <w:r w:rsidRPr="00380CDC">
              <w:rPr>
                <w:color w:val="000000" w:themeColor="text1"/>
                <w:sz w:val="16"/>
                <w:szCs w:val="16"/>
              </w:rPr>
              <w:t>Uncontrolled</w:t>
            </w:r>
          </w:p>
        </w:tc>
        <w:tc>
          <w:tcPr>
            <w:tcW w:w="2268" w:type="dxa"/>
            <w:shd w:val="clear" w:color="auto" w:fill="FFFFFF"/>
            <w:tcMar>
              <w:top w:w="120" w:type="dxa"/>
              <w:left w:w="120" w:type="dxa"/>
              <w:bottom w:w="120" w:type="dxa"/>
              <w:right w:w="120" w:type="dxa"/>
            </w:tcMar>
            <w:hideMark/>
          </w:tcPr>
          <w:p w14:paraId="2FCEFC5F"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32B490F9" w14:textId="77777777" w:rsidR="00924FFC" w:rsidRPr="00380CDC" w:rsidRDefault="00924FFC" w:rsidP="002C4AEA">
            <w:pPr>
              <w:rPr>
                <w:color w:val="000000" w:themeColor="text1"/>
                <w:sz w:val="16"/>
                <w:szCs w:val="16"/>
              </w:rPr>
            </w:pPr>
          </w:p>
        </w:tc>
      </w:tr>
      <w:tr w:rsidR="00924FFC" w:rsidRPr="00676B10" w14:paraId="7F34DE2E" w14:textId="77777777" w:rsidTr="002C4AEA">
        <w:tc>
          <w:tcPr>
            <w:tcW w:w="5245" w:type="dxa"/>
            <w:shd w:val="clear" w:color="auto" w:fill="F2F2F2" w:themeFill="background1" w:themeFillShade="F2"/>
            <w:tcMar>
              <w:top w:w="120" w:type="dxa"/>
              <w:left w:w="120" w:type="dxa"/>
              <w:bottom w:w="120" w:type="dxa"/>
              <w:right w:w="120" w:type="dxa"/>
            </w:tcMar>
            <w:hideMark/>
          </w:tcPr>
          <w:p w14:paraId="784CF933" w14:textId="77777777" w:rsidR="00924FFC" w:rsidRPr="00380CDC" w:rsidRDefault="00924FFC" w:rsidP="002C4AEA">
            <w:pPr>
              <w:rPr>
                <w:color w:val="000000" w:themeColor="text1"/>
                <w:sz w:val="16"/>
                <w:szCs w:val="16"/>
              </w:rPr>
            </w:pPr>
            <w:r w:rsidRPr="00380CDC">
              <w:rPr>
                <w:color w:val="000000" w:themeColor="text1"/>
                <w:sz w:val="16"/>
                <w:szCs w:val="16"/>
              </w:rPr>
              <w:t>‘Community clinic’</w:t>
            </w:r>
          </w:p>
        </w:tc>
        <w:tc>
          <w:tcPr>
            <w:tcW w:w="2268" w:type="dxa"/>
            <w:shd w:val="clear" w:color="auto" w:fill="F2F2F2" w:themeFill="background1" w:themeFillShade="F2"/>
            <w:tcMar>
              <w:top w:w="120" w:type="dxa"/>
              <w:left w:w="120" w:type="dxa"/>
              <w:bottom w:w="120" w:type="dxa"/>
              <w:right w:w="120" w:type="dxa"/>
            </w:tcMar>
            <w:hideMark/>
          </w:tcPr>
          <w:p w14:paraId="3C0104C0"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0E2010E5" w14:textId="77777777" w:rsidR="00924FFC" w:rsidRPr="00380CDC" w:rsidRDefault="00924FFC" w:rsidP="002C4AEA">
            <w:pPr>
              <w:rPr>
                <w:color w:val="000000" w:themeColor="text1"/>
                <w:sz w:val="16"/>
                <w:szCs w:val="16"/>
              </w:rPr>
            </w:pPr>
          </w:p>
        </w:tc>
      </w:tr>
      <w:tr w:rsidR="00924FFC" w:rsidRPr="00676B10" w14:paraId="66F7FD0E" w14:textId="77777777" w:rsidTr="002C4AEA">
        <w:tc>
          <w:tcPr>
            <w:tcW w:w="5245" w:type="dxa"/>
            <w:shd w:val="clear" w:color="auto" w:fill="FFFFFF"/>
            <w:tcMar>
              <w:top w:w="120" w:type="dxa"/>
              <w:left w:w="120" w:type="dxa"/>
              <w:bottom w:w="120" w:type="dxa"/>
              <w:right w:w="120" w:type="dxa"/>
            </w:tcMar>
            <w:hideMark/>
          </w:tcPr>
          <w:p w14:paraId="2A3C855F" w14:textId="77777777" w:rsidR="00924FFC" w:rsidRPr="00380CDC" w:rsidRDefault="00924FFC" w:rsidP="002C4AEA">
            <w:pPr>
              <w:rPr>
                <w:color w:val="000000" w:themeColor="text1"/>
                <w:sz w:val="16"/>
                <w:szCs w:val="16"/>
              </w:rPr>
            </w:pPr>
            <w:r w:rsidRPr="00380CDC">
              <w:rPr>
                <w:color w:val="000000" w:themeColor="text1"/>
                <w:sz w:val="16"/>
                <w:szCs w:val="16"/>
              </w:rPr>
              <w:t>‘Community mental health centre’</w:t>
            </w:r>
          </w:p>
        </w:tc>
        <w:tc>
          <w:tcPr>
            <w:tcW w:w="2268" w:type="dxa"/>
            <w:shd w:val="clear" w:color="auto" w:fill="FFFFFF"/>
            <w:tcMar>
              <w:top w:w="120" w:type="dxa"/>
              <w:left w:w="120" w:type="dxa"/>
              <w:bottom w:w="120" w:type="dxa"/>
              <w:right w:w="120" w:type="dxa"/>
            </w:tcMar>
            <w:hideMark/>
          </w:tcPr>
          <w:p w14:paraId="6ED54E52" w14:textId="77777777" w:rsidR="00924FFC" w:rsidRPr="00380CDC" w:rsidRDefault="00924FFC" w:rsidP="002C4AEA">
            <w:pPr>
              <w:rPr>
                <w:color w:val="000000" w:themeColor="text1"/>
                <w:sz w:val="16"/>
                <w:szCs w:val="16"/>
              </w:rPr>
            </w:pPr>
          </w:p>
        </w:tc>
        <w:tc>
          <w:tcPr>
            <w:tcW w:w="1454" w:type="dxa"/>
            <w:shd w:val="clear" w:color="auto" w:fill="FFFFFF"/>
            <w:tcMar>
              <w:top w:w="120" w:type="dxa"/>
              <w:left w:w="120" w:type="dxa"/>
              <w:bottom w:w="120" w:type="dxa"/>
              <w:right w:w="120" w:type="dxa"/>
            </w:tcMar>
            <w:hideMark/>
          </w:tcPr>
          <w:p w14:paraId="082AA491" w14:textId="77777777" w:rsidR="00924FFC" w:rsidRPr="00380CDC" w:rsidRDefault="00924FFC" w:rsidP="002C4AEA">
            <w:pPr>
              <w:rPr>
                <w:color w:val="000000" w:themeColor="text1"/>
                <w:sz w:val="16"/>
                <w:szCs w:val="16"/>
              </w:rPr>
            </w:pPr>
          </w:p>
        </w:tc>
      </w:tr>
      <w:tr w:rsidR="00924FFC" w:rsidRPr="00676B10" w14:paraId="37528C72" w14:textId="77777777" w:rsidTr="002C4AEA">
        <w:tc>
          <w:tcPr>
            <w:tcW w:w="5245" w:type="dxa"/>
            <w:shd w:val="clear" w:color="auto" w:fill="F2F2F2" w:themeFill="background1" w:themeFillShade="F2"/>
            <w:tcMar>
              <w:top w:w="120" w:type="dxa"/>
              <w:left w:w="120" w:type="dxa"/>
              <w:bottom w:w="120" w:type="dxa"/>
              <w:right w:w="120" w:type="dxa"/>
            </w:tcMar>
            <w:hideMark/>
          </w:tcPr>
          <w:p w14:paraId="52B3ECA2" w14:textId="77777777" w:rsidR="00924FFC" w:rsidRPr="00380CDC" w:rsidRDefault="00924FFC" w:rsidP="002C4AEA">
            <w:pPr>
              <w:rPr>
                <w:color w:val="000000" w:themeColor="text1"/>
                <w:sz w:val="16"/>
                <w:szCs w:val="16"/>
              </w:rPr>
            </w:pPr>
            <w:r w:rsidRPr="00380CDC">
              <w:rPr>
                <w:color w:val="000000" w:themeColor="text1"/>
                <w:sz w:val="16"/>
                <w:szCs w:val="16"/>
              </w:rPr>
              <w:t>‘Clinic setting’</w:t>
            </w:r>
          </w:p>
        </w:tc>
        <w:tc>
          <w:tcPr>
            <w:tcW w:w="2268" w:type="dxa"/>
            <w:shd w:val="clear" w:color="auto" w:fill="F2F2F2" w:themeFill="background1" w:themeFillShade="F2"/>
            <w:tcMar>
              <w:top w:w="120" w:type="dxa"/>
              <w:left w:w="120" w:type="dxa"/>
              <w:bottom w:w="120" w:type="dxa"/>
              <w:right w:w="120" w:type="dxa"/>
            </w:tcMar>
            <w:hideMark/>
          </w:tcPr>
          <w:p w14:paraId="5B89E7EE" w14:textId="77777777" w:rsidR="00924FFC" w:rsidRPr="00380CDC" w:rsidRDefault="00924FFC" w:rsidP="002C4AEA">
            <w:pPr>
              <w:rPr>
                <w:color w:val="000000" w:themeColor="text1"/>
                <w:sz w:val="16"/>
                <w:szCs w:val="16"/>
              </w:rPr>
            </w:pPr>
          </w:p>
        </w:tc>
        <w:tc>
          <w:tcPr>
            <w:tcW w:w="1454" w:type="dxa"/>
            <w:shd w:val="clear" w:color="auto" w:fill="F2F2F2" w:themeFill="background1" w:themeFillShade="F2"/>
            <w:tcMar>
              <w:top w:w="120" w:type="dxa"/>
              <w:left w:w="120" w:type="dxa"/>
              <w:bottom w:w="120" w:type="dxa"/>
              <w:right w:w="120" w:type="dxa"/>
            </w:tcMar>
            <w:hideMark/>
          </w:tcPr>
          <w:p w14:paraId="54937093" w14:textId="77777777" w:rsidR="00924FFC" w:rsidRPr="00380CDC" w:rsidRDefault="00924FFC" w:rsidP="002C4AEA">
            <w:pPr>
              <w:rPr>
                <w:color w:val="000000" w:themeColor="text1"/>
                <w:sz w:val="16"/>
                <w:szCs w:val="16"/>
              </w:rPr>
            </w:pPr>
          </w:p>
        </w:tc>
      </w:tr>
      <w:tr w:rsidR="00924FFC" w:rsidRPr="00676B10" w14:paraId="71B9DC91" w14:textId="77777777" w:rsidTr="002C4AEA">
        <w:tc>
          <w:tcPr>
            <w:tcW w:w="5245" w:type="dxa"/>
            <w:tcBorders>
              <w:bottom w:val="single" w:sz="4" w:space="0" w:color="auto"/>
            </w:tcBorders>
            <w:shd w:val="clear" w:color="auto" w:fill="FFFFFF"/>
            <w:tcMar>
              <w:top w:w="120" w:type="dxa"/>
              <w:left w:w="120" w:type="dxa"/>
              <w:bottom w:w="120" w:type="dxa"/>
              <w:right w:w="120" w:type="dxa"/>
            </w:tcMar>
            <w:hideMark/>
          </w:tcPr>
          <w:p w14:paraId="74E2D178" w14:textId="77777777" w:rsidR="00924FFC" w:rsidRPr="00380CDC" w:rsidRDefault="00924FFC" w:rsidP="002C4AEA">
            <w:pPr>
              <w:rPr>
                <w:color w:val="000000" w:themeColor="text1"/>
                <w:sz w:val="16"/>
                <w:szCs w:val="16"/>
              </w:rPr>
            </w:pPr>
            <w:r w:rsidRPr="00380CDC">
              <w:rPr>
                <w:color w:val="000000" w:themeColor="text1"/>
                <w:sz w:val="16"/>
                <w:szCs w:val="16"/>
              </w:rPr>
              <w:t>‘Service setting’</w:t>
            </w:r>
          </w:p>
        </w:tc>
        <w:tc>
          <w:tcPr>
            <w:tcW w:w="2268" w:type="dxa"/>
            <w:tcBorders>
              <w:bottom w:val="single" w:sz="4" w:space="0" w:color="auto"/>
            </w:tcBorders>
            <w:shd w:val="clear" w:color="auto" w:fill="FFFFFF"/>
            <w:vAlign w:val="center"/>
            <w:hideMark/>
          </w:tcPr>
          <w:p w14:paraId="3C8AE38D" w14:textId="77777777" w:rsidR="00924FFC" w:rsidRPr="00380CDC" w:rsidRDefault="00924FFC" w:rsidP="002C4AEA">
            <w:pPr>
              <w:rPr>
                <w:color w:val="000000" w:themeColor="text1"/>
                <w:sz w:val="16"/>
                <w:szCs w:val="16"/>
              </w:rPr>
            </w:pPr>
          </w:p>
        </w:tc>
        <w:tc>
          <w:tcPr>
            <w:tcW w:w="1454" w:type="dxa"/>
            <w:tcBorders>
              <w:bottom w:val="single" w:sz="4" w:space="0" w:color="auto"/>
            </w:tcBorders>
            <w:shd w:val="clear" w:color="auto" w:fill="FFFFFF"/>
            <w:vAlign w:val="center"/>
            <w:hideMark/>
          </w:tcPr>
          <w:p w14:paraId="374874E9" w14:textId="77777777" w:rsidR="00924FFC" w:rsidRPr="00380CDC" w:rsidRDefault="00924FFC" w:rsidP="002C4AEA">
            <w:pPr>
              <w:rPr>
                <w:color w:val="000000" w:themeColor="text1"/>
                <w:sz w:val="16"/>
                <w:szCs w:val="16"/>
              </w:rPr>
            </w:pPr>
          </w:p>
        </w:tc>
      </w:tr>
    </w:tbl>
    <w:p w14:paraId="024FA349" w14:textId="77777777" w:rsidR="00924FFC" w:rsidRPr="00184308" w:rsidRDefault="00924FFC" w:rsidP="00924FFC">
      <w:pPr>
        <w:rPr>
          <w:color w:val="000000" w:themeColor="text1"/>
        </w:rPr>
      </w:pPr>
    </w:p>
    <w:p w14:paraId="174C4353" w14:textId="42E1AEE5" w:rsidR="00273927" w:rsidRDefault="00273927" w:rsidP="00273927">
      <w:pPr>
        <w:pStyle w:val="Heading1"/>
      </w:pPr>
      <w:bookmarkStart w:id="10" w:name="_Toc91190215"/>
      <w:r w:rsidRPr="004B38DB">
        <w:lastRenderedPageBreak/>
        <w:t>Preference system for outcome measures</w:t>
      </w:r>
      <w:bookmarkStart w:id="11" w:name="preference-system-for-outcome-measures"/>
      <w:bookmarkEnd w:id="10"/>
    </w:p>
    <w:p w14:paraId="397126CB" w14:textId="77777777" w:rsidR="00273927" w:rsidRDefault="00273927" w:rsidP="00273927">
      <w:pPr>
        <w:pStyle w:val="FirstParagraph"/>
        <w:spacing w:before="0" w:after="0" w:line="480" w:lineRule="auto"/>
      </w:pPr>
      <w:r w:rsidRPr="004B38DB">
        <w:t>Because of the heterogeneity of outcome measures which could fit within the ‘general’ category the following hierarchy was used:</w:t>
      </w:r>
    </w:p>
    <w:p w14:paraId="5C6AE1BF" w14:textId="76A87B9B" w:rsidR="00273927" w:rsidRDefault="00273927" w:rsidP="00273927">
      <w:pPr>
        <w:pStyle w:val="FirstParagraph"/>
        <w:numPr>
          <w:ilvl w:val="1"/>
          <w:numId w:val="8"/>
        </w:numPr>
        <w:spacing w:before="0" w:after="0" w:line="480" w:lineRule="auto"/>
      </w:pPr>
      <w:r w:rsidRPr="004B38DB">
        <w:t>global measures of psychological distress (</w:t>
      </w:r>
      <w:r w:rsidR="003B742D" w:rsidRPr="004B38DB">
        <w:t>e.g.,</w:t>
      </w:r>
      <w:r w:rsidRPr="004B38DB">
        <w:t> CORE-OM, SCL-90)</w:t>
      </w:r>
      <w:r>
        <w:t>.</w:t>
      </w:r>
    </w:p>
    <w:p w14:paraId="7F32FF79" w14:textId="1763B2AF" w:rsidR="00273927" w:rsidRDefault="00273927" w:rsidP="00273927">
      <w:pPr>
        <w:pStyle w:val="FirstParagraph"/>
        <w:numPr>
          <w:ilvl w:val="1"/>
          <w:numId w:val="8"/>
        </w:numPr>
        <w:spacing w:before="0" w:after="0" w:line="480" w:lineRule="auto"/>
      </w:pPr>
      <w:r w:rsidRPr="004B38DB">
        <w:t>mono-symptomatic measures (</w:t>
      </w:r>
      <w:r w:rsidR="003B742D" w:rsidRPr="004B38DB">
        <w:t>e.g.,</w:t>
      </w:r>
      <w:r w:rsidRPr="004B38DB">
        <w:t> Y-BOCS, EDE-Q)</w:t>
      </w:r>
      <w:r>
        <w:t>,</w:t>
      </w:r>
    </w:p>
    <w:p w14:paraId="3304ED30" w14:textId="77777777" w:rsidR="00273927" w:rsidRDefault="00273927" w:rsidP="00273927">
      <w:pPr>
        <w:pStyle w:val="FirstParagraph"/>
        <w:numPr>
          <w:ilvl w:val="1"/>
          <w:numId w:val="8"/>
        </w:numPr>
        <w:spacing w:before="0" w:after="0" w:line="480" w:lineRule="auto"/>
      </w:pPr>
      <w:r w:rsidRPr="00273927">
        <w:t>peripheral outcomes scales indicating symptom amelioration (e.g., functioning, quality of life)</w:t>
      </w:r>
      <w:r>
        <w:t>.</w:t>
      </w:r>
    </w:p>
    <w:p w14:paraId="4BE87EC2" w14:textId="7116C091" w:rsidR="00273927" w:rsidRDefault="00273927" w:rsidP="00273927">
      <w:pPr>
        <w:pStyle w:val="FirstParagraph"/>
        <w:spacing w:before="0" w:after="0" w:line="480" w:lineRule="auto"/>
        <w:ind w:left="360"/>
      </w:pPr>
      <w:r w:rsidRPr="004B38DB">
        <w:t xml:space="preserve">If a study used more than one measure at the same </w:t>
      </w:r>
      <w:r>
        <w:t>stage</w:t>
      </w:r>
      <w:r w:rsidRPr="004B38DB">
        <w:t xml:space="preserve"> in the hierarchy then we used the measure that had been most frequently employed in studies reviewed prior. Below is the final table of outcome measures used in the general category.</w:t>
      </w:r>
    </w:p>
    <w:p w14:paraId="10E67F01" w14:textId="75A2F472" w:rsidR="00273927" w:rsidRPr="00273927" w:rsidRDefault="00273927" w:rsidP="00273927">
      <w:pPr>
        <w:pStyle w:val="BodyText"/>
        <w:rPr>
          <w:lang w:val="en-US"/>
        </w:rPr>
      </w:pPr>
      <w:r w:rsidRPr="004B38DB">
        <w:rPr>
          <w:noProof/>
        </w:rPr>
        <w:drawing>
          <wp:inline distT="0" distB="0" distL="0" distR="0" wp14:anchorId="0788A444" wp14:editId="38986A44">
            <wp:extent cx="5784112" cy="4325620"/>
            <wp:effectExtent l="0" t="0" r="0" b="508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7">
                      <a:extLst>
                        <a:ext uri="{28A0092B-C50C-407E-A947-70E740481C1C}">
                          <a14:useLocalDpi xmlns:a14="http://schemas.microsoft.com/office/drawing/2010/main" val="0"/>
                        </a:ext>
                      </a:extLst>
                    </a:blip>
                    <a:srcRect l="7883" t="6437" r="3833"/>
                    <a:stretch/>
                  </pic:blipFill>
                  <pic:spPr bwMode="auto">
                    <a:xfrm>
                      <a:off x="0" y="0"/>
                      <a:ext cx="5813936" cy="4347924"/>
                    </a:xfrm>
                    <a:prstGeom prst="rect">
                      <a:avLst/>
                    </a:prstGeom>
                    <a:ln>
                      <a:noFill/>
                    </a:ln>
                    <a:extLst>
                      <a:ext uri="{53640926-AAD7-44D8-BBD7-CCE9431645EC}">
                        <a14:shadowObscured xmlns:a14="http://schemas.microsoft.com/office/drawing/2010/main"/>
                      </a:ext>
                    </a:extLst>
                  </pic:spPr>
                </pic:pic>
              </a:graphicData>
            </a:graphic>
          </wp:inline>
        </w:drawing>
      </w:r>
    </w:p>
    <w:bookmarkEnd w:id="11"/>
    <w:p w14:paraId="4F5A1D23" w14:textId="77777777" w:rsidR="00273927" w:rsidRDefault="00273927">
      <w:pPr>
        <w:rPr>
          <w:rFonts w:eastAsiaTheme="majorEastAsia" w:cstheme="majorBidi"/>
          <w:b/>
          <w:color w:val="000000" w:themeColor="text1"/>
          <w:szCs w:val="32"/>
        </w:rPr>
      </w:pPr>
      <w:r>
        <w:br w:type="page"/>
      </w:r>
    </w:p>
    <w:p w14:paraId="32EDD15D" w14:textId="24258B34" w:rsidR="002C2C85" w:rsidRPr="002C2C85" w:rsidRDefault="002C2C85" w:rsidP="002C2C85">
      <w:pPr>
        <w:pStyle w:val="Heading1"/>
      </w:pPr>
      <w:bookmarkStart w:id="12" w:name="_Toc91190216"/>
      <w:r>
        <w:lastRenderedPageBreak/>
        <w:t>Additional Methodology Information</w:t>
      </w:r>
      <w:bookmarkEnd w:id="12"/>
    </w:p>
    <w:p w14:paraId="2A779D36" w14:textId="7EAC311D" w:rsidR="00184308" w:rsidRPr="00184308" w:rsidRDefault="00184308" w:rsidP="00184308">
      <w:pPr>
        <w:rPr>
          <w:b/>
          <w:bCs/>
          <w:i/>
          <w:iCs/>
          <w:color w:val="000000" w:themeColor="text1"/>
        </w:rPr>
      </w:pPr>
      <w:r>
        <w:rPr>
          <w:b/>
          <w:bCs/>
          <w:i/>
          <w:iCs/>
          <w:color w:val="000000" w:themeColor="text1"/>
        </w:rPr>
        <w:t>Extraction and Coding Information</w:t>
      </w:r>
    </w:p>
    <w:p w14:paraId="188968A4" w14:textId="77777777" w:rsidR="00676B10" w:rsidRPr="00184308" w:rsidRDefault="00676B10" w:rsidP="00184308">
      <w:pPr>
        <w:pStyle w:val="Heading2"/>
        <w:spacing w:before="0"/>
        <w:rPr>
          <w:rFonts w:cs="Times New Roman"/>
          <w:b/>
          <w:bCs w:val="0"/>
          <w:szCs w:val="24"/>
        </w:rPr>
      </w:pPr>
    </w:p>
    <w:p w14:paraId="3AC4C6C1" w14:textId="77777777" w:rsidR="00676B10" w:rsidRPr="00184308" w:rsidRDefault="00676B10" w:rsidP="00184308">
      <w:pPr>
        <w:spacing w:line="480" w:lineRule="auto"/>
        <w:rPr>
          <w:color w:val="000000" w:themeColor="text1"/>
        </w:rPr>
      </w:pPr>
      <w:bookmarkStart w:id="13" w:name="sample-characteristics-1"/>
      <w:r w:rsidRPr="00184308">
        <w:rPr>
          <w:color w:val="000000" w:themeColor="text1"/>
        </w:rPr>
        <w:t>There was high variability of demographic reporting for each study (e.g. gender, age, ethnicity etc.). For demographic information, the (i) mean age of each sample was extracted, and then (when reported) the number and percentage of: (ii) female, (iii), minority ethnic group, (iv) full-time employed, (v) and married patients. Each of these variables were summarised by averaging across mean averages for studies which reported this information.</w:t>
      </w:r>
    </w:p>
    <w:bookmarkEnd w:id="13"/>
    <w:p w14:paraId="3108634E" w14:textId="05072547" w:rsidR="00184308" w:rsidRPr="00FA7A60" w:rsidRDefault="00676B10" w:rsidP="00FA7A60">
      <w:pPr>
        <w:rPr>
          <w:b/>
          <w:bCs/>
          <w:i/>
          <w:iCs/>
        </w:rPr>
      </w:pPr>
      <w:r w:rsidRPr="00FA7A60">
        <w:rPr>
          <w:b/>
          <w:bCs/>
          <w:i/>
          <w:iCs/>
        </w:rPr>
        <w:t>Methodological Information</w:t>
      </w:r>
      <w:bookmarkStart w:id="14" w:name="methodological-information-1"/>
      <w:r w:rsidR="00FA7A60" w:rsidRPr="00FA7A60">
        <w:rPr>
          <w:b/>
          <w:bCs/>
          <w:i/>
          <w:iCs/>
        </w:rPr>
        <w:t>:</w:t>
      </w:r>
    </w:p>
    <w:p w14:paraId="7E2DCBB6" w14:textId="77777777" w:rsidR="00FA7A60" w:rsidRPr="00FA7A60" w:rsidRDefault="00FA7A60" w:rsidP="00FA7A60">
      <w:pPr>
        <w:rPr>
          <w:i/>
          <w:iCs/>
          <w:lang w:eastAsia="en-US"/>
        </w:rPr>
      </w:pPr>
    </w:p>
    <w:p w14:paraId="5309D523" w14:textId="77777777" w:rsidR="00676B10" w:rsidRPr="00184308" w:rsidRDefault="00676B10" w:rsidP="00184308">
      <w:pPr>
        <w:spacing w:line="480" w:lineRule="auto"/>
        <w:ind w:firstLine="720"/>
        <w:rPr>
          <w:color w:val="000000" w:themeColor="text1"/>
        </w:rPr>
      </w:pPr>
      <w:r w:rsidRPr="00184308">
        <w:rPr>
          <w:color w:val="000000" w:themeColor="text1"/>
        </w:rPr>
        <w:t>For methodological information the type of completion analysis used was extracted. Samples were coded as either true ITT (everyone had an equal chance of inclusion), modified ITT, or completers. The stage of the hour-glass model was also recorded for each effectiveness study. Samples were rated as either stage-1 (pilot and preliminary effectiveness studies) or stage-3 (evaluation/benchmarking studies studies). The region (country and continent) was recorded; studies from the UK were separated from mainland Europe, due to the high volume of effectiveness research originating in the UK.</w:t>
      </w:r>
    </w:p>
    <w:bookmarkEnd w:id="14"/>
    <w:p w14:paraId="25D2E543" w14:textId="5E0F9FBD" w:rsidR="00184308" w:rsidRPr="00FA7A60" w:rsidRDefault="00676B10" w:rsidP="00FA7A60">
      <w:pPr>
        <w:rPr>
          <w:b/>
          <w:bCs/>
          <w:i/>
          <w:iCs/>
          <w:lang w:eastAsia="en-US"/>
        </w:rPr>
      </w:pPr>
      <w:r w:rsidRPr="00FA7A60">
        <w:rPr>
          <w:b/>
          <w:bCs/>
          <w:i/>
          <w:iCs/>
        </w:rPr>
        <w:t>Service Information</w:t>
      </w:r>
      <w:bookmarkStart w:id="15" w:name="service-information-1"/>
      <w:r w:rsidR="00FA7A60">
        <w:rPr>
          <w:b/>
          <w:bCs/>
          <w:i/>
          <w:iCs/>
        </w:rPr>
        <w:t>:</w:t>
      </w:r>
    </w:p>
    <w:p w14:paraId="65A74BB1" w14:textId="77777777" w:rsidR="00FA7A60" w:rsidRDefault="00FA7A60" w:rsidP="00184308">
      <w:pPr>
        <w:spacing w:line="480" w:lineRule="auto"/>
        <w:ind w:firstLine="720"/>
        <w:rPr>
          <w:color w:val="000000" w:themeColor="text1"/>
        </w:rPr>
      </w:pPr>
    </w:p>
    <w:p w14:paraId="01913F00" w14:textId="0ADD44DB" w:rsidR="00676B10" w:rsidRPr="00184308" w:rsidRDefault="00676B10" w:rsidP="00184308">
      <w:pPr>
        <w:spacing w:line="480" w:lineRule="auto"/>
        <w:ind w:firstLine="720"/>
        <w:rPr>
          <w:color w:val="000000" w:themeColor="text1"/>
        </w:rPr>
      </w:pPr>
      <w:r w:rsidRPr="00184308">
        <w:rPr>
          <w:color w:val="000000" w:themeColor="text1"/>
        </w:rPr>
        <w:t xml:space="preserve">The type of service and associated sector were extracted for each study. As there were a large number of different sectors represented, a grouping system clustered similar sectors together. Services from primary care, health settings, counseling, and voluntary services were collated into a ‘primary’ sector category. Services delivering interventions for more specialist, complex or enduring presentations were grouped into a ‘secondary’ category. This included specialist/tertiary therapy services/clinics, community mental health teams/centers, and intensive out-patient services. University based services (either training clinics or counseling centers) were assigned to a ‘University clinics’ category. Finally, inpatient, day hospital and partial hospital services were grouped into a ‘inpatient’ category. Whether or not </w:t>
      </w:r>
      <w:r w:rsidRPr="00184308">
        <w:rPr>
          <w:color w:val="000000" w:themeColor="text1"/>
        </w:rPr>
        <w:lastRenderedPageBreak/>
        <w:t>study interventionists consisted of clinicians in training was also recorded as a separate variable. We defined clinicians in training as staff training towards a professional psychology training course (i.e. clinical psychology interns/students, training psychiatrists or assistant psychologists). Staff who were not psychologists or qualified therapists, but who had a core profession (e.g. nurses, social workers) were not recognised as unqualified interventionists.</w:t>
      </w:r>
    </w:p>
    <w:bookmarkEnd w:id="15"/>
    <w:p w14:paraId="3C2AA277" w14:textId="1AA56344" w:rsidR="00676B10" w:rsidRDefault="00676B10" w:rsidP="00FA7A60">
      <w:pPr>
        <w:rPr>
          <w:b/>
          <w:bCs/>
          <w:i/>
          <w:iCs/>
        </w:rPr>
      </w:pPr>
      <w:r w:rsidRPr="00FA7A60">
        <w:rPr>
          <w:b/>
          <w:bCs/>
          <w:i/>
          <w:iCs/>
        </w:rPr>
        <w:t>Treatment Information</w:t>
      </w:r>
      <w:r w:rsidR="00FA7A60">
        <w:rPr>
          <w:b/>
          <w:bCs/>
          <w:i/>
          <w:iCs/>
        </w:rPr>
        <w:t>:</w:t>
      </w:r>
    </w:p>
    <w:p w14:paraId="55DDF8ED" w14:textId="77777777" w:rsidR="00FA7A60" w:rsidRPr="00FA7A60" w:rsidRDefault="00FA7A60" w:rsidP="00FA7A60">
      <w:pPr>
        <w:rPr>
          <w:b/>
          <w:bCs/>
          <w:i/>
          <w:iCs/>
        </w:rPr>
      </w:pPr>
    </w:p>
    <w:p w14:paraId="3AAF34A9" w14:textId="6975FB36" w:rsidR="006D0D6E" w:rsidRDefault="00676B10" w:rsidP="00184308">
      <w:pPr>
        <w:spacing w:line="480" w:lineRule="auto"/>
        <w:ind w:firstLine="720"/>
        <w:rPr>
          <w:color w:val="000000" w:themeColor="text1"/>
        </w:rPr>
      </w:pPr>
      <w:r w:rsidRPr="00184308">
        <w:rPr>
          <w:color w:val="000000" w:themeColor="text1"/>
        </w:rPr>
        <w:t>The treatment delivered was recorded for each study. Treatments were then assigned to a broad meta-therapy category, including: (i) cognitive and/or behavioural, (ii) dynamic/interpersonal, (iii) person-centered counseling (or counseling without a specified orientation), or (iv) other/non-specified. The average number of sessions was also recorded. For studies that reported the mean number of sessions then this was the metric extracted. For studies that alternatively used a time metric (days/weeks/months/years) then a uniform metric was applied (i.e. conversion to days). There was subsequently two possible dosage metrics, sessions of treatment and treatment days. If studies reported sample dosage, but with an alternative measure of central tendency (i.e. median) then this was converted to mean average.</w:t>
      </w:r>
    </w:p>
    <w:p w14:paraId="2EBD26CD" w14:textId="55A60CE4" w:rsidR="003304C3" w:rsidRPr="002C2C85" w:rsidRDefault="006D0D6E">
      <w:pPr>
        <w:rPr>
          <w:color w:val="000000" w:themeColor="text1"/>
        </w:rPr>
      </w:pPr>
      <w:r>
        <w:rPr>
          <w:color w:val="000000" w:themeColor="text1"/>
        </w:rPr>
        <w:br w:type="page"/>
      </w:r>
    </w:p>
    <w:p w14:paraId="7F948180" w14:textId="5051325E" w:rsidR="00676B10" w:rsidRPr="003304C3" w:rsidRDefault="002C2C85" w:rsidP="002C2C85">
      <w:pPr>
        <w:pStyle w:val="Heading1"/>
      </w:pPr>
      <w:bookmarkStart w:id="16" w:name="_Toc91190217"/>
      <w:r>
        <w:lastRenderedPageBreak/>
        <w:t>E</w:t>
      </w:r>
      <w:r w:rsidR="003304C3" w:rsidRPr="003304C3">
        <w:t>ffect-</w:t>
      </w:r>
      <w:r>
        <w:t>S</w:t>
      </w:r>
      <w:r w:rsidR="003304C3" w:rsidRPr="003304C3">
        <w:t xml:space="preserve">ize </w:t>
      </w:r>
      <w:r>
        <w:t>C</w:t>
      </w:r>
      <w:r w:rsidR="003304C3" w:rsidRPr="003304C3">
        <w:t>alculation</w:t>
      </w:r>
      <w:bookmarkEnd w:id="16"/>
    </w:p>
    <w:p w14:paraId="358B8DF3" w14:textId="4ACC574D" w:rsidR="00676B10" w:rsidRPr="002C2C85" w:rsidRDefault="003304C3" w:rsidP="003304C3">
      <w:pPr>
        <w:spacing w:line="480" w:lineRule="auto"/>
        <w:rPr>
          <w:color w:val="000000" w:themeColor="text1"/>
          <w:shd w:val="clear" w:color="auto" w:fill="FFFFFF"/>
        </w:rPr>
      </w:pPr>
      <w:r>
        <w:rPr>
          <w:color w:val="000000" w:themeColor="text1"/>
          <w:shd w:val="clear" w:color="auto" w:fill="FFFFFF"/>
        </w:rPr>
        <w:t>As many</w:t>
      </w:r>
      <w:r w:rsidR="00676B10" w:rsidRPr="00184308">
        <w:rPr>
          <w:color w:val="000000" w:themeColor="text1"/>
          <w:shd w:val="clear" w:color="auto" w:fill="FFFFFF"/>
        </w:rPr>
        <w:t xml:space="preserve"> manuscripts did not report </w:t>
      </w:r>
      <w:r w:rsidR="002C2C85" w:rsidRPr="00184308">
        <w:rPr>
          <w:color w:val="000000" w:themeColor="text1"/>
          <w:shd w:val="clear" w:color="auto" w:fill="FFFFFF"/>
        </w:rPr>
        <w:t>all</w:t>
      </w:r>
      <w:r w:rsidR="00676B10" w:rsidRPr="00184308">
        <w:rPr>
          <w:color w:val="000000" w:themeColor="text1"/>
          <w:shd w:val="clear" w:color="auto" w:fill="FFFFFF"/>
        </w:rPr>
        <w:t xml:space="preserve"> the required information for calculating this variant of Cohen’s </w:t>
      </w:r>
      <w:r w:rsidR="00676B10" w:rsidRPr="00184308">
        <w:rPr>
          <w:rStyle w:val="PageNumber"/>
          <w:color w:val="000000" w:themeColor="text1"/>
          <w:shd w:val="clear" w:color="auto" w:fill="FFFFFF"/>
        </w:rPr>
        <w:t>d</w:t>
      </w:r>
      <w:r w:rsidR="00676B10" w:rsidRPr="00184308">
        <w:rPr>
          <w:color w:val="000000" w:themeColor="text1"/>
          <w:shd w:val="clear" w:color="auto" w:fill="FFFFFF"/>
        </w:rPr>
        <w:t xml:space="preserve">, a hierarchical stepped approach was used to handle the missing information (see Table 3). For studies which reported </w:t>
      </w:r>
      <w:r w:rsidR="002C2C85" w:rsidRPr="00184308">
        <w:rPr>
          <w:color w:val="000000" w:themeColor="text1"/>
          <w:shd w:val="clear" w:color="auto" w:fill="FFFFFF"/>
        </w:rPr>
        <w:t>all</w:t>
      </w:r>
      <w:r w:rsidR="00676B10" w:rsidRPr="00184308">
        <w:rPr>
          <w:color w:val="000000" w:themeColor="text1"/>
          <w:shd w:val="clear" w:color="auto" w:fill="FFFFFF"/>
        </w:rPr>
        <w:t xml:space="preserve"> the required information (</w:t>
      </w:r>
      <w:r w:rsidR="00676B10" w:rsidRPr="00184308">
        <w:rPr>
          <w:rStyle w:val="PageNumber"/>
          <w:color w:val="000000" w:themeColor="text1"/>
          <w:shd w:val="clear" w:color="auto" w:fill="FFFFFF"/>
        </w:rPr>
        <w:t>N</w:t>
      </w:r>
      <w:r w:rsidR="00676B10" w:rsidRPr="00184308">
        <w:rPr>
          <w:color w:val="000000" w:themeColor="text1"/>
          <w:shd w:val="clear" w:color="auto" w:fill="FFFFFF"/>
        </w:rPr>
        <w:t>, </w:t>
      </w:r>
      <w:r w:rsidR="00676B10" w:rsidRPr="00184308">
        <w:rPr>
          <w:rStyle w:val="PageNumber"/>
          <w:color w:val="000000" w:themeColor="text1"/>
          <w:shd w:val="clear" w:color="auto" w:fill="FFFFFF"/>
        </w:rPr>
        <w:t>M</w:t>
      </w:r>
      <w:r w:rsidR="00676B10" w:rsidRPr="00184308">
        <w:rPr>
          <w:rStyle w:val="PageNumber"/>
          <w:color w:val="000000" w:themeColor="text1"/>
          <w:shd w:val="clear" w:color="auto" w:fill="FFFFFF"/>
          <w:vertAlign w:val="superscript"/>
        </w:rPr>
        <w:t>1</w:t>
      </w:r>
      <w:r w:rsidR="00676B10" w:rsidRPr="00184308">
        <w:rPr>
          <w:color w:val="000000" w:themeColor="text1"/>
          <w:shd w:val="clear" w:color="auto" w:fill="FFFFFF"/>
        </w:rPr>
        <w:t>, </w:t>
      </w:r>
      <w:r w:rsidR="00676B10" w:rsidRPr="00184308">
        <w:rPr>
          <w:rStyle w:val="PageNumber"/>
          <w:color w:val="000000" w:themeColor="text1"/>
          <w:shd w:val="clear" w:color="auto" w:fill="FFFFFF"/>
        </w:rPr>
        <w:t>M</w:t>
      </w:r>
      <w:r w:rsidR="00676B10" w:rsidRPr="00184308">
        <w:rPr>
          <w:rStyle w:val="PageNumber"/>
          <w:color w:val="000000" w:themeColor="text1"/>
          <w:shd w:val="clear" w:color="auto" w:fill="FFFFFF"/>
          <w:vertAlign w:val="superscript"/>
        </w:rPr>
        <w:t>2</w:t>
      </w:r>
      <w:r w:rsidR="00676B10" w:rsidRPr="00184308">
        <w:rPr>
          <w:color w:val="000000" w:themeColor="text1"/>
          <w:shd w:val="clear" w:color="auto" w:fill="FFFFFF"/>
        </w:rPr>
        <w:t>, </w:t>
      </w:r>
      <w:r w:rsidR="00676B10" w:rsidRPr="00184308">
        <w:rPr>
          <w:rStyle w:val="PageNumber"/>
          <w:color w:val="000000" w:themeColor="text1"/>
          <w:shd w:val="clear" w:color="auto" w:fill="FFFFFF"/>
        </w:rPr>
        <w:t>SD</w:t>
      </w:r>
      <w:r w:rsidR="00676B10" w:rsidRPr="00184308">
        <w:rPr>
          <w:rStyle w:val="PageNumber"/>
          <w:color w:val="000000" w:themeColor="text1"/>
          <w:shd w:val="clear" w:color="auto" w:fill="FFFFFF"/>
          <w:vertAlign w:val="superscript"/>
        </w:rPr>
        <w:t>1</w:t>
      </w:r>
      <w:r w:rsidR="00676B10" w:rsidRPr="00184308">
        <w:rPr>
          <w:color w:val="000000" w:themeColor="text1"/>
          <w:shd w:val="clear" w:color="auto" w:fill="FFFFFF"/>
        </w:rPr>
        <w:t>, </w:t>
      </w:r>
      <w:r w:rsidR="00676B10" w:rsidRPr="00184308">
        <w:rPr>
          <w:rStyle w:val="PageNumber"/>
          <w:color w:val="000000" w:themeColor="text1"/>
          <w:shd w:val="clear" w:color="auto" w:fill="FFFFFF"/>
        </w:rPr>
        <w:t>r</w:t>
      </w:r>
      <w:r w:rsidR="00676B10" w:rsidRPr="00184308">
        <w:rPr>
          <w:color w:val="000000" w:themeColor="text1"/>
          <w:shd w:val="clear" w:color="auto" w:fill="FFFFFF"/>
        </w:rPr>
        <w:t>) then </w:t>
      </w:r>
      <w:r w:rsidR="00676B10" w:rsidRPr="00184308">
        <w:rPr>
          <w:rStyle w:val="PageNumber"/>
          <w:color w:val="000000" w:themeColor="text1"/>
          <w:shd w:val="clear" w:color="auto" w:fill="FFFFFF"/>
        </w:rPr>
        <w:t>d</w:t>
      </w:r>
      <w:r w:rsidR="00676B10" w:rsidRPr="00184308">
        <w:rPr>
          <w:color w:val="000000" w:themeColor="text1"/>
          <w:shd w:val="clear" w:color="auto" w:fill="FFFFFF"/>
        </w:rPr>
        <w:t> was calculated without additional consideration. For studies which (commonly) did not report </w:t>
      </w:r>
      <w:r w:rsidR="00676B10" w:rsidRPr="00184308">
        <w:rPr>
          <w:rStyle w:val="PageNumber"/>
          <w:color w:val="000000" w:themeColor="text1"/>
          <w:shd w:val="clear" w:color="auto" w:fill="FFFFFF"/>
        </w:rPr>
        <w:t>r</w:t>
      </w:r>
      <w:r w:rsidR="00676B10" w:rsidRPr="00184308">
        <w:rPr>
          <w:color w:val="000000" w:themeColor="text1"/>
          <w:shd w:val="clear" w:color="auto" w:fill="FFFFFF"/>
        </w:rPr>
        <w:t> then we e-mailed corresponding authors (two-week response time) to request this information. When unsuccessful </w:t>
      </w:r>
      <w:r w:rsidR="00676B10" w:rsidRPr="00184308">
        <w:rPr>
          <w:rStyle w:val="PageNumber"/>
          <w:color w:val="000000" w:themeColor="text1"/>
          <w:shd w:val="clear" w:color="auto" w:fill="FFFFFF"/>
        </w:rPr>
        <w:t>r</w:t>
      </w:r>
      <w:r w:rsidR="00676B10" w:rsidRPr="00184308">
        <w:rPr>
          <w:color w:val="000000" w:themeColor="text1"/>
          <w:shd w:val="clear" w:color="auto" w:fill="FFFFFF"/>
        </w:rPr>
        <w:t> was imputed using an empirically supported estimate [</w:t>
      </w:r>
      <w:r w:rsidR="00676B10" w:rsidRPr="00184308">
        <w:rPr>
          <w:rStyle w:val="PageNumber"/>
          <w:color w:val="000000" w:themeColor="text1"/>
          <w:shd w:val="clear" w:color="auto" w:fill="FFFFFF"/>
        </w:rPr>
        <w:t>r</w:t>
      </w:r>
      <w:r w:rsidR="00676B10" w:rsidRPr="00184308">
        <w:rPr>
          <w:color w:val="000000" w:themeColor="text1"/>
          <w:shd w:val="clear" w:color="auto" w:fill="FFFFFF"/>
        </w:rPr>
        <w:t> = .60, </w:t>
      </w:r>
      <w:hyperlink r:id="rId18" w:anchor="ref-Balk2012" w:history="1">
        <w:r w:rsidR="00676B10" w:rsidRPr="00184308">
          <w:rPr>
            <w:rStyle w:val="citation"/>
            <w:rFonts w:eastAsiaTheme="majorEastAsia"/>
            <w:color w:val="000000" w:themeColor="text1"/>
          </w:rPr>
          <w:t>36</w:t>
        </w:r>
      </w:hyperlink>
      <w:r w:rsidR="00676B10" w:rsidRPr="00184308">
        <w:rPr>
          <w:color w:val="000000" w:themeColor="text1"/>
          <w:shd w:val="clear" w:color="auto" w:fill="FFFFFF"/>
        </w:rPr>
        <w:t>]. For studies which did not provide the more fundamental figures (M</w:t>
      </w:r>
      <w:r w:rsidR="00676B10" w:rsidRPr="00184308">
        <w:rPr>
          <w:color w:val="000000" w:themeColor="text1"/>
          <w:shd w:val="clear" w:color="auto" w:fill="FFFFFF"/>
          <w:vertAlign w:val="superscript"/>
        </w:rPr>
        <w:t>1</w:t>
      </w:r>
      <w:r w:rsidR="00676B10" w:rsidRPr="00184308">
        <w:rPr>
          <w:color w:val="000000" w:themeColor="text1"/>
          <w:shd w:val="clear" w:color="auto" w:fill="FFFFFF"/>
        </w:rPr>
        <w:t>, M</w:t>
      </w:r>
      <w:r w:rsidR="00676B10" w:rsidRPr="00184308">
        <w:rPr>
          <w:color w:val="000000" w:themeColor="text1"/>
          <w:shd w:val="clear" w:color="auto" w:fill="FFFFFF"/>
          <w:vertAlign w:val="superscript"/>
        </w:rPr>
        <w:t>2</w:t>
      </w:r>
      <w:r w:rsidR="00676B10" w:rsidRPr="00184308">
        <w:rPr>
          <w:color w:val="000000" w:themeColor="text1"/>
          <w:shd w:val="clear" w:color="auto" w:fill="FFFFFF"/>
        </w:rPr>
        <w:t> or SD</w:t>
      </w:r>
      <w:r w:rsidR="00676B10" w:rsidRPr="00184308">
        <w:rPr>
          <w:color w:val="000000" w:themeColor="text1"/>
          <w:shd w:val="clear" w:color="auto" w:fill="FFFFFF"/>
          <w:vertAlign w:val="superscript"/>
        </w:rPr>
        <w:t>1</w:t>
      </w:r>
      <w:r w:rsidR="00676B10" w:rsidRPr="00184308">
        <w:rPr>
          <w:color w:val="000000" w:themeColor="text1"/>
          <w:shd w:val="clear" w:color="auto" w:fill="FFFFFF"/>
        </w:rPr>
        <w:t>) but reported a paired samples Cohen’s </w:t>
      </w:r>
      <w:r w:rsidR="00676B10" w:rsidRPr="00184308">
        <w:rPr>
          <w:rStyle w:val="PageNumber"/>
          <w:color w:val="000000" w:themeColor="text1"/>
          <w:shd w:val="clear" w:color="auto" w:fill="FFFFFF"/>
        </w:rPr>
        <w:t>d</w:t>
      </w:r>
      <w:r w:rsidR="00676B10" w:rsidRPr="00184308">
        <w:rPr>
          <w:color w:val="000000" w:themeColor="text1"/>
          <w:shd w:val="clear" w:color="auto" w:fill="FFFFFF"/>
        </w:rPr>
        <w:t> (any variant) then this effect-size was extracted. For studies which did not report fundamental figures </w:t>
      </w:r>
      <w:r w:rsidR="00676B10" w:rsidRPr="00184308">
        <w:rPr>
          <w:rStyle w:val="PageNumber"/>
          <w:color w:val="000000" w:themeColor="text1"/>
          <w:shd w:val="clear" w:color="auto" w:fill="FFFFFF"/>
        </w:rPr>
        <w:t>and</w:t>
      </w:r>
      <w:r w:rsidR="00676B10" w:rsidRPr="00184308">
        <w:rPr>
          <w:color w:val="000000" w:themeColor="text1"/>
          <w:shd w:val="clear" w:color="auto" w:fill="FFFFFF"/>
        </w:rPr>
        <w:t> did not report a Cohen’s </w:t>
      </w:r>
      <w:r w:rsidR="00676B10" w:rsidRPr="00184308">
        <w:rPr>
          <w:rStyle w:val="PageNumber"/>
          <w:color w:val="000000" w:themeColor="text1"/>
          <w:shd w:val="clear" w:color="auto" w:fill="FFFFFF"/>
        </w:rPr>
        <w:t>d</w:t>
      </w:r>
      <w:r w:rsidR="00676B10" w:rsidRPr="00184308">
        <w:rPr>
          <w:color w:val="000000" w:themeColor="text1"/>
          <w:shd w:val="clear" w:color="auto" w:fill="FFFFFF"/>
        </w:rPr>
        <w:t xml:space="preserve">, then e-mail requests were sent to corresponding authors. If this was unsuccessful then we applied conversion formulas in situations when studies reported alternative quantitative metrics to generate means and standard deviations. </w:t>
      </w:r>
      <w:r w:rsidR="002C2C85">
        <w:rPr>
          <w:color w:val="000000" w:themeColor="text1"/>
          <w:shd w:val="clear" w:color="auto" w:fill="FFFFFF"/>
        </w:rPr>
        <w:t>W</w:t>
      </w:r>
      <w:r w:rsidR="00676B10" w:rsidRPr="00184308">
        <w:rPr>
          <w:color w:val="000000" w:themeColor="text1"/>
          <w:shd w:val="clear" w:color="auto" w:fill="FFFFFF"/>
        </w:rPr>
        <w:t>hen all</w:t>
      </w:r>
      <w:r>
        <w:rPr>
          <w:color w:val="000000" w:themeColor="text1"/>
          <w:shd w:val="clear" w:color="auto" w:fill="FFFFFF"/>
        </w:rPr>
        <w:t xml:space="preserve"> </w:t>
      </w:r>
      <w:r w:rsidR="00676B10" w:rsidRPr="00184308">
        <w:rPr>
          <w:color w:val="000000" w:themeColor="text1"/>
          <w:shd w:val="clear" w:color="auto" w:fill="FFFFFF"/>
        </w:rPr>
        <w:t>steps were unsuccessful/not applicable the stud</w:t>
      </w:r>
      <w:r w:rsidR="002C2C85">
        <w:rPr>
          <w:color w:val="000000" w:themeColor="text1"/>
          <w:shd w:val="clear" w:color="auto" w:fill="FFFFFF"/>
        </w:rPr>
        <w:t>y</w:t>
      </w:r>
      <w:r w:rsidR="00676B10" w:rsidRPr="00184308">
        <w:rPr>
          <w:color w:val="000000" w:themeColor="text1"/>
          <w:shd w:val="clear" w:color="auto" w:fill="FFFFFF"/>
        </w:rPr>
        <w:t xml:space="preserve"> in question were removed</w:t>
      </w:r>
      <w:r w:rsidR="002C2C85">
        <w:rPr>
          <w:color w:val="000000" w:themeColor="text1"/>
          <w:shd w:val="clear" w:color="auto" w:fill="FFFFFF"/>
        </w:rPr>
        <w:t>.</w:t>
      </w:r>
    </w:p>
    <w:tbl>
      <w:tblPr>
        <w:tblW w:w="9072"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4994"/>
        <w:gridCol w:w="3118"/>
      </w:tblGrid>
      <w:tr w:rsidR="00184308" w:rsidRPr="00184308" w14:paraId="055F95BD" w14:textId="77777777" w:rsidTr="003304C3">
        <w:trPr>
          <w:tblHeader/>
        </w:trPr>
        <w:tc>
          <w:tcPr>
            <w:tcW w:w="9072" w:type="dxa"/>
            <w:gridSpan w:val="3"/>
            <w:tcBorders>
              <w:top w:val="nil"/>
              <w:left w:val="nil"/>
              <w:bottom w:val="single" w:sz="4" w:space="0" w:color="auto"/>
              <w:right w:val="nil"/>
            </w:tcBorders>
            <w:shd w:val="clear" w:color="auto" w:fill="FFFFFF"/>
            <w:tcMar>
              <w:top w:w="120" w:type="dxa"/>
              <w:left w:w="120" w:type="dxa"/>
              <w:bottom w:w="120" w:type="dxa"/>
              <w:right w:w="120" w:type="dxa"/>
            </w:tcMar>
            <w:vAlign w:val="center"/>
            <w:hideMark/>
          </w:tcPr>
          <w:p w14:paraId="46E7BCCD" w14:textId="305CBED7" w:rsidR="003304C3" w:rsidRPr="00FB5F10" w:rsidRDefault="003304C3" w:rsidP="002C2C85">
            <w:pPr>
              <w:pStyle w:val="Heading1"/>
              <w:spacing w:line="276" w:lineRule="auto"/>
            </w:pPr>
            <w:bookmarkStart w:id="17" w:name="_Toc91190218"/>
            <w:r w:rsidRPr="00FB5F10">
              <w:t xml:space="preserve">Table </w:t>
            </w:r>
            <w:r w:rsidR="002C2C85">
              <w:t>3:</w:t>
            </w:r>
            <w:bookmarkEnd w:id="17"/>
          </w:p>
          <w:p w14:paraId="45CDDB37" w14:textId="6C7A30E8" w:rsidR="003304C3" w:rsidRPr="003304C3" w:rsidRDefault="00676B10" w:rsidP="002C2C85">
            <w:pPr>
              <w:pStyle w:val="Heading2"/>
            </w:pPr>
            <w:bookmarkStart w:id="18" w:name="_Toc91190219"/>
            <w:r w:rsidRPr="003304C3">
              <w:t xml:space="preserve">Hierarchical </w:t>
            </w:r>
            <w:r w:rsidR="003304C3" w:rsidRPr="003304C3">
              <w:t>procedure</w:t>
            </w:r>
            <w:r w:rsidRPr="003304C3">
              <w:t xml:space="preserve"> for effect-size calculation.</w:t>
            </w:r>
            <w:bookmarkEnd w:id="18"/>
          </w:p>
        </w:tc>
      </w:tr>
      <w:tr w:rsidR="00184308" w:rsidRPr="00184308" w14:paraId="0B8A2E04" w14:textId="77777777" w:rsidTr="003304C3">
        <w:trPr>
          <w:tblHeader/>
        </w:trPr>
        <w:tc>
          <w:tcPr>
            <w:tcW w:w="0" w:type="auto"/>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3F003573" w14:textId="77777777" w:rsidR="00676B10" w:rsidRPr="003304C3" w:rsidRDefault="00676B10" w:rsidP="00184308">
            <w:pPr>
              <w:rPr>
                <w:b/>
                <w:bCs/>
                <w:color w:val="000000" w:themeColor="text1"/>
                <w:sz w:val="21"/>
                <w:szCs w:val="21"/>
              </w:rPr>
            </w:pPr>
            <w:r w:rsidRPr="003304C3">
              <w:rPr>
                <w:b/>
                <w:bCs/>
                <w:color w:val="000000" w:themeColor="text1"/>
                <w:sz w:val="21"/>
                <w:szCs w:val="21"/>
              </w:rPr>
              <w:t>Steps</w:t>
            </w:r>
          </w:p>
        </w:tc>
        <w:tc>
          <w:tcPr>
            <w:tcW w:w="4994"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060F42B0" w14:textId="77777777" w:rsidR="00676B10" w:rsidRPr="003304C3" w:rsidRDefault="00676B10" w:rsidP="00184308">
            <w:pPr>
              <w:rPr>
                <w:b/>
                <w:bCs/>
                <w:color w:val="000000" w:themeColor="text1"/>
                <w:sz w:val="21"/>
                <w:szCs w:val="21"/>
              </w:rPr>
            </w:pPr>
            <w:r w:rsidRPr="003304C3">
              <w:rPr>
                <w:b/>
                <w:bCs/>
                <w:color w:val="000000" w:themeColor="text1"/>
                <w:sz w:val="21"/>
                <w:szCs w:val="21"/>
              </w:rPr>
              <w:t>Scenario</w:t>
            </w:r>
          </w:p>
        </w:tc>
        <w:tc>
          <w:tcPr>
            <w:tcW w:w="3118"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127E1F79" w14:textId="77777777" w:rsidR="00676B10" w:rsidRPr="003304C3" w:rsidRDefault="00676B10" w:rsidP="00184308">
            <w:pPr>
              <w:rPr>
                <w:b/>
                <w:bCs/>
                <w:color w:val="000000" w:themeColor="text1"/>
                <w:sz w:val="21"/>
                <w:szCs w:val="21"/>
              </w:rPr>
            </w:pPr>
            <w:r w:rsidRPr="003304C3">
              <w:rPr>
                <w:b/>
                <w:bCs/>
                <w:color w:val="000000" w:themeColor="text1"/>
                <w:sz w:val="21"/>
                <w:szCs w:val="21"/>
              </w:rPr>
              <w:t>Response</w:t>
            </w:r>
          </w:p>
        </w:tc>
      </w:tr>
      <w:tr w:rsidR="00184308" w:rsidRPr="00184308" w14:paraId="3E393497" w14:textId="77777777" w:rsidTr="003304C3">
        <w:tc>
          <w:tcPr>
            <w:tcW w:w="960" w:type="dxa"/>
            <w:tcBorders>
              <w:top w:val="single" w:sz="4" w:space="0" w:color="auto"/>
            </w:tcBorders>
            <w:shd w:val="clear" w:color="auto" w:fill="FFFFFF"/>
            <w:tcMar>
              <w:top w:w="120" w:type="dxa"/>
              <w:left w:w="120" w:type="dxa"/>
              <w:bottom w:w="120" w:type="dxa"/>
              <w:right w:w="120" w:type="dxa"/>
            </w:tcMar>
            <w:hideMark/>
          </w:tcPr>
          <w:p w14:paraId="4F1406C0" w14:textId="77777777" w:rsidR="00676B10" w:rsidRPr="003304C3" w:rsidRDefault="00676B10" w:rsidP="00184308">
            <w:pPr>
              <w:rPr>
                <w:color w:val="000000" w:themeColor="text1"/>
                <w:sz w:val="21"/>
                <w:szCs w:val="21"/>
              </w:rPr>
            </w:pPr>
            <w:r w:rsidRPr="003304C3">
              <w:rPr>
                <w:color w:val="000000" w:themeColor="text1"/>
                <w:sz w:val="21"/>
                <w:szCs w:val="21"/>
              </w:rPr>
              <w:t>Step 1</w:t>
            </w:r>
          </w:p>
        </w:tc>
        <w:tc>
          <w:tcPr>
            <w:tcW w:w="4994" w:type="dxa"/>
            <w:tcBorders>
              <w:top w:val="single" w:sz="4" w:space="0" w:color="auto"/>
            </w:tcBorders>
            <w:shd w:val="clear" w:color="auto" w:fill="FFFFFF"/>
            <w:tcMar>
              <w:top w:w="120" w:type="dxa"/>
              <w:left w:w="120" w:type="dxa"/>
              <w:bottom w:w="120" w:type="dxa"/>
              <w:right w:w="120" w:type="dxa"/>
            </w:tcMar>
            <w:hideMark/>
          </w:tcPr>
          <w:p w14:paraId="4E53CF89" w14:textId="77777777" w:rsidR="00676B10" w:rsidRPr="003304C3" w:rsidRDefault="00676B10" w:rsidP="00184308">
            <w:pPr>
              <w:rPr>
                <w:color w:val="000000" w:themeColor="text1"/>
                <w:sz w:val="21"/>
                <w:szCs w:val="21"/>
              </w:rPr>
            </w:pPr>
            <w:r w:rsidRPr="003304C3">
              <w:rPr>
                <w:color w:val="000000" w:themeColor="text1"/>
                <w:sz w:val="21"/>
                <w:szCs w:val="21"/>
              </w:rPr>
              <w:t>Manuscript reports all required information (N, M1, M2, SD1) for preferred d. </w:t>
            </w:r>
          </w:p>
        </w:tc>
        <w:tc>
          <w:tcPr>
            <w:tcW w:w="3118" w:type="dxa"/>
            <w:tcBorders>
              <w:top w:val="single" w:sz="4" w:space="0" w:color="auto"/>
            </w:tcBorders>
            <w:shd w:val="clear" w:color="auto" w:fill="FFFFFF"/>
            <w:tcMar>
              <w:top w:w="120" w:type="dxa"/>
              <w:left w:w="120" w:type="dxa"/>
              <w:bottom w:w="120" w:type="dxa"/>
              <w:right w:w="120" w:type="dxa"/>
            </w:tcMar>
            <w:hideMark/>
          </w:tcPr>
          <w:p w14:paraId="004DA82B" w14:textId="77777777" w:rsidR="00676B10" w:rsidRPr="003304C3" w:rsidRDefault="00676B10" w:rsidP="00184308">
            <w:pPr>
              <w:rPr>
                <w:color w:val="000000" w:themeColor="text1"/>
                <w:sz w:val="21"/>
                <w:szCs w:val="21"/>
              </w:rPr>
            </w:pPr>
            <w:r w:rsidRPr="003304C3">
              <w:rPr>
                <w:color w:val="000000" w:themeColor="text1"/>
                <w:sz w:val="21"/>
                <w:szCs w:val="21"/>
              </w:rPr>
              <w:t>Calculate preferred d. </w:t>
            </w:r>
          </w:p>
        </w:tc>
      </w:tr>
      <w:tr w:rsidR="00184308" w:rsidRPr="00184308" w14:paraId="416ABB04" w14:textId="77777777" w:rsidTr="003304C3">
        <w:tc>
          <w:tcPr>
            <w:tcW w:w="960" w:type="dxa"/>
            <w:shd w:val="clear" w:color="auto" w:fill="F2F2F2" w:themeFill="background1" w:themeFillShade="F2"/>
            <w:tcMar>
              <w:top w:w="120" w:type="dxa"/>
              <w:left w:w="120" w:type="dxa"/>
              <w:bottom w:w="120" w:type="dxa"/>
              <w:right w:w="120" w:type="dxa"/>
            </w:tcMar>
            <w:hideMark/>
          </w:tcPr>
          <w:p w14:paraId="33A35CD3" w14:textId="77777777" w:rsidR="00676B10" w:rsidRPr="003304C3" w:rsidRDefault="00676B10" w:rsidP="00184308">
            <w:pPr>
              <w:rPr>
                <w:color w:val="000000" w:themeColor="text1"/>
                <w:sz w:val="21"/>
                <w:szCs w:val="21"/>
              </w:rPr>
            </w:pPr>
            <w:r w:rsidRPr="003304C3">
              <w:rPr>
                <w:color w:val="000000" w:themeColor="text1"/>
                <w:sz w:val="21"/>
                <w:szCs w:val="21"/>
              </w:rPr>
              <w:t>Step 2</w:t>
            </w:r>
          </w:p>
        </w:tc>
        <w:tc>
          <w:tcPr>
            <w:tcW w:w="4994" w:type="dxa"/>
            <w:shd w:val="clear" w:color="auto" w:fill="F2F2F2" w:themeFill="background1" w:themeFillShade="F2"/>
            <w:tcMar>
              <w:top w:w="120" w:type="dxa"/>
              <w:left w:w="120" w:type="dxa"/>
              <w:bottom w:w="120" w:type="dxa"/>
              <w:right w:w="120" w:type="dxa"/>
            </w:tcMar>
            <w:hideMark/>
          </w:tcPr>
          <w:p w14:paraId="1D2CD5F5" w14:textId="77777777" w:rsidR="00676B10" w:rsidRPr="003304C3" w:rsidRDefault="00676B10" w:rsidP="00184308">
            <w:pPr>
              <w:rPr>
                <w:color w:val="000000" w:themeColor="text1"/>
                <w:sz w:val="21"/>
                <w:szCs w:val="21"/>
              </w:rPr>
            </w:pPr>
            <w:r w:rsidRPr="003304C3">
              <w:rPr>
                <w:color w:val="000000" w:themeColor="text1"/>
                <w:sz w:val="21"/>
                <w:szCs w:val="21"/>
              </w:rPr>
              <w:t>Manuscript reports all information apart from Pearson’s r.</w:t>
            </w:r>
          </w:p>
        </w:tc>
        <w:tc>
          <w:tcPr>
            <w:tcW w:w="3118" w:type="dxa"/>
            <w:shd w:val="clear" w:color="auto" w:fill="F2F2F2" w:themeFill="background1" w:themeFillShade="F2"/>
            <w:tcMar>
              <w:top w:w="120" w:type="dxa"/>
              <w:left w:w="120" w:type="dxa"/>
              <w:bottom w:w="120" w:type="dxa"/>
              <w:right w:w="120" w:type="dxa"/>
            </w:tcMar>
            <w:hideMark/>
          </w:tcPr>
          <w:p w14:paraId="5C18E088" w14:textId="77777777" w:rsidR="00676B10" w:rsidRPr="003304C3" w:rsidRDefault="00676B10" w:rsidP="00184308">
            <w:pPr>
              <w:rPr>
                <w:color w:val="000000" w:themeColor="text1"/>
                <w:sz w:val="21"/>
                <w:szCs w:val="21"/>
              </w:rPr>
            </w:pPr>
            <w:r w:rsidRPr="003304C3">
              <w:rPr>
                <w:color w:val="000000" w:themeColor="text1"/>
                <w:sz w:val="21"/>
                <w:szCs w:val="21"/>
              </w:rPr>
              <w:t>E-mail corresponding authors to request r.</w:t>
            </w:r>
          </w:p>
        </w:tc>
      </w:tr>
      <w:tr w:rsidR="00184308" w:rsidRPr="00184308" w14:paraId="56981A96" w14:textId="77777777" w:rsidTr="003304C3">
        <w:tc>
          <w:tcPr>
            <w:tcW w:w="960" w:type="dxa"/>
            <w:shd w:val="clear" w:color="auto" w:fill="FFFFFF"/>
            <w:tcMar>
              <w:top w:w="120" w:type="dxa"/>
              <w:left w:w="120" w:type="dxa"/>
              <w:bottom w:w="120" w:type="dxa"/>
              <w:right w:w="120" w:type="dxa"/>
            </w:tcMar>
            <w:hideMark/>
          </w:tcPr>
          <w:p w14:paraId="36955ABA" w14:textId="77777777" w:rsidR="00676B10" w:rsidRPr="003304C3" w:rsidRDefault="00676B10" w:rsidP="00184308">
            <w:pPr>
              <w:rPr>
                <w:color w:val="000000" w:themeColor="text1"/>
                <w:sz w:val="21"/>
                <w:szCs w:val="21"/>
              </w:rPr>
            </w:pPr>
            <w:r w:rsidRPr="003304C3">
              <w:rPr>
                <w:color w:val="000000" w:themeColor="text1"/>
                <w:sz w:val="21"/>
                <w:szCs w:val="21"/>
              </w:rPr>
              <w:t>Step 3</w:t>
            </w:r>
          </w:p>
        </w:tc>
        <w:tc>
          <w:tcPr>
            <w:tcW w:w="4994" w:type="dxa"/>
            <w:shd w:val="clear" w:color="auto" w:fill="FFFFFF"/>
            <w:tcMar>
              <w:top w:w="120" w:type="dxa"/>
              <w:left w:w="120" w:type="dxa"/>
              <w:bottom w:w="120" w:type="dxa"/>
              <w:right w:w="120" w:type="dxa"/>
            </w:tcMar>
            <w:hideMark/>
          </w:tcPr>
          <w:p w14:paraId="1AC655FC" w14:textId="77777777" w:rsidR="00676B10" w:rsidRPr="003304C3" w:rsidRDefault="00676B10" w:rsidP="00184308">
            <w:pPr>
              <w:rPr>
                <w:color w:val="000000" w:themeColor="text1"/>
                <w:sz w:val="21"/>
                <w:szCs w:val="21"/>
              </w:rPr>
            </w:pPr>
            <w:r w:rsidRPr="003304C3">
              <w:rPr>
                <w:color w:val="000000" w:themeColor="text1"/>
                <w:sz w:val="21"/>
                <w:szCs w:val="21"/>
              </w:rPr>
              <w:t>Manuscript does not report the mean or standard deviation but reports paired samples d. </w:t>
            </w:r>
          </w:p>
        </w:tc>
        <w:tc>
          <w:tcPr>
            <w:tcW w:w="3118" w:type="dxa"/>
            <w:shd w:val="clear" w:color="auto" w:fill="FFFFFF"/>
            <w:tcMar>
              <w:top w:w="120" w:type="dxa"/>
              <w:left w:w="120" w:type="dxa"/>
              <w:bottom w:w="120" w:type="dxa"/>
              <w:right w:w="120" w:type="dxa"/>
            </w:tcMar>
            <w:hideMark/>
          </w:tcPr>
          <w:p w14:paraId="45DD51CE" w14:textId="77777777" w:rsidR="00676B10" w:rsidRPr="003304C3" w:rsidRDefault="00676B10" w:rsidP="00184308">
            <w:pPr>
              <w:rPr>
                <w:color w:val="000000" w:themeColor="text1"/>
                <w:sz w:val="21"/>
                <w:szCs w:val="21"/>
              </w:rPr>
            </w:pPr>
            <w:r w:rsidRPr="003304C3">
              <w:rPr>
                <w:color w:val="000000" w:themeColor="text1"/>
                <w:sz w:val="21"/>
                <w:szCs w:val="21"/>
              </w:rPr>
              <w:t>Use the reported d within the manuscript.</w:t>
            </w:r>
          </w:p>
        </w:tc>
      </w:tr>
      <w:tr w:rsidR="00184308" w:rsidRPr="00184308" w14:paraId="78D72952" w14:textId="77777777" w:rsidTr="003304C3">
        <w:tc>
          <w:tcPr>
            <w:tcW w:w="960" w:type="dxa"/>
            <w:shd w:val="clear" w:color="auto" w:fill="F2F2F2" w:themeFill="background1" w:themeFillShade="F2"/>
            <w:tcMar>
              <w:top w:w="120" w:type="dxa"/>
              <w:left w:w="120" w:type="dxa"/>
              <w:bottom w:w="120" w:type="dxa"/>
              <w:right w:w="120" w:type="dxa"/>
            </w:tcMar>
            <w:hideMark/>
          </w:tcPr>
          <w:p w14:paraId="2440C2A9" w14:textId="77777777" w:rsidR="00676B10" w:rsidRPr="003304C3" w:rsidRDefault="00676B10" w:rsidP="00184308">
            <w:pPr>
              <w:rPr>
                <w:color w:val="000000" w:themeColor="text1"/>
                <w:sz w:val="21"/>
                <w:szCs w:val="21"/>
              </w:rPr>
            </w:pPr>
            <w:r w:rsidRPr="003304C3">
              <w:rPr>
                <w:color w:val="000000" w:themeColor="text1"/>
                <w:sz w:val="21"/>
                <w:szCs w:val="21"/>
              </w:rPr>
              <w:t>Step 4</w:t>
            </w:r>
          </w:p>
        </w:tc>
        <w:tc>
          <w:tcPr>
            <w:tcW w:w="4994" w:type="dxa"/>
            <w:shd w:val="clear" w:color="auto" w:fill="F2F2F2" w:themeFill="background1" w:themeFillShade="F2"/>
            <w:tcMar>
              <w:top w:w="120" w:type="dxa"/>
              <w:left w:w="120" w:type="dxa"/>
              <w:bottom w:w="120" w:type="dxa"/>
              <w:right w:w="120" w:type="dxa"/>
            </w:tcMar>
            <w:hideMark/>
          </w:tcPr>
          <w:p w14:paraId="6378A2E3" w14:textId="77777777" w:rsidR="00676B10" w:rsidRPr="003304C3" w:rsidRDefault="00676B10" w:rsidP="00184308">
            <w:pPr>
              <w:rPr>
                <w:color w:val="000000" w:themeColor="text1"/>
                <w:sz w:val="21"/>
                <w:szCs w:val="21"/>
              </w:rPr>
            </w:pPr>
            <w:r w:rsidRPr="003304C3">
              <w:rPr>
                <w:color w:val="000000" w:themeColor="text1"/>
                <w:sz w:val="21"/>
                <w:szCs w:val="21"/>
              </w:rPr>
              <w:t>Manuscript does not report mean, standard deviation, or paired samples d however reports alternative metrics (e.g. median, range, standard error, ANOVA, regression</w:t>
            </w:r>
          </w:p>
        </w:tc>
        <w:tc>
          <w:tcPr>
            <w:tcW w:w="3118" w:type="dxa"/>
            <w:shd w:val="clear" w:color="auto" w:fill="F2F2F2" w:themeFill="background1" w:themeFillShade="F2"/>
            <w:tcMar>
              <w:top w:w="120" w:type="dxa"/>
              <w:left w:w="120" w:type="dxa"/>
              <w:bottom w:w="120" w:type="dxa"/>
              <w:right w:w="120" w:type="dxa"/>
            </w:tcMar>
            <w:hideMark/>
          </w:tcPr>
          <w:p w14:paraId="260DC1F9" w14:textId="051ED67B" w:rsidR="00676B10" w:rsidRPr="003304C3" w:rsidRDefault="00676B10" w:rsidP="00184308">
            <w:pPr>
              <w:rPr>
                <w:color w:val="000000" w:themeColor="text1"/>
                <w:sz w:val="21"/>
                <w:szCs w:val="21"/>
              </w:rPr>
            </w:pPr>
            <w:r w:rsidRPr="003304C3">
              <w:rPr>
                <w:color w:val="000000" w:themeColor="text1"/>
                <w:sz w:val="21"/>
                <w:szCs w:val="21"/>
              </w:rPr>
              <w:t>Estimate the mean and standard deviation by converting available metrics.</w:t>
            </w:r>
          </w:p>
        </w:tc>
      </w:tr>
      <w:tr w:rsidR="00184308" w:rsidRPr="00184308" w14:paraId="168447CD" w14:textId="77777777" w:rsidTr="003304C3">
        <w:tc>
          <w:tcPr>
            <w:tcW w:w="960" w:type="dxa"/>
            <w:tcBorders>
              <w:bottom w:val="single" w:sz="4" w:space="0" w:color="auto"/>
            </w:tcBorders>
            <w:shd w:val="clear" w:color="auto" w:fill="FFFFFF"/>
            <w:tcMar>
              <w:top w:w="120" w:type="dxa"/>
              <w:left w:w="120" w:type="dxa"/>
              <w:bottom w:w="120" w:type="dxa"/>
              <w:right w:w="120" w:type="dxa"/>
            </w:tcMar>
            <w:hideMark/>
          </w:tcPr>
          <w:p w14:paraId="71593402" w14:textId="77777777" w:rsidR="00676B10" w:rsidRPr="003304C3" w:rsidRDefault="00676B10" w:rsidP="00184308">
            <w:pPr>
              <w:rPr>
                <w:color w:val="000000" w:themeColor="text1"/>
                <w:sz w:val="21"/>
                <w:szCs w:val="21"/>
              </w:rPr>
            </w:pPr>
            <w:r w:rsidRPr="003304C3">
              <w:rPr>
                <w:color w:val="000000" w:themeColor="text1"/>
                <w:sz w:val="21"/>
                <w:szCs w:val="21"/>
              </w:rPr>
              <w:t>Step 5</w:t>
            </w:r>
          </w:p>
        </w:tc>
        <w:tc>
          <w:tcPr>
            <w:tcW w:w="4994" w:type="dxa"/>
            <w:tcBorders>
              <w:bottom w:val="single" w:sz="4" w:space="0" w:color="auto"/>
            </w:tcBorders>
            <w:shd w:val="clear" w:color="auto" w:fill="FFFFFF"/>
            <w:tcMar>
              <w:top w:w="120" w:type="dxa"/>
              <w:left w:w="120" w:type="dxa"/>
              <w:bottom w:w="120" w:type="dxa"/>
              <w:right w:w="120" w:type="dxa"/>
            </w:tcMar>
            <w:hideMark/>
          </w:tcPr>
          <w:p w14:paraId="062D2F6F" w14:textId="77777777" w:rsidR="00676B10" w:rsidRPr="003304C3" w:rsidRDefault="00676B10" w:rsidP="00184308">
            <w:pPr>
              <w:rPr>
                <w:color w:val="000000" w:themeColor="text1"/>
                <w:sz w:val="21"/>
                <w:szCs w:val="21"/>
              </w:rPr>
            </w:pPr>
            <w:r w:rsidRPr="003304C3">
              <w:rPr>
                <w:color w:val="000000" w:themeColor="text1"/>
                <w:sz w:val="21"/>
                <w:szCs w:val="21"/>
              </w:rPr>
              <w:t>All above steps attempted without success</w:t>
            </w:r>
          </w:p>
        </w:tc>
        <w:tc>
          <w:tcPr>
            <w:tcW w:w="3118" w:type="dxa"/>
            <w:tcBorders>
              <w:bottom w:val="single" w:sz="4" w:space="0" w:color="auto"/>
            </w:tcBorders>
            <w:shd w:val="clear" w:color="auto" w:fill="FFFFFF"/>
            <w:tcMar>
              <w:top w:w="120" w:type="dxa"/>
              <w:left w:w="120" w:type="dxa"/>
              <w:bottom w:w="120" w:type="dxa"/>
              <w:right w:w="120" w:type="dxa"/>
            </w:tcMar>
            <w:hideMark/>
          </w:tcPr>
          <w:p w14:paraId="0E816ECC" w14:textId="77777777" w:rsidR="00676B10" w:rsidRPr="003304C3" w:rsidRDefault="00676B10" w:rsidP="00184308">
            <w:pPr>
              <w:rPr>
                <w:color w:val="000000" w:themeColor="text1"/>
                <w:sz w:val="21"/>
                <w:szCs w:val="21"/>
              </w:rPr>
            </w:pPr>
            <w:r w:rsidRPr="003304C3">
              <w:rPr>
                <w:color w:val="000000" w:themeColor="text1"/>
                <w:sz w:val="21"/>
                <w:szCs w:val="21"/>
              </w:rPr>
              <w:t>Study is not included in meta-analysis but is retained for narrative synthesis.</w:t>
            </w:r>
          </w:p>
        </w:tc>
      </w:tr>
    </w:tbl>
    <w:p w14:paraId="1D24C31F" w14:textId="4F06B091" w:rsidR="00676B10" w:rsidRPr="003304C3" w:rsidRDefault="00676B10" w:rsidP="00184308">
      <w:pPr>
        <w:rPr>
          <w:color w:val="000000" w:themeColor="text1"/>
        </w:rPr>
      </w:pPr>
    </w:p>
    <w:p w14:paraId="6883C4D3" w14:textId="77777777" w:rsidR="00A74B5E" w:rsidRDefault="00A74B5E">
      <w:pPr>
        <w:rPr>
          <w:b/>
          <w:bCs/>
          <w:i/>
          <w:iCs/>
          <w:color w:val="000000" w:themeColor="text1"/>
        </w:rPr>
        <w:sectPr w:rsidR="00A74B5E" w:rsidSect="00593179">
          <w:headerReference w:type="even" r:id="rId19"/>
          <w:headerReference w:type="default" r:id="rId20"/>
          <w:headerReference w:type="first" r:id="rId21"/>
          <w:pgSz w:w="11900" w:h="16840"/>
          <w:pgMar w:top="1440" w:right="1440" w:bottom="1440" w:left="1440" w:header="708" w:footer="708" w:gutter="0"/>
          <w:cols w:space="708"/>
          <w:docGrid w:linePitch="360"/>
        </w:sectPr>
      </w:pPr>
    </w:p>
    <w:p w14:paraId="7512E57C" w14:textId="3D11B3E1" w:rsidR="00C639AD" w:rsidRPr="003304C3" w:rsidRDefault="00C639AD" w:rsidP="00FB5F10">
      <w:pPr>
        <w:pStyle w:val="Heading1"/>
      </w:pPr>
      <w:bookmarkStart w:id="19" w:name="_Toc91190220"/>
      <w:r w:rsidRPr="003304C3">
        <w:lastRenderedPageBreak/>
        <w:t xml:space="preserve">Table </w:t>
      </w:r>
      <w:r w:rsidR="009B5FAC">
        <w:t>4</w:t>
      </w:r>
      <w:bookmarkEnd w:id="19"/>
    </w:p>
    <w:p w14:paraId="36BAD5F0" w14:textId="70183DF7" w:rsidR="00C639AD" w:rsidRDefault="006D0D6E" w:rsidP="002C2C85">
      <w:pPr>
        <w:pStyle w:val="Heading2"/>
        <w:rPr>
          <w:rFonts w:ascii="Consolas" w:hAnsi="Consolas" w:cs="Consolas"/>
          <w:color w:val="000000"/>
          <w:spacing w:val="3"/>
          <w:sz w:val="21"/>
          <w:szCs w:val="21"/>
        </w:rPr>
      </w:pPr>
      <w:bookmarkStart w:id="20" w:name="_Toc91190221"/>
      <w:r>
        <w:t>Study characteristics</w:t>
      </w:r>
      <w:r w:rsidR="00C639AD" w:rsidRPr="00C639AD">
        <w:t>.</w:t>
      </w:r>
      <w:bookmarkEnd w:id="20"/>
    </w:p>
    <w:tbl>
      <w:tblPr>
        <w:tblW w:w="14034" w:type="dxa"/>
        <w:tblCellMar>
          <w:top w:w="15" w:type="dxa"/>
          <w:left w:w="15" w:type="dxa"/>
          <w:bottom w:w="15" w:type="dxa"/>
          <w:right w:w="15" w:type="dxa"/>
        </w:tblCellMar>
        <w:tblLook w:val="04A0" w:firstRow="1" w:lastRow="0" w:firstColumn="1" w:lastColumn="0" w:noHBand="0" w:noVBand="1"/>
      </w:tblPr>
      <w:tblGrid>
        <w:gridCol w:w="1395"/>
        <w:gridCol w:w="1260"/>
        <w:gridCol w:w="3773"/>
        <w:gridCol w:w="1411"/>
        <w:gridCol w:w="840"/>
        <w:gridCol w:w="2095"/>
        <w:gridCol w:w="1267"/>
        <w:gridCol w:w="1220"/>
        <w:gridCol w:w="142"/>
        <w:gridCol w:w="631"/>
      </w:tblGrid>
      <w:tr w:rsidR="00A74B5E" w:rsidRPr="00A74B5E" w14:paraId="3487113D" w14:textId="77777777" w:rsidTr="00A74B5E">
        <w:trPr>
          <w:trHeight w:val="794"/>
          <w:tblHeader/>
        </w:trPr>
        <w:tc>
          <w:tcPr>
            <w:tcW w:w="1395"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61EE90D" w14:textId="77777777" w:rsidR="00C639AD" w:rsidRPr="00A74B5E" w:rsidRDefault="00C639AD" w:rsidP="00A74B5E">
            <w:pPr>
              <w:rPr>
                <w:b/>
                <w:bCs/>
                <w:color w:val="000000" w:themeColor="text1"/>
                <w:sz w:val="16"/>
                <w:szCs w:val="16"/>
              </w:rPr>
            </w:pPr>
            <w:r w:rsidRPr="00A74B5E">
              <w:rPr>
                <w:b/>
                <w:bCs/>
                <w:color w:val="000000" w:themeColor="text1"/>
                <w:sz w:val="16"/>
                <w:szCs w:val="16"/>
              </w:rPr>
              <w:t>Citation</w:t>
            </w:r>
          </w:p>
        </w:tc>
        <w:tc>
          <w:tcPr>
            <w:tcW w:w="1260"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6ADF3E15" w14:textId="77777777" w:rsidR="00C639AD" w:rsidRPr="00A74B5E" w:rsidRDefault="00C639AD" w:rsidP="00A74B5E">
            <w:pPr>
              <w:rPr>
                <w:b/>
                <w:bCs/>
                <w:color w:val="000000" w:themeColor="text1"/>
                <w:sz w:val="16"/>
                <w:szCs w:val="16"/>
              </w:rPr>
            </w:pPr>
            <w:r w:rsidRPr="00A74B5E">
              <w:rPr>
                <w:b/>
                <w:bCs/>
                <w:color w:val="000000" w:themeColor="text1"/>
                <w:sz w:val="16"/>
                <w:szCs w:val="16"/>
              </w:rPr>
              <w:t>Country</w:t>
            </w:r>
          </w:p>
        </w:tc>
        <w:tc>
          <w:tcPr>
            <w:tcW w:w="3773"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15DABD6" w14:textId="77777777" w:rsidR="00C639AD" w:rsidRPr="00A74B5E" w:rsidRDefault="00C639AD" w:rsidP="00A74B5E">
            <w:pPr>
              <w:rPr>
                <w:b/>
                <w:bCs/>
                <w:color w:val="000000" w:themeColor="text1"/>
                <w:sz w:val="16"/>
                <w:szCs w:val="16"/>
              </w:rPr>
            </w:pPr>
            <w:r w:rsidRPr="00A74B5E">
              <w:rPr>
                <w:b/>
                <w:bCs/>
                <w:color w:val="000000" w:themeColor="text1"/>
                <w:sz w:val="16"/>
                <w:szCs w:val="16"/>
              </w:rPr>
              <w:t>Service</w:t>
            </w:r>
          </w:p>
        </w:tc>
        <w:tc>
          <w:tcPr>
            <w:tcW w:w="1411"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5195DC20" w14:textId="77777777" w:rsidR="00C639AD" w:rsidRPr="00A74B5E" w:rsidRDefault="00C639AD" w:rsidP="00A74B5E">
            <w:pPr>
              <w:rPr>
                <w:b/>
                <w:bCs/>
                <w:color w:val="000000" w:themeColor="text1"/>
                <w:sz w:val="16"/>
                <w:szCs w:val="16"/>
              </w:rPr>
            </w:pPr>
            <w:r w:rsidRPr="00A74B5E">
              <w:rPr>
                <w:b/>
                <w:bCs/>
                <w:color w:val="000000" w:themeColor="text1"/>
                <w:sz w:val="16"/>
                <w:szCs w:val="16"/>
              </w:rPr>
              <w:t>Sector</w:t>
            </w:r>
          </w:p>
        </w:tc>
        <w:tc>
          <w:tcPr>
            <w:tcW w:w="840"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D2A97FB" w14:textId="77777777" w:rsidR="00C639AD" w:rsidRPr="00A74B5E" w:rsidRDefault="00C639AD" w:rsidP="00A74B5E">
            <w:pPr>
              <w:rPr>
                <w:b/>
                <w:bCs/>
                <w:color w:val="000000" w:themeColor="text1"/>
                <w:sz w:val="16"/>
                <w:szCs w:val="16"/>
              </w:rPr>
            </w:pPr>
            <w:r w:rsidRPr="00A74B5E">
              <w:rPr>
                <w:b/>
                <w:bCs/>
                <w:color w:val="000000" w:themeColor="text1"/>
                <w:sz w:val="16"/>
                <w:szCs w:val="16"/>
              </w:rPr>
              <w:t>N</w:t>
            </w:r>
          </w:p>
        </w:tc>
        <w:tc>
          <w:tcPr>
            <w:tcW w:w="2095"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661568A6" w14:textId="77777777" w:rsidR="00C639AD" w:rsidRPr="00A74B5E" w:rsidRDefault="00C639AD" w:rsidP="00A74B5E">
            <w:pPr>
              <w:rPr>
                <w:b/>
                <w:bCs/>
                <w:color w:val="000000" w:themeColor="text1"/>
                <w:sz w:val="16"/>
                <w:szCs w:val="16"/>
              </w:rPr>
            </w:pPr>
            <w:r w:rsidRPr="00A74B5E">
              <w:rPr>
                <w:b/>
                <w:bCs/>
                <w:color w:val="000000" w:themeColor="text1"/>
                <w:sz w:val="16"/>
                <w:szCs w:val="16"/>
              </w:rPr>
              <w:t>Primary Problem</w:t>
            </w:r>
          </w:p>
        </w:tc>
        <w:tc>
          <w:tcPr>
            <w:tcW w:w="1267"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5E5C9ADE" w14:textId="77777777" w:rsidR="00C639AD" w:rsidRPr="00A74B5E" w:rsidRDefault="00C639AD" w:rsidP="00A74B5E">
            <w:pPr>
              <w:rPr>
                <w:b/>
                <w:bCs/>
                <w:color w:val="000000" w:themeColor="text1"/>
                <w:sz w:val="16"/>
                <w:szCs w:val="16"/>
              </w:rPr>
            </w:pPr>
            <w:r w:rsidRPr="00A74B5E">
              <w:rPr>
                <w:b/>
                <w:bCs/>
                <w:color w:val="000000" w:themeColor="text1"/>
                <w:sz w:val="16"/>
                <w:szCs w:val="16"/>
              </w:rPr>
              <w:t>Therapy</w:t>
            </w:r>
          </w:p>
        </w:tc>
        <w:tc>
          <w:tcPr>
            <w:tcW w:w="1220"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21AE2C70" w14:textId="77777777" w:rsidR="00C639AD" w:rsidRPr="00A74B5E" w:rsidRDefault="00C639AD" w:rsidP="00A74B5E">
            <w:pPr>
              <w:rPr>
                <w:b/>
                <w:bCs/>
                <w:color w:val="000000" w:themeColor="text1"/>
                <w:sz w:val="16"/>
                <w:szCs w:val="16"/>
              </w:rPr>
            </w:pPr>
            <w:r w:rsidRPr="00A74B5E">
              <w:rPr>
                <w:b/>
                <w:bCs/>
                <w:color w:val="000000" w:themeColor="text1"/>
                <w:sz w:val="16"/>
                <w:szCs w:val="16"/>
              </w:rPr>
              <w:t>Analysis</w:t>
            </w:r>
          </w:p>
        </w:tc>
        <w:tc>
          <w:tcPr>
            <w:tcW w:w="773" w:type="dxa"/>
            <w:gridSpan w:val="2"/>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1EB8CD8" w14:textId="77777777" w:rsidR="00C639AD" w:rsidRPr="00A74B5E" w:rsidRDefault="00C639AD" w:rsidP="00A74B5E">
            <w:pPr>
              <w:rPr>
                <w:b/>
                <w:bCs/>
                <w:color w:val="000000" w:themeColor="text1"/>
                <w:sz w:val="16"/>
                <w:szCs w:val="16"/>
              </w:rPr>
            </w:pPr>
            <w:r w:rsidRPr="00A74B5E">
              <w:rPr>
                <w:b/>
                <w:bCs/>
                <w:color w:val="000000" w:themeColor="text1"/>
                <w:sz w:val="16"/>
                <w:szCs w:val="16"/>
              </w:rPr>
              <w:t>Bias Score</w:t>
            </w:r>
          </w:p>
        </w:tc>
      </w:tr>
      <w:tr w:rsidR="00A74B5E" w:rsidRPr="00A74B5E" w14:paraId="61005AFC" w14:textId="77777777" w:rsidTr="00A74B5E">
        <w:tc>
          <w:tcPr>
            <w:tcW w:w="1395" w:type="dxa"/>
            <w:tcBorders>
              <w:top w:val="single" w:sz="4" w:space="0" w:color="auto"/>
            </w:tcBorders>
            <w:shd w:val="clear" w:color="auto" w:fill="FFFFFF"/>
            <w:tcMar>
              <w:top w:w="90" w:type="dxa"/>
              <w:left w:w="195" w:type="dxa"/>
              <w:bottom w:w="90" w:type="dxa"/>
              <w:right w:w="195" w:type="dxa"/>
            </w:tcMar>
            <w:vAlign w:val="center"/>
            <w:hideMark/>
          </w:tcPr>
          <w:p w14:paraId="3CAD11AD" w14:textId="77777777" w:rsidR="00C639AD" w:rsidRPr="00A74B5E" w:rsidRDefault="00C639AD" w:rsidP="00A74B5E">
            <w:pPr>
              <w:rPr>
                <w:color w:val="000000" w:themeColor="text1"/>
                <w:sz w:val="18"/>
                <w:szCs w:val="18"/>
              </w:rPr>
            </w:pPr>
            <w:r w:rsidRPr="00A74B5E">
              <w:rPr>
                <w:color w:val="000000" w:themeColor="text1"/>
                <w:sz w:val="18"/>
                <w:szCs w:val="18"/>
              </w:rPr>
              <w:t>Aazh &amp; Moore, 2018</w:t>
            </w:r>
          </w:p>
        </w:tc>
        <w:tc>
          <w:tcPr>
            <w:tcW w:w="1260" w:type="dxa"/>
            <w:tcBorders>
              <w:top w:val="single" w:sz="4" w:space="0" w:color="auto"/>
            </w:tcBorders>
            <w:shd w:val="clear" w:color="auto" w:fill="FFFFFF"/>
            <w:tcMar>
              <w:top w:w="90" w:type="dxa"/>
              <w:left w:w="195" w:type="dxa"/>
              <w:bottom w:w="90" w:type="dxa"/>
              <w:right w:w="195" w:type="dxa"/>
            </w:tcMar>
            <w:vAlign w:val="center"/>
            <w:hideMark/>
          </w:tcPr>
          <w:p w14:paraId="568BDC62"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tcBorders>
              <w:top w:val="single" w:sz="4" w:space="0" w:color="auto"/>
            </w:tcBorders>
            <w:shd w:val="clear" w:color="auto" w:fill="FFFFFF"/>
            <w:tcMar>
              <w:top w:w="90" w:type="dxa"/>
              <w:left w:w="195" w:type="dxa"/>
              <w:bottom w:w="90" w:type="dxa"/>
              <w:right w:w="195" w:type="dxa"/>
            </w:tcMar>
            <w:vAlign w:val="center"/>
            <w:hideMark/>
          </w:tcPr>
          <w:p w14:paraId="4E9280D4" w14:textId="77777777" w:rsidR="00C639AD" w:rsidRPr="00A74B5E" w:rsidRDefault="00C639AD" w:rsidP="00A74B5E">
            <w:pPr>
              <w:rPr>
                <w:color w:val="000000" w:themeColor="text1"/>
                <w:sz w:val="18"/>
                <w:szCs w:val="18"/>
              </w:rPr>
            </w:pPr>
            <w:r w:rsidRPr="00A74B5E">
              <w:rPr>
                <w:color w:val="000000" w:themeColor="text1"/>
                <w:sz w:val="18"/>
                <w:szCs w:val="18"/>
              </w:rPr>
              <w:t>Tinnitus and Hyperacusis Therapy Specialist Clinic</w:t>
            </w:r>
          </w:p>
        </w:tc>
        <w:tc>
          <w:tcPr>
            <w:tcW w:w="1411" w:type="dxa"/>
            <w:tcBorders>
              <w:top w:val="single" w:sz="4" w:space="0" w:color="auto"/>
            </w:tcBorders>
            <w:shd w:val="clear" w:color="auto" w:fill="FFFFFF"/>
            <w:tcMar>
              <w:top w:w="90" w:type="dxa"/>
              <w:left w:w="195" w:type="dxa"/>
              <w:bottom w:w="90" w:type="dxa"/>
              <w:right w:w="195" w:type="dxa"/>
            </w:tcMar>
            <w:vAlign w:val="center"/>
            <w:hideMark/>
          </w:tcPr>
          <w:p w14:paraId="65652E10"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tcBorders>
              <w:top w:val="single" w:sz="4" w:space="0" w:color="auto"/>
            </w:tcBorders>
            <w:shd w:val="clear" w:color="auto" w:fill="FFFFFF"/>
            <w:tcMar>
              <w:top w:w="90" w:type="dxa"/>
              <w:left w:w="195" w:type="dxa"/>
              <w:bottom w:w="90" w:type="dxa"/>
              <w:right w:w="195" w:type="dxa"/>
            </w:tcMar>
            <w:vAlign w:val="center"/>
            <w:hideMark/>
          </w:tcPr>
          <w:p w14:paraId="75A50EF9" w14:textId="77777777" w:rsidR="00C639AD" w:rsidRPr="00A74B5E" w:rsidRDefault="00C639AD" w:rsidP="00A74B5E">
            <w:pPr>
              <w:rPr>
                <w:color w:val="000000" w:themeColor="text1"/>
                <w:sz w:val="18"/>
                <w:szCs w:val="18"/>
              </w:rPr>
            </w:pPr>
            <w:r w:rsidRPr="00A74B5E">
              <w:rPr>
                <w:color w:val="000000" w:themeColor="text1"/>
                <w:sz w:val="18"/>
                <w:szCs w:val="18"/>
              </w:rPr>
              <w:t>68</w:t>
            </w:r>
          </w:p>
        </w:tc>
        <w:tc>
          <w:tcPr>
            <w:tcW w:w="2095" w:type="dxa"/>
            <w:tcBorders>
              <w:top w:val="single" w:sz="4" w:space="0" w:color="auto"/>
            </w:tcBorders>
            <w:shd w:val="clear" w:color="auto" w:fill="FFFFFF"/>
            <w:tcMar>
              <w:top w:w="90" w:type="dxa"/>
              <w:left w:w="195" w:type="dxa"/>
              <w:bottom w:w="90" w:type="dxa"/>
              <w:right w:w="195" w:type="dxa"/>
            </w:tcMar>
            <w:vAlign w:val="center"/>
            <w:hideMark/>
          </w:tcPr>
          <w:p w14:paraId="583C6DA0"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tcBorders>
              <w:top w:val="single" w:sz="4" w:space="0" w:color="auto"/>
            </w:tcBorders>
            <w:shd w:val="clear" w:color="auto" w:fill="FFFFFF"/>
            <w:tcMar>
              <w:top w:w="90" w:type="dxa"/>
              <w:left w:w="195" w:type="dxa"/>
              <w:bottom w:w="90" w:type="dxa"/>
              <w:right w:w="195" w:type="dxa"/>
            </w:tcMar>
            <w:vAlign w:val="center"/>
            <w:hideMark/>
          </w:tcPr>
          <w:p w14:paraId="2146870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tcBorders>
              <w:top w:val="single" w:sz="4" w:space="0" w:color="auto"/>
            </w:tcBorders>
            <w:shd w:val="clear" w:color="auto" w:fill="FFFFFF"/>
            <w:tcMar>
              <w:top w:w="90" w:type="dxa"/>
              <w:left w:w="195" w:type="dxa"/>
              <w:bottom w:w="90" w:type="dxa"/>
              <w:right w:w="195" w:type="dxa"/>
            </w:tcMar>
            <w:vAlign w:val="center"/>
            <w:hideMark/>
          </w:tcPr>
          <w:p w14:paraId="29B76466"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tcBorders>
              <w:top w:val="single" w:sz="4" w:space="0" w:color="auto"/>
            </w:tcBorders>
            <w:shd w:val="clear" w:color="auto" w:fill="FFFFFF"/>
            <w:tcMar>
              <w:top w:w="90" w:type="dxa"/>
              <w:left w:w="195" w:type="dxa"/>
              <w:bottom w:w="90" w:type="dxa"/>
              <w:right w:w="195" w:type="dxa"/>
            </w:tcMar>
            <w:vAlign w:val="center"/>
            <w:hideMark/>
          </w:tcPr>
          <w:p w14:paraId="7B9367C1"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3895075C" w14:textId="77777777" w:rsidTr="00A74B5E">
        <w:tc>
          <w:tcPr>
            <w:tcW w:w="1395" w:type="dxa"/>
            <w:shd w:val="clear" w:color="auto" w:fill="F8F8F8"/>
            <w:tcMar>
              <w:top w:w="90" w:type="dxa"/>
              <w:left w:w="195" w:type="dxa"/>
              <w:bottom w:w="90" w:type="dxa"/>
              <w:right w:w="195" w:type="dxa"/>
            </w:tcMar>
            <w:vAlign w:val="center"/>
            <w:hideMark/>
          </w:tcPr>
          <w:p w14:paraId="65AF69C2" w14:textId="77777777" w:rsidR="00C639AD" w:rsidRPr="00A74B5E" w:rsidRDefault="00C639AD" w:rsidP="00A74B5E">
            <w:pPr>
              <w:rPr>
                <w:color w:val="000000" w:themeColor="text1"/>
                <w:sz w:val="18"/>
                <w:szCs w:val="18"/>
              </w:rPr>
            </w:pPr>
            <w:r w:rsidRPr="00A74B5E">
              <w:rPr>
                <w:color w:val="000000" w:themeColor="text1"/>
                <w:sz w:val="18"/>
                <w:szCs w:val="18"/>
              </w:rPr>
              <w:t>Abbass, 2002</w:t>
            </w:r>
          </w:p>
        </w:tc>
        <w:tc>
          <w:tcPr>
            <w:tcW w:w="1260" w:type="dxa"/>
            <w:shd w:val="clear" w:color="auto" w:fill="F8F8F8"/>
            <w:tcMar>
              <w:top w:w="90" w:type="dxa"/>
              <w:left w:w="195" w:type="dxa"/>
              <w:bottom w:w="90" w:type="dxa"/>
              <w:right w:w="195" w:type="dxa"/>
            </w:tcMar>
            <w:vAlign w:val="center"/>
            <w:hideMark/>
          </w:tcPr>
          <w:p w14:paraId="15792D1E" w14:textId="77777777" w:rsidR="00C639AD" w:rsidRPr="00A74B5E" w:rsidRDefault="00C639AD" w:rsidP="00A74B5E">
            <w:pPr>
              <w:rPr>
                <w:color w:val="000000" w:themeColor="text1"/>
                <w:sz w:val="18"/>
                <w:szCs w:val="18"/>
              </w:rPr>
            </w:pPr>
            <w:r w:rsidRPr="00A74B5E">
              <w:rPr>
                <w:color w:val="000000" w:themeColor="text1"/>
                <w:sz w:val="18"/>
                <w:szCs w:val="18"/>
              </w:rPr>
              <w:t>Canada</w:t>
            </w:r>
          </w:p>
        </w:tc>
        <w:tc>
          <w:tcPr>
            <w:tcW w:w="3773" w:type="dxa"/>
            <w:shd w:val="clear" w:color="auto" w:fill="F8F8F8"/>
            <w:tcMar>
              <w:top w:w="90" w:type="dxa"/>
              <w:left w:w="195" w:type="dxa"/>
              <w:bottom w:w="90" w:type="dxa"/>
              <w:right w:w="195" w:type="dxa"/>
            </w:tcMar>
            <w:vAlign w:val="center"/>
            <w:hideMark/>
          </w:tcPr>
          <w:p w14:paraId="64C4921E" w14:textId="77777777" w:rsidR="00C639AD" w:rsidRPr="00A74B5E" w:rsidRDefault="00C639AD" w:rsidP="00A74B5E">
            <w:pPr>
              <w:rPr>
                <w:color w:val="000000" w:themeColor="text1"/>
                <w:sz w:val="18"/>
                <w:szCs w:val="18"/>
              </w:rPr>
            </w:pPr>
            <w:r w:rsidRPr="00A74B5E">
              <w:rPr>
                <w:color w:val="000000" w:themeColor="text1"/>
                <w:sz w:val="18"/>
                <w:szCs w:val="18"/>
              </w:rPr>
              <w:t>Private Psychotherapy Practice</w:t>
            </w:r>
          </w:p>
        </w:tc>
        <w:tc>
          <w:tcPr>
            <w:tcW w:w="1411" w:type="dxa"/>
            <w:shd w:val="clear" w:color="auto" w:fill="F8F8F8"/>
            <w:tcMar>
              <w:top w:w="90" w:type="dxa"/>
              <w:left w:w="195" w:type="dxa"/>
              <w:bottom w:w="90" w:type="dxa"/>
              <w:right w:w="195" w:type="dxa"/>
            </w:tcMar>
            <w:vAlign w:val="center"/>
            <w:hideMark/>
          </w:tcPr>
          <w:p w14:paraId="642667E8"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8F8F8"/>
            <w:tcMar>
              <w:top w:w="90" w:type="dxa"/>
              <w:left w:w="195" w:type="dxa"/>
              <w:bottom w:w="90" w:type="dxa"/>
              <w:right w:w="195" w:type="dxa"/>
            </w:tcMar>
            <w:vAlign w:val="center"/>
            <w:hideMark/>
          </w:tcPr>
          <w:p w14:paraId="306D1569" w14:textId="77777777" w:rsidR="00C639AD" w:rsidRPr="00A74B5E" w:rsidRDefault="00C639AD" w:rsidP="00A74B5E">
            <w:pPr>
              <w:rPr>
                <w:color w:val="000000" w:themeColor="text1"/>
                <w:sz w:val="18"/>
                <w:szCs w:val="18"/>
              </w:rPr>
            </w:pPr>
            <w:r w:rsidRPr="00A74B5E">
              <w:rPr>
                <w:color w:val="000000" w:themeColor="text1"/>
                <w:sz w:val="18"/>
                <w:szCs w:val="18"/>
              </w:rPr>
              <w:t>89</w:t>
            </w:r>
          </w:p>
        </w:tc>
        <w:tc>
          <w:tcPr>
            <w:tcW w:w="2095" w:type="dxa"/>
            <w:shd w:val="clear" w:color="auto" w:fill="F8F8F8"/>
            <w:tcMar>
              <w:top w:w="90" w:type="dxa"/>
              <w:left w:w="195" w:type="dxa"/>
              <w:bottom w:w="90" w:type="dxa"/>
              <w:right w:w="195" w:type="dxa"/>
            </w:tcMar>
            <w:vAlign w:val="center"/>
            <w:hideMark/>
          </w:tcPr>
          <w:p w14:paraId="63DB26B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69696F48"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0CDF0276"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26E3285"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76343BF" w14:textId="77777777" w:rsidTr="00A74B5E">
        <w:tc>
          <w:tcPr>
            <w:tcW w:w="1395" w:type="dxa"/>
            <w:shd w:val="clear" w:color="auto" w:fill="FFFFFF"/>
            <w:tcMar>
              <w:top w:w="90" w:type="dxa"/>
              <w:left w:w="195" w:type="dxa"/>
              <w:bottom w:w="90" w:type="dxa"/>
              <w:right w:w="195" w:type="dxa"/>
            </w:tcMar>
            <w:vAlign w:val="center"/>
            <w:hideMark/>
          </w:tcPr>
          <w:p w14:paraId="4848359B" w14:textId="77777777" w:rsidR="00C639AD" w:rsidRPr="00A74B5E" w:rsidRDefault="00C639AD" w:rsidP="00A74B5E">
            <w:pPr>
              <w:rPr>
                <w:color w:val="000000" w:themeColor="text1"/>
                <w:sz w:val="18"/>
                <w:szCs w:val="18"/>
              </w:rPr>
            </w:pPr>
            <w:r w:rsidRPr="00A74B5E">
              <w:rPr>
                <w:color w:val="000000" w:themeColor="text1"/>
                <w:sz w:val="18"/>
                <w:szCs w:val="18"/>
              </w:rPr>
              <w:t>Abbass, 2006</w:t>
            </w:r>
          </w:p>
        </w:tc>
        <w:tc>
          <w:tcPr>
            <w:tcW w:w="1260" w:type="dxa"/>
            <w:shd w:val="clear" w:color="auto" w:fill="FFFFFF"/>
            <w:tcMar>
              <w:top w:w="90" w:type="dxa"/>
              <w:left w:w="195" w:type="dxa"/>
              <w:bottom w:w="90" w:type="dxa"/>
              <w:right w:w="195" w:type="dxa"/>
            </w:tcMar>
            <w:vAlign w:val="center"/>
            <w:hideMark/>
          </w:tcPr>
          <w:p w14:paraId="153D4557" w14:textId="77777777" w:rsidR="00C639AD" w:rsidRPr="00A74B5E" w:rsidRDefault="00C639AD" w:rsidP="00A74B5E">
            <w:pPr>
              <w:rPr>
                <w:color w:val="000000" w:themeColor="text1"/>
                <w:sz w:val="18"/>
                <w:szCs w:val="18"/>
              </w:rPr>
            </w:pPr>
            <w:r w:rsidRPr="00A74B5E">
              <w:rPr>
                <w:color w:val="000000" w:themeColor="text1"/>
                <w:sz w:val="18"/>
                <w:szCs w:val="18"/>
              </w:rPr>
              <w:t>Canada</w:t>
            </w:r>
          </w:p>
        </w:tc>
        <w:tc>
          <w:tcPr>
            <w:tcW w:w="3773" w:type="dxa"/>
            <w:shd w:val="clear" w:color="auto" w:fill="FFFFFF"/>
            <w:tcMar>
              <w:top w:w="90" w:type="dxa"/>
              <w:left w:w="195" w:type="dxa"/>
              <w:bottom w:w="90" w:type="dxa"/>
              <w:right w:w="195" w:type="dxa"/>
            </w:tcMar>
            <w:vAlign w:val="center"/>
            <w:hideMark/>
          </w:tcPr>
          <w:p w14:paraId="6A99DFC3" w14:textId="77777777" w:rsidR="00C639AD" w:rsidRPr="00A74B5E" w:rsidRDefault="00C639AD" w:rsidP="00A74B5E">
            <w:pPr>
              <w:rPr>
                <w:color w:val="000000" w:themeColor="text1"/>
                <w:sz w:val="18"/>
                <w:szCs w:val="18"/>
              </w:rPr>
            </w:pPr>
            <w:r w:rsidRPr="00A74B5E">
              <w:rPr>
                <w:color w:val="000000" w:themeColor="text1"/>
                <w:sz w:val="18"/>
                <w:szCs w:val="18"/>
              </w:rPr>
              <w:t>Mood Disorders Program at Dalhousie University</w:t>
            </w:r>
          </w:p>
        </w:tc>
        <w:tc>
          <w:tcPr>
            <w:tcW w:w="1411" w:type="dxa"/>
            <w:shd w:val="clear" w:color="auto" w:fill="FFFFFF"/>
            <w:tcMar>
              <w:top w:w="90" w:type="dxa"/>
              <w:left w:w="195" w:type="dxa"/>
              <w:bottom w:w="90" w:type="dxa"/>
              <w:right w:w="195" w:type="dxa"/>
            </w:tcMar>
            <w:vAlign w:val="center"/>
            <w:hideMark/>
          </w:tcPr>
          <w:p w14:paraId="2C2A2EC8"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69517A8E" w14:textId="77777777" w:rsidR="00C639AD" w:rsidRPr="00A74B5E" w:rsidRDefault="00C639AD" w:rsidP="00A74B5E">
            <w:pPr>
              <w:rPr>
                <w:color w:val="000000" w:themeColor="text1"/>
                <w:sz w:val="18"/>
                <w:szCs w:val="18"/>
              </w:rPr>
            </w:pPr>
            <w:r w:rsidRPr="00A74B5E">
              <w:rPr>
                <w:color w:val="000000" w:themeColor="text1"/>
                <w:sz w:val="18"/>
                <w:szCs w:val="18"/>
              </w:rPr>
              <w:t>10</w:t>
            </w:r>
          </w:p>
        </w:tc>
        <w:tc>
          <w:tcPr>
            <w:tcW w:w="2095" w:type="dxa"/>
            <w:shd w:val="clear" w:color="auto" w:fill="FFFFFF"/>
            <w:tcMar>
              <w:top w:w="90" w:type="dxa"/>
              <w:left w:w="195" w:type="dxa"/>
              <w:bottom w:w="90" w:type="dxa"/>
              <w:right w:w="195" w:type="dxa"/>
            </w:tcMar>
            <w:vAlign w:val="center"/>
            <w:hideMark/>
          </w:tcPr>
          <w:p w14:paraId="75D799DC"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6B368BEC"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26A2D871"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50563CB1"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44C5169D" w14:textId="77777777" w:rsidTr="00A74B5E">
        <w:tc>
          <w:tcPr>
            <w:tcW w:w="1395" w:type="dxa"/>
            <w:shd w:val="clear" w:color="auto" w:fill="F8F8F8"/>
            <w:tcMar>
              <w:top w:w="90" w:type="dxa"/>
              <w:left w:w="195" w:type="dxa"/>
              <w:bottom w:w="90" w:type="dxa"/>
              <w:right w:w="195" w:type="dxa"/>
            </w:tcMar>
            <w:vAlign w:val="center"/>
            <w:hideMark/>
          </w:tcPr>
          <w:p w14:paraId="562AAA03" w14:textId="77777777" w:rsidR="00C639AD" w:rsidRPr="00A74B5E" w:rsidRDefault="00C639AD" w:rsidP="00A74B5E">
            <w:pPr>
              <w:rPr>
                <w:color w:val="000000" w:themeColor="text1"/>
                <w:sz w:val="18"/>
                <w:szCs w:val="18"/>
              </w:rPr>
            </w:pPr>
            <w:r w:rsidRPr="00A74B5E">
              <w:rPr>
                <w:color w:val="000000" w:themeColor="text1"/>
                <w:sz w:val="18"/>
                <w:szCs w:val="18"/>
              </w:rPr>
              <w:t>Abbass et al., 2008</w:t>
            </w:r>
          </w:p>
        </w:tc>
        <w:tc>
          <w:tcPr>
            <w:tcW w:w="1260" w:type="dxa"/>
            <w:shd w:val="clear" w:color="auto" w:fill="F8F8F8"/>
            <w:tcMar>
              <w:top w:w="90" w:type="dxa"/>
              <w:left w:w="195" w:type="dxa"/>
              <w:bottom w:w="90" w:type="dxa"/>
              <w:right w:w="195" w:type="dxa"/>
            </w:tcMar>
            <w:vAlign w:val="center"/>
            <w:hideMark/>
          </w:tcPr>
          <w:p w14:paraId="3DC914B3" w14:textId="77777777" w:rsidR="00C639AD" w:rsidRPr="00A74B5E" w:rsidRDefault="00C639AD" w:rsidP="00A74B5E">
            <w:pPr>
              <w:rPr>
                <w:color w:val="000000" w:themeColor="text1"/>
                <w:sz w:val="18"/>
                <w:szCs w:val="18"/>
              </w:rPr>
            </w:pPr>
            <w:r w:rsidRPr="00A74B5E">
              <w:rPr>
                <w:color w:val="000000" w:themeColor="text1"/>
                <w:sz w:val="18"/>
                <w:szCs w:val="18"/>
              </w:rPr>
              <w:t>Canada</w:t>
            </w:r>
          </w:p>
        </w:tc>
        <w:tc>
          <w:tcPr>
            <w:tcW w:w="3773" w:type="dxa"/>
            <w:shd w:val="clear" w:color="auto" w:fill="F8F8F8"/>
            <w:tcMar>
              <w:top w:w="90" w:type="dxa"/>
              <w:left w:w="195" w:type="dxa"/>
              <w:bottom w:w="90" w:type="dxa"/>
              <w:right w:w="195" w:type="dxa"/>
            </w:tcMar>
            <w:vAlign w:val="center"/>
            <w:hideMark/>
          </w:tcPr>
          <w:p w14:paraId="662BE82C" w14:textId="77777777" w:rsidR="00C639AD" w:rsidRPr="00A74B5E" w:rsidRDefault="00C639AD" w:rsidP="00A74B5E">
            <w:pPr>
              <w:rPr>
                <w:color w:val="000000" w:themeColor="text1"/>
                <w:sz w:val="18"/>
                <w:szCs w:val="18"/>
              </w:rPr>
            </w:pPr>
            <w:r w:rsidRPr="00A74B5E">
              <w:rPr>
                <w:color w:val="000000" w:themeColor="text1"/>
                <w:sz w:val="18"/>
                <w:szCs w:val="18"/>
              </w:rPr>
              <w:t>Tertiary Psychotherapy Service</w:t>
            </w:r>
          </w:p>
        </w:tc>
        <w:tc>
          <w:tcPr>
            <w:tcW w:w="1411" w:type="dxa"/>
            <w:shd w:val="clear" w:color="auto" w:fill="F8F8F8"/>
            <w:tcMar>
              <w:top w:w="90" w:type="dxa"/>
              <w:left w:w="195" w:type="dxa"/>
              <w:bottom w:w="90" w:type="dxa"/>
              <w:right w:w="195" w:type="dxa"/>
            </w:tcMar>
            <w:vAlign w:val="center"/>
            <w:hideMark/>
          </w:tcPr>
          <w:p w14:paraId="3D76D553"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12E295DD" w14:textId="77777777" w:rsidR="00C639AD" w:rsidRPr="00A74B5E" w:rsidRDefault="00C639AD" w:rsidP="00A74B5E">
            <w:pPr>
              <w:rPr>
                <w:color w:val="000000" w:themeColor="text1"/>
                <w:sz w:val="18"/>
                <w:szCs w:val="18"/>
              </w:rPr>
            </w:pPr>
            <w:r w:rsidRPr="00A74B5E">
              <w:rPr>
                <w:color w:val="000000" w:themeColor="text1"/>
                <w:sz w:val="18"/>
                <w:szCs w:val="18"/>
              </w:rPr>
              <w:t>30</w:t>
            </w:r>
          </w:p>
        </w:tc>
        <w:tc>
          <w:tcPr>
            <w:tcW w:w="2095" w:type="dxa"/>
            <w:shd w:val="clear" w:color="auto" w:fill="F8F8F8"/>
            <w:tcMar>
              <w:top w:w="90" w:type="dxa"/>
              <w:left w:w="195" w:type="dxa"/>
              <w:bottom w:w="90" w:type="dxa"/>
              <w:right w:w="195" w:type="dxa"/>
            </w:tcMar>
            <w:vAlign w:val="center"/>
            <w:hideMark/>
          </w:tcPr>
          <w:p w14:paraId="199C086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11FBAF24"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7F7AA961"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1FC0DC03"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5C6A948C" w14:textId="77777777" w:rsidTr="00A74B5E">
        <w:tc>
          <w:tcPr>
            <w:tcW w:w="1395" w:type="dxa"/>
            <w:shd w:val="clear" w:color="auto" w:fill="FFFFFF"/>
            <w:tcMar>
              <w:top w:w="90" w:type="dxa"/>
              <w:left w:w="195" w:type="dxa"/>
              <w:bottom w:w="90" w:type="dxa"/>
              <w:right w:w="195" w:type="dxa"/>
            </w:tcMar>
            <w:vAlign w:val="center"/>
            <w:hideMark/>
          </w:tcPr>
          <w:p w14:paraId="58014F5D" w14:textId="77777777" w:rsidR="00C639AD" w:rsidRPr="00A74B5E" w:rsidRDefault="00C639AD" w:rsidP="00A74B5E">
            <w:pPr>
              <w:rPr>
                <w:color w:val="000000" w:themeColor="text1"/>
                <w:sz w:val="18"/>
                <w:szCs w:val="18"/>
              </w:rPr>
            </w:pPr>
            <w:r w:rsidRPr="00A74B5E">
              <w:rPr>
                <w:color w:val="000000" w:themeColor="text1"/>
                <w:sz w:val="18"/>
                <w:szCs w:val="18"/>
              </w:rPr>
              <w:t>Abbass et al., 2009</w:t>
            </w:r>
          </w:p>
        </w:tc>
        <w:tc>
          <w:tcPr>
            <w:tcW w:w="1260" w:type="dxa"/>
            <w:shd w:val="clear" w:color="auto" w:fill="FFFFFF"/>
            <w:tcMar>
              <w:top w:w="90" w:type="dxa"/>
              <w:left w:w="195" w:type="dxa"/>
              <w:bottom w:w="90" w:type="dxa"/>
              <w:right w:w="195" w:type="dxa"/>
            </w:tcMar>
            <w:vAlign w:val="center"/>
            <w:hideMark/>
          </w:tcPr>
          <w:p w14:paraId="454E83D1" w14:textId="77777777" w:rsidR="00C639AD" w:rsidRPr="00A74B5E" w:rsidRDefault="00C639AD" w:rsidP="00A74B5E">
            <w:pPr>
              <w:rPr>
                <w:color w:val="000000" w:themeColor="text1"/>
                <w:sz w:val="18"/>
                <w:szCs w:val="18"/>
              </w:rPr>
            </w:pPr>
            <w:r w:rsidRPr="00A74B5E">
              <w:rPr>
                <w:color w:val="000000" w:themeColor="text1"/>
                <w:sz w:val="18"/>
                <w:szCs w:val="18"/>
              </w:rPr>
              <w:t>Canada</w:t>
            </w:r>
          </w:p>
        </w:tc>
        <w:tc>
          <w:tcPr>
            <w:tcW w:w="3773" w:type="dxa"/>
            <w:shd w:val="clear" w:color="auto" w:fill="FFFFFF"/>
            <w:tcMar>
              <w:top w:w="90" w:type="dxa"/>
              <w:left w:w="195" w:type="dxa"/>
              <w:bottom w:w="90" w:type="dxa"/>
              <w:right w:w="195" w:type="dxa"/>
            </w:tcMar>
            <w:vAlign w:val="center"/>
            <w:hideMark/>
          </w:tcPr>
          <w:p w14:paraId="7023CB61" w14:textId="77777777" w:rsidR="00C639AD" w:rsidRPr="00A74B5E" w:rsidRDefault="00C639AD" w:rsidP="00A74B5E">
            <w:pPr>
              <w:rPr>
                <w:color w:val="000000" w:themeColor="text1"/>
                <w:sz w:val="18"/>
                <w:szCs w:val="18"/>
              </w:rPr>
            </w:pPr>
            <w:r w:rsidRPr="00A74B5E">
              <w:rPr>
                <w:color w:val="000000" w:themeColor="text1"/>
                <w:sz w:val="18"/>
                <w:szCs w:val="18"/>
              </w:rPr>
              <w:t>Emergency Department</w:t>
            </w:r>
          </w:p>
        </w:tc>
        <w:tc>
          <w:tcPr>
            <w:tcW w:w="1411" w:type="dxa"/>
            <w:shd w:val="clear" w:color="auto" w:fill="FFFFFF"/>
            <w:tcMar>
              <w:top w:w="90" w:type="dxa"/>
              <w:left w:w="195" w:type="dxa"/>
              <w:bottom w:w="90" w:type="dxa"/>
              <w:right w:w="195" w:type="dxa"/>
            </w:tcMar>
            <w:vAlign w:val="center"/>
            <w:hideMark/>
          </w:tcPr>
          <w:p w14:paraId="283E3C01"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7690BE43" w14:textId="77777777" w:rsidR="00C639AD" w:rsidRPr="00A74B5E" w:rsidRDefault="00C639AD" w:rsidP="00A74B5E">
            <w:pPr>
              <w:rPr>
                <w:color w:val="000000" w:themeColor="text1"/>
                <w:sz w:val="18"/>
                <w:szCs w:val="18"/>
              </w:rPr>
            </w:pPr>
            <w:r w:rsidRPr="00A74B5E">
              <w:rPr>
                <w:color w:val="000000" w:themeColor="text1"/>
                <w:sz w:val="18"/>
                <w:szCs w:val="18"/>
              </w:rPr>
              <w:t>50</w:t>
            </w:r>
          </w:p>
        </w:tc>
        <w:tc>
          <w:tcPr>
            <w:tcW w:w="2095" w:type="dxa"/>
            <w:shd w:val="clear" w:color="auto" w:fill="FFFFFF"/>
            <w:tcMar>
              <w:top w:w="90" w:type="dxa"/>
              <w:left w:w="195" w:type="dxa"/>
              <w:bottom w:w="90" w:type="dxa"/>
              <w:right w:w="195" w:type="dxa"/>
            </w:tcMar>
            <w:vAlign w:val="center"/>
            <w:hideMark/>
          </w:tcPr>
          <w:p w14:paraId="29E0109E"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FFFFF"/>
            <w:tcMar>
              <w:top w:w="90" w:type="dxa"/>
              <w:left w:w="195" w:type="dxa"/>
              <w:bottom w:w="90" w:type="dxa"/>
              <w:right w:w="195" w:type="dxa"/>
            </w:tcMar>
            <w:vAlign w:val="center"/>
            <w:hideMark/>
          </w:tcPr>
          <w:p w14:paraId="13EA560B"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1FF392E7"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5E577684"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6079C5E2" w14:textId="77777777" w:rsidTr="00A74B5E">
        <w:tc>
          <w:tcPr>
            <w:tcW w:w="1395" w:type="dxa"/>
            <w:shd w:val="clear" w:color="auto" w:fill="F8F8F8"/>
            <w:tcMar>
              <w:top w:w="90" w:type="dxa"/>
              <w:left w:w="195" w:type="dxa"/>
              <w:bottom w:w="90" w:type="dxa"/>
              <w:right w:w="195" w:type="dxa"/>
            </w:tcMar>
            <w:vAlign w:val="center"/>
            <w:hideMark/>
          </w:tcPr>
          <w:p w14:paraId="7FD19C97" w14:textId="77777777" w:rsidR="00C639AD" w:rsidRPr="00A74B5E" w:rsidRDefault="00C639AD" w:rsidP="00A74B5E">
            <w:pPr>
              <w:rPr>
                <w:color w:val="000000" w:themeColor="text1"/>
                <w:sz w:val="18"/>
                <w:szCs w:val="18"/>
              </w:rPr>
            </w:pPr>
            <w:r w:rsidRPr="00A74B5E">
              <w:rPr>
                <w:color w:val="000000" w:themeColor="text1"/>
                <w:sz w:val="18"/>
                <w:szCs w:val="18"/>
              </w:rPr>
              <w:t>Abbass, 2013</w:t>
            </w:r>
          </w:p>
        </w:tc>
        <w:tc>
          <w:tcPr>
            <w:tcW w:w="1260" w:type="dxa"/>
            <w:shd w:val="clear" w:color="auto" w:fill="F8F8F8"/>
            <w:tcMar>
              <w:top w:w="90" w:type="dxa"/>
              <w:left w:w="195" w:type="dxa"/>
              <w:bottom w:w="90" w:type="dxa"/>
              <w:right w:w="195" w:type="dxa"/>
            </w:tcMar>
            <w:vAlign w:val="center"/>
            <w:hideMark/>
          </w:tcPr>
          <w:p w14:paraId="277155FA" w14:textId="77777777" w:rsidR="00C639AD" w:rsidRPr="00A74B5E" w:rsidRDefault="00C639AD" w:rsidP="00A74B5E">
            <w:pPr>
              <w:rPr>
                <w:color w:val="000000" w:themeColor="text1"/>
                <w:sz w:val="18"/>
                <w:szCs w:val="18"/>
              </w:rPr>
            </w:pPr>
            <w:r w:rsidRPr="00A74B5E">
              <w:rPr>
                <w:color w:val="000000" w:themeColor="text1"/>
                <w:sz w:val="18"/>
                <w:szCs w:val="18"/>
              </w:rPr>
              <w:t>Canada</w:t>
            </w:r>
          </w:p>
        </w:tc>
        <w:tc>
          <w:tcPr>
            <w:tcW w:w="3773" w:type="dxa"/>
            <w:shd w:val="clear" w:color="auto" w:fill="F8F8F8"/>
            <w:tcMar>
              <w:top w:w="90" w:type="dxa"/>
              <w:left w:w="195" w:type="dxa"/>
              <w:bottom w:w="90" w:type="dxa"/>
              <w:right w:w="195" w:type="dxa"/>
            </w:tcMar>
            <w:vAlign w:val="center"/>
            <w:hideMark/>
          </w:tcPr>
          <w:p w14:paraId="41FC1AE2" w14:textId="77777777" w:rsidR="00C639AD" w:rsidRPr="00A74B5E" w:rsidRDefault="00C639AD" w:rsidP="00A74B5E">
            <w:pPr>
              <w:rPr>
                <w:color w:val="000000" w:themeColor="text1"/>
                <w:sz w:val="18"/>
                <w:szCs w:val="18"/>
              </w:rPr>
            </w:pPr>
            <w:r w:rsidRPr="00A74B5E">
              <w:rPr>
                <w:color w:val="000000" w:themeColor="text1"/>
                <w:sz w:val="18"/>
                <w:szCs w:val="18"/>
              </w:rPr>
              <w:t>Acute Psychiatric Inpatient Service</w:t>
            </w:r>
          </w:p>
        </w:tc>
        <w:tc>
          <w:tcPr>
            <w:tcW w:w="1411" w:type="dxa"/>
            <w:shd w:val="clear" w:color="auto" w:fill="F8F8F8"/>
            <w:tcMar>
              <w:top w:w="90" w:type="dxa"/>
              <w:left w:w="195" w:type="dxa"/>
              <w:bottom w:w="90" w:type="dxa"/>
              <w:right w:w="195" w:type="dxa"/>
            </w:tcMar>
            <w:vAlign w:val="center"/>
            <w:hideMark/>
          </w:tcPr>
          <w:p w14:paraId="7FA01961"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3BFA90CE" w14:textId="77777777" w:rsidR="00C639AD" w:rsidRPr="00A74B5E" w:rsidRDefault="00C639AD" w:rsidP="00A74B5E">
            <w:pPr>
              <w:rPr>
                <w:color w:val="000000" w:themeColor="text1"/>
                <w:sz w:val="18"/>
                <w:szCs w:val="18"/>
              </w:rPr>
            </w:pPr>
            <w:r w:rsidRPr="00A74B5E">
              <w:rPr>
                <w:color w:val="000000" w:themeColor="text1"/>
                <w:sz w:val="18"/>
                <w:szCs w:val="18"/>
              </w:rPr>
              <w:t>23</w:t>
            </w:r>
          </w:p>
        </w:tc>
        <w:tc>
          <w:tcPr>
            <w:tcW w:w="2095" w:type="dxa"/>
            <w:shd w:val="clear" w:color="auto" w:fill="F8F8F8"/>
            <w:tcMar>
              <w:top w:w="90" w:type="dxa"/>
              <w:left w:w="195" w:type="dxa"/>
              <w:bottom w:w="90" w:type="dxa"/>
              <w:right w:w="195" w:type="dxa"/>
            </w:tcMar>
            <w:vAlign w:val="center"/>
            <w:hideMark/>
          </w:tcPr>
          <w:p w14:paraId="1691FE5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79D6F85D"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470300CB"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59425312"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28E2F8B6" w14:textId="77777777" w:rsidTr="00A74B5E">
        <w:tc>
          <w:tcPr>
            <w:tcW w:w="1395" w:type="dxa"/>
            <w:shd w:val="clear" w:color="auto" w:fill="FFFFFF"/>
            <w:tcMar>
              <w:top w:w="90" w:type="dxa"/>
              <w:left w:w="195" w:type="dxa"/>
              <w:bottom w:w="90" w:type="dxa"/>
              <w:right w:w="195" w:type="dxa"/>
            </w:tcMar>
            <w:vAlign w:val="center"/>
            <w:hideMark/>
          </w:tcPr>
          <w:p w14:paraId="3AA961F8" w14:textId="77777777" w:rsidR="00C639AD" w:rsidRPr="00A74B5E" w:rsidRDefault="00C639AD" w:rsidP="00A74B5E">
            <w:pPr>
              <w:rPr>
                <w:color w:val="000000" w:themeColor="text1"/>
                <w:sz w:val="18"/>
                <w:szCs w:val="18"/>
              </w:rPr>
            </w:pPr>
            <w:r w:rsidRPr="00A74B5E">
              <w:rPr>
                <w:color w:val="000000" w:themeColor="text1"/>
                <w:sz w:val="18"/>
                <w:szCs w:val="18"/>
              </w:rPr>
              <w:t>Abramowitz et al., 2003</w:t>
            </w:r>
          </w:p>
        </w:tc>
        <w:tc>
          <w:tcPr>
            <w:tcW w:w="1260" w:type="dxa"/>
            <w:shd w:val="clear" w:color="auto" w:fill="FFFFFF"/>
            <w:tcMar>
              <w:top w:w="90" w:type="dxa"/>
              <w:left w:w="195" w:type="dxa"/>
              <w:bottom w:w="90" w:type="dxa"/>
              <w:right w:w="195" w:type="dxa"/>
            </w:tcMar>
            <w:vAlign w:val="center"/>
            <w:hideMark/>
          </w:tcPr>
          <w:p w14:paraId="0F202C08"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6045E694" w14:textId="77777777" w:rsidR="00C639AD" w:rsidRPr="00A74B5E" w:rsidRDefault="00C639AD" w:rsidP="00A74B5E">
            <w:pPr>
              <w:rPr>
                <w:color w:val="000000" w:themeColor="text1"/>
                <w:sz w:val="18"/>
                <w:szCs w:val="18"/>
              </w:rPr>
            </w:pPr>
            <w:r w:rsidRPr="00A74B5E">
              <w:rPr>
                <w:color w:val="000000" w:themeColor="text1"/>
                <w:sz w:val="18"/>
                <w:szCs w:val="18"/>
              </w:rPr>
              <w:t>Two Speciality Clinics for Anxiety/OCD</w:t>
            </w:r>
          </w:p>
        </w:tc>
        <w:tc>
          <w:tcPr>
            <w:tcW w:w="1411" w:type="dxa"/>
            <w:shd w:val="clear" w:color="auto" w:fill="FFFFFF"/>
            <w:tcMar>
              <w:top w:w="90" w:type="dxa"/>
              <w:left w:w="195" w:type="dxa"/>
              <w:bottom w:w="90" w:type="dxa"/>
              <w:right w:w="195" w:type="dxa"/>
            </w:tcMar>
            <w:vAlign w:val="center"/>
            <w:hideMark/>
          </w:tcPr>
          <w:p w14:paraId="74AB9407"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755ACFB1" w14:textId="77777777" w:rsidR="00C639AD" w:rsidRPr="00A74B5E" w:rsidRDefault="00C639AD" w:rsidP="00A74B5E">
            <w:pPr>
              <w:rPr>
                <w:color w:val="000000" w:themeColor="text1"/>
                <w:sz w:val="18"/>
                <w:szCs w:val="18"/>
              </w:rPr>
            </w:pPr>
            <w:r w:rsidRPr="00A74B5E">
              <w:rPr>
                <w:color w:val="000000" w:themeColor="text1"/>
                <w:sz w:val="18"/>
                <w:szCs w:val="18"/>
              </w:rPr>
              <w:t>132</w:t>
            </w:r>
          </w:p>
        </w:tc>
        <w:tc>
          <w:tcPr>
            <w:tcW w:w="2095" w:type="dxa"/>
            <w:shd w:val="clear" w:color="auto" w:fill="FFFFFF"/>
            <w:tcMar>
              <w:top w:w="90" w:type="dxa"/>
              <w:left w:w="195" w:type="dxa"/>
              <w:bottom w:w="90" w:type="dxa"/>
              <w:right w:w="195" w:type="dxa"/>
            </w:tcMar>
            <w:vAlign w:val="center"/>
            <w:hideMark/>
          </w:tcPr>
          <w:p w14:paraId="37DEC2F2" w14:textId="77777777" w:rsidR="00C639AD" w:rsidRPr="00A74B5E" w:rsidRDefault="00C639AD" w:rsidP="00A74B5E">
            <w:pPr>
              <w:rPr>
                <w:color w:val="000000" w:themeColor="text1"/>
                <w:sz w:val="18"/>
                <w:szCs w:val="18"/>
              </w:rPr>
            </w:pPr>
            <w:r w:rsidRPr="00A74B5E">
              <w:rPr>
                <w:color w:val="000000" w:themeColor="text1"/>
                <w:sz w:val="18"/>
                <w:szCs w:val="18"/>
              </w:rPr>
              <w:t>OCD</w:t>
            </w:r>
          </w:p>
        </w:tc>
        <w:tc>
          <w:tcPr>
            <w:tcW w:w="1267" w:type="dxa"/>
            <w:shd w:val="clear" w:color="auto" w:fill="FFFFFF"/>
            <w:tcMar>
              <w:top w:w="90" w:type="dxa"/>
              <w:left w:w="195" w:type="dxa"/>
              <w:bottom w:w="90" w:type="dxa"/>
              <w:right w:w="195" w:type="dxa"/>
            </w:tcMar>
            <w:vAlign w:val="center"/>
            <w:hideMark/>
          </w:tcPr>
          <w:p w14:paraId="77E98B50"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5926E41"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6D9C868E"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278300E1" w14:textId="77777777" w:rsidTr="00A74B5E">
        <w:tc>
          <w:tcPr>
            <w:tcW w:w="1395" w:type="dxa"/>
            <w:shd w:val="clear" w:color="auto" w:fill="F8F8F8"/>
            <w:tcMar>
              <w:top w:w="90" w:type="dxa"/>
              <w:left w:w="195" w:type="dxa"/>
              <w:bottom w:w="90" w:type="dxa"/>
              <w:right w:w="195" w:type="dxa"/>
            </w:tcMar>
            <w:vAlign w:val="center"/>
            <w:hideMark/>
          </w:tcPr>
          <w:p w14:paraId="266C332A" w14:textId="77777777" w:rsidR="00C639AD" w:rsidRPr="00A74B5E" w:rsidRDefault="00C639AD" w:rsidP="00A74B5E">
            <w:pPr>
              <w:rPr>
                <w:color w:val="000000" w:themeColor="text1"/>
                <w:sz w:val="18"/>
                <w:szCs w:val="18"/>
              </w:rPr>
            </w:pPr>
            <w:r w:rsidRPr="00A74B5E">
              <w:rPr>
                <w:color w:val="000000" w:themeColor="text1"/>
                <w:sz w:val="18"/>
                <w:szCs w:val="18"/>
              </w:rPr>
              <w:t>Adamson et al., 2020</w:t>
            </w:r>
          </w:p>
        </w:tc>
        <w:tc>
          <w:tcPr>
            <w:tcW w:w="1260" w:type="dxa"/>
            <w:shd w:val="clear" w:color="auto" w:fill="F8F8F8"/>
            <w:tcMar>
              <w:top w:w="90" w:type="dxa"/>
              <w:left w:w="195" w:type="dxa"/>
              <w:bottom w:w="90" w:type="dxa"/>
              <w:right w:w="195" w:type="dxa"/>
            </w:tcMar>
            <w:vAlign w:val="center"/>
            <w:hideMark/>
          </w:tcPr>
          <w:p w14:paraId="1FF38BF4"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5D4CE43C" w14:textId="77777777" w:rsidR="00C639AD" w:rsidRPr="00A74B5E" w:rsidRDefault="00C639AD" w:rsidP="00A74B5E">
            <w:pPr>
              <w:rPr>
                <w:color w:val="000000" w:themeColor="text1"/>
                <w:sz w:val="18"/>
                <w:szCs w:val="18"/>
              </w:rPr>
            </w:pPr>
            <w:r w:rsidRPr="00A74B5E">
              <w:rPr>
                <w:color w:val="000000" w:themeColor="text1"/>
                <w:sz w:val="18"/>
                <w:szCs w:val="18"/>
              </w:rPr>
              <w:t>National Persistent Physical Symptoms Research and Treatment Unit</w:t>
            </w:r>
          </w:p>
        </w:tc>
        <w:tc>
          <w:tcPr>
            <w:tcW w:w="1411" w:type="dxa"/>
            <w:shd w:val="clear" w:color="auto" w:fill="F8F8F8"/>
            <w:tcMar>
              <w:top w:w="90" w:type="dxa"/>
              <w:left w:w="195" w:type="dxa"/>
              <w:bottom w:w="90" w:type="dxa"/>
              <w:right w:w="195" w:type="dxa"/>
            </w:tcMar>
            <w:vAlign w:val="center"/>
            <w:hideMark/>
          </w:tcPr>
          <w:p w14:paraId="69DCAE68"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521BB91A" w14:textId="77777777" w:rsidR="00C639AD" w:rsidRPr="00A74B5E" w:rsidRDefault="00C639AD" w:rsidP="00A74B5E">
            <w:pPr>
              <w:rPr>
                <w:color w:val="000000" w:themeColor="text1"/>
                <w:sz w:val="18"/>
                <w:szCs w:val="18"/>
              </w:rPr>
            </w:pPr>
            <w:r w:rsidRPr="00A74B5E">
              <w:rPr>
                <w:color w:val="000000" w:themeColor="text1"/>
                <w:sz w:val="18"/>
                <w:szCs w:val="18"/>
              </w:rPr>
              <w:t>995</w:t>
            </w:r>
          </w:p>
        </w:tc>
        <w:tc>
          <w:tcPr>
            <w:tcW w:w="2095" w:type="dxa"/>
            <w:shd w:val="clear" w:color="auto" w:fill="F8F8F8"/>
            <w:tcMar>
              <w:top w:w="90" w:type="dxa"/>
              <w:left w:w="195" w:type="dxa"/>
              <w:bottom w:w="90" w:type="dxa"/>
              <w:right w:w="195" w:type="dxa"/>
            </w:tcMar>
            <w:vAlign w:val="center"/>
            <w:hideMark/>
          </w:tcPr>
          <w:p w14:paraId="0C98F4D0"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62F48549"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9AA246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F443A71"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24DE5D6B" w14:textId="77777777" w:rsidTr="00A74B5E">
        <w:tc>
          <w:tcPr>
            <w:tcW w:w="1395" w:type="dxa"/>
            <w:shd w:val="clear" w:color="auto" w:fill="FFFFFF"/>
            <w:tcMar>
              <w:top w:w="90" w:type="dxa"/>
              <w:left w:w="195" w:type="dxa"/>
              <w:bottom w:w="90" w:type="dxa"/>
              <w:right w:w="195" w:type="dxa"/>
            </w:tcMar>
            <w:vAlign w:val="center"/>
            <w:hideMark/>
          </w:tcPr>
          <w:p w14:paraId="67C58D14" w14:textId="77777777" w:rsidR="00C639AD" w:rsidRPr="00A74B5E" w:rsidRDefault="00C639AD" w:rsidP="00A74B5E">
            <w:pPr>
              <w:rPr>
                <w:color w:val="000000" w:themeColor="text1"/>
                <w:sz w:val="18"/>
                <w:szCs w:val="18"/>
              </w:rPr>
            </w:pPr>
            <w:r w:rsidRPr="00A74B5E">
              <w:rPr>
                <w:color w:val="000000" w:themeColor="text1"/>
                <w:sz w:val="18"/>
                <w:szCs w:val="18"/>
              </w:rPr>
              <w:t>Andrews et al., 2011</w:t>
            </w:r>
          </w:p>
        </w:tc>
        <w:tc>
          <w:tcPr>
            <w:tcW w:w="1260" w:type="dxa"/>
            <w:shd w:val="clear" w:color="auto" w:fill="FFFFFF"/>
            <w:tcMar>
              <w:top w:w="90" w:type="dxa"/>
              <w:left w:w="195" w:type="dxa"/>
              <w:bottom w:w="90" w:type="dxa"/>
              <w:right w:w="195" w:type="dxa"/>
            </w:tcMar>
            <w:vAlign w:val="center"/>
            <w:hideMark/>
          </w:tcPr>
          <w:p w14:paraId="20C23433"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55594CA3" w14:textId="77777777" w:rsidR="00C639AD" w:rsidRPr="00A74B5E" w:rsidRDefault="00C639AD" w:rsidP="00A74B5E">
            <w:pPr>
              <w:rPr>
                <w:color w:val="000000" w:themeColor="text1"/>
                <w:sz w:val="18"/>
                <w:szCs w:val="18"/>
              </w:rPr>
            </w:pPr>
            <w:r w:rsidRPr="00A74B5E">
              <w:rPr>
                <w:color w:val="000000" w:themeColor="text1"/>
                <w:sz w:val="18"/>
                <w:szCs w:val="18"/>
              </w:rPr>
              <w:t>Practice Research Network for Primary Care Counselling</w:t>
            </w:r>
          </w:p>
        </w:tc>
        <w:tc>
          <w:tcPr>
            <w:tcW w:w="1411" w:type="dxa"/>
            <w:shd w:val="clear" w:color="auto" w:fill="FFFFFF"/>
            <w:tcMar>
              <w:top w:w="90" w:type="dxa"/>
              <w:left w:w="195" w:type="dxa"/>
              <w:bottom w:w="90" w:type="dxa"/>
              <w:right w:w="195" w:type="dxa"/>
            </w:tcMar>
            <w:vAlign w:val="center"/>
            <w:hideMark/>
          </w:tcPr>
          <w:p w14:paraId="5DDDE753"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25003A63" w14:textId="77777777" w:rsidR="00C639AD" w:rsidRPr="00A74B5E" w:rsidRDefault="00C639AD" w:rsidP="00A74B5E">
            <w:pPr>
              <w:rPr>
                <w:color w:val="000000" w:themeColor="text1"/>
                <w:sz w:val="18"/>
                <w:szCs w:val="18"/>
              </w:rPr>
            </w:pPr>
            <w:r w:rsidRPr="00A74B5E">
              <w:rPr>
                <w:color w:val="000000" w:themeColor="text1"/>
                <w:sz w:val="18"/>
                <w:szCs w:val="18"/>
              </w:rPr>
              <w:t>124</w:t>
            </w:r>
          </w:p>
        </w:tc>
        <w:tc>
          <w:tcPr>
            <w:tcW w:w="2095" w:type="dxa"/>
            <w:shd w:val="clear" w:color="auto" w:fill="FFFFFF"/>
            <w:tcMar>
              <w:top w:w="90" w:type="dxa"/>
              <w:left w:w="195" w:type="dxa"/>
              <w:bottom w:w="90" w:type="dxa"/>
              <w:right w:w="195" w:type="dxa"/>
            </w:tcMar>
            <w:vAlign w:val="center"/>
            <w:hideMark/>
          </w:tcPr>
          <w:p w14:paraId="14CCBCA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0D6D766F"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3B654329"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36CE56A2"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4F4BAABF" w14:textId="77777777" w:rsidTr="00A74B5E">
        <w:tc>
          <w:tcPr>
            <w:tcW w:w="1395" w:type="dxa"/>
            <w:shd w:val="clear" w:color="auto" w:fill="F8F8F8"/>
            <w:tcMar>
              <w:top w:w="90" w:type="dxa"/>
              <w:left w:w="195" w:type="dxa"/>
              <w:bottom w:w="90" w:type="dxa"/>
              <w:right w:w="195" w:type="dxa"/>
            </w:tcMar>
            <w:vAlign w:val="center"/>
            <w:hideMark/>
          </w:tcPr>
          <w:p w14:paraId="01B2A02D" w14:textId="77777777" w:rsidR="00C639AD" w:rsidRPr="00A74B5E" w:rsidRDefault="00C639AD" w:rsidP="00A74B5E">
            <w:pPr>
              <w:rPr>
                <w:color w:val="000000" w:themeColor="text1"/>
                <w:sz w:val="18"/>
                <w:szCs w:val="18"/>
              </w:rPr>
            </w:pPr>
            <w:r w:rsidRPr="00A74B5E">
              <w:rPr>
                <w:color w:val="000000" w:themeColor="text1"/>
                <w:sz w:val="18"/>
                <w:szCs w:val="18"/>
              </w:rPr>
              <w:t>Andrews et al., 2013</w:t>
            </w:r>
          </w:p>
        </w:tc>
        <w:tc>
          <w:tcPr>
            <w:tcW w:w="1260" w:type="dxa"/>
            <w:shd w:val="clear" w:color="auto" w:fill="F8F8F8"/>
            <w:tcMar>
              <w:top w:w="90" w:type="dxa"/>
              <w:left w:w="195" w:type="dxa"/>
              <w:bottom w:w="90" w:type="dxa"/>
              <w:right w:w="195" w:type="dxa"/>
            </w:tcMar>
            <w:vAlign w:val="center"/>
            <w:hideMark/>
          </w:tcPr>
          <w:p w14:paraId="3CB78AB5"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6851099C" w14:textId="77777777" w:rsidR="00C639AD" w:rsidRPr="00A74B5E" w:rsidRDefault="00C639AD" w:rsidP="00A74B5E">
            <w:pPr>
              <w:rPr>
                <w:color w:val="000000" w:themeColor="text1"/>
                <w:sz w:val="18"/>
                <w:szCs w:val="18"/>
              </w:rPr>
            </w:pPr>
            <w:r w:rsidRPr="00A74B5E">
              <w:rPr>
                <w:color w:val="000000" w:themeColor="text1"/>
                <w:sz w:val="18"/>
                <w:szCs w:val="18"/>
              </w:rPr>
              <w:t>Practice Research Networy for Human Givens</w:t>
            </w:r>
          </w:p>
        </w:tc>
        <w:tc>
          <w:tcPr>
            <w:tcW w:w="1411" w:type="dxa"/>
            <w:shd w:val="clear" w:color="auto" w:fill="F8F8F8"/>
            <w:tcMar>
              <w:top w:w="90" w:type="dxa"/>
              <w:left w:w="195" w:type="dxa"/>
              <w:bottom w:w="90" w:type="dxa"/>
              <w:right w:w="195" w:type="dxa"/>
            </w:tcMar>
            <w:vAlign w:val="center"/>
            <w:hideMark/>
          </w:tcPr>
          <w:p w14:paraId="07EA9DEF"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4EB9A1C1" w14:textId="77777777" w:rsidR="00C639AD" w:rsidRPr="00A74B5E" w:rsidRDefault="00C639AD" w:rsidP="00A74B5E">
            <w:pPr>
              <w:rPr>
                <w:color w:val="000000" w:themeColor="text1"/>
                <w:sz w:val="18"/>
                <w:szCs w:val="18"/>
              </w:rPr>
            </w:pPr>
            <w:r w:rsidRPr="00A74B5E">
              <w:rPr>
                <w:color w:val="000000" w:themeColor="text1"/>
                <w:sz w:val="18"/>
                <w:szCs w:val="18"/>
              </w:rPr>
              <w:t>3885</w:t>
            </w:r>
          </w:p>
        </w:tc>
        <w:tc>
          <w:tcPr>
            <w:tcW w:w="2095" w:type="dxa"/>
            <w:shd w:val="clear" w:color="auto" w:fill="F8F8F8"/>
            <w:tcMar>
              <w:top w:w="90" w:type="dxa"/>
              <w:left w:w="195" w:type="dxa"/>
              <w:bottom w:w="90" w:type="dxa"/>
              <w:right w:w="195" w:type="dxa"/>
            </w:tcMar>
            <w:vAlign w:val="center"/>
            <w:hideMark/>
          </w:tcPr>
          <w:p w14:paraId="427F5157"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2960437C"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6D09AD75"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2750514C"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07685C1B" w14:textId="77777777" w:rsidTr="00A74B5E">
        <w:tc>
          <w:tcPr>
            <w:tcW w:w="1395" w:type="dxa"/>
            <w:shd w:val="clear" w:color="auto" w:fill="FFFFFF"/>
            <w:tcMar>
              <w:top w:w="90" w:type="dxa"/>
              <w:left w:w="195" w:type="dxa"/>
              <w:bottom w:w="90" w:type="dxa"/>
              <w:right w:w="195" w:type="dxa"/>
            </w:tcMar>
            <w:vAlign w:val="center"/>
            <w:hideMark/>
          </w:tcPr>
          <w:p w14:paraId="24E24EEF" w14:textId="77777777" w:rsidR="00C639AD" w:rsidRPr="00A74B5E" w:rsidRDefault="00C639AD" w:rsidP="00A74B5E">
            <w:pPr>
              <w:rPr>
                <w:color w:val="000000" w:themeColor="text1"/>
                <w:sz w:val="18"/>
                <w:szCs w:val="18"/>
              </w:rPr>
            </w:pPr>
            <w:r w:rsidRPr="00A74B5E">
              <w:rPr>
                <w:color w:val="000000" w:themeColor="text1"/>
                <w:sz w:val="18"/>
                <w:szCs w:val="18"/>
              </w:rPr>
              <w:t>Archer et al., 2000</w:t>
            </w:r>
          </w:p>
        </w:tc>
        <w:tc>
          <w:tcPr>
            <w:tcW w:w="1260" w:type="dxa"/>
            <w:shd w:val="clear" w:color="auto" w:fill="FFFFFF"/>
            <w:tcMar>
              <w:top w:w="90" w:type="dxa"/>
              <w:left w:w="195" w:type="dxa"/>
              <w:bottom w:w="90" w:type="dxa"/>
              <w:right w:w="195" w:type="dxa"/>
            </w:tcMar>
            <w:vAlign w:val="center"/>
            <w:hideMark/>
          </w:tcPr>
          <w:p w14:paraId="18FAEFBB"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6DCBA8A8" w14:textId="77777777" w:rsidR="00C639AD" w:rsidRPr="00A74B5E" w:rsidRDefault="00C639AD" w:rsidP="00A74B5E">
            <w:pPr>
              <w:rPr>
                <w:color w:val="000000" w:themeColor="text1"/>
                <w:sz w:val="18"/>
                <w:szCs w:val="18"/>
              </w:rPr>
            </w:pPr>
            <w:r w:rsidRPr="00A74B5E">
              <w:rPr>
                <w:color w:val="000000" w:themeColor="text1"/>
                <w:sz w:val="18"/>
                <w:szCs w:val="18"/>
              </w:rPr>
              <w:t>Large Voluntary Sector Counselling Service (NHS)</w:t>
            </w:r>
          </w:p>
        </w:tc>
        <w:tc>
          <w:tcPr>
            <w:tcW w:w="1411" w:type="dxa"/>
            <w:shd w:val="clear" w:color="auto" w:fill="FFFFFF"/>
            <w:tcMar>
              <w:top w:w="90" w:type="dxa"/>
              <w:left w:w="195" w:type="dxa"/>
              <w:bottom w:w="90" w:type="dxa"/>
              <w:right w:w="195" w:type="dxa"/>
            </w:tcMar>
            <w:vAlign w:val="center"/>
            <w:hideMark/>
          </w:tcPr>
          <w:p w14:paraId="39121910"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0658412D" w14:textId="77777777" w:rsidR="00C639AD" w:rsidRPr="00A74B5E" w:rsidRDefault="00C639AD" w:rsidP="00A74B5E">
            <w:pPr>
              <w:rPr>
                <w:color w:val="000000" w:themeColor="text1"/>
                <w:sz w:val="18"/>
                <w:szCs w:val="18"/>
              </w:rPr>
            </w:pPr>
            <w:r w:rsidRPr="00A74B5E">
              <w:rPr>
                <w:color w:val="000000" w:themeColor="text1"/>
                <w:sz w:val="18"/>
                <w:szCs w:val="18"/>
              </w:rPr>
              <w:t>90</w:t>
            </w:r>
          </w:p>
        </w:tc>
        <w:tc>
          <w:tcPr>
            <w:tcW w:w="2095" w:type="dxa"/>
            <w:shd w:val="clear" w:color="auto" w:fill="FFFFFF"/>
            <w:tcMar>
              <w:top w:w="90" w:type="dxa"/>
              <w:left w:w="195" w:type="dxa"/>
              <w:bottom w:w="90" w:type="dxa"/>
              <w:right w:w="195" w:type="dxa"/>
            </w:tcMar>
            <w:vAlign w:val="center"/>
            <w:hideMark/>
          </w:tcPr>
          <w:p w14:paraId="02C8FDF8"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3C3C36B"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382CE625"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2D85F72E"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55D71969" w14:textId="77777777" w:rsidTr="00A74B5E">
        <w:tc>
          <w:tcPr>
            <w:tcW w:w="1395" w:type="dxa"/>
            <w:shd w:val="clear" w:color="auto" w:fill="F8F8F8"/>
            <w:tcMar>
              <w:top w:w="90" w:type="dxa"/>
              <w:left w:w="195" w:type="dxa"/>
              <w:bottom w:w="90" w:type="dxa"/>
              <w:right w:w="195" w:type="dxa"/>
            </w:tcMar>
            <w:vAlign w:val="center"/>
            <w:hideMark/>
          </w:tcPr>
          <w:p w14:paraId="49A23AB8"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Armstrong, 2010</w:t>
            </w:r>
          </w:p>
        </w:tc>
        <w:tc>
          <w:tcPr>
            <w:tcW w:w="1260" w:type="dxa"/>
            <w:shd w:val="clear" w:color="auto" w:fill="F8F8F8"/>
            <w:tcMar>
              <w:top w:w="90" w:type="dxa"/>
              <w:left w:w="195" w:type="dxa"/>
              <w:bottom w:w="90" w:type="dxa"/>
              <w:right w:w="195" w:type="dxa"/>
            </w:tcMar>
            <w:vAlign w:val="center"/>
            <w:hideMark/>
          </w:tcPr>
          <w:p w14:paraId="6FB3868C" w14:textId="77777777" w:rsidR="00C639AD" w:rsidRPr="00A74B5E" w:rsidRDefault="00C639AD" w:rsidP="00A74B5E">
            <w:pPr>
              <w:rPr>
                <w:color w:val="000000" w:themeColor="text1"/>
                <w:sz w:val="18"/>
                <w:szCs w:val="18"/>
              </w:rPr>
            </w:pPr>
            <w:r w:rsidRPr="00A74B5E">
              <w:rPr>
                <w:color w:val="000000" w:themeColor="text1"/>
                <w:sz w:val="18"/>
                <w:szCs w:val="18"/>
              </w:rPr>
              <w:t>Scotland</w:t>
            </w:r>
          </w:p>
        </w:tc>
        <w:tc>
          <w:tcPr>
            <w:tcW w:w="3773" w:type="dxa"/>
            <w:shd w:val="clear" w:color="auto" w:fill="F8F8F8"/>
            <w:tcMar>
              <w:top w:w="90" w:type="dxa"/>
              <w:left w:w="195" w:type="dxa"/>
              <w:bottom w:w="90" w:type="dxa"/>
              <w:right w:w="195" w:type="dxa"/>
            </w:tcMar>
            <w:vAlign w:val="center"/>
            <w:hideMark/>
          </w:tcPr>
          <w:p w14:paraId="553DA3AA" w14:textId="77777777" w:rsidR="00C639AD" w:rsidRPr="00A74B5E" w:rsidRDefault="00C639AD" w:rsidP="00A74B5E">
            <w:pPr>
              <w:rPr>
                <w:color w:val="000000" w:themeColor="text1"/>
                <w:sz w:val="18"/>
                <w:szCs w:val="18"/>
              </w:rPr>
            </w:pPr>
            <w:r w:rsidRPr="00A74B5E">
              <w:rPr>
                <w:color w:val="000000" w:themeColor="text1"/>
                <w:sz w:val="18"/>
                <w:szCs w:val="18"/>
              </w:rPr>
              <w:t>Voluntary Sector Counselling Service</w:t>
            </w:r>
          </w:p>
        </w:tc>
        <w:tc>
          <w:tcPr>
            <w:tcW w:w="1411" w:type="dxa"/>
            <w:shd w:val="clear" w:color="auto" w:fill="F8F8F8"/>
            <w:tcMar>
              <w:top w:w="90" w:type="dxa"/>
              <w:left w:w="195" w:type="dxa"/>
              <w:bottom w:w="90" w:type="dxa"/>
              <w:right w:w="195" w:type="dxa"/>
            </w:tcMar>
            <w:vAlign w:val="center"/>
            <w:hideMark/>
          </w:tcPr>
          <w:p w14:paraId="38BCA5DF"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3834322E" w14:textId="77777777" w:rsidR="00C639AD" w:rsidRPr="00A74B5E" w:rsidRDefault="00C639AD" w:rsidP="00A74B5E">
            <w:pPr>
              <w:rPr>
                <w:color w:val="000000" w:themeColor="text1"/>
                <w:sz w:val="18"/>
                <w:szCs w:val="18"/>
              </w:rPr>
            </w:pPr>
            <w:r w:rsidRPr="00A74B5E">
              <w:rPr>
                <w:color w:val="000000" w:themeColor="text1"/>
                <w:sz w:val="18"/>
                <w:szCs w:val="18"/>
              </w:rPr>
              <w:t>118</w:t>
            </w:r>
          </w:p>
        </w:tc>
        <w:tc>
          <w:tcPr>
            <w:tcW w:w="2095" w:type="dxa"/>
            <w:shd w:val="clear" w:color="auto" w:fill="F8F8F8"/>
            <w:tcMar>
              <w:top w:w="90" w:type="dxa"/>
              <w:left w:w="195" w:type="dxa"/>
              <w:bottom w:w="90" w:type="dxa"/>
              <w:right w:w="195" w:type="dxa"/>
            </w:tcMar>
            <w:vAlign w:val="center"/>
            <w:hideMark/>
          </w:tcPr>
          <w:p w14:paraId="4575E434"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6C08265"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32573EE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5815C298"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254721C9" w14:textId="77777777" w:rsidTr="00A74B5E">
        <w:tc>
          <w:tcPr>
            <w:tcW w:w="1395" w:type="dxa"/>
            <w:shd w:val="clear" w:color="auto" w:fill="FFFFFF"/>
            <w:tcMar>
              <w:top w:w="90" w:type="dxa"/>
              <w:left w:w="195" w:type="dxa"/>
              <w:bottom w:w="90" w:type="dxa"/>
              <w:right w:w="195" w:type="dxa"/>
            </w:tcMar>
            <w:vAlign w:val="center"/>
            <w:hideMark/>
          </w:tcPr>
          <w:p w14:paraId="37F6A2F8" w14:textId="77777777" w:rsidR="00C639AD" w:rsidRPr="00A74B5E" w:rsidRDefault="00C639AD" w:rsidP="00A74B5E">
            <w:pPr>
              <w:rPr>
                <w:color w:val="000000" w:themeColor="text1"/>
                <w:sz w:val="18"/>
                <w:szCs w:val="18"/>
              </w:rPr>
            </w:pPr>
            <w:r w:rsidRPr="00A74B5E">
              <w:rPr>
                <w:color w:val="000000" w:themeColor="text1"/>
                <w:sz w:val="18"/>
                <w:szCs w:val="18"/>
              </w:rPr>
              <w:t>Asay et al., 2002</w:t>
            </w:r>
          </w:p>
        </w:tc>
        <w:tc>
          <w:tcPr>
            <w:tcW w:w="1260" w:type="dxa"/>
            <w:shd w:val="clear" w:color="auto" w:fill="FFFFFF"/>
            <w:tcMar>
              <w:top w:w="90" w:type="dxa"/>
              <w:left w:w="195" w:type="dxa"/>
              <w:bottom w:w="90" w:type="dxa"/>
              <w:right w:w="195" w:type="dxa"/>
            </w:tcMar>
            <w:vAlign w:val="center"/>
            <w:hideMark/>
          </w:tcPr>
          <w:p w14:paraId="0BD6C50F"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4952966F"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FFFFF"/>
            <w:tcMar>
              <w:top w:w="90" w:type="dxa"/>
              <w:left w:w="195" w:type="dxa"/>
              <w:bottom w:w="90" w:type="dxa"/>
              <w:right w:w="195" w:type="dxa"/>
            </w:tcMar>
            <w:vAlign w:val="center"/>
            <w:hideMark/>
          </w:tcPr>
          <w:p w14:paraId="0061ECD5"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FFFFF"/>
            <w:tcMar>
              <w:top w:w="90" w:type="dxa"/>
              <w:left w:w="195" w:type="dxa"/>
              <w:bottom w:w="90" w:type="dxa"/>
              <w:right w:w="195" w:type="dxa"/>
            </w:tcMar>
            <w:vAlign w:val="center"/>
            <w:hideMark/>
          </w:tcPr>
          <w:p w14:paraId="47C745F3" w14:textId="77777777" w:rsidR="00C639AD" w:rsidRPr="00A74B5E" w:rsidRDefault="00C639AD" w:rsidP="00A74B5E">
            <w:pPr>
              <w:rPr>
                <w:color w:val="000000" w:themeColor="text1"/>
                <w:sz w:val="18"/>
                <w:szCs w:val="18"/>
              </w:rPr>
            </w:pPr>
            <w:r w:rsidRPr="00A74B5E">
              <w:rPr>
                <w:color w:val="000000" w:themeColor="text1"/>
                <w:sz w:val="18"/>
                <w:szCs w:val="18"/>
              </w:rPr>
              <w:t>29</w:t>
            </w:r>
          </w:p>
        </w:tc>
        <w:tc>
          <w:tcPr>
            <w:tcW w:w="2095" w:type="dxa"/>
            <w:shd w:val="clear" w:color="auto" w:fill="FFFFFF"/>
            <w:tcMar>
              <w:top w:w="90" w:type="dxa"/>
              <w:left w:w="195" w:type="dxa"/>
              <w:bottom w:w="90" w:type="dxa"/>
              <w:right w:w="195" w:type="dxa"/>
            </w:tcMar>
            <w:vAlign w:val="center"/>
            <w:hideMark/>
          </w:tcPr>
          <w:p w14:paraId="42D35950"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11638B7"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0C8A987B"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3C084B8D"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F7D8548" w14:textId="77777777" w:rsidTr="00A74B5E">
        <w:tc>
          <w:tcPr>
            <w:tcW w:w="1395" w:type="dxa"/>
            <w:shd w:val="clear" w:color="auto" w:fill="F8F8F8"/>
            <w:tcMar>
              <w:top w:w="90" w:type="dxa"/>
              <w:left w:w="195" w:type="dxa"/>
              <w:bottom w:w="90" w:type="dxa"/>
              <w:right w:w="195" w:type="dxa"/>
            </w:tcMar>
            <w:vAlign w:val="center"/>
            <w:hideMark/>
          </w:tcPr>
          <w:p w14:paraId="34E7F363" w14:textId="77777777" w:rsidR="00C639AD" w:rsidRPr="00A74B5E" w:rsidRDefault="00C639AD" w:rsidP="00A74B5E">
            <w:pPr>
              <w:rPr>
                <w:color w:val="000000" w:themeColor="text1"/>
                <w:sz w:val="18"/>
                <w:szCs w:val="18"/>
              </w:rPr>
            </w:pPr>
            <w:r w:rsidRPr="00A74B5E">
              <w:rPr>
                <w:color w:val="000000" w:themeColor="text1"/>
                <w:sz w:val="18"/>
                <w:szCs w:val="18"/>
              </w:rPr>
              <w:t>Ashworth et al., 2015</w:t>
            </w:r>
          </w:p>
        </w:tc>
        <w:tc>
          <w:tcPr>
            <w:tcW w:w="1260" w:type="dxa"/>
            <w:shd w:val="clear" w:color="auto" w:fill="F8F8F8"/>
            <w:tcMar>
              <w:top w:w="90" w:type="dxa"/>
              <w:left w:w="195" w:type="dxa"/>
              <w:bottom w:w="90" w:type="dxa"/>
              <w:right w:w="195" w:type="dxa"/>
            </w:tcMar>
            <w:vAlign w:val="center"/>
            <w:hideMark/>
          </w:tcPr>
          <w:p w14:paraId="4170EEDD"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24885C38" w14:textId="77777777" w:rsidR="00C639AD" w:rsidRPr="00A74B5E" w:rsidRDefault="00C639AD" w:rsidP="00A74B5E">
            <w:pPr>
              <w:rPr>
                <w:color w:val="000000" w:themeColor="text1"/>
                <w:sz w:val="18"/>
                <w:szCs w:val="18"/>
              </w:rPr>
            </w:pPr>
            <w:r w:rsidRPr="00A74B5E">
              <w:rPr>
                <w:color w:val="000000" w:themeColor="text1"/>
                <w:sz w:val="18"/>
                <w:szCs w:val="18"/>
              </w:rPr>
              <w:t>Outpatient Neuro-Rehabilitation Service</w:t>
            </w:r>
          </w:p>
        </w:tc>
        <w:tc>
          <w:tcPr>
            <w:tcW w:w="1411" w:type="dxa"/>
            <w:shd w:val="clear" w:color="auto" w:fill="F8F8F8"/>
            <w:tcMar>
              <w:top w:w="90" w:type="dxa"/>
              <w:left w:w="195" w:type="dxa"/>
              <w:bottom w:w="90" w:type="dxa"/>
              <w:right w:w="195" w:type="dxa"/>
            </w:tcMar>
            <w:vAlign w:val="center"/>
            <w:hideMark/>
          </w:tcPr>
          <w:p w14:paraId="1E469235"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1463C822" w14:textId="77777777" w:rsidR="00C639AD" w:rsidRPr="00A74B5E" w:rsidRDefault="00C639AD" w:rsidP="00A74B5E">
            <w:pPr>
              <w:rPr>
                <w:color w:val="000000" w:themeColor="text1"/>
                <w:sz w:val="18"/>
                <w:szCs w:val="18"/>
              </w:rPr>
            </w:pPr>
            <w:r w:rsidRPr="00A74B5E">
              <w:rPr>
                <w:color w:val="000000" w:themeColor="text1"/>
                <w:sz w:val="18"/>
                <w:szCs w:val="18"/>
              </w:rPr>
              <w:t>12</w:t>
            </w:r>
          </w:p>
        </w:tc>
        <w:tc>
          <w:tcPr>
            <w:tcW w:w="2095" w:type="dxa"/>
            <w:shd w:val="clear" w:color="auto" w:fill="F8F8F8"/>
            <w:tcMar>
              <w:top w:w="90" w:type="dxa"/>
              <w:left w:w="195" w:type="dxa"/>
              <w:bottom w:w="90" w:type="dxa"/>
              <w:right w:w="195" w:type="dxa"/>
            </w:tcMar>
            <w:vAlign w:val="center"/>
            <w:hideMark/>
          </w:tcPr>
          <w:p w14:paraId="530181C3"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7BDC05A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2D0F1F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4E06487"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5EFBE03" w14:textId="77777777" w:rsidTr="00A74B5E">
        <w:tc>
          <w:tcPr>
            <w:tcW w:w="1395" w:type="dxa"/>
            <w:shd w:val="clear" w:color="auto" w:fill="FFFFFF"/>
            <w:tcMar>
              <w:top w:w="90" w:type="dxa"/>
              <w:left w:w="195" w:type="dxa"/>
              <w:bottom w:w="90" w:type="dxa"/>
              <w:right w:w="195" w:type="dxa"/>
            </w:tcMar>
            <w:vAlign w:val="center"/>
            <w:hideMark/>
          </w:tcPr>
          <w:p w14:paraId="5D6EE6C2" w14:textId="77777777" w:rsidR="00C639AD" w:rsidRPr="00A74B5E" w:rsidRDefault="00C639AD" w:rsidP="00A74B5E">
            <w:pPr>
              <w:rPr>
                <w:color w:val="000000" w:themeColor="text1"/>
                <w:sz w:val="18"/>
                <w:szCs w:val="18"/>
              </w:rPr>
            </w:pPr>
            <w:r w:rsidRPr="00A74B5E">
              <w:rPr>
                <w:color w:val="000000" w:themeColor="text1"/>
                <w:sz w:val="18"/>
                <w:szCs w:val="18"/>
              </w:rPr>
              <w:t>Askey-Jones et al., 2013</w:t>
            </w:r>
          </w:p>
        </w:tc>
        <w:tc>
          <w:tcPr>
            <w:tcW w:w="1260" w:type="dxa"/>
            <w:shd w:val="clear" w:color="auto" w:fill="FFFFFF"/>
            <w:tcMar>
              <w:top w:w="90" w:type="dxa"/>
              <w:left w:w="195" w:type="dxa"/>
              <w:bottom w:w="90" w:type="dxa"/>
              <w:right w:w="195" w:type="dxa"/>
            </w:tcMar>
            <w:vAlign w:val="center"/>
            <w:hideMark/>
          </w:tcPr>
          <w:p w14:paraId="029784E2"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09D194DE" w14:textId="77777777" w:rsidR="00C639AD" w:rsidRPr="00A74B5E" w:rsidRDefault="00C639AD" w:rsidP="00A74B5E">
            <w:pPr>
              <w:rPr>
                <w:color w:val="000000" w:themeColor="text1"/>
                <w:sz w:val="18"/>
                <w:szCs w:val="18"/>
              </w:rPr>
            </w:pPr>
            <w:r w:rsidRPr="00A74B5E">
              <w:rPr>
                <w:color w:val="000000" w:themeColor="text1"/>
                <w:sz w:val="18"/>
                <w:szCs w:val="18"/>
              </w:rPr>
              <w:t>Multiple Sclerosis Clinic</w:t>
            </w:r>
          </w:p>
        </w:tc>
        <w:tc>
          <w:tcPr>
            <w:tcW w:w="1411" w:type="dxa"/>
            <w:shd w:val="clear" w:color="auto" w:fill="FFFFFF"/>
            <w:tcMar>
              <w:top w:w="90" w:type="dxa"/>
              <w:left w:w="195" w:type="dxa"/>
              <w:bottom w:w="90" w:type="dxa"/>
              <w:right w:w="195" w:type="dxa"/>
            </w:tcMar>
            <w:vAlign w:val="center"/>
            <w:hideMark/>
          </w:tcPr>
          <w:p w14:paraId="4848B60F"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287D2AC5" w14:textId="77777777" w:rsidR="00C639AD" w:rsidRPr="00A74B5E" w:rsidRDefault="00C639AD" w:rsidP="00A74B5E">
            <w:pPr>
              <w:rPr>
                <w:color w:val="000000" w:themeColor="text1"/>
                <w:sz w:val="18"/>
                <w:szCs w:val="18"/>
              </w:rPr>
            </w:pPr>
            <w:r w:rsidRPr="00A74B5E">
              <w:rPr>
                <w:color w:val="000000" w:themeColor="text1"/>
                <w:sz w:val="18"/>
                <w:szCs w:val="18"/>
              </w:rPr>
              <w:t>22</w:t>
            </w:r>
          </w:p>
        </w:tc>
        <w:tc>
          <w:tcPr>
            <w:tcW w:w="2095" w:type="dxa"/>
            <w:shd w:val="clear" w:color="auto" w:fill="FFFFFF"/>
            <w:tcMar>
              <w:top w:w="90" w:type="dxa"/>
              <w:left w:w="195" w:type="dxa"/>
              <w:bottom w:w="90" w:type="dxa"/>
              <w:right w:w="195" w:type="dxa"/>
            </w:tcMar>
            <w:vAlign w:val="center"/>
            <w:hideMark/>
          </w:tcPr>
          <w:p w14:paraId="64DE7D23"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FFFFF"/>
            <w:tcMar>
              <w:top w:w="90" w:type="dxa"/>
              <w:left w:w="195" w:type="dxa"/>
              <w:bottom w:w="90" w:type="dxa"/>
              <w:right w:w="195" w:type="dxa"/>
            </w:tcMar>
            <w:vAlign w:val="center"/>
            <w:hideMark/>
          </w:tcPr>
          <w:p w14:paraId="4673A30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D42DC73"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6910007E"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47D4D281" w14:textId="77777777" w:rsidTr="00A74B5E">
        <w:tc>
          <w:tcPr>
            <w:tcW w:w="1395" w:type="dxa"/>
            <w:shd w:val="clear" w:color="auto" w:fill="F8F8F8"/>
            <w:tcMar>
              <w:top w:w="90" w:type="dxa"/>
              <w:left w:w="195" w:type="dxa"/>
              <w:bottom w:w="90" w:type="dxa"/>
              <w:right w:w="195" w:type="dxa"/>
            </w:tcMar>
            <w:vAlign w:val="center"/>
            <w:hideMark/>
          </w:tcPr>
          <w:p w14:paraId="79594391" w14:textId="77777777" w:rsidR="00C639AD" w:rsidRPr="00A74B5E" w:rsidRDefault="00C639AD" w:rsidP="00A74B5E">
            <w:pPr>
              <w:rPr>
                <w:color w:val="000000" w:themeColor="text1"/>
                <w:sz w:val="18"/>
                <w:szCs w:val="18"/>
              </w:rPr>
            </w:pPr>
            <w:r w:rsidRPr="00A74B5E">
              <w:rPr>
                <w:color w:val="000000" w:themeColor="text1"/>
                <w:sz w:val="18"/>
                <w:szCs w:val="18"/>
              </w:rPr>
              <w:t>Asnaani et al., 2020</w:t>
            </w:r>
          </w:p>
        </w:tc>
        <w:tc>
          <w:tcPr>
            <w:tcW w:w="1260" w:type="dxa"/>
            <w:shd w:val="clear" w:color="auto" w:fill="F8F8F8"/>
            <w:tcMar>
              <w:top w:w="90" w:type="dxa"/>
              <w:left w:w="195" w:type="dxa"/>
              <w:bottom w:w="90" w:type="dxa"/>
              <w:right w:w="195" w:type="dxa"/>
            </w:tcMar>
            <w:vAlign w:val="center"/>
            <w:hideMark/>
          </w:tcPr>
          <w:p w14:paraId="708200A4"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65F943B" w14:textId="77777777" w:rsidR="00C639AD" w:rsidRPr="00A74B5E" w:rsidRDefault="00C639AD" w:rsidP="00A74B5E">
            <w:pPr>
              <w:rPr>
                <w:color w:val="000000" w:themeColor="text1"/>
                <w:sz w:val="18"/>
                <w:szCs w:val="18"/>
              </w:rPr>
            </w:pPr>
            <w:r w:rsidRPr="00A74B5E">
              <w:rPr>
                <w:color w:val="000000" w:themeColor="text1"/>
                <w:sz w:val="18"/>
                <w:szCs w:val="18"/>
              </w:rPr>
              <w:t>Specialist Anxiety Clinic</w:t>
            </w:r>
          </w:p>
        </w:tc>
        <w:tc>
          <w:tcPr>
            <w:tcW w:w="1411" w:type="dxa"/>
            <w:shd w:val="clear" w:color="auto" w:fill="F8F8F8"/>
            <w:tcMar>
              <w:top w:w="90" w:type="dxa"/>
              <w:left w:w="195" w:type="dxa"/>
              <w:bottom w:w="90" w:type="dxa"/>
              <w:right w:w="195" w:type="dxa"/>
            </w:tcMar>
            <w:vAlign w:val="center"/>
            <w:hideMark/>
          </w:tcPr>
          <w:p w14:paraId="5BC670A0"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66DB981E" w14:textId="77777777" w:rsidR="00C639AD" w:rsidRPr="00A74B5E" w:rsidRDefault="00C639AD" w:rsidP="00A74B5E">
            <w:pPr>
              <w:rPr>
                <w:color w:val="000000" w:themeColor="text1"/>
                <w:sz w:val="18"/>
                <w:szCs w:val="18"/>
              </w:rPr>
            </w:pPr>
            <w:r w:rsidRPr="00A74B5E">
              <w:rPr>
                <w:color w:val="000000" w:themeColor="text1"/>
                <w:sz w:val="18"/>
                <w:szCs w:val="18"/>
              </w:rPr>
              <w:t>489</w:t>
            </w:r>
          </w:p>
        </w:tc>
        <w:tc>
          <w:tcPr>
            <w:tcW w:w="2095" w:type="dxa"/>
            <w:shd w:val="clear" w:color="auto" w:fill="F8F8F8"/>
            <w:tcMar>
              <w:top w:w="90" w:type="dxa"/>
              <w:left w:w="195" w:type="dxa"/>
              <w:bottom w:w="90" w:type="dxa"/>
              <w:right w:w="195" w:type="dxa"/>
            </w:tcMar>
            <w:vAlign w:val="center"/>
            <w:hideMark/>
          </w:tcPr>
          <w:p w14:paraId="1167A99E"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50E2C96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27550DF8"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0505BA9D"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23DF560F" w14:textId="77777777" w:rsidTr="00A74B5E">
        <w:tc>
          <w:tcPr>
            <w:tcW w:w="1395" w:type="dxa"/>
            <w:shd w:val="clear" w:color="auto" w:fill="FFFFFF"/>
            <w:tcMar>
              <w:top w:w="90" w:type="dxa"/>
              <w:left w:w="195" w:type="dxa"/>
              <w:bottom w:w="90" w:type="dxa"/>
              <w:right w:w="195" w:type="dxa"/>
            </w:tcMar>
            <w:vAlign w:val="center"/>
            <w:hideMark/>
          </w:tcPr>
          <w:p w14:paraId="4A9C84EA" w14:textId="77777777" w:rsidR="00C639AD" w:rsidRPr="00A74B5E" w:rsidRDefault="00C639AD" w:rsidP="00A74B5E">
            <w:pPr>
              <w:rPr>
                <w:color w:val="000000" w:themeColor="text1"/>
                <w:sz w:val="18"/>
                <w:szCs w:val="18"/>
              </w:rPr>
            </w:pPr>
            <w:r w:rsidRPr="00A74B5E">
              <w:rPr>
                <w:color w:val="000000" w:themeColor="text1"/>
                <w:sz w:val="18"/>
                <w:szCs w:val="18"/>
              </w:rPr>
              <w:t>Back et al., 2020</w:t>
            </w:r>
          </w:p>
        </w:tc>
        <w:tc>
          <w:tcPr>
            <w:tcW w:w="1260" w:type="dxa"/>
            <w:shd w:val="clear" w:color="auto" w:fill="FFFFFF"/>
            <w:tcMar>
              <w:top w:w="90" w:type="dxa"/>
              <w:left w:w="195" w:type="dxa"/>
              <w:bottom w:w="90" w:type="dxa"/>
              <w:right w:w="195" w:type="dxa"/>
            </w:tcMar>
            <w:vAlign w:val="center"/>
            <w:hideMark/>
          </w:tcPr>
          <w:p w14:paraId="71A3EDFB"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FFFFF"/>
            <w:tcMar>
              <w:top w:w="90" w:type="dxa"/>
              <w:left w:w="195" w:type="dxa"/>
              <w:bottom w:w="90" w:type="dxa"/>
              <w:right w:w="195" w:type="dxa"/>
            </w:tcMar>
            <w:vAlign w:val="center"/>
            <w:hideMark/>
          </w:tcPr>
          <w:p w14:paraId="38EDA261" w14:textId="77777777" w:rsidR="00C639AD" w:rsidRPr="00A74B5E" w:rsidRDefault="00C639AD" w:rsidP="00A74B5E">
            <w:pPr>
              <w:rPr>
                <w:color w:val="000000" w:themeColor="text1"/>
                <w:sz w:val="18"/>
                <w:szCs w:val="18"/>
              </w:rPr>
            </w:pPr>
            <w:r w:rsidRPr="00A74B5E">
              <w:rPr>
                <w:color w:val="000000" w:themeColor="text1"/>
                <w:sz w:val="18"/>
                <w:szCs w:val="18"/>
              </w:rPr>
              <w:t>Specialist Eating Disorder Services</w:t>
            </w:r>
          </w:p>
        </w:tc>
        <w:tc>
          <w:tcPr>
            <w:tcW w:w="1411" w:type="dxa"/>
            <w:shd w:val="clear" w:color="auto" w:fill="FFFFFF"/>
            <w:tcMar>
              <w:top w:w="90" w:type="dxa"/>
              <w:left w:w="195" w:type="dxa"/>
              <w:bottom w:w="90" w:type="dxa"/>
              <w:right w:w="195" w:type="dxa"/>
            </w:tcMar>
            <w:vAlign w:val="center"/>
            <w:hideMark/>
          </w:tcPr>
          <w:p w14:paraId="0F7B482C"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078C66CD" w14:textId="77777777" w:rsidR="00C639AD" w:rsidRPr="00A74B5E" w:rsidRDefault="00C639AD" w:rsidP="00A74B5E">
            <w:pPr>
              <w:rPr>
                <w:color w:val="000000" w:themeColor="text1"/>
                <w:sz w:val="18"/>
                <w:szCs w:val="18"/>
              </w:rPr>
            </w:pPr>
            <w:r w:rsidRPr="00A74B5E">
              <w:rPr>
                <w:color w:val="000000" w:themeColor="text1"/>
                <w:sz w:val="18"/>
                <w:szCs w:val="18"/>
              </w:rPr>
              <w:t>16</w:t>
            </w:r>
          </w:p>
        </w:tc>
        <w:tc>
          <w:tcPr>
            <w:tcW w:w="2095" w:type="dxa"/>
            <w:shd w:val="clear" w:color="auto" w:fill="FFFFFF"/>
            <w:tcMar>
              <w:top w:w="90" w:type="dxa"/>
              <w:left w:w="195" w:type="dxa"/>
              <w:bottom w:w="90" w:type="dxa"/>
              <w:right w:w="195" w:type="dxa"/>
            </w:tcMar>
            <w:vAlign w:val="center"/>
            <w:hideMark/>
          </w:tcPr>
          <w:p w14:paraId="30507D65"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1AE76B01"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3B00BAA3"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2604DEAD"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15EEF2B" w14:textId="77777777" w:rsidTr="00A74B5E">
        <w:tc>
          <w:tcPr>
            <w:tcW w:w="1395" w:type="dxa"/>
            <w:shd w:val="clear" w:color="auto" w:fill="F8F8F8"/>
            <w:tcMar>
              <w:top w:w="90" w:type="dxa"/>
              <w:left w:w="195" w:type="dxa"/>
              <w:bottom w:w="90" w:type="dxa"/>
              <w:right w:w="195" w:type="dxa"/>
            </w:tcMar>
            <w:vAlign w:val="center"/>
            <w:hideMark/>
          </w:tcPr>
          <w:p w14:paraId="49F554AA" w14:textId="77777777" w:rsidR="00C639AD" w:rsidRPr="00A74B5E" w:rsidRDefault="00C639AD" w:rsidP="00A74B5E">
            <w:pPr>
              <w:rPr>
                <w:color w:val="000000" w:themeColor="text1"/>
                <w:sz w:val="18"/>
                <w:szCs w:val="18"/>
              </w:rPr>
            </w:pPr>
            <w:r w:rsidRPr="00A74B5E">
              <w:rPr>
                <w:color w:val="000000" w:themeColor="text1"/>
                <w:sz w:val="18"/>
                <w:szCs w:val="18"/>
              </w:rPr>
              <w:t>Back et al., 2017</w:t>
            </w:r>
          </w:p>
        </w:tc>
        <w:tc>
          <w:tcPr>
            <w:tcW w:w="1260" w:type="dxa"/>
            <w:shd w:val="clear" w:color="auto" w:fill="F8F8F8"/>
            <w:tcMar>
              <w:top w:w="90" w:type="dxa"/>
              <w:left w:w="195" w:type="dxa"/>
              <w:bottom w:w="90" w:type="dxa"/>
              <w:right w:w="195" w:type="dxa"/>
            </w:tcMar>
            <w:vAlign w:val="center"/>
            <w:hideMark/>
          </w:tcPr>
          <w:p w14:paraId="63BDE814"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8F8F8"/>
            <w:tcMar>
              <w:top w:w="90" w:type="dxa"/>
              <w:left w:w="195" w:type="dxa"/>
              <w:bottom w:w="90" w:type="dxa"/>
              <w:right w:w="195" w:type="dxa"/>
            </w:tcMar>
            <w:vAlign w:val="center"/>
            <w:hideMark/>
          </w:tcPr>
          <w:p w14:paraId="077D3DCE" w14:textId="77777777" w:rsidR="00C639AD" w:rsidRPr="00A74B5E" w:rsidRDefault="00C639AD" w:rsidP="00A74B5E">
            <w:pPr>
              <w:rPr>
                <w:color w:val="000000" w:themeColor="text1"/>
                <w:sz w:val="18"/>
                <w:szCs w:val="18"/>
              </w:rPr>
            </w:pPr>
            <w:r w:rsidRPr="00A74B5E">
              <w:rPr>
                <w:color w:val="000000" w:themeColor="text1"/>
                <w:sz w:val="18"/>
                <w:szCs w:val="18"/>
              </w:rPr>
              <w:t>Seven outpatient psychiatric services specialising in ED treatment in Sweden. "</w:t>
            </w:r>
          </w:p>
        </w:tc>
        <w:tc>
          <w:tcPr>
            <w:tcW w:w="1411" w:type="dxa"/>
            <w:shd w:val="clear" w:color="auto" w:fill="F8F8F8"/>
            <w:tcMar>
              <w:top w:w="90" w:type="dxa"/>
              <w:left w:w="195" w:type="dxa"/>
              <w:bottom w:w="90" w:type="dxa"/>
              <w:right w:w="195" w:type="dxa"/>
            </w:tcMar>
            <w:vAlign w:val="center"/>
            <w:hideMark/>
          </w:tcPr>
          <w:p w14:paraId="6AB8C8F2"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4E01E632" w14:textId="77777777" w:rsidR="00C639AD" w:rsidRPr="00A74B5E" w:rsidRDefault="00C639AD" w:rsidP="00A74B5E">
            <w:pPr>
              <w:rPr>
                <w:color w:val="000000" w:themeColor="text1"/>
                <w:sz w:val="18"/>
                <w:szCs w:val="18"/>
              </w:rPr>
            </w:pPr>
            <w:r w:rsidRPr="00A74B5E">
              <w:rPr>
                <w:color w:val="000000" w:themeColor="text1"/>
                <w:sz w:val="18"/>
                <w:szCs w:val="18"/>
              </w:rPr>
              <w:t>31</w:t>
            </w:r>
          </w:p>
        </w:tc>
        <w:tc>
          <w:tcPr>
            <w:tcW w:w="2095" w:type="dxa"/>
            <w:shd w:val="clear" w:color="auto" w:fill="F8F8F8"/>
            <w:tcMar>
              <w:top w:w="90" w:type="dxa"/>
              <w:left w:w="195" w:type="dxa"/>
              <w:bottom w:w="90" w:type="dxa"/>
              <w:right w:w="195" w:type="dxa"/>
            </w:tcMar>
            <w:vAlign w:val="center"/>
            <w:hideMark/>
          </w:tcPr>
          <w:p w14:paraId="39E8F6CA"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8F8F8"/>
            <w:tcMar>
              <w:top w:w="90" w:type="dxa"/>
              <w:left w:w="195" w:type="dxa"/>
              <w:bottom w:w="90" w:type="dxa"/>
              <w:right w:w="195" w:type="dxa"/>
            </w:tcMar>
            <w:vAlign w:val="center"/>
            <w:hideMark/>
          </w:tcPr>
          <w:p w14:paraId="39506911"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5CDB882B"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6D03AF09"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6B14CE01" w14:textId="77777777" w:rsidTr="00A74B5E">
        <w:tc>
          <w:tcPr>
            <w:tcW w:w="1395" w:type="dxa"/>
            <w:shd w:val="clear" w:color="auto" w:fill="FFFFFF"/>
            <w:tcMar>
              <w:top w:w="90" w:type="dxa"/>
              <w:left w:w="195" w:type="dxa"/>
              <w:bottom w:w="90" w:type="dxa"/>
              <w:right w:w="195" w:type="dxa"/>
            </w:tcMar>
            <w:vAlign w:val="center"/>
            <w:hideMark/>
          </w:tcPr>
          <w:p w14:paraId="720A2B0C" w14:textId="77777777" w:rsidR="00C639AD" w:rsidRPr="00A74B5E" w:rsidRDefault="00C639AD" w:rsidP="00A74B5E">
            <w:pPr>
              <w:rPr>
                <w:color w:val="000000" w:themeColor="text1"/>
                <w:sz w:val="18"/>
                <w:szCs w:val="18"/>
              </w:rPr>
            </w:pPr>
            <w:r w:rsidRPr="00A74B5E">
              <w:rPr>
                <w:color w:val="000000" w:themeColor="text1"/>
                <w:sz w:val="18"/>
                <w:szCs w:val="18"/>
              </w:rPr>
              <w:t>Bados et al., 2007</w:t>
            </w:r>
          </w:p>
        </w:tc>
        <w:tc>
          <w:tcPr>
            <w:tcW w:w="1260" w:type="dxa"/>
            <w:shd w:val="clear" w:color="auto" w:fill="FFFFFF"/>
            <w:tcMar>
              <w:top w:w="90" w:type="dxa"/>
              <w:left w:w="195" w:type="dxa"/>
              <w:bottom w:w="90" w:type="dxa"/>
              <w:right w:w="195" w:type="dxa"/>
            </w:tcMar>
            <w:vAlign w:val="center"/>
            <w:hideMark/>
          </w:tcPr>
          <w:p w14:paraId="0B2250D1" w14:textId="77777777" w:rsidR="00C639AD" w:rsidRPr="00A74B5E" w:rsidRDefault="00C639AD" w:rsidP="00A74B5E">
            <w:pPr>
              <w:rPr>
                <w:color w:val="000000" w:themeColor="text1"/>
                <w:sz w:val="18"/>
                <w:szCs w:val="18"/>
              </w:rPr>
            </w:pPr>
            <w:r w:rsidRPr="00A74B5E">
              <w:rPr>
                <w:color w:val="000000" w:themeColor="text1"/>
                <w:sz w:val="18"/>
                <w:szCs w:val="18"/>
              </w:rPr>
              <w:t>Spain</w:t>
            </w:r>
          </w:p>
        </w:tc>
        <w:tc>
          <w:tcPr>
            <w:tcW w:w="3773" w:type="dxa"/>
            <w:shd w:val="clear" w:color="auto" w:fill="FFFFFF"/>
            <w:tcMar>
              <w:top w:w="90" w:type="dxa"/>
              <w:left w:w="195" w:type="dxa"/>
              <w:bottom w:w="90" w:type="dxa"/>
              <w:right w:w="195" w:type="dxa"/>
            </w:tcMar>
            <w:vAlign w:val="center"/>
            <w:hideMark/>
          </w:tcPr>
          <w:p w14:paraId="3E83134E" w14:textId="77777777" w:rsidR="00C639AD" w:rsidRPr="00A74B5E" w:rsidRDefault="00C639AD" w:rsidP="00A74B5E">
            <w:pPr>
              <w:rPr>
                <w:color w:val="000000" w:themeColor="text1"/>
                <w:sz w:val="18"/>
                <w:szCs w:val="18"/>
              </w:rPr>
            </w:pPr>
            <w:r w:rsidRPr="00A74B5E">
              <w:rPr>
                <w:color w:val="000000" w:themeColor="text1"/>
                <w:sz w:val="18"/>
                <w:szCs w:val="18"/>
              </w:rPr>
              <w:t>University Behavioural Therapy Unit</w:t>
            </w:r>
          </w:p>
        </w:tc>
        <w:tc>
          <w:tcPr>
            <w:tcW w:w="1411" w:type="dxa"/>
            <w:shd w:val="clear" w:color="auto" w:fill="FFFFFF"/>
            <w:tcMar>
              <w:top w:w="90" w:type="dxa"/>
              <w:left w:w="195" w:type="dxa"/>
              <w:bottom w:w="90" w:type="dxa"/>
              <w:right w:w="195" w:type="dxa"/>
            </w:tcMar>
            <w:vAlign w:val="center"/>
            <w:hideMark/>
          </w:tcPr>
          <w:p w14:paraId="458865B6"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1CB2D0CF" w14:textId="77777777" w:rsidR="00C639AD" w:rsidRPr="00A74B5E" w:rsidRDefault="00C639AD" w:rsidP="00A74B5E">
            <w:pPr>
              <w:rPr>
                <w:color w:val="000000" w:themeColor="text1"/>
                <w:sz w:val="18"/>
                <w:szCs w:val="18"/>
              </w:rPr>
            </w:pPr>
            <w:r w:rsidRPr="00A74B5E">
              <w:rPr>
                <w:color w:val="000000" w:themeColor="text1"/>
                <w:sz w:val="18"/>
                <w:szCs w:val="18"/>
              </w:rPr>
              <w:t>96</w:t>
            </w:r>
          </w:p>
        </w:tc>
        <w:tc>
          <w:tcPr>
            <w:tcW w:w="2095" w:type="dxa"/>
            <w:shd w:val="clear" w:color="auto" w:fill="FFFFFF"/>
            <w:tcMar>
              <w:top w:w="90" w:type="dxa"/>
              <w:left w:w="195" w:type="dxa"/>
              <w:bottom w:w="90" w:type="dxa"/>
              <w:right w:w="195" w:type="dxa"/>
            </w:tcMar>
            <w:vAlign w:val="center"/>
            <w:hideMark/>
          </w:tcPr>
          <w:p w14:paraId="130158F0"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35BDAA7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484117FB"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441CAFC"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044E76FE" w14:textId="77777777" w:rsidTr="00A74B5E">
        <w:tc>
          <w:tcPr>
            <w:tcW w:w="1395" w:type="dxa"/>
            <w:shd w:val="clear" w:color="auto" w:fill="F8F8F8"/>
            <w:tcMar>
              <w:top w:w="90" w:type="dxa"/>
              <w:left w:w="195" w:type="dxa"/>
              <w:bottom w:w="90" w:type="dxa"/>
              <w:right w:w="195" w:type="dxa"/>
            </w:tcMar>
            <w:vAlign w:val="center"/>
            <w:hideMark/>
          </w:tcPr>
          <w:p w14:paraId="182FFFDD" w14:textId="77777777" w:rsidR="00C639AD" w:rsidRPr="00A74B5E" w:rsidRDefault="00C639AD" w:rsidP="00A74B5E">
            <w:pPr>
              <w:rPr>
                <w:color w:val="000000" w:themeColor="text1"/>
                <w:sz w:val="18"/>
                <w:szCs w:val="18"/>
              </w:rPr>
            </w:pPr>
            <w:r w:rsidRPr="00A74B5E">
              <w:rPr>
                <w:color w:val="000000" w:themeColor="text1"/>
                <w:sz w:val="18"/>
                <w:szCs w:val="18"/>
              </w:rPr>
              <w:t>Baldwin et al., 2009</w:t>
            </w:r>
          </w:p>
        </w:tc>
        <w:tc>
          <w:tcPr>
            <w:tcW w:w="1260" w:type="dxa"/>
            <w:shd w:val="clear" w:color="auto" w:fill="F8F8F8"/>
            <w:tcMar>
              <w:top w:w="90" w:type="dxa"/>
              <w:left w:w="195" w:type="dxa"/>
              <w:bottom w:w="90" w:type="dxa"/>
              <w:right w:w="195" w:type="dxa"/>
            </w:tcMar>
            <w:vAlign w:val="center"/>
            <w:hideMark/>
          </w:tcPr>
          <w:p w14:paraId="047792B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7A44FAC7"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8F8F8"/>
            <w:tcMar>
              <w:top w:w="90" w:type="dxa"/>
              <w:left w:w="195" w:type="dxa"/>
              <w:bottom w:w="90" w:type="dxa"/>
              <w:right w:w="195" w:type="dxa"/>
            </w:tcMar>
            <w:vAlign w:val="center"/>
            <w:hideMark/>
          </w:tcPr>
          <w:p w14:paraId="4355A53F"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8F8F8"/>
            <w:tcMar>
              <w:top w:w="90" w:type="dxa"/>
              <w:left w:w="195" w:type="dxa"/>
              <w:bottom w:w="90" w:type="dxa"/>
              <w:right w:w="195" w:type="dxa"/>
            </w:tcMar>
            <w:vAlign w:val="center"/>
            <w:hideMark/>
          </w:tcPr>
          <w:p w14:paraId="47B12C97" w14:textId="77777777" w:rsidR="00C639AD" w:rsidRPr="00A74B5E" w:rsidRDefault="00C639AD" w:rsidP="00A74B5E">
            <w:pPr>
              <w:rPr>
                <w:color w:val="000000" w:themeColor="text1"/>
                <w:sz w:val="18"/>
                <w:szCs w:val="18"/>
              </w:rPr>
            </w:pPr>
            <w:r w:rsidRPr="00A74B5E">
              <w:rPr>
                <w:color w:val="000000" w:themeColor="text1"/>
                <w:sz w:val="18"/>
                <w:szCs w:val="18"/>
              </w:rPr>
              <w:t>4676</w:t>
            </w:r>
          </w:p>
        </w:tc>
        <w:tc>
          <w:tcPr>
            <w:tcW w:w="2095" w:type="dxa"/>
            <w:shd w:val="clear" w:color="auto" w:fill="F8F8F8"/>
            <w:tcMar>
              <w:top w:w="90" w:type="dxa"/>
              <w:left w:w="195" w:type="dxa"/>
              <w:bottom w:w="90" w:type="dxa"/>
              <w:right w:w="195" w:type="dxa"/>
            </w:tcMar>
            <w:vAlign w:val="center"/>
            <w:hideMark/>
          </w:tcPr>
          <w:p w14:paraId="73087A5D"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274B3600"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0B636D5A"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0066D6E3"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03A048C" w14:textId="77777777" w:rsidTr="00A74B5E">
        <w:tc>
          <w:tcPr>
            <w:tcW w:w="1395" w:type="dxa"/>
            <w:shd w:val="clear" w:color="auto" w:fill="FFFFFF"/>
            <w:tcMar>
              <w:top w:w="90" w:type="dxa"/>
              <w:left w:w="195" w:type="dxa"/>
              <w:bottom w:w="90" w:type="dxa"/>
              <w:right w:w="195" w:type="dxa"/>
            </w:tcMar>
            <w:vAlign w:val="center"/>
            <w:hideMark/>
          </w:tcPr>
          <w:p w14:paraId="5137AE6A" w14:textId="77777777" w:rsidR="00C639AD" w:rsidRPr="00A74B5E" w:rsidRDefault="00C639AD" w:rsidP="00A74B5E">
            <w:pPr>
              <w:rPr>
                <w:color w:val="000000" w:themeColor="text1"/>
                <w:sz w:val="18"/>
                <w:szCs w:val="18"/>
              </w:rPr>
            </w:pPr>
            <w:r w:rsidRPr="00A74B5E">
              <w:rPr>
                <w:color w:val="000000" w:themeColor="text1"/>
                <w:sz w:val="18"/>
                <w:szCs w:val="18"/>
              </w:rPr>
              <w:t>Bales et al., 2012</w:t>
            </w:r>
          </w:p>
        </w:tc>
        <w:tc>
          <w:tcPr>
            <w:tcW w:w="1260" w:type="dxa"/>
            <w:shd w:val="clear" w:color="auto" w:fill="FFFFFF"/>
            <w:tcMar>
              <w:top w:w="90" w:type="dxa"/>
              <w:left w:w="195" w:type="dxa"/>
              <w:bottom w:w="90" w:type="dxa"/>
              <w:right w:w="195" w:type="dxa"/>
            </w:tcMar>
            <w:vAlign w:val="center"/>
            <w:hideMark/>
          </w:tcPr>
          <w:p w14:paraId="602AECF0" w14:textId="77777777" w:rsidR="00C639AD" w:rsidRPr="00A74B5E" w:rsidRDefault="00C639AD" w:rsidP="00A74B5E">
            <w:pPr>
              <w:rPr>
                <w:color w:val="000000" w:themeColor="text1"/>
                <w:sz w:val="18"/>
                <w:szCs w:val="18"/>
              </w:rPr>
            </w:pPr>
            <w:r w:rsidRPr="00A74B5E">
              <w:rPr>
                <w:color w:val="000000" w:themeColor="text1"/>
                <w:sz w:val="18"/>
                <w:szCs w:val="18"/>
              </w:rPr>
              <w:t>Netherlands</w:t>
            </w:r>
          </w:p>
        </w:tc>
        <w:tc>
          <w:tcPr>
            <w:tcW w:w="3773" w:type="dxa"/>
            <w:shd w:val="clear" w:color="auto" w:fill="FFFFFF"/>
            <w:tcMar>
              <w:top w:w="90" w:type="dxa"/>
              <w:left w:w="195" w:type="dxa"/>
              <w:bottom w:w="90" w:type="dxa"/>
              <w:right w:w="195" w:type="dxa"/>
            </w:tcMar>
            <w:vAlign w:val="center"/>
            <w:hideMark/>
          </w:tcPr>
          <w:p w14:paraId="69D0915F" w14:textId="77777777" w:rsidR="00C639AD" w:rsidRPr="00A74B5E" w:rsidRDefault="00C639AD" w:rsidP="00A74B5E">
            <w:pPr>
              <w:rPr>
                <w:color w:val="000000" w:themeColor="text1"/>
                <w:sz w:val="18"/>
                <w:szCs w:val="18"/>
              </w:rPr>
            </w:pPr>
            <w:r w:rsidRPr="00A74B5E">
              <w:rPr>
                <w:color w:val="000000" w:themeColor="text1"/>
                <w:sz w:val="18"/>
                <w:szCs w:val="18"/>
              </w:rPr>
              <w:t>Day Hospital</w:t>
            </w:r>
          </w:p>
        </w:tc>
        <w:tc>
          <w:tcPr>
            <w:tcW w:w="1411" w:type="dxa"/>
            <w:shd w:val="clear" w:color="auto" w:fill="FFFFFF"/>
            <w:tcMar>
              <w:top w:w="90" w:type="dxa"/>
              <w:left w:w="195" w:type="dxa"/>
              <w:bottom w:w="90" w:type="dxa"/>
              <w:right w:w="195" w:type="dxa"/>
            </w:tcMar>
            <w:vAlign w:val="center"/>
            <w:hideMark/>
          </w:tcPr>
          <w:p w14:paraId="0165CFB8"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39DE7007" w14:textId="77777777" w:rsidR="00C639AD" w:rsidRPr="00A74B5E" w:rsidRDefault="00C639AD" w:rsidP="00A74B5E">
            <w:pPr>
              <w:rPr>
                <w:color w:val="000000" w:themeColor="text1"/>
                <w:sz w:val="18"/>
                <w:szCs w:val="18"/>
              </w:rPr>
            </w:pPr>
            <w:r w:rsidRPr="00A74B5E">
              <w:rPr>
                <w:color w:val="000000" w:themeColor="text1"/>
                <w:sz w:val="18"/>
                <w:szCs w:val="18"/>
              </w:rPr>
              <w:t>45</w:t>
            </w:r>
          </w:p>
        </w:tc>
        <w:tc>
          <w:tcPr>
            <w:tcW w:w="2095" w:type="dxa"/>
            <w:shd w:val="clear" w:color="auto" w:fill="FFFFFF"/>
            <w:tcMar>
              <w:top w:w="90" w:type="dxa"/>
              <w:left w:w="195" w:type="dxa"/>
              <w:bottom w:w="90" w:type="dxa"/>
              <w:right w:w="195" w:type="dxa"/>
            </w:tcMar>
            <w:vAlign w:val="center"/>
            <w:hideMark/>
          </w:tcPr>
          <w:p w14:paraId="257CA080"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FFFFF"/>
            <w:tcMar>
              <w:top w:w="90" w:type="dxa"/>
              <w:left w:w="195" w:type="dxa"/>
              <w:bottom w:w="90" w:type="dxa"/>
              <w:right w:w="195" w:type="dxa"/>
            </w:tcMar>
            <w:vAlign w:val="center"/>
            <w:hideMark/>
          </w:tcPr>
          <w:p w14:paraId="39261947"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05A49D47"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17325029"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1658B4DE" w14:textId="77777777" w:rsidTr="00A74B5E">
        <w:tc>
          <w:tcPr>
            <w:tcW w:w="1395" w:type="dxa"/>
            <w:shd w:val="clear" w:color="auto" w:fill="F8F8F8"/>
            <w:tcMar>
              <w:top w:w="90" w:type="dxa"/>
              <w:left w:w="195" w:type="dxa"/>
              <w:bottom w:w="90" w:type="dxa"/>
              <w:right w:w="195" w:type="dxa"/>
            </w:tcMar>
            <w:vAlign w:val="center"/>
            <w:hideMark/>
          </w:tcPr>
          <w:p w14:paraId="4CCD258E" w14:textId="77777777" w:rsidR="00C639AD" w:rsidRPr="00A74B5E" w:rsidRDefault="00C639AD" w:rsidP="00A74B5E">
            <w:pPr>
              <w:rPr>
                <w:color w:val="000000" w:themeColor="text1"/>
                <w:sz w:val="18"/>
                <w:szCs w:val="18"/>
              </w:rPr>
            </w:pPr>
            <w:r w:rsidRPr="00A74B5E">
              <w:rPr>
                <w:color w:val="000000" w:themeColor="text1"/>
                <w:sz w:val="18"/>
                <w:szCs w:val="18"/>
              </w:rPr>
              <w:t>Ballesteros &amp; Labrador, 2014</w:t>
            </w:r>
          </w:p>
        </w:tc>
        <w:tc>
          <w:tcPr>
            <w:tcW w:w="1260" w:type="dxa"/>
            <w:shd w:val="clear" w:color="auto" w:fill="F8F8F8"/>
            <w:tcMar>
              <w:top w:w="90" w:type="dxa"/>
              <w:left w:w="195" w:type="dxa"/>
              <w:bottom w:w="90" w:type="dxa"/>
              <w:right w:w="195" w:type="dxa"/>
            </w:tcMar>
            <w:vAlign w:val="center"/>
            <w:hideMark/>
          </w:tcPr>
          <w:p w14:paraId="7526A95A" w14:textId="77777777" w:rsidR="00C639AD" w:rsidRPr="00A74B5E" w:rsidRDefault="00C639AD" w:rsidP="00A74B5E">
            <w:pPr>
              <w:rPr>
                <w:color w:val="000000" w:themeColor="text1"/>
                <w:sz w:val="18"/>
                <w:szCs w:val="18"/>
              </w:rPr>
            </w:pPr>
            <w:r w:rsidRPr="00A74B5E">
              <w:rPr>
                <w:color w:val="000000" w:themeColor="text1"/>
                <w:sz w:val="18"/>
                <w:szCs w:val="18"/>
              </w:rPr>
              <w:t>Spain</w:t>
            </w:r>
          </w:p>
        </w:tc>
        <w:tc>
          <w:tcPr>
            <w:tcW w:w="3773" w:type="dxa"/>
            <w:shd w:val="clear" w:color="auto" w:fill="F8F8F8"/>
            <w:tcMar>
              <w:top w:w="90" w:type="dxa"/>
              <w:left w:w="195" w:type="dxa"/>
              <w:bottom w:w="90" w:type="dxa"/>
              <w:right w:w="195" w:type="dxa"/>
            </w:tcMar>
            <w:vAlign w:val="center"/>
            <w:hideMark/>
          </w:tcPr>
          <w:p w14:paraId="673BD814" w14:textId="77777777" w:rsidR="00C639AD" w:rsidRPr="00A74B5E" w:rsidRDefault="00C639AD" w:rsidP="00A74B5E">
            <w:pPr>
              <w:rPr>
                <w:color w:val="000000" w:themeColor="text1"/>
                <w:sz w:val="18"/>
                <w:szCs w:val="18"/>
              </w:rPr>
            </w:pPr>
            <w:r w:rsidRPr="00A74B5E">
              <w:rPr>
                <w:color w:val="000000" w:themeColor="text1"/>
                <w:sz w:val="18"/>
                <w:szCs w:val="18"/>
              </w:rPr>
              <w:t>University Psychology Clinic</w:t>
            </w:r>
          </w:p>
        </w:tc>
        <w:tc>
          <w:tcPr>
            <w:tcW w:w="1411" w:type="dxa"/>
            <w:shd w:val="clear" w:color="auto" w:fill="F8F8F8"/>
            <w:tcMar>
              <w:top w:w="90" w:type="dxa"/>
              <w:left w:w="195" w:type="dxa"/>
              <w:bottom w:w="90" w:type="dxa"/>
              <w:right w:w="195" w:type="dxa"/>
            </w:tcMar>
            <w:vAlign w:val="center"/>
            <w:hideMark/>
          </w:tcPr>
          <w:p w14:paraId="7DDD772A"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343188C9" w14:textId="77777777" w:rsidR="00C639AD" w:rsidRPr="00A74B5E" w:rsidRDefault="00C639AD" w:rsidP="00A74B5E">
            <w:pPr>
              <w:rPr>
                <w:color w:val="000000" w:themeColor="text1"/>
                <w:sz w:val="18"/>
                <w:szCs w:val="18"/>
              </w:rPr>
            </w:pPr>
            <w:r w:rsidRPr="00A74B5E">
              <w:rPr>
                <w:color w:val="000000" w:themeColor="text1"/>
                <w:sz w:val="18"/>
                <w:szCs w:val="18"/>
              </w:rPr>
              <w:t>50</w:t>
            </w:r>
          </w:p>
        </w:tc>
        <w:tc>
          <w:tcPr>
            <w:tcW w:w="2095" w:type="dxa"/>
            <w:shd w:val="clear" w:color="auto" w:fill="F8F8F8"/>
            <w:tcMar>
              <w:top w:w="90" w:type="dxa"/>
              <w:left w:w="195" w:type="dxa"/>
              <w:bottom w:w="90" w:type="dxa"/>
              <w:right w:w="195" w:type="dxa"/>
            </w:tcMar>
            <w:vAlign w:val="center"/>
            <w:hideMark/>
          </w:tcPr>
          <w:p w14:paraId="6B594AAD"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5B92CFD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2A3D9620"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17B5039F"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72FDF894" w14:textId="77777777" w:rsidTr="00A74B5E">
        <w:tc>
          <w:tcPr>
            <w:tcW w:w="1395" w:type="dxa"/>
            <w:shd w:val="clear" w:color="auto" w:fill="FFFFFF"/>
            <w:tcMar>
              <w:top w:w="90" w:type="dxa"/>
              <w:left w:w="195" w:type="dxa"/>
              <w:bottom w:w="90" w:type="dxa"/>
              <w:right w:w="195" w:type="dxa"/>
            </w:tcMar>
            <w:vAlign w:val="center"/>
            <w:hideMark/>
          </w:tcPr>
          <w:p w14:paraId="641F74C6" w14:textId="77777777" w:rsidR="00C639AD" w:rsidRPr="00A74B5E" w:rsidRDefault="00C639AD" w:rsidP="00A74B5E">
            <w:pPr>
              <w:rPr>
                <w:color w:val="000000" w:themeColor="text1"/>
                <w:sz w:val="18"/>
                <w:szCs w:val="18"/>
              </w:rPr>
            </w:pPr>
            <w:r w:rsidRPr="00A74B5E">
              <w:rPr>
                <w:color w:val="000000" w:themeColor="text1"/>
                <w:sz w:val="18"/>
                <w:szCs w:val="18"/>
              </w:rPr>
              <w:t>Banham &amp; Schweitzer, 2016</w:t>
            </w:r>
          </w:p>
        </w:tc>
        <w:tc>
          <w:tcPr>
            <w:tcW w:w="1260" w:type="dxa"/>
            <w:shd w:val="clear" w:color="auto" w:fill="FFFFFF"/>
            <w:tcMar>
              <w:top w:w="90" w:type="dxa"/>
              <w:left w:w="195" w:type="dxa"/>
              <w:bottom w:w="90" w:type="dxa"/>
              <w:right w:w="195" w:type="dxa"/>
            </w:tcMar>
            <w:vAlign w:val="center"/>
            <w:hideMark/>
          </w:tcPr>
          <w:p w14:paraId="25CFBEC0" w14:textId="77777777" w:rsidR="00C639AD" w:rsidRPr="00A74B5E" w:rsidRDefault="00C639AD" w:rsidP="00A74B5E">
            <w:pPr>
              <w:rPr>
                <w:color w:val="000000" w:themeColor="text1"/>
                <w:sz w:val="18"/>
                <w:szCs w:val="18"/>
              </w:rPr>
            </w:pPr>
            <w:r w:rsidRPr="00A74B5E">
              <w:rPr>
                <w:color w:val="000000" w:themeColor="text1"/>
                <w:sz w:val="18"/>
                <w:szCs w:val="18"/>
              </w:rPr>
              <w:t>Australia</w:t>
            </w:r>
          </w:p>
        </w:tc>
        <w:tc>
          <w:tcPr>
            <w:tcW w:w="3773" w:type="dxa"/>
            <w:shd w:val="clear" w:color="auto" w:fill="FFFFFF"/>
            <w:tcMar>
              <w:top w:w="90" w:type="dxa"/>
              <w:left w:w="195" w:type="dxa"/>
              <w:bottom w:w="90" w:type="dxa"/>
              <w:right w:w="195" w:type="dxa"/>
            </w:tcMar>
            <w:vAlign w:val="center"/>
            <w:hideMark/>
          </w:tcPr>
          <w:p w14:paraId="2DD59807" w14:textId="77777777" w:rsidR="00C639AD" w:rsidRPr="00A74B5E" w:rsidRDefault="00C639AD" w:rsidP="00A74B5E">
            <w:pPr>
              <w:rPr>
                <w:color w:val="000000" w:themeColor="text1"/>
                <w:sz w:val="18"/>
                <w:szCs w:val="18"/>
              </w:rPr>
            </w:pPr>
            <w:r w:rsidRPr="00A74B5E">
              <w:rPr>
                <w:color w:val="000000" w:themeColor="text1"/>
                <w:sz w:val="18"/>
                <w:szCs w:val="18"/>
              </w:rPr>
              <w:t>University Psychology Clinic</w:t>
            </w:r>
          </w:p>
        </w:tc>
        <w:tc>
          <w:tcPr>
            <w:tcW w:w="1411" w:type="dxa"/>
            <w:shd w:val="clear" w:color="auto" w:fill="FFFFFF"/>
            <w:tcMar>
              <w:top w:w="90" w:type="dxa"/>
              <w:left w:w="195" w:type="dxa"/>
              <w:bottom w:w="90" w:type="dxa"/>
              <w:right w:w="195" w:type="dxa"/>
            </w:tcMar>
            <w:vAlign w:val="center"/>
            <w:hideMark/>
          </w:tcPr>
          <w:p w14:paraId="76361AEF"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14B42D3A" w14:textId="77777777" w:rsidR="00C639AD" w:rsidRPr="00A74B5E" w:rsidRDefault="00C639AD" w:rsidP="00A74B5E">
            <w:pPr>
              <w:rPr>
                <w:color w:val="000000" w:themeColor="text1"/>
                <w:sz w:val="18"/>
                <w:szCs w:val="18"/>
              </w:rPr>
            </w:pPr>
            <w:r w:rsidRPr="00A74B5E">
              <w:rPr>
                <w:color w:val="000000" w:themeColor="text1"/>
                <w:sz w:val="18"/>
                <w:szCs w:val="18"/>
              </w:rPr>
              <w:t>611</w:t>
            </w:r>
          </w:p>
        </w:tc>
        <w:tc>
          <w:tcPr>
            <w:tcW w:w="2095" w:type="dxa"/>
            <w:shd w:val="clear" w:color="auto" w:fill="FFFFFF"/>
            <w:tcMar>
              <w:top w:w="90" w:type="dxa"/>
              <w:left w:w="195" w:type="dxa"/>
              <w:bottom w:w="90" w:type="dxa"/>
              <w:right w:w="195" w:type="dxa"/>
            </w:tcMar>
            <w:vAlign w:val="center"/>
            <w:hideMark/>
          </w:tcPr>
          <w:p w14:paraId="5F37BAD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807FA2F"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6515D7BB"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773" w:type="dxa"/>
            <w:gridSpan w:val="2"/>
            <w:shd w:val="clear" w:color="auto" w:fill="FFFFFF"/>
            <w:tcMar>
              <w:top w:w="90" w:type="dxa"/>
              <w:left w:w="195" w:type="dxa"/>
              <w:bottom w:w="90" w:type="dxa"/>
              <w:right w:w="195" w:type="dxa"/>
            </w:tcMar>
            <w:vAlign w:val="center"/>
            <w:hideMark/>
          </w:tcPr>
          <w:p w14:paraId="1202081D"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1A39F7C3" w14:textId="77777777" w:rsidTr="00A74B5E">
        <w:tc>
          <w:tcPr>
            <w:tcW w:w="1395" w:type="dxa"/>
            <w:shd w:val="clear" w:color="auto" w:fill="F8F8F8"/>
            <w:tcMar>
              <w:top w:w="90" w:type="dxa"/>
              <w:left w:w="195" w:type="dxa"/>
              <w:bottom w:w="90" w:type="dxa"/>
              <w:right w:w="195" w:type="dxa"/>
            </w:tcMar>
            <w:vAlign w:val="center"/>
            <w:hideMark/>
          </w:tcPr>
          <w:p w14:paraId="143640E0"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Barkham et al., 2001</w:t>
            </w:r>
          </w:p>
        </w:tc>
        <w:tc>
          <w:tcPr>
            <w:tcW w:w="1260" w:type="dxa"/>
            <w:shd w:val="clear" w:color="auto" w:fill="F8F8F8"/>
            <w:tcMar>
              <w:top w:w="90" w:type="dxa"/>
              <w:left w:w="195" w:type="dxa"/>
              <w:bottom w:w="90" w:type="dxa"/>
              <w:right w:w="195" w:type="dxa"/>
            </w:tcMar>
            <w:vAlign w:val="center"/>
            <w:hideMark/>
          </w:tcPr>
          <w:p w14:paraId="006395A4"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077053E7" w14:textId="77777777" w:rsidR="00C639AD" w:rsidRPr="00A74B5E" w:rsidRDefault="00C639AD" w:rsidP="00A74B5E">
            <w:pPr>
              <w:rPr>
                <w:color w:val="000000" w:themeColor="text1"/>
                <w:sz w:val="18"/>
                <w:szCs w:val="18"/>
              </w:rPr>
            </w:pPr>
            <w:r w:rsidRPr="00A74B5E">
              <w:rPr>
                <w:color w:val="000000" w:themeColor="text1"/>
                <w:sz w:val="18"/>
                <w:szCs w:val="18"/>
              </w:rPr>
              <w:t>Six Secondary Care Services</w:t>
            </w:r>
          </w:p>
        </w:tc>
        <w:tc>
          <w:tcPr>
            <w:tcW w:w="1411" w:type="dxa"/>
            <w:shd w:val="clear" w:color="auto" w:fill="F8F8F8"/>
            <w:tcMar>
              <w:top w:w="90" w:type="dxa"/>
              <w:left w:w="195" w:type="dxa"/>
              <w:bottom w:w="90" w:type="dxa"/>
              <w:right w:w="195" w:type="dxa"/>
            </w:tcMar>
            <w:vAlign w:val="center"/>
            <w:hideMark/>
          </w:tcPr>
          <w:p w14:paraId="7B4F758B"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325D5FA8" w14:textId="77777777" w:rsidR="00C639AD" w:rsidRPr="00A74B5E" w:rsidRDefault="00C639AD" w:rsidP="00A74B5E">
            <w:pPr>
              <w:rPr>
                <w:color w:val="000000" w:themeColor="text1"/>
                <w:sz w:val="18"/>
                <w:szCs w:val="18"/>
              </w:rPr>
            </w:pPr>
            <w:r w:rsidRPr="00A74B5E">
              <w:rPr>
                <w:color w:val="000000" w:themeColor="text1"/>
                <w:sz w:val="18"/>
                <w:szCs w:val="18"/>
              </w:rPr>
              <w:t>224</w:t>
            </w:r>
          </w:p>
        </w:tc>
        <w:tc>
          <w:tcPr>
            <w:tcW w:w="2095" w:type="dxa"/>
            <w:shd w:val="clear" w:color="auto" w:fill="F8F8F8"/>
            <w:tcMar>
              <w:top w:w="90" w:type="dxa"/>
              <w:left w:w="195" w:type="dxa"/>
              <w:bottom w:w="90" w:type="dxa"/>
              <w:right w:w="195" w:type="dxa"/>
            </w:tcMar>
            <w:vAlign w:val="center"/>
            <w:hideMark/>
          </w:tcPr>
          <w:p w14:paraId="432B78A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75BFDF6D"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5CEB4D1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49FA1665"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758E4763" w14:textId="77777777" w:rsidTr="00A74B5E">
        <w:tc>
          <w:tcPr>
            <w:tcW w:w="1395" w:type="dxa"/>
            <w:shd w:val="clear" w:color="auto" w:fill="FFFFFF"/>
            <w:tcMar>
              <w:top w:w="90" w:type="dxa"/>
              <w:left w:w="195" w:type="dxa"/>
              <w:bottom w:w="90" w:type="dxa"/>
              <w:right w:w="195" w:type="dxa"/>
            </w:tcMar>
            <w:vAlign w:val="center"/>
            <w:hideMark/>
          </w:tcPr>
          <w:p w14:paraId="3CE2A9DD" w14:textId="77777777" w:rsidR="00C639AD" w:rsidRPr="00A74B5E" w:rsidRDefault="00C639AD" w:rsidP="00A74B5E">
            <w:pPr>
              <w:rPr>
                <w:color w:val="000000" w:themeColor="text1"/>
                <w:sz w:val="18"/>
                <w:szCs w:val="18"/>
              </w:rPr>
            </w:pPr>
            <w:r w:rsidRPr="00A74B5E">
              <w:rPr>
                <w:color w:val="000000" w:themeColor="text1"/>
                <w:sz w:val="18"/>
                <w:szCs w:val="18"/>
              </w:rPr>
              <w:t>Barkham et al., 2012</w:t>
            </w:r>
          </w:p>
        </w:tc>
        <w:tc>
          <w:tcPr>
            <w:tcW w:w="1260" w:type="dxa"/>
            <w:shd w:val="clear" w:color="auto" w:fill="FFFFFF"/>
            <w:tcMar>
              <w:top w:w="90" w:type="dxa"/>
              <w:left w:w="195" w:type="dxa"/>
              <w:bottom w:w="90" w:type="dxa"/>
              <w:right w:w="195" w:type="dxa"/>
            </w:tcMar>
            <w:vAlign w:val="center"/>
            <w:hideMark/>
          </w:tcPr>
          <w:p w14:paraId="5E9B5BB3" w14:textId="77777777" w:rsidR="00C639AD" w:rsidRPr="00A74B5E" w:rsidRDefault="00C639AD" w:rsidP="00A74B5E">
            <w:pPr>
              <w:rPr>
                <w:color w:val="000000" w:themeColor="text1"/>
                <w:sz w:val="18"/>
                <w:szCs w:val="18"/>
              </w:rPr>
            </w:pPr>
            <w:r w:rsidRPr="00A74B5E">
              <w:rPr>
                <w:color w:val="000000" w:themeColor="text1"/>
                <w:sz w:val="18"/>
                <w:szCs w:val="18"/>
              </w:rPr>
              <w:t>UK</w:t>
            </w:r>
          </w:p>
        </w:tc>
        <w:tc>
          <w:tcPr>
            <w:tcW w:w="3773" w:type="dxa"/>
            <w:shd w:val="clear" w:color="auto" w:fill="FFFFFF"/>
            <w:tcMar>
              <w:top w:w="90" w:type="dxa"/>
              <w:left w:w="195" w:type="dxa"/>
              <w:bottom w:w="90" w:type="dxa"/>
              <w:right w:w="195" w:type="dxa"/>
            </w:tcMar>
            <w:vAlign w:val="center"/>
            <w:hideMark/>
          </w:tcPr>
          <w:p w14:paraId="0919C8C2" w14:textId="77777777" w:rsidR="00C639AD" w:rsidRPr="00A74B5E" w:rsidRDefault="00C639AD" w:rsidP="00A74B5E">
            <w:pPr>
              <w:rPr>
                <w:color w:val="000000" w:themeColor="text1"/>
                <w:sz w:val="18"/>
                <w:szCs w:val="18"/>
              </w:rPr>
            </w:pPr>
            <w:r w:rsidRPr="00A74B5E">
              <w:rPr>
                <w:color w:val="000000" w:themeColor="text1"/>
                <w:sz w:val="18"/>
                <w:szCs w:val="18"/>
              </w:rPr>
              <w:t>Primary Care Services</w:t>
            </w:r>
          </w:p>
        </w:tc>
        <w:tc>
          <w:tcPr>
            <w:tcW w:w="1411" w:type="dxa"/>
            <w:shd w:val="clear" w:color="auto" w:fill="FFFFFF"/>
            <w:tcMar>
              <w:top w:w="90" w:type="dxa"/>
              <w:left w:w="195" w:type="dxa"/>
              <w:bottom w:w="90" w:type="dxa"/>
              <w:right w:w="195" w:type="dxa"/>
            </w:tcMar>
            <w:vAlign w:val="center"/>
            <w:hideMark/>
          </w:tcPr>
          <w:p w14:paraId="3D376F14"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12AD1960" w14:textId="77777777" w:rsidR="00C639AD" w:rsidRPr="00A74B5E" w:rsidRDefault="00C639AD" w:rsidP="00A74B5E">
            <w:pPr>
              <w:rPr>
                <w:color w:val="000000" w:themeColor="text1"/>
                <w:sz w:val="18"/>
                <w:szCs w:val="18"/>
              </w:rPr>
            </w:pPr>
            <w:r w:rsidRPr="00A74B5E">
              <w:rPr>
                <w:color w:val="000000" w:themeColor="text1"/>
                <w:sz w:val="18"/>
                <w:szCs w:val="18"/>
              </w:rPr>
              <w:t>9761</w:t>
            </w:r>
          </w:p>
        </w:tc>
        <w:tc>
          <w:tcPr>
            <w:tcW w:w="2095" w:type="dxa"/>
            <w:shd w:val="clear" w:color="auto" w:fill="FFFFFF"/>
            <w:tcMar>
              <w:top w:w="90" w:type="dxa"/>
              <w:left w:w="195" w:type="dxa"/>
              <w:bottom w:w="90" w:type="dxa"/>
              <w:right w:w="195" w:type="dxa"/>
            </w:tcMar>
            <w:vAlign w:val="center"/>
            <w:hideMark/>
          </w:tcPr>
          <w:p w14:paraId="15B339D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17BDB469"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63BEDD6F"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2C41DB7E"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7CFEBAE3" w14:textId="77777777" w:rsidTr="00A74B5E">
        <w:tc>
          <w:tcPr>
            <w:tcW w:w="1395" w:type="dxa"/>
            <w:shd w:val="clear" w:color="auto" w:fill="F8F8F8"/>
            <w:tcMar>
              <w:top w:w="90" w:type="dxa"/>
              <w:left w:w="195" w:type="dxa"/>
              <w:bottom w:w="90" w:type="dxa"/>
              <w:right w:w="195" w:type="dxa"/>
            </w:tcMar>
            <w:vAlign w:val="center"/>
            <w:hideMark/>
          </w:tcPr>
          <w:p w14:paraId="6E55A044" w14:textId="77777777" w:rsidR="00C639AD" w:rsidRPr="00A74B5E" w:rsidRDefault="00C639AD" w:rsidP="00A74B5E">
            <w:pPr>
              <w:rPr>
                <w:color w:val="000000" w:themeColor="text1"/>
                <w:sz w:val="18"/>
                <w:szCs w:val="18"/>
              </w:rPr>
            </w:pPr>
            <w:r w:rsidRPr="00A74B5E">
              <w:rPr>
                <w:color w:val="000000" w:themeColor="text1"/>
                <w:sz w:val="18"/>
                <w:szCs w:val="18"/>
              </w:rPr>
              <w:t>Barnitcot &amp; Crawford, 2018</w:t>
            </w:r>
          </w:p>
        </w:tc>
        <w:tc>
          <w:tcPr>
            <w:tcW w:w="1260" w:type="dxa"/>
            <w:shd w:val="clear" w:color="auto" w:fill="F8F8F8"/>
            <w:tcMar>
              <w:top w:w="90" w:type="dxa"/>
              <w:left w:w="195" w:type="dxa"/>
              <w:bottom w:w="90" w:type="dxa"/>
              <w:right w:w="195" w:type="dxa"/>
            </w:tcMar>
            <w:vAlign w:val="center"/>
            <w:hideMark/>
          </w:tcPr>
          <w:p w14:paraId="65F241EB" w14:textId="77777777" w:rsidR="00C639AD" w:rsidRPr="00A74B5E" w:rsidRDefault="00C639AD" w:rsidP="00A74B5E">
            <w:pPr>
              <w:rPr>
                <w:color w:val="000000" w:themeColor="text1"/>
                <w:sz w:val="18"/>
                <w:szCs w:val="18"/>
              </w:rPr>
            </w:pPr>
            <w:r w:rsidRPr="00A74B5E">
              <w:rPr>
                <w:color w:val="000000" w:themeColor="text1"/>
                <w:sz w:val="18"/>
                <w:szCs w:val="18"/>
              </w:rPr>
              <w:t>UK</w:t>
            </w:r>
          </w:p>
        </w:tc>
        <w:tc>
          <w:tcPr>
            <w:tcW w:w="3773" w:type="dxa"/>
            <w:shd w:val="clear" w:color="auto" w:fill="F8F8F8"/>
            <w:tcMar>
              <w:top w:w="90" w:type="dxa"/>
              <w:left w:w="195" w:type="dxa"/>
              <w:bottom w:w="90" w:type="dxa"/>
              <w:right w:w="195" w:type="dxa"/>
            </w:tcMar>
            <w:vAlign w:val="center"/>
            <w:hideMark/>
          </w:tcPr>
          <w:p w14:paraId="19D7BFE5" w14:textId="77777777" w:rsidR="00C639AD" w:rsidRPr="00A74B5E" w:rsidRDefault="00C639AD" w:rsidP="00A74B5E">
            <w:pPr>
              <w:rPr>
                <w:color w:val="000000" w:themeColor="text1"/>
                <w:sz w:val="18"/>
                <w:szCs w:val="18"/>
              </w:rPr>
            </w:pPr>
            <w:r w:rsidRPr="00A74B5E">
              <w:rPr>
                <w:color w:val="000000" w:themeColor="text1"/>
                <w:sz w:val="18"/>
                <w:szCs w:val="18"/>
              </w:rPr>
              <w:t>Inpatient Personality Disorder Services</w:t>
            </w:r>
          </w:p>
        </w:tc>
        <w:tc>
          <w:tcPr>
            <w:tcW w:w="1411" w:type="dxa"/>
            <w:shd w:val="clear" w:color="auto" w:fill="F8F8F8"/>
            <w:tcMar>
              <w:top w:w="90" w:type="dxa"/>
              <w:left w:w="195" w:type="dxa"/>
              <w:bottom w:w="90" w:type="dxa"/>
              <w:right w:w="195" w:type="dxa"/>
            </w:tcMar>
            <w:vAlign w:val="center"/>
            <w:hideMark/>
          </w:tcPr>
          <w:p w14:paraId="04E980C6"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0CFDD179" w14:textId="77777777" w:rsidR="00C639AD" w:rsidRPr="00A74B5E" w:rsidRDefault="00C639AD" w:rsidP="00A74B5E">
            <w:pPr>
              <w:rPr>
                <w:color w:val="000000" w:themeColor="text1"/>
                <w:sz w:val="18"/>
                <w:szCs w:val="18"/>
              </w:rPr>
            </w:pPr>
            <w:r w:rsidRPr="00A74B5E">
              <w:rPr>
                <w:color w:val="000000" w:themeColor="text1"/>
                <w:sz w:val="18"/>
                <w:szCs w:val="18"/>
              </w:rPr>
              <w:t>58</w:t>
            </w:r>
          </w:p>
        </w:tc>
        <w:tc>
          <w:tcPr>
            <w:tcW w:w="2095" w:type="dxa"/>
            <w:shd w:val="clear" w:color="auto" w:fill="F8F8F8"/>
            <w:tcMar>
              <w:top w:w="90" w:type="dxa"/>
              <w:left w:w="195" w:type="dxa"/>
              <w:bottom w:w="90" w:type="dxa"/>
              <w:right w:w="195" w:type="dxa"/>
            </w:tcMar>
            <w:vAlign w:val="center"/>
            <w:hideMark/>
          </w:tcPr>
          <w:p w14:paraId="0059C283"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8F8F8"/>
            <w:tcMar>
              <w:top w:w="90" w:type="dxa"/>
              <w:left w:w="195" w:type="dxa"/>
              <w:bottom w:w="90" w:type="dxa"/>
              <w:right w:w="195" w:type="dxa"/>
            </w:tcMar>
            <w:vAlign w:val="center"/>
            <w:hideMark/>
          </w:tcPr>
          <w:p w14:paraId="0E87CDD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AF192EC"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709E1E56"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16A8B012" w14:textId="77777777" w:rsidTr="00A74B5E">
        <w:tc>
          <w:tcPr>
            <w:tcW w:w="1395" w:type="dxa"/>
            <w:shd w:val="clear" w:color="auto" w:fill="FFFFFF"/>
            <w:tcMar>
              <w:top w:w="90" w:type="dxa"/>
              <w:left w:w="195" w:type="dxa"/>
              <w:bottom w:w="90" w:type="dxa"/>
              <w:right w:w="195" w:type="dxa"/>
            </w:tcMar>
            <w:vAlign w:val="center"/>
            <w:hideMark/>
          </w:tcPr>
          <w:p w14:paraId="53548D3A" w14:textId="77777777" w:rsidR="00C639AD" w:rsidRPr="00A74B5E" w:rsidRDefault="00C639AD" w:rsidP="00A74B5E">
            <w:pPr>
              <w:rPr>
                <w:color w:val="000000" w:themeColor="text1"/>
                <w:sz w:val="18"/>
                <w:szCs w:val="18"/>
              </w:rPr>
            </w:pPr>
            <w:r w:rsidRPr="00A74B5E">
              <w:rPr>
                <w:color w:val="000000" w:themeColor="text1"/>
                <w:sz w:val="18"/>
                <w:szCs w:val="18"/>
              </w:rPr>
              <w:t>Barnitcot &amp; Crawford, 2018</w:t>
            </w:r>
          </w:p>
        </w:tc>
        <w:tc>
          <w:tcPr>
            <w:tcW w:w="1260" w:type="dxa"/>
            <w:shd w:val="clear" w:color="auto" w:fill="FFFFFF"/>
            <w:tcMar>
              <w:top w:w="90" w:type="dxa"/>
              <w:left w:w="195" w:type="dxa"/>
              <w:bottom w:w="90" w:type="dxa"/>
              <w:right w:w="195" w:type="dxa"/>
            </w:tcMar>
            <w:vAlign w:val="center"/>
            <w:hideMark/>
          </w:tcPr>
          <w:p w14:paraId="6DBAC029" w14:textId="77777777" w:rsidR="00C639AD" w:rsidRPr="00A74B5E" w:rsidRDefault="00C639AD" w:rsidP="00A74B5E">
            <w:pPr>
              <w:rPr>
                <w:color w:val="000000" w:themeColor="text1"/>
                <w:sz w:val="18"/>
                <w:szCs w:val="18"/>
              </w:rPr>
            </w:pPr>
            <w:r w:rsidRPr="00A74B5E">
              <w:rPr>
                <w:color w:val="000000" w:themeColor="text1"/>
                <w:sz w:val="18"/>
                <w:szCs w:val="18"/>
              </w:rPr>
              <w:t>UK</w:t>
            </w:r>
          </w:p>
        </w:tc>
        <w:tc>
          <w:tcPr>
            <w:tcW w:w="3773" w:type="dxa"/>
            <w:shd w:val="clear" w:color="auto" w:fill="FFFFFF"/>
            <w:tcMar>
              <w:top w:w="90" w:type="dxa"/>
              <w:left w:w="195" w:type="dxa"/>
              <w:bottom w:w="90" w:type="dxa"/>
              <w:right w:w="195" w:type="dxa"/>
            </w:tcMar>
            <w:vAlign w:val="center"/>
            <w:hideMark/>
          </w:tcPr>
          <w:p w14:paraId="306AD9C9" w14:textId="77777777" w:rsidR="00C639AD" w:rsidRPr="00A74B5E" w:rsidRDefault="00C639AD" w:rsidP="00A74B5E">
            <w:pPr>
              <w:rPr>
                <w:color w:val="000000" w:themeColor="text1"/>
                <w:sz w:val="18"/>
                <w:szCs w:val="18"/>
              </w:rPr>
            </w:pPr>
            <w:r w:rsidRPr="00A74B5E">
              <w:rPr>
                <w:color w:val="000000" w:themeColor="text1"/>
                <w:sz w:val="18"/>
                <w:szCs w:val="18"/>
              </w:rPr>
              <w:t>Inpatient Personality Disorder Services</w:t>
            </w:r>
          </w:p>
        </w:tc>
        <w:tc>
          <w:tcPr>
            <w:tcW w:w="1411" w:type="dxa"/>
            <w:shd w:val="clear" w:color="auto" w:fill="FFFFFF"/>
            <w:tcMar>
              <w:top w:w="90" w:type="dxa"/>
              <w:left w:w="195" w:type="dxa"/>
              <w:bottom w:w="90" w:type="dxa"/>
              <w:right w:w="195" w:type="dxa"/>
            </w:tcMar>
            <w:vAlign w:val="center"/>
            <w:hideMark/>
          </w:tcPr>
          <w:p w14:paraId="0E31B549"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24046D04" w14:textId="77777777" w:rsidR="00C639AD" w:rsidRPr="00A74B5E" w:rsidRDefault="00C639AD" w:rsidP="00A74B5E">
            <w:pPr>
              <w:rPr>
                <w:color w:val="000000" w:themeColor="text1"/>
                <w:sz w:val="18"/>
                <w:szCs w:val="18"/>
              </w:rPr>
            </w:pPr>
            <w:r w:rsidRPr="00A74B5E">
              <w:rPr>
                <w:color w:val="000000" w:themeColor="text1"/>
                <w:sz w:val="18"/>
                <w:szCs w:val="18"/>
              </w:rPr>
              <w:t>32</w:t>
            </w:r>
          </w:p>
        </w:tc>
        <w:tc>
          <w:tcPr>
            <w:tcW w:w="2095" w:type="dxa"/>
            <w:shd w:val="clear" w:color="auto" w:fill="FFFFFF"/>
            <w:tcMar>
              <w:top w:w="90" w:type="dxa"/>
              <w:left w:w="195" w:type="dxa"/>
              <w:bottom w:w="90" w:type="dxa"/>
              <w:right w:w="195" w:type="dxa"/>
            </w:tcMar>
            <w:vAlign w:val="center"/>
            <w:hideMark/>
          </w:tcPr>
          <w:p w14:paraId="58D6EE78"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FFFFF"/>
            <w:tcMar>
              <w:top w:w="90" w:type="dxa"/>
              <w:left w:w="195" w:type="dxa"/>
              <w:bottom w:w="90" w:type="dxa"/>
              <w:right w:w="195" w:type="dxa"/>
            </w:tcMar>
            <w:vAlign w:val="center"/>
            <w:hideMark/>
          </w:tcPr>
          <w:p w14:paraId="48875E64"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0C3CF248"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1927605E"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4B79E6E5" w14:textId="77777777" w:rsidTr="00A74B5E">
        <w:tc>
          <w:tcPr>
            <w:tcW w:w="1395" w:type="dxa"/>
            <w:shd w:val="clear" w:color="auto" w:fill="F8F8F8"/>
            <w:tcMar>
              <w:top w:w="90" w:type="dxa"/>
              <w:left w:w="195" w:type="dxa"/>
              <w:bottom w:w="90" w:type="dxa"/>
              <w:right w:w="195" w:type="dxa"/>
            </w:tcMar>
            <w:vAlign w:val="center"/>
            <w:hideMark/>
          </w:tcPr>
          <w:p w14:paraId="607765AC" w14:textId="77777777" w:rsidR="00C639AD" w:rsidRPr="00A74B5E" w:rsidRDefault="00C639AD" w:rsidP="00A74B5E">
            <w:pPr>
              <w:rPr>
                <w:color w:val="000000" w:themeColor="text1"/>
                <w:sz w:val="18"/>
                <w:szCs w:val="18"/>
              </w:rPr>
            </w:pPr>
            <w:r w:rsidRPr="00A74B5E">
              <w:rPr>
                <w:color w:val="000000" w:themeColor="text1"/>
                <w:sz w:val="18"/>
                <w:szCs w:val="18"/>
              </w:rPr>
              <w:t>Baronian &amp; Leggett, 2020</w:t>
            </w:r>
          </w:p>
        </w:tc>
        <w:tc>
          <w:tcPr>
            <w:tcW w:w="1260" w:type="dxa"/>
            <w:shd w:val="clear" w:color="auto" w:fill="F8F8F8"/>
            <w:tcMar>
              <w:top w:w="90" w:type="dxa"/>
              <w:left w:w="195" w:type="dxa"/>
              <w:bottom w:w="90" w:type="dxa"/>
              <w:right w:w="195" w:type="dxa"/>
            </w:tcMar>
            <w:vAlign w:val="center"/>
            <w:hideMark/>
          </w:tcPr>
          <w:p w14:paraId="5F846E18"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76807D29" w14:textId="77777777" w:rsidR="00C639AD" w:rsidRPr="00A74B5E" w:rsidRDefault="00C639AD" w:rsidP="00A74B5E">
            <w:pPr>
              <w:rPr>
                <w:color w:val="000000" w:themeColor="text1"/>
                <w:sz w:val="18"/>
                <w:szCs w:val="18"/>
              </w:rPr>
            </w:pPr>
            <w:r w:rsidRPr="00A74B5E">
              <w:rPr>
                <w:color w:val="000000" w:themeColor="text1"/>
                <w:sz w:val="18"/>
                <w:szCs w:val="18"/>
              </w:rPr>
              <w:t>Pain Management Service</w:t>
            </w:r>
          </w:p>
        </w:tc>
        <w:tc>
          <w:tcPr>
            <w:tcW w:w="1411" w:type="dxa"/>
            <w:shd w:val="clear" w:color="auto" w:fill="F8F8F8"/>
            <w:tcMar>
              <w:top w:w="90" w:type="dxa"/>
              <w:left w:w="195" w:type="dxa"/>
              <w:bottom w:w="90" w:type="dxa"/>
              <w:right w:w="195" w:type="dxa"/>
            </w:tcMar>
            <w:vAlign w:val="center"/>
            <w:hideMark/>
          </w:tcPr>
          <w:p w14:paraId="3A4E840F"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712CF828" w14:textId="77777777" w:rsidR="00C639AD" w:rsidRPr="00A74B5E" w:rsidRDefault="00C639AD" w:rsidP="00A74B5E">
            <w:pPr>
              <w:rPr>
                <w:color w:val="000000" w:themeColor="text1"/>
                <w:sz w:val="18"/>
                <w:szCs w:val="18"/>
              </w:rPr>
            </w:pPr>
            <w:r w:rsidRPr="00A74B5E">
              <w:rPr>
                <w:color w:val="000000" w:themeColor="text1"/>
                <w:sz w:val="18"/>
                <w:szCs w:val="18"/>
              </w:rPr>
              <w:t>53</w:t>
            </w:r>
          </w:p>
        </w:tc>
        <w:tc>
          <w:tcPr>
            <w:tcW w:w="2095" w:type="dxa"/>
            <w:shd w:val="clear" w:color="auto" w:fill="F8F8F8"/>
            <w:tcMar>
              <w:top w:w="90" w:type="dxa"/>
              <w:left w:w="195" w:type="dxa"/>
              <w:bottom w:w="90" w:type="dxa"/>
              <w:right w:w="195" w:type="dxa"/>
            </w:tcMar>
            <w:vAlign w:val="center"/>
            <w:hideMark/>
          </w:tcPr>
          <w:p w14:paraId="65390606"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57A8F8CF"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085DF4D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1787B00F"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4961C25E" w14:textId="77777777" w:rsidTr="00A74B5E">
        <w:tc>
          <w:tcPr>
            <w:tcW w:w="1395" w:type="dxa"/>
            <w:shd w:val="clear" w:color="auto" w:fill="FFFFFF"/>
            <w:tcMar>
              <w:top w:w="90" w:type="dxa"/>
              <w:left w:w="195" w:type="dxa"/>
              <w:bottom w:w="90" w:type="dxa"/>
              <w:right w:w="195" w:type="dxa"/>
            </w:tcMar>
            <w:vAlign w:val="center"/>
            <w:hideMark/>
          </w:tcPr>
          <w:p w14:paraId="1E9BC8EB" w14:textId="77777777" w:rsidR="00C639AD" w:rsidRPr="00A74B5E" w:rsidRDefault="00C639AD" w:rsidP="00A74B5E">
            <w:pPr>
              <w:rPr>
                <w:color w:val="000000" w:themeColor="text1"/>
                <w:sz w:val="18"/>
                <w:szCs w:val="18"/>
              </w:rPr>
            </w:pPr>
            <w:r w:rsidRPr="00A74B5E">
              <w:rPr>
                <w:color w:val="000000" w:themeColor="text1"/>
                <w:sz w:val="18"/>
                <w:szCs w:val="18"/>
              </w:rPr>
              <w:t>Beail et al., 2005</w:t>
            </w:r>
          </w:p>
        </w:tc>
        <w:tc>
          <w:tcPr>
            <w:tcW w:w="1260" w:type="dxa"/>
            <w:shd w:val="clear" w:color="auto" w:fill="FFFFFF"/>
            <w:tcMar>
              <w:top w:w="90" w:type="dxa"/>
              <w:left w:w="195" w:type="dxa"/>
              <w:bottom w:w="90" w:type="dxa"/>
              <w:right w:w="195" w:type="dxa"/>
            </w:tcMar>
            <w:vAlign w:val="center"/>
            <w:hideMark/>
          </w:tcPr>
          <w:p w14:paraId="59779E29"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5CFB6CF9" w14:textId="77777777" w:rsidR="00C639AD" w:rsidRPr="00A74B5E" w:rsidRDefault="00C639AD" w:rsidP="00A74B5E">
            <w:pPr>
              <w:rPr>
                <w:color w:val="000000" w:themeColor="text1"/>
                <w:sz w:val="18"/>
                <w:szCs w:val="18"/>
              </w:rPr>
            </w:pPr>
            <w:r w:rsidRPr="00A74B5E">
              <w:rPr>
                <w:color w:val="000000" w:themeColor="text1"/>
                <w:sz w:val="18"/>
                <w:szCs w:val="18"/>
              </w:rPr>
              <w:t>Community Learning Disabilities Service</w:t>
            </w:r>
          </w:p>
        </w:tc>
        <w:tc>
          <w:tcPr>
            <w:tcW w:w="1411" w:type="dxa"/>
            <w:shd w:val="clear" w:color="auto" w:fill="FFFFFF"/>
            <w:tcMar>
              <w:top w:w="90" w:type="dxa"/>
              <w:left w:w="195" w:type="dxa"/>
              <w:bottom w:w="90" w:type="dxa"/>
              <w:right w:w="195" w:type="dxa"/>
            </w:tcMar>
            <w:vAlign w:val="center"/>
            <w:hideMark/>
          </w:tcPr>
          <w:p w14:paraId="349083BE"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271AF075" w14:textId="77777777" w:rsidR="00C639AD" w:rsidRPr="00A74B5E" w:rsidRDefault="00C639AD" w:rsidP="00A74B5E">
            <w:pPr>
              <w:rPr>
                <w:color w:val="000000" w:themeColor="text1"/>
                <w:sz w:val="18"/>
                <w:szCs w:val="18"/>
              </w:rPr>
            </w:pPr>
            <w:r w:rsidRPr="00A74B5E">
              <w:rPr>
                <w:color w:val="000000" w:themeColor="text1"/>
                <w:sz w:val="18"/>
                <w:szCs w:val="18"/>
              </w:rPr>
              <w:t>20</w:t>
            </w:r>
          </w:p>
        </w:tc>
        <w:tc>
          <w:tcPr>
            <w:tcW w:w="2095" w:type="dxa"/>
            <w:shd w:val="clear" w:color="auto" w:fill="FFFFFF"/>
            <w:tcMar>
              <w:top w:w="90" w:type="dxa"/>
              <w:left w:w="195" w:type="dxa"/>
              <w:bottom w:w="90" w:type="dxa"/>
              <w:right w:w="195" w:type="dxa"/>
            </w:tcMar>
            <w:vAlign w:val="center"/>
            <w:hideMark/>
          </w:tcPr>
          <w:p w14:paraId="4F87899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1DB5BAC6"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5FCB06C2"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ACF2F99"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FEF6A31" w14:textId="77777777" w:rsidTr="00A74B5E">
        <w:tc>
          <w:tcPr>
            <w:tcW w:w="1395" w:type="dxa"/>
            <w:shd w:val="clear" w:color="auto" w:fill="F8F8F8"/>
            <w:tcMar>
              <w:top w:w="90" w:type="dxa"/>
              <w:left w:w="195" w:type="dxa"/>
              <w:bottom w:w="90" w:type="dxa"/>
              <w:right w:w="195" w:type="dxa"/>
            </w:tcMar>
            <w:vAlign w:val="center"/>
            <w:hideMark/>
          </w:tcPr>
          <w:p w14:paraId="466A7C6B" w14:textId="77777777" w:rsidR="00C639AD" w:rsidRPr="00A74B5E" w:rsidRDefault="00C639AD" w:rsidP="00A74B5E">
            <w:pPr>
              <w:rPr>
                <w:color w:val="000000" w:themeColor="text1"/>
                <w:sz w:val="18"/>
                <w:szCs w:val="18"/>
              </w:rPr>
            </w:pPr>
            <w:r w:rsidRPr="00A74B5E">
              <w:rPr>
                <w:color w:val="000000" w:themeColor="text1"/>
                <w:sz w:val="18"/>
                <w:szCs w:val="18"/>
              </w:rPr>
              <w:t>Beard et al., 2016</w:t>
            </w:r>
          </w:p>
        </w:tc>
        <w:tc>
          <w:tcPr>
            <w:tcW w:w="1260" w:type="dxa"/>
            <w:shd w:val="clear" w:color="auto" w:fill="F8F8F8"/>
            <w:tcMar>
              <w:top w:w="90" w:type="dxa"/>
              <w:left w:w="195" w:type="dxa"/>
              <w:bottom w:w="90" w:type="dxa"/>
              <w:right w:w="195" w:type="dxa"/>
            </w:tcMar>
            <w:vAlign w:val="center"/>
            <w:hideMark/>
          </w:tcPr>
          <w:p w14:paraId="7E3400C4"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2C0E4E9F" w14:textId="77777777" w:rsidR="00C639AD" w:rsidRPr="00A74B5E" w:rsidRDefault="00C639AD" w:rsidP="00A74B5E">
            <w:pPr>
              <w:rPr>
                <w:color w:val="000000" w:themeColor="text1"/>
                <w:sz w:val="18"/>
                <w:szCs w:val="18"/>
              </w:rPr>
            </w:pPr>
            <w:r w:rsidRPr="00A74B5E">
              <w:rPr>
                <w:color w:val="000000" w:themeColor="text1"/>
                <w:sz w:val="18"/>
                <w:szCs w:val="18"/>
              </w:rPr>
              <w:t>Partial Hospital Setting</w:t>
            </w:r>
          </w:p>
        </w:tc>
        <w:tc>
          <w:tcPr>
            <w:tcW w:w="1411" w:type="dxa"/>
            <w:shd w:val="clear" w:color="auto" w:fill="F8F8F8"/>
            <w:tcMar>
              <w:top w:w="90" w:type="dxa"/>
              <w:left w:w="195" w:type="dxa"/>
              <w:bottom w:w="90" w:type="dxa"/>
              <w:right w:w="195" w:type="dxa"/>
            </w:tcMar>
            <w:vAlign w:val="center"/>
            <w:hideMark/>
          </w:tcPr>
          <w:p w14:paraId="3BEB077F"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428B75E4" w14:textId="77777777" w:rsidR="00C639AD" w:rsidRPr="00A74B5E" w:rsidRDefault="00C639AD" w:rsidP="00A74B5E">
            <w:pPr>
              <w:rPr>
                <w:color w:val="000000" w:themeColor="text1"/>
                <w:sz w:val="18"/>
                <w:szCs w:val="18"/>
              </w:rPr>
            </w:pPr>
            <w:r w:rsidRPr="00A74B5E">
              <w:rPr>
                <w:color w:val="000000" w:themeColor="text1"/>
                <w:sz w:val="18"/>
                <w:szCs w:val="18"/>
              </w:rPr>
              <w:t>956</w:t>
            </w:r>
          </w:p>
        </w:tc>
        <w:tc>
          <w:tcPr>
            <w:tcW w:w="2095" w:type="dxa"/>
            <w:shd w:val="clear" w:color="auto" w:fill="F8F8F8"/>
            <w:tcMar>
              <w:top w:w="90" w:type="dxa"/>
              <w:left w:w="195" w:type="dxa"/>
              <w:bottom w:w="90" w:type="dxa"/>
              <w:right w:w="195" w:type="dxa"/>
            </w:tcMar>
            <w:vAlign w:val="center"/>
            <w:hideMark/>
          </w:tcPr>
          <w:p w14:paraId="7B36951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7802E826"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2290F49D"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E04F9C9"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05881F4" w14:textId="77777777" w:rsidTr="00A74B5E">
        <w:tc>
          <w:tcPr>
            <w:tcW w:w="1395" w:type="dxa"/>
            <w:shd w:val="clear" w:color="auto" w:fill="FFFFFF"/>
            <w:tcMar>
              <w:top w:w="90" w:type="dxa"/>
              <w:left w:w="195" w:type="dxa"/>
              <w:bottom w:w="90" w:type="dxa"/>
              <w:right w:w="195" w:type="dxa"/>
            </w:tcMar>
            <w:vAlign w:val="center"/>
            <w:hideMark/>
          </w:tcPr>
          <w:p w14:paraId="6EC988EE" w14:textId="77777777" w:rsidR="00C639AD" w:rsidRPr="00A74B5E" w:rsidRDefault="00C639AD" w:rsidP="00A74B5E">
            <w:pPr>
              <w:rPr>
                <w:color w:val="000000" w:themeColor="text1"/>
                <w:sz w:val="18"/>
                <w:szCs w:val="18"/>
              </w:rPr>
            </w:pPr>
            <w:r w:rsidRPr="00A74B5E">
              <w:rPr>
                <w:color w:val="000000" w:themeColor="text1"/>
                <w:sz w:val="18"/>
                <w:szCs w:val="18"/>
              </w:rPr>
              <w:t>Ben-Porath et al., 2004</w:t>
            </w:r>
          </w:p>
        </w:tc>
        <w:tc>
          <w:tcPr>
            <w:tcW w:w="1260" w:type="dxa"/>
            <w:shd w:val="clear" w:color="auto" w:fill="FFFFFF"/>
            <w:tcMar>
              <w:top w:w="90" w:type="dxa"/>
              <w:left w:w="195" w:type="dxa"/>
              <w:bottom w:w="90" w:type="dxa"/>
              <w:right w:w="195" w:type="dxa"/>
            </w:tcMar>
            <w:vAlign w:val="center"/>
            <w:hideMark/>
          </w:tcPr>
          <w:p w14:paraId="4496F5F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6E66E6F5" w14:textId="77777777" w:rsidR="00C639AD" w:rsidRPr="00A74B5E" w:rsidRDefault="00C639AD" w:rsidP="00A74B5E">
            <w:pPr>
              <w:rPr>
                <w:color w:val="000000" w:themeColor="text1"/>
                <w:sz w:val="18"/>
                <w:szCs w:val="18"/>
              </w:rPr>
            </w:pPr>
            <w:r w:rsidRPr="00A74B5E">
              <w:rPr>
                <w:color w:val="000000" w:themeColor="text1"/>
                <w:sz w:val="18"/>
                <w:szCs w:val="18"/>
              </w:rPr>
              <w:t>CMHC</w:t>
            </w:r>
          </w:p>
        </w:tc>
        <w:tc>
          <w:tcPr>
            <w:tcW w:w="1411" w:type="dxa"/>
            <w:shd w:val="clear" w:color="auto" w:fill="FFFFFF"/>
            <w:tcMar>
              <w:top w:w="90" w:type="dxa"/>
              <w:left w:w="195" w:type="dxa"/>
              <w:bottom w:w="90" w:type="dxa"/>
              <w:right w:w="195" w:type="dxa"/>
            </w:tcMar>
            <w:vAlign w:val="center"/>
            <w:hideMark/>
          </w:tcPr>
          <w:p w14:paraId="7CB74A39"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1EA76B6A" w14:textId="77777777" w:rsidR="00C639AD" w:rsidRPr="00A74B5E" w:rsidRDefault="00C639AD" w:rsidP="00A74B5E">
            <w:pPr>
              <w:rPr>
                <w:color w:val="000000" w:themeColor="text1"/>
                <w:sz w:val="18"/>
                <w:szCs w:val="18"/>
              </w:rPr>
            </w:pPr>
            <w:r w:rsidRPr="00A74B5E">
              <w:rPr>
                <w:color w:val="000000" w:themeColor="text1"/>
                <w:sz w:val="18"/>
                <w:szCs w:val="18"/>
              </w:rPr>
              <w:t>23</w:t>
            </w:r>
          </w:p>
        </w:tc>
        <w:tc>
          <w:tcPr>
            <w:tcW w:w="2095" w:type="dxa"/>
            <w:shd w:val="clear" w:color="auto" w:fill="FFFFFF"/>
            <w:tcMar>
              <w:top w:w="90" w:type="dxa"/>
              <w:left w:w="195" w:type="dxa"/>
              <w:bottom w:w="90" w:type="dxa"/>
              <w:right w:w="195" w:type="dxa"/>
            </w:tcMar>
            <w:vAlign w:val="center"/>
            <w:hideMark/>
          </w:tcPr>
          <w:p w14:paraId="17D07AFB"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FFFFF"/>
            <w:tcMar>
              <w:top w:w="90" w:type="dxa"/>
              <w:left w:w="195" w:type="dxa"/>
              <w:bottom w:w="90" w:type="dxa"/>
              <w:right w:w="195" w:type="dxa"/>
            </w:tcMar>
            <w:vAlign w:val="center"/>
            <w:hideMark/>
          </w:tcPr>
          <w:p w14:paraId="340AAEE0"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18E389F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6C3174BE"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097D406" w14:textId="77777777" w:rsidTr="00A74B5E">
        <w:tc>
          <w:tcPr>
            <w:tcW w:w="1395" w:type="dxa"/>
            <w:shd w:val="clear" w:color="auto" w:fill="F8F8F8"/>
            <w:tcMar>
              <w:top w:w="90" w:type="dxa"/>
              <w:left w:w="195" w:type="dxa"/>
              <w:bottom w:w="90" w:type="dxa"/>
              <w:right w:w="195" w:type="dxa"/>
            </w:tcMar>
            <w:vAlign w:val="center"/>
            <w:hideMark/>
          </w:tcPr>
          <w:p w14:paraId="1E7E3AE5" w14:textId="77777777" w:rsidR="00C639AD" w:rsidRPr="00A74B5E" w:rsidRDefault="00C639AD" w:rsidP="00A74B5E">
            <w:pPr>
              <w:rPr>
                <w:color w:val="000000" w:themeColor="text1"/>
                <w:sz w:val="18"/>
                <w:szCs w:val="18"/>
              </w:rPr>
            </w:pPr>
            <w:r w:rsidRPr="00A74B5E">
              <w:rPr>
                <w:color w:val="000000" w:themeColor="text1"/>
                <w:sz w:val="18"/>
                <w:szCs w:val="18"/>
              </w:rPr>
              <w:t>Birtchnell et al., 2005</w:t>
            </w:r>
          </w:p>
        </w:tc>
        <w:tc>
          <w:tcPr>
            <w:tcW w:w="1260" w:type="dxa"/>
            <w:shd w:val="clear" w:color="auto" w:fill="F8F8F8"/>
            <w:tcMar>
              <w:top w:w="90" w:type="dxa"/>
              <w:left w:w="195" w:type="dxa"/>
              <w:bottom w:w="90" w:type="dxa"/>
              <w:right w:w="195" w:type="dxa"/>
            </w:tcMar>
            <w:vAlign w:val="center"/>
            <w:hideMark/>
          </w:tcPr>
          <w:p w14:paraId="6BA62114"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5F4FFDD1" w14:textId="77777777" w:rsidR="00C639AD" w:rsidRPr="00A74B5E" w:rsidRDefault="00C639AD" w:rsidP="00A74B5E">
            <w:pPr>
              <w:rPr>
                <w:color w:val="000000" w:themeColor="text1"/>
                <w:sz w:val="18"/>
                <w:szCs w:val="18"/>
              </w:rPr>
            </w:pPr>
            <w:r w:rsidRPr="00A74B5E">
              <w:rPr>
                <w:color w:val="000000" w:themeColor="text1"/>
                <w:sz w:val="18"/>
                <w:szCs w:val="18"/>
              </w:rPr>
              <w:t>Psychotherapy Department</w:t>
            </w:r>
          </w:p>
        </w:tc>
        <w:tc>
          <w:tcPr>
            <w:tcW w:w="1411" w:type="dxa"/>
            <w:shd w:val="clear" w:color="auto" w:fill="F8F8F8"/>
            <w:tcMar>
              <w:top w:w="90" w:type="dxa"/>
              <w:left w:w="195" w:type="dxa"/>
              <w:bottom w:w="90" w:type="dxa"/>
              <w:right w:w="195" w:type="dxa"/>
            </w:tcMar>
            <w:vAlign w:val="center"/>
            <w:hideMark/>
          </w:tcPr>
          <w:p w14:paraId="1AC91704"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2F84B0FF" w14:textId="77777777" w:rsidR="00C639AD" w:rsidRPr="00A74B5E" w:rsidRDefault="00C639AD" w:rsidP="00A74B5E">
            <w:pPr>
              <w:rPr>
                <w:color w:val="000000" w:themeColor="text1"/>
                <w:sz w:val="18"/>
                <w:szCs w:val="18"/>
              </w:rPr>
            </w:pPr>
            <w:r w:rsidRPr="00A74B5E">
              <w:rPr>
                <w:color w:val="000000" w:themeColor="text1"/>
                <w:sz w:val="18"/>
                <w:szCs w:val="18"/>
              </w:rPr>
              <w:t>49</w:t>
            </w:r>
          </w:p>
        </w:tc>
        <w:tc>
          <w:tcPr>
            <w:tcW w:w="2095" w:type="dxa"/>
            <w:shd w:val="clear" w:color="auto" w:fill="F8F8F8"/>
            <w:tcMar>
              <w:top w:w="90" w:type="dxa"/>
              <w:left w:w="195" w:type="dxa"/>
              <w:bottom w:w="90" w:type="dxa"/>
              <w:right w:w="195" w:type="dxa"/>
            </w:tcMar>
            <w:vAlign w:val="center"/>
            <w:hideMark/>
          </w:tcPr>
          <w:p w14:paraId="1086F77D"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24D12983"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07325BC9"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31F7F5A7"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6178DCF5" w14:textId="77777777" w:rsidTr="00A74B5E">
        <w:tc>
          <w:tcPr>
            <w:tcW w:w="1395" w:type="dxa"/>
            <w:shd w:val="clear" w:color="auto" w:fill="FFFFFF"/>
            <w:tcMar>
              <w:top w:w="90" w:type="dxa"/>
              <w:left w:w="195" w:type="dxa"/>
              <w:bottom w:w="90" w:type="dxa"/>
              <w:right w:w="195" w:type="dxa"/>
            </w:tcMar>
            <w:vAlign w:val="center"/>
            <w:hideMark/>
          </w:tcPr>
          <w:p w14:paraId="2BADA12E" w14:textId="77777777" w:rsidR="00C639AD" w:rsidRPr="00A74B5E" w:rsidRDefault="00C639AD" w:rsidP="00A74B5E">
            <w:pPr>
              <w:rPr>
                <w:color w:val="000000" w:themeColor="text1"/>
                <w:sz w:val="18"/>
                <w:szCs w:val="18"/>
              </w:rPr>
            </w:pPr>
            <w:r w:rsidRPr="00A74B5E">
              <w:rPr>
                <w:color w:val="000000" w:themeColor="text1"/>
                <w:sz w:val="18"/>
                <w:szCs w:val="18"/>
              </w:rPr>
              <w:t>Bitran et al., 2008</w:t>
            </w:r>
          </w:p>
        </w:tc>
        <w:tc>
          <w:tcPr>
            <w:tcW w:w="1260" w:type="dxa"/>
            <w:shd w:val="clear" w:color="auto" w:fill="FFFFFF"/>
            <w:tcMar>
              <w:top w:w="90" w:type="dxa"/>
              <w:left w:w="195" w:type="dxa"/>
              <w:bottom w:w="90" w:type="dxa"/>
              <w:right w:w="195" w:type="dxa"/>
            </w:tcMar>
            <w:vAlign w:val="center"/>
            <w:hideMark/>
          </w:tcPr>
          <w:p w14:paraId="3F0D21A0"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75CFCEA3" w14:textId="77777777" w:rsidR="00C639AD" w:rsidRPr="00A74B5E" w:rsidRDefault="00C639AD" w:rsidP="00A74B5E">
            <w:pPr>
              <w:rPr>
                <w:color w:val="000000" w:themeColor="text1"/>
                <w:sz w:val="18"/>
                <w:szCs w:val="18"/>
              </w:rPr>
            </w:pPr>
            <w:r w:rsidRPr="00A74B5E">
              <w:rPr>
                <w:color w:val="000000" w:themeColor="text1"/>
                <w:sz w:val="18"/>
                <w:szCs w:val="18"/>
              </w:rPr>
              <w:t>University Based Clinic</w:t>
            </w:r>
          </w:p>
        </w:tc>
        <w:tc>
          <w:tcPr>
            <w:tcW w:w="1411" w:type="dxa"/>
            <w:shd w:val="clear" w:color="auto" w:fill="FFFFFF"/>
            <w:tcMar>
              <w:top w:w="90" w:type="dxa"/>
              <w:left w:w="195" w:type="dxa"/>
              <w:bottom w:w="90" w:type="dxa"/>
              <w:right w:w="195" w:type="dxa"/>
            </w:tcMar>
            <w:vAlign w:val="center"/>
            <w:hideMark/>
          </w:tcPr>
          <w:p w14:paraId="40374969"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24082746" w14:textId="77777777" w:rsidR="00C639AD" w:rsidRPr="00A74B5E" w:rsidRDefault="00C639AD" w:rsidP="00A74B5E">
            <w:pPr>
              <w:rPr>
                <w:color w:val="000000" w:themeColor="text1"/>
                <w:sz w:val="18"/>
                <w:szCs w:val="18"/>
              </w:rPr>
            </w:pPr>
            <w:r w:rsidRPr="00A74B5E">
              <w:rPr>
                <w:color w:val="000000" w:themeColor="text1"/>
                <w:sz w:val="18"/>
                <w:szCs w:val="18"/>
              </w:rPr>
              <w:t>40</w:t>
            </w:r>
          </w:p>
        </w:tc>
        <w:tc>
          <w:tcPr>
            <w:tcW w:w="2095" w:type="dxa"/>
            <w:shd w:val="clear" w:color="auto" w:fill="FFFFFF"/>
            <w:tcMar>
              <w:top w:w="90" w:type="dxa"/>
              <w:left w:w="195" w:type="dxa"/>
              <w:bottom w:w="90" w:type="dxa"/>
              <w:right w:w="195" w:type="dxa"/>
            </w:tcMar>
            <w:vAlign w:val="center"/>
            <w:hideMark/>
          </w:tcPr>
          <w:p w14:paraId="67D77202"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4F3D9ECD"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0A0203C8"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A57B2F3"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6337C070" w14:textId="77777777" w:rsidTr="00A74B5E">
        <w:tc>
          <w:tcPr>
            <w:tcW w:w="1395" w:type="dxa"/>
            <w:shd w:val="clear" w:color="auto" w:fill="F8F8F8"/>
            <w:tcMar>
              <w:top w:w="90" w:type="dxa"/>
              <w:left w:w="195" w:type="dxa"/>
              <w:bottom w:w="90" w:type="dxa"/>
              <w:right w:w="195" w:type="dxa"/>
            </w:tcMar>
            <w:vAlign w:val="center"/>
            <w:hideMark/>
          </w:tcPr>
          <w:p w14:paraId="74C1842F" w14:textId="77777777" w:rsidR="00C639AD" w:rsidRPr="00A74B5E" w:rsidRDefault="00C639AD" w:rsidP="00A74B5E">
            <w:pPr>
              <w:rPr>
                <w:color w:val="000000" w:themeColor="text1"/>
                <w:sz w:val="18"/>
                <w:szCs w:val="18"/>
              </w:rPr>
            </w:pPr>
            <w:r w:rsidRPr="00A74B5E">
              <w:rPr>
                <w:color w:val="000000" w:themeColor="text1"/>
                <w:sz w:val="18"/>
                <w:szCs w:val="18"/>
              </w:rPr>
              <w:t>Bjorgvinsson et al., 2014</w:t>
            </w:r>
          </w:p>
        </w:tc>
        <w:tc>
          <w:tcPr>
            <w:tcW w:w="1260" w:type="dxa"/>
            <w:shd w:val="clear" w:color="auto" w:fill="F8F8F8"/>
            <w:tcMar>
              <w:top w:w="90" w:type="dxa"/>
              <w:left w:w="195" w:type="dxa"/>
              <w:bottom w:w="90" w:type="dxa"/>
              <w:right w:w="195" w:type="dxa"/>
            </w:tcMar>
            <w:vAlign w:val="center"/>
            <w:hideMark/>
          </w:tcPr>
          <w:p w14:paraId="3EF8EF78"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6F0793C0" w14:textId="77777777" w:rsidR="00C639AD" w:rsidRPr="00A74B5E" w:rsidRDefault="00C639AD" w:rsidP="00A74B5E">
            <w:pPr>
              <w:rPr>
                <w:color w:val="000000" w:themeColor="text1"/>
                <w:sz w:val="18"/>
                <w:szCs w:val="18"/>
              </w:rPr>
            </w:pPr>
            <w:r w:rsidRPr="00A74B5E">
              <w:rPr>
                <w:color w:val="000000" w:themeColor="text1"/>
                <w:sz w:val="18"/>
                <w:szCs w:val="18"/>
              </w:rPr>
              <w:t>Partial Hospital Program</w:t>
            </w:r>
          </w:p>
        </w:tc>
        <w:tc>
          <w:tcPr>
            <w:tcW w:w="1411" w:type="dxa"/>
            <w:shd w:val="clear" w:color="auto" w:fill="F8F8F8"/>
            <w:tcMar>
              <w:top w:w="90" w:type="dxa"/>
              <w:left w:w="195" w:type="dxa"/>
              <w:bottom w:w="90" w:type="dxa"/>
              <w:right w:w="195" w:type="dxa"/>
            </w:tcMar>
            <w:vAlign w:val="center"/>
            <w:hideMark/>
          </w:tcPr>
          <w:p w14:paraId="10BC1FB1"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1C18955B" w14:textId="77777777" w:rsidR="00C639AD" w:rsidRPr="00A74B5E" w:rsidRDefault="00C639AD" w:rsidP="00A74B5E">
            <w:pPr>
              <w:rPr>
                <w:color w:val="000000" w:themeColor="text1"/>
                <w:sz w:val="18"/>
                <w:szCs w:val="18"/>
              </w:rPr>
            </w:pPr>
            <w:r w:rsidRPr="00A74B5E">
              <w:rPr>
                <w:color w:val="000000" w:themeColor="text1"/>
                <w:sz w:val="18"/>
                <w:szCs w:val="18"/>
              </w:rPr>
              <w:t>951</w:t>
            </w:r>
          </w:p>
        </w:tc>
        <w:tc>
          <w:tcPr>
            <w:tcW w:w="2095" w:type="dxa"/>
            <w:shd w:val="clear" w:color="auto" w:fill="F8F8F8"/>
            <w:tcMar>
              <w:top w:w="90" w:type="dxa"/>
              <w:left w:w="195" w:type="dxa"/>
              <w:bottom w:w="90" w:type="dxa"/>
              <w:right w:w="195" w:type="dxa"/>
            </w:tcMar>
            <w:vAlign w:val="center"/>
            <w:hideMark/>
          </w:tcPr>
          <w:p w14:paraId="7626858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3EDE1C4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9EEE611"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0CFD0F11"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E0EC6D5" w14:textId="77777777" w:rsidTr="00A74B5E">
        <w:tc>
          <w:tcPr>
            <w:tcW w:w="1395" w:type="dxa"/>
            <w:shd w:val="clear" w:color="auto" w:fill="FFFFFF"/>
            <w:tcMar>
              <w:top w:w="90" w:type="dxa"/>
              <w:left w:w="195" w:type="dxa"/>
              <w:bottom w:w="90" w:type="dxa"/>
              <w:right w:w="195" w:type="dxa"/>
            </w:tcMar>
            <w:vAlign w:val="center"/>
            <w:hideMark/>
          </w:tcPr>
          <w:p w14:paraId="6CDE6A8B" w14:textId="77777777" w:rsidR="00C639AD" w:rsidRPr="00A74B5E" w:rsidRDefault="00C639AD" w:rsidP="00A74B5E">
            <w:pPr>
              <w:rPr>
                <w:color w:val="000000" w:themeColor="text1"/>
                <w:sz w:val="18"/>
                <w:szCs w:val="18"/>
              </w:rPr>
            </w:pPr>
            <w:r w:rsidRPr="00A74B5E">
              <w:rPr>
                <w:color w:val="000000" w:themeColor="text1"/>
                <w:sz w:val="18"/>
                <w:szCs w:val="18"/>
              </w:rPr>
              <w:t>Blainey et al., 2017</w:t>
            </w:r>
          </w:p>
        </w:tc>
        <w:tc>
          <w:tcPr>
            <w:tcW w:w="1260" w:type="dxa"/>
            <w:shd w:val="clear" w:color="auto" w:fill="FFFFFF"/>
            <w:tcMar>
              <w:top w:w="90" w:type="dxa"/>
              <w:left w:w="195" w:type="dxa"/>
              <w:bottom w:w="90" w:type="dxa"/>
              <w:right w:w="195" w:type="dxa"/>
            </w:tcMar>
            <w:vAlign w:val="center"/>
            <w:hideMark/>
          </w:tcPr>
          <w:p w14:paraId="2BAA38E1"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3C54D63F" w14:textId="77777777" w:rsidR="00C639AD" w:rsidRPr="00A74B5E" w:rsidRDefault="00C639AD" w:rsidP="00A74B5E">
            <w:pPr>
              <w:rPr>
                <w:color w:val="000000" w:themeColor="text1"/>
                <w:sz w:val="18"/>
                <w:szCs w:val="18"/>
              </w:rPr>
            </w:pPr>
            <w:r w:rsidRPr="00A74B5E">
              <w:rPr>
                <w:color w:val="000000" w:themeColor="text1"/>
                <w:sz w:val="18"/>
                <w:szCs w:val="18"/>
              </w:rPr>
              <w:t>Tertiary Psychotherapy Service for ASC</w:t>
            </w:r>
          </w:p>
        </w:tc>
        <w:tc>
          <w:tcPr>
            <w:tcW w:w="1411" w:type="dxa"/>
            <w:shd w:val="clear" w:color="auto" w:fill="FFFFFF"/>
            <w:tcMar>
              <w:top w:w="90" w:type="dxa"/>
              <w:left w:w="195" w:type="dxa"/>
              <w:bottom w:w="90" w:type="dxa"/>
              <w:right w:w="195" w:type="dxa"/>
            </w:tcMar>
            <w:vAlign w:val="center"/>
            <w:hideMark/>
          </w:tcPr>
          <w:p w14:paraId="1DAC05CE"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6B677E49" w14:textId="77777777" w:rsidR="00C639AD" w:rsidRPr="00A74B5E" w:rsidRDefault="00C639AD" w:rsidP="00A74B5E">
            <w:pPr>
              <w:rPr>
                <w:color w:val="000000" w:themeColor="text1"/>
                <w:sz w:val="18"/>
                <w:szCs w:val="18"/>
              </w:rPr>
            </w:pPr>
            <w:r w:rsidRPr="00A74B5E">
              <w:rPr>
                <w:color w:val="000000" w:themeColor="text1"/>
                <w:sz w:val="18"/>
                <w:szCs w:val="18"/>
              </w:rPr>
              <w:t>81</w:t>
            </w:r>
          </w:p>
        </w:tc>
        <w:tc>
          <w:tcPr>
            <w:tcW w:w="2095" w:type="dxa"/>
            <w:shd w:val="clear" w:color="auto" w:fill="FFFFFF"/>
            <w:tcMar>
              <w:top w:w="90" w:type="dxa"/>
              <w:left w:w="195" w:type="dxa"/>
              <w:bottom w:w="90" w:type="dxa"/>
              <w:right w:w="195" w:type="dxa"/>
            </w:tcMar>
            <w:vAlign w:val="center"/>
            <w:hideMark/>
          </w:tcPr>
          <w:p w14:paraId="7C64972C"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A087F7A"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730F34F9"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29702381"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456C620A" w14:textId="77777777" w:rsidTr="00A74B5E">
        <w:tc>
          <w:tcPr>
            <w:tcW w:w="1395" w:type="dxa"/>
            <w:shd w:val="clear" w:color="auto" w:fill="F8F8F8"/>
            <w:tcMar>
              <w:top w:w="90" w:type="dxa"/>
              <w:left w:w="195" w:type="dxa"/>
              <w:bottom w:w="90" w:type="dxa"/>
              <w:right w:w="195" w:type="dxa"/>
            </w:tcMar>
            <w:vAlign w:val="center"/>
            <w:hideMark/>
          </w:tcPr>
          <w:p w14:paraId="27EEB159"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Boettcher et al., 2019</w:t>
            </w:r>
          </w:p>
        </w:tc>
        <w:tc>
          <w:tcPr>
            <w:tcW w:w="1260" w:type="dxa"/>
            <w:shd w:val="clear" w:color="auto" w:fill="F8F8F8"/>
            <w:tcMar>
              <w:top w:w="90" w:type="dxa"/>
              <w:left w:w="195" w:type="dxa"/>
              <w:bottom w:w="90" w:type="dxa"/>
              <w:right w:w="195" w:type="dxa"/>
            </w:tcMar>
            <w:vAlign w:val="center"/>
            <w:hideMark/>
          </w:tcPr>
          <w:p w14:paraId="0B166041"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74774493"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8F8F8"/>
            <w:tcMar>
              <w:top w:w="90" w:type="dxa"/>
              <w:left w:w="195" w:type="dxa"/>
              <w:bottom w:w="90" w:type="dxa"/>
              <w:right w:w="195" w:type="dxa"/>
            </w:tcMar>
            <w:vAlign w:val="center"/>
            <w:hideMark/>
          </w:tcPr>
          <w:p w14:paraId="1E8EA6A1"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619B1F44" w14:textId="77777777" w:rsidR="00C639AD" w:rsidRPr="00A74B5E" w:rsidRDefault="00C639AD" w:rsidP="00A74B5E">
            <w:pPr>
              <w:rPr>
                <w:color w:val="000000" w:themeColor="text1"/>
                <w:sz w:val="18"/>
                <w:szCs w:val="18"/>
              </w:rPr>
            </w:pPr>
            <w:r w:rsidRPr="00A74B5E">
              <w:rPr>
                <w:color w:val="000000" w:themeColor="text1"/>
                <w:sz w:val="18"/>
                <w:szCs w:val="18"/>
              </w:rPr>
              <w:t>105</w:t>
            </w:r>
          </w:p>
        </w:tc>
        <w:tc>
          <w:tcPr>
            <w:tcW w:w="2095" w:type="dxa"/>
            <w:shd w:val="clear" w:color="auto" w:fill="F8F8F8"/>
            <w:tcMar>
              <w:top w:w="90" w:type="dxa"/>
              <w:left w:w="195" w:type="dxa"/>
              <w:bottom w:w="90" w:type="dxa"/>
              <w:right w:w="195" w:type="dxa"/>
            </w:tcMar>
            <w:vAlign w:val="center"/>
            <w:hideMark/>
          </w:tcPr>
          <w:p w14:paraId="170B5710"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2917AEB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C979621"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E672111"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17324B8F" w14:textId="77777777" w:rsidTr="00A74B5E">
        <w:tc>
          <w:tcPr>
            <w:tcW w:w="1395" w:type="dxa"/>
            <w:shd w:val="clear" w:color="auto" w:fill="FFFFFF"/>
            <w:tcMar>
              <w:top w:w="90" w:type="dxa"/>
              <w:left w:w="195" w:type="dxa"/>
              <w:bottom w:w="90" w:type="dxa"/>
              <w:right w:w="195" w:type="dxa"/>
            </w:tcMar>
            <w:vAlign w:val="center"/>
            <w:hideMark/>
          </w:tcPr>
          <w:p w14:paraId="69FA03CE" w14:textId="77777777" w:rsidR="00C639AD" w:rsidRPr="00A74B5E" w:rsidRDefault="00C639AD" w:rsidP="00A74B5E">
            <w:pPr>
              <w:rPr>
                <w:color w:val="000000" w:themeColor="text1"/>
                <w:sz w:val="18"/>
                <w:szCs w:val="18"/>
              </w:rPr>
            </w:pPr>
            <w:r w:rsidRPr="00A74B5E">
              <w:rPr>
                <w:color w:val="000000" w:themeColor="text1"/>
                <w:sz w:val="18"/>
                <w:szCs w:val="18"/>
              </w:rPr>
              <w:t>Bradshaw et al., 2009</w:t>
            </w:r>
          </w:p>
        </w:tc>
        <w:tc>
          <w:tcPr>
            <w:tcW w:w="1260" w:type="dxa"/>
            <w:shd w:val="clear" w:color="auto" w:fill="FFFFFF"/>
            <w:tcMar>
              <w:top w:w="90" w:type="dxa"/>
              <w:left w:w="195" w:type="dxa"/>
              <w:bottom w:w="90" w:type="dxa"/>
              <w:right w:w="195" w:type="dxa"/>
            </w:tcMar>
            <w:vAlign w:val="center"/>
            <w:hideMark/>
          </w:tcPr>
          <w:p w14:paraId="3770DE70"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0012380C" w14:textId="77777777" w:rsidR="00C639AD" w:rsidRPr="00A74B5E" w:rsidRDefault="00C639AD" w:rsidP="00A74B5E">
            <w:pPr>
              <w:rPr>
                <w:color w:val="000000" w:themeColor="text1"/>
                <w:sz w:val="18"/>
                <w:szCs w:val="18"/>
              </w:rPr>
            </w:pPr>
            <w:r w:rsidRPr="00A74B5E">
              <w:rPr>
                <w:color w:val="000000" w:themeColor="text1"/>
                <w:sz w:val="18"/>
                <w:szCs w:val="18"/>
              </w:rPr>
              <w:t>CMHC</w:t>
            </w:r>
          </w:p>
        </w:tc>
        <w:tc>
          <w:tcPr>
            <w:tcW w:w="1411" w:type="dxa"/>
            <w:shd w:val="clear" w:color="auto" w:fill="FFFFFF"/>
            <w:tcMar>
              <w:top w:w="90" w:type="dxa"/>
              <w:left w:w="195" w:type="dxa"/>
              <w:bottom w:w="90" w:type="dxa"/>
              <w:right w:w="195" w:type="dxa"/>
            </w:tcMar>
            <w:vAlign w:val="center"/>
            <w:hideMark/>
          </w:tcPr>
          <w:p w14:paraId="55FCD12A"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5EF129ED" w14:textId="77777777" w:rsidR="00C639AD" w:rsidRPr="00A74B5E" w:rsidRDefault="00C639AD" w:rsidP="00A74B5E">
            <w:pPr>
              <w:rPr>
                <w:color w:val="000000" w:themeColor="text1"/>
                <w:sz w:val="18"/>
                <w:szCs w:val="18"/>
              </w:rPr>
            </w:pPr>
            <w:r w:rsidRPr="00A74B5E">
              <w:rPr>
                <w:color w:val="000000" w:themeColor="text1"/>
                <w:sz w:val="18"/>
                <w:szCs w:val="18"/>
              </w:rPr>
              <w:t>78</w:t>
            </w:r>
          </w:p>
        </w:tc>
        <w:tc>
          <w:tcPr>
            <w:tcW w:w="2095" w:type="dxa"/>
            <w:shd w:val="clear" w:color="auto" w:fill="FFFFFF"/>
            <w:tcMar>
              <w:top w:w="90" w:type="dxa"/>
              <w:left w:w="195" w:type="dxa"/>
              <w:bottom w:w="90" w:type="dxa"/>
              <w:right w:w="195" w:type="dxa"/>
            </w:tcMar>
            <w:vAlign w:val="center"/>
            <w:hideMark/>
          </w:tcPr>
          <w:p w14:paraId="64E23F4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56A1E932"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1C7C06A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5D18B05A"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6BDFC91" w14:textId="77777777" w:rsidTr="00A74B5E">
        <w:tc>
          <w:tcPr>
            <w:tcW w:w="1395" w:type="dxa"/>
            <w:shd w:val="clear" w:color="auto" w:fill="F8F8F8"/>
            <w:tcMar>
              <w:top w:w="90" w:type="dxa"/>
              <w:left w:w="195" w:type="dxa"/>
              <w:bottom w:w="90" w:type="dxa"/>
              <w:right w:w="195" w:type="dxa"/>
            </w:tcMar>
            <w:vAlign w:val="center"/>
            <w:hideMark/>
          </w:tcPr>
          <w:p w14:paraId="7F895EC6" w14:textId="77777777" w:rsidR="00C639AD" w:rsidRPr="00A74B5E" w:rsidRDefault="00C639AD" w:rsidP="00A74B5E">
            <w:pPr>
              <w:rPr>
                <w:color w:val="000000" w:themeColor="text1"/>
                <w:sz w:val="18"/>
                <w:szCs w:val="18"/>
              </w:rPr>
            </w:pPr>
            <w:r w:rsidRPr="00A74B5E">
              <w:rPr>
                <w:color w:val="000000" w:themeColor="text1"/>
                <w:sz w:val="18"/>
                <w:szCs w:val="18"/>
              </w:rPr>
              <w:t>Brand, 2020</w:t>
            </w:r>
          </w:p>
        </w:tc>
        <w:tc>
          <w:tcPr>
            <w:tcW w:w="1260" w:type="dxa"/>
            <w:shd w:val="clear" w:color="auto" w:fill="F8F8F8"/>
            <w:tcMar>
              <w:top w:w="90" w:type="dxa"/>
              <w:left w:w="195" w:type="dxa"/>
              <w:bottom w:w="90" w:type="dxa"/>
              <w:right w:w="195" w:type="dxa"/>
            </w:tcMar>
            <w:vAlign w:val="center"/>
            <w:hideMark/>
          </w:tcPr>
          <w:p w14:paraId="5405CA1D" w14:textId="77777777" w:rsidR="00C639AD" w:rsidRPr="00A74B5E" w:rsidRDefault="00C639AD" w:rsidP="00A74B5E">
            <w:pPr>
              <w:rPr>
                <w:color w:val="000000" w:themeColor="text1"/>
                <w:sz w:val="18"/>
                <w:szCs w:val="18"/>
              </w:rPr>
            </w:pPr>
            <w:r w:rsidRPr="00A74B5E">
              <w:rPr>
                <w:color w:val="000000" w:themeColor="text1"/>
                <w:sz w:val="18"/>
                <w:szCs w:val="18"/>
              </w:rPr>
              <w:t>Republic of Ireland</w:t>
            </w:r>
          </w:p>
        </w:tc>
        <w:tc>
          <w:tcPr>
            <w:tcW w:w="3773" w:type="dxa"/>
            <w:shd w:val="clear" w:color="auto" w:fill="F8F8F8"/>
            <w:tcMar>
              <w:top w:w="90" w:type="dxa"/>
              <w:left w:w="195" w:type="dxa"/>
              <w:bottom w:w="90" w:type="dxa"/>
              <w:right w:w="195" w:type="dxa"/>
            </w:tcMar>
            <w:vAlign w:val="center"/>
            <w:hideMark/>
          </w:tcPr>
          <w:p w14:paraId="7D27A1DC" w14:textId="77777777" w:rsidR="00C639AD" w:rsidRPr="00A74B5E" w:rsidRDefault="00C639AD" w:rsidP="00A74B5E">
            <w:pPr>
              <w:rPr>
                <w:color w:val="000000" w:themeColor="text1"/>
                <w:sz w:val="18"/>
                <w:szCs w:val="18"/>
              </w:rPr>
            </w:pPr>
            <w:r w:rsidRPr="00A74B5E">
              <w:rPr>
                <w:color w:val="000000" w:themeColor="text1"/>
                <w:sz w:val="18"/>
                <w:szCs w:val="18"/>
              </w:rPr>
              <w:t>Primary Care Counselling Services</w:t>
            </w:r>
          </w:p>
        </w:tc>
        <w:tc>
          <w:tcPr>
            <w:tcW w:w="1411" w:type="dxa"/>
            <w:shd w:val="clear" w:color="auto" w:fill="F8F8F8"/>
            <w:tcMar>
              <w:top w:w="90" w:type="dxa"/>
              <w:left w:w="195" w:type="dxa"/>
              <w:bottom w:w="90" w:type="dxa"/>
              <w:right w:w="195" w:type="dxa"/>
            </w:tcMar>
            <w:vAlign w:val="center"/>
            <w:hideMark/>
          </w:tcPr>
          <w:p w14:paraId="74796144"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6F9560B7" w14:textId="77777777" w:rsidR="00C639AD" w:rsidRPr="00A74B5E" w:rsidRDefault="00C639AD" w:rsidP="00A74B5E">
            <w:pPr>
              <w:rPr>
                <w:color w:val="000000" w:themeColor="text1"/>
                <w:sz w:val="18"/>
                <w:szCs w:val="18"/>
              </w:rPr>
            </w:pPr>
            <w:r w:rsidRPr="00A74B5E">
              <w:rPr>
                <w:color w:val="000000" w:themeColor="text1"/>
                <w:sz w:val="18"/>
                <w:szCs w:val="18"/>
              </w:rPr>
              <w:t>2781</w:t>
            </w:r>
          </w:p>
        </w:tc>
        <w:tc>
          <w:tcPr>
            <w:tcW w:w="2095" w:type="dxa"/>
            <w:shd w:val="clear" w:color="auto" w:fill="F8F8F8"/>
            <w:tcMar>
              <w:top w:w="90" w:type="dxa"/>
              <w:left w:w="195" w:type="dxa"/>
              <w:bottom w:w="90" w:type="dxa"/>
              <w:right w:w="195" w:type="dxa"/>
            </w:tcMar>
            <w:vAlign w:val="center"/>
            <w:hideMark/>
          </w:tcPr>
          <w:p w14:paraId="50AC45CA"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7BFE3337"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61FFC734"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C8A0A68"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000645B3" w14:textId="77777777" w:rsidTr="00A74B5E">
        <w:tc>
          <w:tcPr>
            <w:tcW w:w="1395" w:type="dxa"/>
            <w:shd w:val="clear" w:color="auto" w:fill="FFFFFF"/>
            <w:tcMar>
              <w:top w:w="90" w:type="dxa"/>
              <w:left w:w="195" w:type="dxa"/>
              <w:bottom w:w="90" w:type="dxa"/>
              <w:right w:w="195" w:type="dxa"/>
            </w:tcMar>
            <w:vAlign w:val="center"/>
            <w:hideMark/>
          </w:tcPr>
          <w:p w14:paraId="018F16C7" w14:textId="77777777" w:rsidR="00C639AD" w:rsidRPr="00A74B5E" w:rsidRDefault="00C639AD" w:rsidP="00A74B5E">
            <w:pPr>
              <w:rPr>
                <w:color w:val="000000" w:themeColor="text1"/>
                <w:sz w:val="18"/>
                <w:szCs w:val="18"/>
              </w:rPr>
            </w:pPr>
            <w:r w:rsidRPr="00A74B5E">
              <w:rPr>
                <w:color w:val="000000" w:themeColor="text1"/>
                <w:sz w:val="18"/>
                <w:szCs w:val="18"/>
              </w:rPr>
              <w:t>Briggie et al., 2016</w:t>
            </w:r>
          </w:p>
        </w:tc>
        <w:tc>
          <w:tcPr>
            <w:tcW w:w="1260" w:type="dxa"/>
            <w:shd w:val="clear" w:color="auto" w:fill="FFFFFF"/>
            <w:tcMar>
              <w:top w:w="90" w:type="dxa"/>
              <w:left w:w="195" w:type="dxa"/>
              <w:bottom w:w="90" w:type="dxa"/>
              <w:right w:w="195" w:type="dxa"/>
            </w:tcMar>
            <w:vAlign w:val="center"/>
            <w:hideMark/>
          </w:tcPr>
          <w:p w14:paraId="69698A6F"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0F0C2BC" w14:textId="77777777" w:rsidR="00C639AD" w:rsidRPr="00A74B5E" w:rsidRDefault="00C639AD" w:rsidP="00A74B5E">
            <w:pPr>
              <w:rPr>
                <w:color w:val="000000" w:themeColor="text1"/>
                <w:sz w:val="18"/>
                <w:szCs w:val="18"/>
              </w:rPr>
            </w:pPr>
            <w:r w:rsidRPr="00A74B5E">
              <w:rPr>
                <w:color w:val="000000" w:themeColor="text1"/>
                <w:sz w:val="18"/>
                <w:szCs w:val="18"/>
              </w:rPr>
              <w:t>University Based Community Mental Health Clinic</w:t>
            </w:r>
          </w:p>
        </w:tc>
        <w:tc>
          <w:tcPr>
            <w:tcW w:w="1411" w:type="dxa"/>
            <w:shd w:val="clear" w:color="auto" w:fill="FFFFFF"/>
            <w:tcMar>
              <w:top w:w="90" w:type="dxa"/>
              <w:left w:w="195" w:type="dxa"/>
              <w:bottom w:w="90" w:type="dxa"/>
              <w:right w:w="195" w:type="dxa"/>
            </w:tcMar>
            <w:vAlign w:val="center"/>
            <w:hideMark/>
          </w:tcPr>
          <w:p w14:paraId="7F6B4F47"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52CD64B5" w14:textId="77777777" w:rsidR="00C639AD" w:rsidRPr="00A74B5E" w:rsidRDefault="00C639AD" w:rsidP="00A74B5E">
            <w:pPr>
              <w:rPr>
                <w:color w:val="000000" w:themeColor="text1"/>
                <w:sz w:val="18"/>
                <w:szCs w:val="18"/>
              </w:rPr>
            </w:pPr>
            <w:r w:rsidRPr="00A74B5E">
              <w:rPr>
                <w:color w:val="000000" w:themeColor="text1"/>
                <w:sz w:val="18"/>
                <w:szCs w:val="18"/>
              </w:rPr>
              <w:t>390</w:t>
            </w:r>
          </w:p>
        </w:tc>
        <w:tc>
          <w:tcPr>
            <w:tcW w:w="2095" w:type="dxa"/>
            <w:shd w:val="clear" w:color="auto" w:fill="FFFFFF"/>
            <w:tcMar>
              <w:top w:w="90" w:type="dxa"/>
              <w:left w:w="195" w:type="dxa"/>
              <w:bottom w:w="90" w:type="dxa"/>
              <w:right w:w="195" w:type="dxa"/>
            </w:tcMar>
            <w:vAlign w:val="center"/>
            <w:hideMark/>
          </w:tcPr>
          <w:p w14:paraId="2C9D4EC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29E48FD3"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406E4F78"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62EB82D0"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0E314AEB" w14:textId="77777777" w:rsidTr="00A74B5E">
        <w:tc>
          <w:tcPr>
            <w:tcW w:w="1395" w:type="dxa"/>
            <w:shd w:val="clear" w:color="auto" w:fill="F8F8F8"/>
            <w:tcMar>
              <w:top w:w="90" w:type="dxa"/>
              <w:left w:w="195" w:type="dxa"/>
              <w:bottom w:w="90" w:type="dxa"/>
              <w:right w:w="195" w:type="dxa"/>
            </w:tcMar>
            <w:vAlign w:val="center"/>
            <w:hideMark/>
          </w:tcPr>
          <w:p w14:paraId="0BAC993B" w14:textId="77777777" w:rsidR="00C639AD" w:rsidRPr="00A74B5E" w:rsidRDefault="00C639AD" w:rsidP="00A74B5E">
            <w:pPr>
              <w:rPr>
                <w:color w:val="000000" w:themeColor="text1"/>
                <w:sz w:val="18"/>
                <w:szCs w:val="18"/>
              </w:rPr>
            </w:pPr>
            <w:r w:rsidRPr="00A74B5E">
              <w:rPr>
                <w:color w:val="000000" w:themeColor="text1"/>
                <w:sz w:val="18"/>
                <w:szCs w:val="18"/>
              </w:rPr>
              <w:t>Brunnbauer et al., 2016</w:t>
            </w:r>
          </w:p>
        </w:tc>
        <w:tc>
          <w:tcPr>
            <w:tcW w:w="1260" w:type="dxa"/>
            <w:shd w:val="clear" w:color="auto" w:fill="F8F8F8"/>
            <w:tcMar>
              <w:top w:w="90" w:type="dxa"/>
              <w:left w:w="195" w:type="dxa"/>
              <w:bottom w:w="90" w:type="dxa"/>
              <w:right w:w="195" w:type="dxa"/>
            </w:tcMar>
            <w:vAlign w:val="center"/>
            <w:hideMark/>
          </w:tcPr>
          <w:p w14:paraId="777F1E8F" w14:textId="77777777" w:rsidR="00C639AD" w:rsidRPr="00A74B5E" w:rsidRDefault="00C639AD" w:rsidP="00A74B5E">
            <w:pPr>
              <w:rPr>
                <w:color w:val="000000" w:themeColor="text1"/>
                <w:sz w:val="18"/>
                <w:szCs w:val="18"/>
              </w:rPr>
            </w:pPr>
            <w:r w:rsidRPr="00A74B5E">
              <w:rPr>
                <w:color w:val="000000" w:themeColor="text1"/>
                <w:sz w:val="18"/>
                <w:szCs w:val="18"/>
              </w:rPr>
              <w:t>Australia</w:t>
            </w:r>
          </w:p>
        </w:tc>
        <w:tc>
          <w:tcPr>
            <w:tcW w:w="3773" w:type="dxa"/>
            <w:shd w:val="clear" w:color="auto" w:fill="F8F8F8"/>
            <w:tcMar>
              <w:top w:w="90" w:type="dxa"/>
              <w:left w:w="195" w:type="dxa"/>
              <w:bottom w:w="90" w:type="dxa"/>
              <w:right w:w="195" w:type="dxa"/>
            </w:tcMar>
            <w:vAlign w:val="center"/>
            <w:hideMark/>
          </w:tcPr>
          <w:p w14:paraId="62C44F4C"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8F8F8"/>
            <w:tcMar>
              <w:top w:w="90" w:type="dxa"/>
              <w:left w:w="195" w:type="dxa"/>
              <w:bottom w:w="90" w:type="dxa"/>
              <w:right w:w="195" w:type="dxa"/>
            </w:tcMar>
            <w:vAlign w:val="center"/>
            <w:hideMark/>
          </w:tcPr>
          <w:p w14:paraId="20230E46"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7BE749F9" w14:textId="77777777" w:rsidR="00C639AD" w:rsidRPr="00A74B5E" w:rsidRDefault="00C639AD" w:rsidP="00A74B5E">
            <w:pPr>
              <w:rPr>
                <w:color w:val="000000" w:themeColor="text1"/>
                <w:sz w:val="18"/>
                <w:szCs w:val="18"/>
              </w:rPr>
            </w:pPr>
            <w:r w:rsidRPr="00A74B5E">
              <w:rPr>
                <w:color w:val="000000" w:themeColor="text1"/>
                <w:sz w:val="18"/>
                <w:szCs w:val="18"/>
              </w:rPr>
              <w:t>82</w:t>
            </w:r>
          </w:p>
        </w:tc>
        <w:tc>
          <w:tcPr>
            <w:tcW w:w="2095" w:type="dxa"/>
            <w:shd w:val="clear" w:color="auto" w:fill="F8F8F8"/>
            <w:tcMar>
              <w:top w:w="90" w:type="dxa"/>
              <w:left w:w="195" w:type="dxa"/>
              <w:bottom w:w="90" w:type="dxa"/>
              <w:right w:w="195" w:type="dxa"/>
            </w:tcMar>
            <w:vAlign w:val="center"/>
            <w:hideMark/>
          </w:tcPr>
          <w:p w14:paraId="730DDEA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7623769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98A9664"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64B85211"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7921F7F" w14:textId="77777777" w:rsidTr="00A74B5E">
        <w:tc>
          <w:tcPr>
            <w:tcW w:w="1395" w:type="dxa"/>
            <w:shd w:val="clear" w:color="auto" w:fill="FFFFFF"/>
            <w:tcMar>
              <w:top w:w="90" w:type="dxa"/>
              <w:left w:w="195" w:type="dxa"/>
              <w:bottom w:w="90" w:type="dxa"/>
              <w:right w:w="195" w:type="dxa"/>
            </w:tcMar>
            <w:vAlign w:val="center"/>
            <w:hideMark/>
          </w:tcPr>
          <w:p w14:paraId="1413CCB3" w14:textId="77777777" w:rsidR="00C639AD" w:rsidRPr="00A74B5E" w:rsidRDefault="00C639AD" w:rsidP="00A74B5E">
            <w:pPr>
              <w:rPr>
                <w:color w:val="000000" w:themeColor="text1"/>
                <w:sz w:val="18"/>
                <w:szCs w:val="18"/>
              </w:rPr>
            </w:pPr>
            <w:r w:rsidRPr="00A74B5E">
              <w:rPr>
                <w:color w:val="000000" w:themeColor="text1"/>
                <w:sz w:val="18"/>
                <w:szCs w:val="18"/>
              </w:rPr>
              <w:t>Buckley et al., 2006</w:t>
            </w:r>
          </w:p>
        </w:tc>
        <w:tc>
          <w:tcPr>
            <w:tcW w:w="1260" w:type="dxa"/>
            <w:shd w:val="clear" w:color="auto" w:fill="FFFFFF"/>
            <w:tcMar>
              <w:top w:w="90" w:type="dxa"/>
              <w:left w:w="195" w:type="dxa"/>
              <w:bottom w:w="90" w:type="dxa"/>
              <w:right w:w="195" w:type="dxa"/>
            </w:tcMar>
            <w:vAlign w:val="center"/>
            <w:hideMark/>
          </w:tcPr>
          <w:p w14:paraId="56A0B2C3"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6DF6C478" w14:textId="77777777" w:rsidR="00C639AD" w:rsidRPr="00A74B5E" w:rsidRDefault="00C639AD" w:rsidP="00A74B5E">
            <w:pPr>
              <w:rPr>
                <w:color w:val="000000" w:themeColor="text1"/>
                <w:sz w:val="18"/>
                <w:szCs w:val="18"/>
              </w:rPr>
            </w:pPr>
            <w:r w:rsidRPr="00A74B5E">
              <w:rPr>
                <w:color w:val="000000" w:themeColor="text1"/>
                <w:sz w:val="18"/>
                <w:szCs w:val="18"/>
              </w:rPr>
              <w:t>Community Based Clinical Psychology Department</w:t>
            </w:r>
          </w:p>
        </w:tc>
        <w:tc>
          <w:tcPr>
            <w:tcW w:w="1411" w:type="dxa"/>
            <w:shd w:val="clear" w:color="auto" w:fill="FFFFFF"/>
            <w:tcMar>
              <w:top w:w="90" w:type="dxa"/>
              <w:left w:w="195" w:type="dxa"/>
              <w:bottom w:w="90" w:type="dxa"/>
              <w:right w:w="195" w:type="dxa"/>
            </w:tcMar>
            <w:vAlign w:val="center"/>
            <w:hideMark/>
          </w:tcPr>
          <w:p w14:paraId="2EDC236F"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4E482C45" w14:textId="77777777" w:rsidR="00C639AD" w:rsidRPr="00A74B5E" w:rsidRDefault="00C639AD" w:rsidP="00A74B5E">
            <w:pPr>
              <w:rPr>
                <w:color w:val="000000" w:themeColor="text1"/>
                <w:sz w:val="18"/>
                <w:szCs w:val="18"/>
              </w:rPr>
            </w:pPr>
            <w:r w:rsidRPr="00A74B5E">
              <w:rPr>
                <w:color w:val="000000" w:themeColor="text1"/>
                <w:sz w:val="18"/>
                <w:szCs w:val="18"/>
              </w:rPr>
              <w:t>60</w:t>
            </w:r>
          </w:p>
        </w:tc>
        <w:tc>
          <w:tcPr>
            <w:tcW w:w="2095" w:type="dxa"/>
            <w:shd w:val="clear" w:color="auto" w:fill="FFFFFF"/>
            <w:tcMar>
              <w:top w:w="90" w:type="dxa"/>
              <w:left w:w="195" w:type="dxa"/>
              <w:bottom w:w="90" w:type="dxa"/>
              <w:right w:w="195" w:type="dxa"/>
            </w:tcMar>
            <w:vAlign w:val="center"/>
            <w:hideMark/>
          </w:tcPr>
          <w:p w14:paraId="41D72FD4"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752ACE8"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39C038C4"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1E4E940B"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ACD9FA3" w14:textId="77777777" w:rsidTr="00A74B5E">
        <w:tc>
          <w:tcPr>
            <w:tcW w:w="1395" w:type="dxa"/>
            <w:shd w:val="clear" w:color="auto" w:fill="F8F8F8"/>
            <w:tcMar>
              <w:top w:w="90" w:type="dxa"/>
              <w:left w:w="195" w:type="dxa"/>
              <w:bottom w:w="90" w:type="dxa"/>
              <w:right w:w="195" w:type="dxa"/>
            </w:tcMar>
            <w:vAlign w:val="center"/>
            <w:hideMark/>
          </w:tcPr>
          <w:p w14:paraId="4BCF1923" w14:textId="77777777" w:rsidR="00C639AD" w:rsidRPr="00A74B5E" w:rsidRDefault="00C639AD" w:rsidP="00A74B5E">
            <w:pPr>
              <w:rPr>
                <w:color w:val="000000" w:themeColor="text1"/>
                <w:sz w:val="18"/>
                <w:szCs w:val="18"/>
              </w:rPr>
            </w:pPr>
            <w:r w:rsidRPr="00A74B5E">
              <w:rPr>
                <w:color w:val="000000" w:themeColor="text1"/>
                <w:sz w:val="18"/>
                <w:szCs w:val="18"/>
              </w:rPr>
              <w:t>Buckley et al., 2006</w:t>
            </w:r>
          </w:p>
        </w:tc>
        <w:tc>
          <w:tcPr>
            <w:tcW w:w="1260" w:type="dxa"/>
            <w:shd w:val="clear" w:color="auto" w:fill="F8F8F8"/>
            <w:tcMar>
              <w:top w:w="90" w:type="dxa"/>
              <w:left w:w="195" w:type="dxa"/>
              <w:bottom w:w="90" w:type="dxa"/>
              <w:right w:w="195" w:type="dxa"/>
            </w:tcMar>
            <w:vAlign w:val="center"/>
            <w:hideMark/>
          </w:tcPr>
          <w:p w14:paraId="630430EC"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32D5CC70" w14:textId="77777777" w:rsidR="00C639AD" w:rsidRPr="00A74B5E" w:rsidRDefault="00C639AD" w:rsidP="00A74B5E">
            <w:pPr>
              <w:rPr>
                <w:color w:val="000000" w:themeColor="text1"/>
                <w:sz w:val="18"/>
                <w:szCs w:val="18"/>
              </w:rPr>
            </w:pPr>
            <w:r w:rsidRPr="00A74B5E">
              <w:rPr>
                <w:color w:val="000000" w:themeColor="text1"/>
                <w:sz w:val="18"/>
                <w:szCs w:val="18"/>
              </w:rPr>
              <w:t>Community Based Clinical Psychology Department</w:t>
            </w:r>
          </w:p>
        </w:tc>
        <w:tc>
          <w:tcPr>
            <w:tcW w:w="1411" w:type="dxa"/>
            <w:shd w:val="clear" w:color="auto" w:fill="F8F8F8"/>
            <w:tcMar>
              <w:top w:w="90" w:type="dxa"/>
              <w:left w:w="195" w:type="dxa"/>
              <w:bottom w:w="90" w:type="dxa"/>
              <w:right w:w="195" w:type="dxa"/>
            </w:tcMar>
            <w:vAlign w:val="center"/>
            <w:hideMark/>
          </w:tcPr>
          <w:p w14:paraId="4F10C472"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514D287F" w14:textId="77777777" w:rsidR="00C639AD" w:rsidRPr="00A74B5E" w:rsidRDefault="00C639AD" w:rsidP="00A74B5E">
            <w:pPr>
              <w:rPr>
                <w:color w:val="000000" w:themeColor="text1"/>
                <w:sz w:val="18"/>
                <w:szCs w:val="18"/>
              </w:rPr>
            </w:pPr>
            <w:r w:rsidRPr="00A74B5E">
              <w:rPr>
                <w:color w:val="000000" w:themeColor="text1"/>
                <w:sz w:val="18"/>
                <w:szCs w:val="18"/>
              </w:rPr>
              <w:t>60</w:t>
            </w:r>
          </w:p>
        </w:tc>
        <w:tc>
          <w:tcPr>
            <w:tcW w:w="2095" w:type="dxa"/>
            <w:shd w:val="clear" w:color="auto" w:fill="F8F8F8"/>
            <w:tcMar>
              <w:top w:w="90" w:type="dxa"/>
              <w:left w:w="195" w:type="dxa"/>
              <w:bottom w:w="90" w:type="dxa"/>
              <w:right w:w="195" w:type="dxa"/>
            </w:tcMar>
            <w:vAlign w:val="center"/>
            <w:hideMark/>
          </w:tcPr>
          <w:p w14:paraId="18177D3C"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82C2C41"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31AAA211"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7A182197"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2F661303" w14:textId="77777777" w:rsidTr="00A74B5E">
        <w:tc>
          <w:tcPr>
            <w:tcW w:w="1395" w:type="dxa"/>
            <w:shd w:val="clear" w:color="auto" w:fill="FFFFFF"/>
            <w:tcMar>
              <w:top w:w="90" w:type="dxa"/>
              <w:left w:w="195" w:type="dxa"/>
              <w:bottom w:w="90" w:type="dxa"/>
              <w:right w:w="195" w:type="dxa"/>
            </w:tcMar>
            <w:vAlign w:val="center"/>
            <w:hideMark/>
          </w:tcPr>
          <w:p w14:paraId="0D71D469" w14:textId="77777777" w:rsidR="00C639AD" w:rsidRPr="00A74B5E" w:rsidRDefault="00C639AD" w:rsidP="00A74B5E">
            <w:pPr>
              <w:rPr>
                <w:color w:val="000000" w:themeColor="text1"/>
                <w:sz w:val="18"/>
                <w:szCs w:val="18"/>
              </w:rPr>
            </w:pPr>
            <w:r w:rsidRPr="00A74B5E">
              <w:rPr>
                <w:color w:val="000000" w:themeColor="text1"/>
                <w:sz w:val="18"/>
                <w:szCs w:val="18"/>
              </w:rPr>
              <w:t>Budge et al., 2013</w:t>
            </w:r>
          </w:p>
        </w:tc>
        <w:tc>
          <w:tcPr>
            <w:tcW w:w="1260" w:type="dxa"/>
            <w:shd w:val="clear" w:color="auto" w:fill="FFFFFF"/>
            <w:tcMar>
              <w:top w:w="90" w:type="dxa"/>
              <w:left w:w="195" w:type="dxa"/>
              <w:bottom w:w="90" w:type="dxa"/>
              <w:right w:w="195" w:type="dxa"/>
            </w:tcMar>
            <w:vAlign w:val="center"/>
            <w:hideMark/>
          </w:tcPr>
          <w:p w14:paraId="62EE695A"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6F4C9E26"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FFFFF"/>
            <w:tcMar>
              <w:top w:w="90" w:type="dxa"/>
              <w:left w:w="195" w:type="dxa"/>
              <w:bottom w:w="90" w:type="dxa"/>
              <w:right w:w="195" w:type="dxa"/>
            </w:tcMar>
            <w:vAlign w:val="center"/>
            <w:hideMark/>
          </w:tcPr>
          <w:p w14:paraId="695C0CB1"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0B5FC9EE"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FFFFF"/>
            <w:tcMar>
              <w:top w:w="90" w:type="dxa"/>
              <w:left w:w="195" w:type="dxa"/>
              <w:bottom w:w="90" w:type="dxa"/>
              <w:right w:w="195" w:type="dxa"/>
            </w:tcMar>
            <w:vAlign w:val="center"/>
            <w:hideMark/>
          </w:tcPr>
          <w:p w14:paraId="74D26AF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75DF505"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7A8DADAF"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284D0FDB"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378368AA" w14:textId="77777777" w:rsidTr="00A74B5E">
        <w:tc>
          <w:tcPr>
            <w:tcW w:w="1395" w:type="dxa"/>
            <w:shd w:val="clear" w:color="auto" w:fill="F8F8F8"/>
            <w:tcMar>
              <w:top w:w="90" w:type="dxa"/>
              <w:left w:w="195" w:type="dxa"/>
              <w:bottom w:w="90" w:type="dxa"/>
              <w:right w:w="195" w:type="dxa"/>
            </w:tcMar>
            <w:vAlign w:val="center"/>
            <w:hideMark/>
          </w:tcPr>
          <w:p w14:paraId="79F41461" w14:textId="77777777" w:rsidR="00C639AD" w:rsidRPr="00A74B5E" w:rsidRDefault="00C639AD" w:rsidP="00A74B5E">
            <w:pPr>
              <w:rPr>
                <w:color w:val="000000" w:themeColor="text1"/>
                <w:sz w:val="18"/>
                <w:szCs w:val="18"/>
              </w:rPr>
            </w:pPr>
            <w:r w:rsidRPr="00A74B5E">
              <w:rPr>
                <w:color w:val="000000" w:themeColor="text1"/>
                <w:sz w:val="18"/>
                <w:szCs w:val="18"/>
              </w:rPr>
              <w:t>Budge et al., 2013</w:t>
            </w:r>
          </w:p>
        </w:tc>
        <w:tc>
          <w:tcPr>
            <w:tcW w:w="1260" w:type="dxa"/>
            <w:shd w:val="clear" w:color="auto" w:fill="F8F8F8"/>
            <w:tcMar>
              <w:top w:w="90" w:type="dxa"/>
              <w:left w:w="195" w:type="dxa"/>
              <w:bottom w:w="90" w:type="dxa"/>
              <w:right w:w="195" w:type="dxa"/>
            </w:tcMar>
            <w:vAlign w:val="center"/>
            <w:hideMark/>
          </w:tcPr>
          <w:p w14:paraId="23BED99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6BADE4D8"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8F8F8"/>
            <w:tcMar>
              <w:top w:w="90" w:type="dxa"/>
              <w:left w:w="195" w:type="dxa"/>
              <w:bottom w:w="90" w:type="dxa"/>
              <w:right w:w="195" w:type="dxa"/>
            </w:tcMar>
            <w:vAlign w:val="center"/>
            <w:hideMark/>
          </w:tcPr>
          <w:p w14:paraId="093129C2"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8F8F8"/>
            <w:tcMar>
              <w:top w:w="90" w:type="dxa"/>
              <w:left w:w="195" w:type="dxa"/>
              <w:bottom w:w="90" w:type="dxa"/>
              <w:right w:w="195" w:type="dxa"/>
            </w:tcMar>
            <w:vAlign w:val="center"/>
            <w:hideMark/>
          </w:tcPr>
          <w:p w14:paraId="3E1BB18C"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8F8F8"/>
            <w:tcMar>
              <w:top w:w="90" w:type="dxa"/>
              <w:left w:w="195" w:type="dxa"/>
              <w:bottom w:w="90" w:type="dxa"/>
              <w:right w:w="195" w:type="dxa"/>
            </w:tcMar>
            <w:vAlign w:val="center"/>
            <w:hideMark/>
          </w:tcPr>
          <w:p w14:paraId="477718EF"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3F0450D5"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239DC436"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767D145F"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2BDC8E0" w14:textId="77777777" w:rsidTr="00A74B5E">
        <w:tc>
          <w:tcPr>
            <w:tcW w:w="1395" w:type="dxa"/>
            <w:shd w:val="clear" w:color="auto" w:fill="FFFFFF"/>
            <w:tcMar>
              <w:top w:w="90" w:type="dxa"/>
              <w:left w:w="195" w:type="dxa"/>
              <w:bottom w:w="90" w:type="dxa"/>
              <w:right w:w="195" w:type="dxa"/>
            </w:tcMar>
            <w:vAlign w:val="center"/>
            <w:hideMark/>
          </w:tcPr>
          <w:p w14:paraId="475307D1" w14:textId="77777777" w:rsidR="00C639AD" w:rsidRPr="00A74B5E" w:rsidRDefault="00C639AD" w:rsidP="00A74B5E">
            <w:pPr>
              <w:rPr>
                <w:color w:val="000000" w:themeColor="text1"/>
                <w:sz w:val="18"/>
                <w:szCs w:val="18"/>
              </w:rPr>
            </w:pPr>
            <w:r w:rsidRPr="00A74B5E">
              <w:rPr>
                <w:color w:val="000000" w:themeColor="text1"/>
                <w:sz w:val="18"/>
                <w:szCs w:val="18"/>
              </w:rPr>
              <w:t>Budge et al., 2013</w:t>
            </w:r>
          </w:p>
        </w:tc>
        <w:tc>
          <w:tcPr>
            <w:tcW w:w="1260" w:type="dxa"/>
            <w:shd w:val="clear" w:color="auto" w:fill="FFFFFF"/>
            <w:tcMar>
              <w:top w:w="90" w:type="dxa"/>
              <w:left w:w="195" w:type="dxa"/>
              <w:bottom w:w="90" w:type="dxa"/>
              <w:right w:w="195" w:type="dxa"/>
            </w:tcMar>
            <w:vAlign w:val="center"/>
            <w:hideMark/>
          </w:tcPr>
          <w:p w14:paraId="575FB06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0CFEF9DF"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FFFFF"/>
            <w:tcMar>
              <w:top w:w="90" w:type="dxa"/>
              <w:left w:w="195" w:type="dxa"/>
              <w:bottom w:w="90" w:type="dxa"/>
              <w:right w:w="195" w:type="dxa"/>
            </w:tcMar>
            <w:vAlign w:val="center"/>
            <w:hideMark/>
          </w:tcPr>
          <w:p w14:paraId="2CC4980F"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0D0A4C32"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FFFFF"/>
            <w:tcMar>
              <w:top w:w="90" w:type="dxa"/>
              <w:left w:w="195" w:type="dxa"/>
              <w:bottom w:w="90" w:type="dxa"/>
              <w:right w:w="195" w:type="dxa"/>
            </w:tcMar>
            <w:vAlign w:val="center"/>
            <w:hideMark/>
          </w:tcPr>
          <w:p w14:paraId="5F19DE5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E73E168"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3E9B5442"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67FC3D05"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DA37554" w14:textId="77777777" w:rsidTr="00A74B5E">
        <w:tc>
          <w:tcPr>
            <w:tcW w:w="1395" w:type="dxa"/>
            <w:shd w:val="clear" w:color="auto" w:fill="F8F8F8"/>
            <w:tcMar>
              <w:top w:w="90" w:type="dxa"/>
              <w:left w:w="195" w:type="dxa"/>
              <w:bottom w:w="90" w:type="dxa"/>
              <w:right w:w="195" w:type="dxa"/>
            </w:tcMar>
            <w:vAlign w:val="center"/>
            <w:hideMark/>
          </w:tcPr>
          <w:p w14:paraId="55D00DF8" w14:textId="77777777" w:rsidR="00C639AD" w:rsidRPr="00A74B5E" w:rsidRDefault="00C639AD" w:rsidP="00A74B5E">
            <w:pPr>
              <w:rPr>
                <w:color w:val="000000" w:themeColor="text1"/>
                <w:sz w:val="18"/>
                <w:szCs w:val="18"/>
              </w:rPr>
            </w:pPr>
            <w:r w:rsidRPr="00A74B5E">
              <w:rPr>
                <w:color w:val="000000" w:themeColor="text1"/>
                <w:sz w:val="18"/>
                <w:szCs w:val="18"/>
              </w:rPr>
              <w:t>Budge et al., 2013</w:t>
            </w:r>
          </w:p>
        </w:tc>
        <w:tc>
          <w:tcPr>
            <w:tcW w:w="1260" w:type="dxa"/>
            <w:shd w:val="clear" w:color="auto" w:fill="F8F8F8"/>
            <w:tcMar>
              <w:top w:w="90" w:type="dxa"/>
              <w:left w:w="195" w:type="dxa"/>
              <w:bottom w:w="90" w:type="dxa"/>
              <w:right w:w="195" w:type="dxa"/>
            </w:tcMar>
            <w:vAlign w:val="center"/>
            <w:hideMark/>
          </w:tcPr>
          <w:p w14:paraId="29B4BFB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162B49B7"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8F8F8"/>
            <w:tcMar>
              <w:top w:w="90" w:type="dxa"/>
              <w:left w:w="195" w:type="dxa"/>
              <w:bottom w:w="90" w:type="dxa"/>
              <w:right w:w="195" w:type="dxa"/>
            </w:tcMar>
            <w:vAlign w:val="center"/>
            <w:hideMark/>
          </w:tcPr>
          <w:p w14:paraId="15B7A57C"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8F8F8"/>
            <w:tcMar>
              <w:top w:w="90" w:type="dxa"/>
              <w:left w:w="195" w:type="dxa"/>
              <w:bottom w:w="90" w:type="dxa"/>
              <w:right w:w="195" w:type="dxa"/>
            </w:tcMar>
            <w:vAlign w:val="center"/>
            <w:hideMark/>
          </w:tcPr>
          <w:p w14:paraId="41543BC5" w14:textId="77777777" w:rsidR="00C639AD" w:rsidRPr="00A74B5E" w:rsidRDefault="00C639AD" w:rsidP="00A74B5E">
            <w:pPr>
              <w:rPr>
                <w:color w:val="000000" w:themeColor="text1"/>
                <w:sz w:val="18"/>
                <w:szCs w:val="18"/>
              </w:rPr>
            </w:pPr>
            <w:r w:rsidRPr="00A74B5E">
              <w:rPr>
                <w:color w:val="000000" w:themeColor="text1"/>
                <w:sz w:val="18"/>
                <w:szCs w:val="18"/>
              </w:rPr>
              <w:t>2574</w:t>
            </w:r>
          </w:p>
        </w:tc>
        <w:tc>
          <w:tcPr>
            <w:tcW w:w="2095" w:type="dxa"/>
            <w:shd w:val="clear" w:color="auto" w:fill="F8F8F8"/>
            <w:tcMar>
              <w:top w:w="90" w:type="dxa"/>
              <w:left w:w="195" w:type="dxa"/>
              <w:bottom w:w="90" w:type="dxa"/>
              <w:right w:w="195" w:type="dxa"/>
            </w:tcMar>
            <w:vAlign w:val="center"/>
            <w:hideMark/>
          </w:tcPr>
          <w:p w14:paraId="5785D778"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4A80DCE"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7E26714C"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23D56C2B"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B1D08F4" w14:textId="77777777" w:rsidTr="00A74B5E">
        <w:tc>
          <w:tcPr>
            <w:tcW w:w="1395" w:type="dxa"/>
            <w:shd w:val="clear" w:color="auto" w:fill="FFFFFF"/>
            <w:tcMar>
              <w:top w:w="90" w:type="dxa"/>
              <w:left w:w="195" w:type="dxa"/>
              <w:bottom w:w="90" w:type="dxa"/>
              <w:right w:w="195" w:type="dxa"/>
            </w:tcMar>
            <w:vAlign w:val="center"/>
            <w:hideMark/>
          </w:tcPr>
          <w:p w14:paraId="12D8EAD7" w14:textId="77777777" w:rsidR="00C639AD" w:rsidRPr="00A74B5E" w:rsidRDefault="00C639AD" w:rsidP="00A74B5E">
            <w:pPr>
              <w:rPr>
                <w:color w:val="000000" w:themeColor="text1"/>
                <w:sz w:val="18"/>
                <w:szCs w:val="18"/>
              </w:rPr>
            </w:pPr>
            <w:r w:rsidRPr="00A74B5E">
              <w:rPr>
                <w:color w:val="000000" w:themeColor="text1"/>
                <w:sz w:val="18"/>
                <w:szCs w:val="18"/>
              </w:rPr>
              <w:t>Buckley et al., 2016</w:t>
            </w:r>
          </w:p>
        </w:tc>
        <w:tc>
          <w:tcPr>
            <w:tcW w:w="1260" w:type="dxa"/>
            <w:shd w:val="clear" w:color="auto" w:fill="FFFFFF"/>
            <w:tcMar>
              <w:top w:w="90" w:type="dxa"/>
              <w:left w:w="195" w:type="dxa"/>
              <w:bottom w:w="90" w:type="dxa"/>
              <w:right w:w="195" w:type="dxa"/>
            </w:tcMar>
            <w:vAlign w:val="center"/>
            <w:hideMark/>
          </w:tcPr>
          <w:p w14:paraId="26B5ECFC"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2C513FD6" w14:textId="77777777" w:rsidR="00C639AD" w:rsidRPr="00A74B5E" w:rsidRDefault="00C639AD" w:rsidP="00A74B5E">
            <w:pPr>
              <w:rPr>
                <w:color w:val="000000" w:themeColor="text1"/>
                <w:sz w:val="18"/>
                <w:szCs w:val="18"/>
              </w:rPr>
            </w:pPr>
            <w:r w:rsidRPr="00A74B5E">
              <w:rPr>
                <w:color w:val="000000" w:themeColor="text1"/>
                <w:sz w:val="18"/>
                <w:szCs w:val="18"/>
              </w:rPr>
              <w:t>Practice Research Network for Voluntary Sector PTSD Counselling</w:t>
            </w:r>
          </w:p>
        </w:tc>
        <w:tc>
          <w:tcPr>
            <w:tcW w:w="1411" w:type="dxa"/>
            <w:shd w:val="clear" w:color="auto" w:fill="FFFFFF"/>
            <w:tcMar>
              <w:top w:w="90" w:type="dxa"/>
              <w:left w:w="195" w:type="dxa"/>
              <w:bottom w:w="90" w:type="dxa"/>
              <w:right w:w="195" w:type="dxa"/>
            </w:tcMar>
            <w:vAlign w:val="center"/>
            <w:hideMark/>
          </w:tcPr>
          <w:p w14:paraId="440AC8BD"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6CC3C5E3" w14:textId="77777777" w:rsidR="00C639AD" w:rsidRPr="00A74B5E" w:rsidRDefault="00C639AD" w:rsidP="00A74B5E">
            <w:pPr>
              <w:rPr>
                <w:color w:val="000000" w:themeColor="text1"/>
                <w:sz w:val="18"/>
                <w:szCs w:val="18"/>
              </w:rPr>
            </w:pPr>
            <w:r w:rsidRPr="00A74B5E">
              <w:rPr>
                <w:color w:val="000000" w:themeColor="text1"/>
                <w:sz w:val="18"/>
                <w:szCs w:val="18"/>
              </w:rPr>
              <w:t>504</w:t>
            </w:r>
          </w:p>
        </w:tc>
        <w:tc>
          <w:tcPr>
            <w:tcW w:w="2095" w:type="dxa"/>
            <w:shd w:val="clear" w:color="auto" w:fill="FFFFFF"/>
            <w:tcMar>
              <w:top w:w="90" w:type="dxa"/>
              <w:left w:w="195" w:type="dxa"/>
              <w:bottom w:w="90" w:type="dxa"/>
              <w:right w:w="195" w:type="dxa"/>
            </w:tcMar>
            <w:vAlign w:val="center"/>
            <w:hideMark/>
          </w:tcPr>
          <w:p w14:paraId="2D8B7D64"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FFFFF"/>
            <w:tcMar>
              <w:top w:w="90" w:type="dxa"/>
              <w:left w:w="195" w:type="dxa"/>
              <w:bottom w:w="90" w:type="dxa"/>
              <w:right w:w="195" w:type="dxa"/>
            </w:tcMar>
            <w:vAlign w:val="center"/>
            <w:hideMark/>
          </w:tcPr>
          <w:p w14:paraId="5B563CC5"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16662A6F"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6876A822"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4B9DEA25" w14:textId="77777777" w:rsidTr="00A74B5E">
        <w:tc>
          <w:tcPr>
            <w:tcW w:w="1395" w:type="dxa"/>
            <w:shd w:val="clear" w:color="auto" w:fill="F8F8F8"/>
            <w:tcMar>
              <w:top w:w="90" w:type="dxa"/>
              <w:left w:w="195" w:type="dxa"/>
              <w:bottom w:w="90" w:type="dxa"/>
              <w:right w:w="195" w:type="dxa"/>
            </w:tcMar>
            <w:vAlign w:val="center"/>
            <w:hideMark/>
          </w:tcPr>
          <w:p w14:paraId="13ED4200" w14:textId="77777777" w:rsidR="00C639AD" w:rsidRPr="00A74B5E" w:rsidRDefault="00C639AD" w:rsidP="00A74B5E">
            <w:pPr>
              <w:rPr>
                <w:color w:val="000000" w:themeColor="text1"/>
                <w:sz w:val="18"/>
                <w:szCs w:val="18"/>
              </w:rPr>
            </w:pPr>
            <w:r w:rsidRPr="00A74B5E">
              <w:rPr>
                <w:color w:val="000000" w:themeColor="text1"/>
                <w:sz w:val="18"/>
                <w:szCs w:val="18"/>
              </w:rPr>
              <w:t>Burlingame et al., 2016</w:t>
            </w:r>
          </w:p>
        </w:tc>
        <w:tc>
          <w:tcPr>
            <w:tcW w:w="1260" w:type="dxa"/>
            <w:shd w:val="clear" w:color="auto" w:fill="F8F8F8"/>
            <w:tcMar>
              <w:top w:w="90" w:type="dxa"/>
              <w:left w:w="195" w:type="dxa"/>
              <w:bottom w:w="90" w:type="dxa"/>
              <w:right w:w="195" w:type="dxa"/>
            </w:tcMar>
            <w:vAlign w:val="center"/>
            <w:hideMark/>
          </w:tcPr>
          <w:p w14:paraId="1009A6CF"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5D511E80"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8F8F8"/>
            <w:tcMar>
              <w:top w:w="90" w:type="dxa"/>
              <w:left w:w="195" w:type="dxa"/>
              <w:bottom w:w="90" w:type="dxa"/>
              <w:right w:w="195" w:type="dxa"/>
            </w:tcMar>
            <w:vAlign w:val="center"/>
            <w:hideMark/>
          </w:tcPr>
          <w:p w14:paraId="0C0C0366"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8F8F8"/>
            <w:tcMar>
              <w:top w:w="90" w:type="dxa"/>
              <w:left w:w="195" w:type="dxa"/>
              <w:bottom w:w="90" w:type="dxa"/>
              <w:right w:w="195" w:type="dxa"/>
            </w:tcMar>
            <w:vAlign w:val="center"/>
            <w:hideMark/>
          </w:tcPr>
          <w:p w14:paraId="43EB0CF0" w14:textId="77777777" w:rsidR="00C639AD" w:rsidRPr="00A74B5E" w:rsidRDefault="00C639AD" w:rsidP="00A74B5E">
            <w:pPr>
              <w:rPr>
                <w:color w:val="000000" w:themeColor="text1"/>
                <w:sz w:val="18"/>
                <w:szCs w:val="18"/>
              </w:rPr>
            </w:pPr>
            <w:r w:rsidRPr="00A74B5E">
              <w:rPr>
                <w:color w:val="000000" w:themeColor="text1"/>
                <w:sz w:val="18"/>
                <w:szCs w:val="18"/>
              </w:rPr>
              <w:t>1557</w:t>
            </w:r>
          </w:p>
        </w:tc>
        <w:tc>
          <w:tcPr>
            <w:tcW w:w="2095" w:type="dxa"/>
            <w:shd w:val="clear" w:color="auto" w:fill="F8F8F8"/>
            <w:tcMar>
              <w:top w:w="90" w:type="dxa"/>
              <w:left w:w="195" w:type="dxa"/>
              <w:bottom w:w="90" w:type="dxa"/>
              <w:right w:w="195" w:type="dxa"/>
            </w:tcMar>
            <w:vAlign w:val="center"/>
            <w:hideMark/>
          </w:tcPr>
          <w:p w14:paraId="2B5C257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0915E448"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27E34B6A"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55D0F042"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636B2F42" w14:textId="77777777" w:rsidTr="00A74B5E">
        <w:tc>
          <w:tcPr>
            <w:tcW w:w="1395" w:type="dxa"/>
            <w:shd w:val="clear" w:color="auto" w:fill="FFFFFF"/>
            <w:tcMar>
              <w:top w:w="90" w:type="dxa"/>
              <w:left w:w="195" w:type="dxa"/>
              <w:bottom w:w="90" w:type="dxa"/>
              <w:right w:w="195" w:type="dxa"/>
            </w:tcMar>
            <w:vAlign w:val="center"/>
            <w:hideMark/>
          </w:tcPr>
          <w:p w14:paraId="042C62F0"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Burlingame et al., 2016</w:t>
            </w:r>
          </w:p>
        </w:tc>
        <w:tc>
          <w:tcPr>
            <w:tcW w:w="1260" w:type="dxa"/>
            <w:shd w:val="clear" w:color="auto" w:fill="FFFFFF"/>
            <w:tcMar>
              <w:top w:w="90" w:type="dxa"/>
              <w:left w:w="195" w:type="dxa"/>
              <w:bottom w:w="90" w:type="dxa"/>
              <w:right w:w="195" w:type="dxa"/>
            </w:tcMar>
            <w:vAlign w:val="center"/>
            <w:hideMark/>
          </w:tcPr>
          <w:p w14:paraId="35DC4E54"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5FB5CEBF"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FFFFF"/>
            <w:tcMar>
              <w:top w:w="90" w:type="dxa"/>
              <w:left w:w="195" w:type="dxa"/>
              <w:bottom w:w="90" w:type="dxa"/>
              <w:right w:w="195" w:type="dxa"/>
            </w:tcMar>
            <w:vAlign w:val="center"/>
            <w:hideMark/>
          </w:tcPr>
          <w:p w14:paraId="5CC9543F"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32B1CD14" w14:textId="77777777" w:rsidR="00C639AD" w:rsidRPr="00A74B5E" w:rsidRDefault="00C639AD" w:rsidP="00A74B5E">
            <w:pPr>
              <w:rPr>
                <w:color w:val="000000" w:themeColor="text1"/>
                <w:sz w:val="18"/>
                <w:szCs w:val="18"/>
              </w:rPr>
            </w:pPr>
            <w:r w:rsidRPr="00A74B5E">
              <w:rPr>
                <w:color w:val="000000" w:themeColor="text1"/>
                <w:sz w:val="18"/>
                <w:szCs w:val="18"/>
              </w:rPr>
              <w:t>11764</w:t>
            </w:r>
          </w:p>
        </w:tc>
        <w:tc>
          <w:tcPr>
            <w:tcW w:w="2095" w:type="dxa"/>
            <w:shd w:val="clear" w:color="auto" w:fill="FFFFFF"/>
            <w:tcMar>
              <w:top w:w="90" w:type="dxa"/>
              <w:left w:w="195" w:type="dxa"/>
              <w:bottom w:w="90" w:type="dxa"/>
              <w:right w:w="195" w:type="dxa"/>
            </w:tcMar>
            <w:vAlign w:val="center"/>
            <w:hideMark/>
          </w:tcPr>
          <w:p w14:paraId="6A154A1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DC81551"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0FE6B0C6"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2018686F"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3B501D5A" w14:textId="77777777" w:rsidTr="00A74B5E">
        <w:tc>
          <w:tcPr>
            <w:tcW w:w="1395" w:type="dxa"/>
            <w:shd w:val="clear" w:color="auto" w:fill="F8F8F8"/>
            <w:tcMar>
              <w:top w:w="90" w:type="dxa"/>
              <w:left w:w="195" w:type="dxa"/>
              <w:bottom w:w="90" w:type="dxa"/>
              <w:right w:w="195" w:type="dxa"/>
            </w:tcMar>
            <w:vAlign w:val="center"/>
            <w:hideMark/>
          </w:tcPr>
          <w:p w14:paraId="2200D504" w14:textId="77777777" w:rsidR="00C639AD" w:rsidRPr="00A74B5E" w:rsidRDefault="00C639AD" w:rsidP="00A74B5E">
            <w:pPr>
              <w:rPr>
                <w:color w:val="000000" w:themeColor="text1"/>
                <w:sz w:val="18"/>
                <w:szCs w:val="18"/>
              </w:rPr>
            </w:pPr>
            <w:r w:rsidRPr="00A74B5E">
              <w:rPr>
                <w:color w:val="000000" w:themeColor="text1"/>
                <w:sz w:val="18"/>
                <w:szCs w:val="18"/>
              </w:rPr>
              <w:t>Butler et al., 2020</w:t>
            </w:r>
          </w:p>
        </w:tc>
        <w:tc>
          <w:tcPr>
            <w:tcW w:w="1260" w:type="dxa"/>
            <w:shd w:val="clear" w:color="auto" w:fill="F8F8F8"/>
            <w:tcMar>
              <w:top w:w="90" w:type="dxa"/>
              <w:left w:w="195" w:type="dxa"/>
              <w:bottom w:w="90" w:type="dxa"/>
              <w:right w:w="195" w:type="dxa"/>
            </w:tcMar>
            <w:vAlign w:val="center"/>
            <w:hideMark/>
          </w:tcPr>
          <w:p w14:paraId="14F8AC5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22F8F7DA"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8F8F8"/>
            <w:tcMar>
              <w:top w:w="90" w:type="dxa"/>
              <w:left w:w="195" w:type="dxa"/>
              <w:bottom w:w="90" w:type="dxa"/>
              <w:right w:w="195" w:type="dxa"/>
            </w:tcMar>
            <w:vAlign w:val="center"/>
            <w:hideMark/>
          </w:tcPr>
          <w:p w14:paraId="4449230A"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44D1FCFE" w14:textId="77777777" w:rsidR="00C639AD" w:rsidRPr="00A74B5E" w:rsidRDefault="00C639AD" w:rsidP="00A74B5E">
            <w:pPr>
              <w:rPr>
                <w:color w:val="000000" w:themeColor="text1"/>
                <w:sz w:val="18"/>
                <w:szCs w:val="18"/>
              </w:rPr>
            </w:pPr>
            <w:r w:rsidRPr="00A74B5E">
              <w:rPr>
                <w:color w:val="000000" w:themeColor="text1"/>
                <w:sz w:val="18"/>
                <w:szCs w:val="18"/>
              </w:rPr>
              <w:t>93</w:t>
            </w:r>
          </w:p>
        </w:tc>
        <w:tc>
          <w:tcPr>
            <w:tcW w:w="2095" w:type="dxa"/>
            <w:shd w:val="clear" w:color="auto" w:fill="F8F8F8"/>
            <w:tcMar>
              <w:top w:w="90" w:type="dxa"/>
              <w:left w:w="195" w:type="dxa"/>
              <w:bottom w:w="90" w:type="dxa"/>
              <w:right w:w="195" w:type="dxa"/>
            </w:tcMar>
            <w:vAlign w:val="center"/>
            <w:hideMark/>
          </w:tcPr>
          <w:p w14:paraId="46E36541"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1CB0454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315FA13F"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3CB9B48B"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1744DC2" w14:textId="77777777" w:rsidTr="00A74B5E">
        <w:tc>
          <w:tcPr>
            <w:tcW w:w="1395" w:type="dxa"/>
            <w:shd w:val="clear" w:color="auto" w:fill="FFFFFF"/>
            <w:tcMar>
              <w:top w:w="90" w:type="dxa"/>
              <w:left w:w="195" w:type="dxa"/>
              <w:bottom w:w="90" w:type="dxa"/>
              <w:right w:w="195" w:type="dxa"/>
            </w:tcMar>
            <w:vAlign w:val="center"/>
            <w:hideMark/>
          </w:tcPr>
          <w:p w14:paraId="0B82CBE8" w14:textId="77777777" w:rsidR="00C639AD" w:rsidRPr="00A74B5E" w:rsidRDefault="00C639AD" w:rsidP="00A74B5E">
            <w:pPr>
              <w:rPr>
                <w:color w:val="000000" w:themeColor="text1"/>
                <w:sz w:val="18"/>
                <w:szCs w:val="18"/>
              </w:rPr>
            </w:pPr>
            <w:r w:rsidRPr="00A74B5E">
              <w:rPr>
                <w:color w:val="000000" w:themeColor="text1"/>
                <w:sz w:val="18"/>
                <w:szCs w:val="18"/>
              </w:rPr>
              <w:t>Byrne et al., 2011</w:t>
            </w:r>
          </w:p>
        </w:tc>
        <w:tc>
          <w:tcPr>
            <w:tcW w:w="1260" w:type="dxa"/>
            <w:shd w:val="clear" w:color="auto" w:fill="FFFFFF"/>
            <w:tcMar>
              <w:top w:w="90" w:type="dxa"/>
              <w:left w:w="195" w:type="dxa"/>
              <w:bottom w:w="90" w:type="dxa"/>
              <w:right w:w="195" w:type="dxa"/>
            </w:tcMar>
            <w:vAlign w:val="center"/>
            <w:hideMark/>
          </w:tcPr>
          <w:p w14:paraId="33D53E53" w14:textId="77777777" w:rsidR="00C639AD" w:rsidRPr="00A74B5E" w:rsidRDefault="00C639AD" w:rsidP="00A74B5E">
            <w:pPr>
              <w:rPr>
                <w:color w:val="000000" w:themeColor="text1"/>
                <w:sz w:val="18"/>
                <w:szCs w:val="18"/>
              </w:rPr>
            </w:pPr>
            <w:r w:rsidRPr="00A74B5E">
              <w:rPr>
                <w:color w:val="000000" w:themeColor="text1"/>
                <w:sz w:val="18"/>
                <w:szCs w:val="18"/>
              </w:rPr>
              <w:t>Australisa</w:t>
            </w:r>
          </w:p>
        </w:tc>
        <w:tc>
          <w:tcPr>
            <w:tcW w:w="3773" w:type="dxa"/>
            <w:shd w:val="clear" w:color="auto" w:fill="FFFFFF"/>
            <w:tcMar>
              <w:top w:w="90" w:type="dxa"/>
              <w:left w:w="195" w:type="dxa"/>
              <w:bottom w:w="90" w:type="dxa"/>
              <w:right w:w="195" w:type="dxa"/>
            </w:tcMar>
            <w:vAlign w:val="center"/>
            <w:hideMark/>
          </w:tcPr>
          <w:p w14:paraId="16C4D517" w14:textId="77777777" w:rsidR="00C639AD" w:rsidRPr="00A74B5E" w:rsidRDefault="00C639AD" w:rsidP="00A74B5E">
            <w:pPr>
              <w:rPr>
                <w:color w:val="000000" w:themeColor="text1"/>
                <w:sz w:val="18"/>
                <w:szCs w:val="18"/>
              </w:rPr>
            </w:pPr>
            <w:r w:rsidRPr="00A74B5E">
              <w:rPr>
                <w:color w:val="000000" w:themeColor="text1"/>
                <w:sz w:val="18"/>
                <w:szCs w:val="18"/>
              </w:rPr>
              <w:t>Eating Disorders Service</w:t>
            </w:r>
          </w:p>
        </w:tc>
        <w:tc>
          <w:tcPr>
            <w:tcW w:w="1411" w:type="dxa"/>
            <w:shd w:val="clear" w:color="auto" w:fill="FFFFFF"/>
            <w:tcMar>
              <w:top w:w="90" w:type="dxa"/>
              <w:left w:w="195" w:type="dxa"/>
              <w:bottom w:w="90" w:type="dxa"/>
              <w:right w:w="195" w:type="dxa"/>
            </w:tcMar>
            <w:vAlign w:val="center"/>
            <w:hideMark/>
          </w:tcPr>
          <w:p w14:paraId="182F8C27"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732081DE" w14:textId="77777777" w:rsidR="00C639AD" w:rsidRPr="00A74B5E" w:rsidRDefault="00C639AD" w:rsidP="00A74B5E">
            <w:pPr>
              <w:rPr>
                <w:color w:val="000000" w:themeColor="text1"/>
                <w:sz w:val="18"/>
                <w:szCs w:val="18"/>
              </w:rPr>
            </w:pPr>
            <w:r w:rsidRPr="00A74B5E">
              <w:rPr>
                <w:color w:val="000000" w:themeColor="text1"/>
                <w:sz w:val="18"/>
                <w:szCs w:val="18"/>
              </w:rPr>
              <w:t>125</w:t>
            </w:r>
          </w:p>
        </w:tc>
        <w:tc>
          <w:tcPr>
            <w:tcW w:w="2095" w:type="dxa"/>
            <w:shd w:val="clear" w:color="auto" w:fill="FFFFFF"/>
            <w:tcMar>
              <w:top w:w="90" w:type="dxa"/>
              <w:left w:w="195" w:type="dxa"/>
              <w:bottom w:w="90" w:type="dxa"/>
              <w:right w:w="195" w:type="dxa"/>
            </w:tcMar>
            <w:vAlign w:val="center"/>
            <w:hideMark/>
          </w:tcPr>
          <w:p w14:paraId="41230959"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FFFFF"/>
            <w:tcMar>
              <w:top w:w="90" w:type="dxa"/>
              <w:left w:w="195" w:type="dxa"/>
              <w:bottom w:w="90" w:type="dxa"/>
              <w:right w:w="195" w:type="dxa"/>
            </w:tcMar>
            <w:vAlign w:val="center"/>
            <w:hideMark/>
          </w:tcPr>
          <w:p w14:paraId="782A8427"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121CD0CB"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7682C2B3"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41AC0B53" w14:textId="77777777" w:rsidTr="00A74B5E">
        <w:tc>
          <w:tcPr>
            <w:tcW w:w="1395" w:type="dxa"/>
            <w:shd w:val="clear" w:color="auto" w:fill="F8F8F8"/>
            <w:tcMar>
              <w:top w:w="90" w:type="dxa"/>
              <w:left w:w="195" w:type="dxa"/>
              <w:bottom w:w="90" w:type="dxa"/>
              <w:right w:w="195" w:type="dxa"/>
            </w:tcMar>
            <w:vAlign w:val="center"/>
            <w:hideMark/>
          </w:tcPr>
          <w:p w14:paraId="35D7C15A" w14:textId="77777777" w:rsidR="00C639AD" w:rsidRPr="00A74B5E" w:rsidRDefault="00C639AD" w:rsidP="00A74B5E">
            <w:pPr>
              <w:rPr>
                <w:color w:val="000000" w:themeColor="text1"/>
                <w:sz w:val="18"/>
                <w:szCs w:val="18"/>
              </w:rPr>
            </w:pPr>
            <w:r w:rsidRPr="00A74B5E">
              <w:rPr>
                <w:color w:val="000000" w:themeColor="text1"/>
                <w:sz w:val="18"/>
                <w:szCs w:val="18"/>
              </w:rPr>
              <w:t>Cahill et al., 2003</w:t>
            </w:r>
          </w:p>
        </w:tc>
        <w:tc>
          <w:tcPr>
            <w:tcW w:w="1260" w:type="dxa"/>
            <w:shd w:val="clear" w:color="auto" w:fill="F8F8F8"/>
            <w:tcMar>
              <w:top w:w="90" w:type="dxa"/>
              <w:left w:w="195" w:type="dxa"/>
              <w:bottom w:w="90" w:type="dxa"/>
              <w:right w:w="195" w:type="dxa"/>
            </w:tcMar>
            <w:vAlign w:val="center"/>
            <w:hideMark/>
          </w:tcPr>
          <w:p w14:paraId="3121642D"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690CDAF3" w14:textId="77777777" w:rsidR="00C639AD" w:rsidRPr="00A74B5E" w:rsidRDefault="00C639AD" w:rsidP="00A74B5E">
            <w:pPr>
              <w:rPr>
                <w:color w:val="000000" w:themeColor="text1"/>
                <w:sz w:val="18"/>
                <w:szCs w:val="18"/>
              </w:rPr>
            </w:pPr>
            <w:r w:rsidRPr="00A74B5E">
              <w:rPr>
                <w:color w:val="000000" w:themeColor="text1"/>
                <w:sz w:val="18"/>
                <w:szCs w:val="18"/>
              </w:rPr>
              <w:t>University Based Service for Community Mental Health</w:t>
            </w:r>
          </w:p>
        </w:tc>
        <w:tc>
          <w:tcPr>
            <w:tcW w:w="1411" w:type="dxa"/>
            <w:shd w:val="clear" w:color="auto" w:fill="F8F8F8"/>
            <w:tcMar>
              <w:top w:w="90" w:type="dxa"/>
              <w:left w:w="195" w:type="dxa"/>
              <w:bottom w:w="90" w:type="dxa"/>
              <w:right w:w="195" w:type="dxa"/>
            </w:tcMar>
            <w:vAlign w:val="center"/>
            <w:hideMark/>
          </w:tcPr>
          <w:p w14:paraId="2D389CDB"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6FE64BB5" w14:textId="77777777" w:rsidR="00C639AD" w:rsidRPr="00A74B5E" w:rsidRDefault="00C639AD" w:rsidP="00A74B5E">
            <w:pPr>
              <w:rPr>
                <w:color w:val="000000" w:themeColor="text1"/>
                <w:sz w:val="18"/>
                <w:szCs w:val="18"/>
              </w:rPr>
            </w:pPr>
            <w:r w:rsidRPr="00A74B5E">
              <w:rPr>
                <w:color w:val="000000" w:themeColor="text1"/>
                <w:sz w:val="18"/>
                <w:szCs w:val="18"/>
              </w:rPr>
              <w:t>58</w:t>
            </w:r>
          </w:p>
        </w:tc>
        <w:tc>
          <w:tcPr>
            <w:tcW w:w="2095" w:type="dxa"/>
            <w:shd w:val="clear" w:color="auto" w:fill="F8F8F8"/>
            <w:tcMar>
              <w:top w:w="90" w:type="dxa"/>
              <w:left w:w="195" w:type="dxa"/>
              <w:bottom w:w="90" w:type="dxa"/>
              <w:right w:w="195" w:type="dxa"/>
            </w:tcMar>
            <w:vAlign w:val="center"/>
            <w:hideMark/>
          </w:tcPr>
          <w:p w14:paraId="70F349E6"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4066F32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88B80C7"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AD82910"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64F571E9" w14:textId="77777777" w:rsidTr="00A74B5E">
        <w:tc>
          <w:tcPr>
            <w:tcW w:w="1395" w:type="dxa"/>
            <w:shd w:val="clear" w:color="auto" w:fill="FFFFFF"/>
            <w:tcMar>
              <w:top w:w="90" w:type="dxa"/>
              <w:left w:w="195" w:type="dxa"/>
              <w:bottom w:w="90" w:type="dxa"/>
              <w:right w:w="195" w:type="dxa"/>
            </w:tcMar>
            <w:vAlign w:val="center"/>
            <w:hideMark/>
          </w:tcPr>
          <w:p w14:paraId="003B580E" w14:textId="77777777" w:rsidR="00C639AD" w:rsidRPr="00A74B5E" w:rsidRDefault="00C639AD" w:rsidP="00A74B5E">
            <w:pPr>
              <w:rPr>
                <w:color w:val="000000" w:themeColor="text1"/>
                <w:sz w:val="18"/>
                <w:szCs w:val="18"/>
              </w:rPr>
            </w:pPr>
            <w:r w:rsidRPr="00A74B5E">
              <w:rPr>
                <w:color w:val="000000" w:themeColor="text1"/>
                <w:sz w:val="18"/>
                <w:szCs w:val="18"/>
              </w:rPr>
              <w:t>Callahan et al., 2005</w:t>
            </w:r>
          </w:p>
        </w:tc>
        <w:tc>
          <w:tcPr>
            <w:tcW w:w="1260" w:type="dxa"/>
            <w:shd w:val="clear" w:color="auto" w:fill="FFFFFF"/>
            <w:tcMar>
              <w:top w:w="90" w:type="dxa"/>
              <w:left w:w="195" w:type="dxa"/>
              <w:bottom w:w="90" w:type="dxa"/>
              <w:right w:w="195" w:type="dxa"/>
            </w:tcMar>
            <w:vAlign w:val="center"/>
            <w:hideMark/>
          </w:tcPr>
          <w:p w14:paraId="7FADCFF2"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4A0F8654"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FFFFF"/>
            <w:tcMar>
              <w:top w:w="90" w:type="dxa"/>
              <w:left w:w="195" w:type="dxa"/>
              <w:bottom w:w="90" w:type="dxa"/>
              <w:right w:w="195" w:type="dxa"/>
            </w:tcMar>
            <w:vAlign w:val="center"/>
            <w:hideMark/>
          </w:tcPr>
          <w:p w14:paraId="50A11FB4"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504A1867" w14:textId="77777777" w:rsidR="00C639AD" w:rsidRPr="00A74B5E" w:rsidRDefault="00C639AD" w:rsidP="00A74B5E">
            <w:pPr>
              <w:rPr>
                <w:color w:val="000000" w:themeColor="text1"/>
                <w:sz w:val="18"/>
                <w:szCs w:val="18"/>
              </w:rPr>
            </w:pPr>
            <w:r w:rsidRPr="00A74B5E">
              <w:rPr>
                <w:color w:val="000000" w:themeColor="text1"/>
                <w:sz w:val="18"/>
                <w:szCs w:val="18"/>
              </w:rPr>
              <w:t>61</w:t>
            </w:r>
          </w:p>
        </w:tc>
        <w:tc>
          <w:tcPr>
            <w:tcW w:w="2095" w:type="dxa"/>
            <w:shd w:val="clear" w:color="auto" w:fill="FFFFFF"/>
            <w:tcMar>
              <w:top w:w="90" w:type="dxa"/>
              <w:left w:w="195" w:type="dxa"/>
              <w:bottom w:w="90" w:type="dxa"/>
              <w:right w:w="195" w:type="dxa"/>
            </w:tcMar>
            <w:vAlign w:val="center"/>
            <w:hideMark/>
          </w:tcPr>
          <w:p w14:paraId="4597035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D688F07"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3F43D8A2"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28DA9792"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28862E45" w14:textId="77777777" w:rsidTr="00A74B5E">
        <w:tc>
          <w:tcPr>
            <w:tcW w:w="1395" w:type="dxa"/>
            <w:shd w:val="clear" w:color="auto" w:fill="F8F8F8"/>
            <w:tcMar>
              <w:top w:w="90" w:type="dxa"/>
              <w:left w:w="195" w:type="dxa"/>
              <w:bottom w:w="90" w:type="dxa"/>
              <w:right w:w="195" w:type="dxa"/>
            </w:tcMar>
            <w:vAlign w:val="center"/>
            <w:hideMark/>
          </w:tcPr>
          <w:p w14:paraId="371FE87D" w14:textId="77777777" w:rsidR="00C639AD" w:rsidRPr="00A74B5E" w:rsidRDefault="00C639AD" w:rsidP="00A74B5E">
            <w:pPr>
              <w:rPr>
                <w:color w:val="000000" w:themeColor="text1"/>
                <w:sz w:val="18"/>
                <w:szCs w:val="18"/>
              </w:rPr>
            </w:pPr>
            <w:r w:rsidRPr="00A74B5E">
              <w:rPr>
                <w:color w:val="000000" w:themeColor="text1"/>
                <w:sz w:val="18"/>
                <w:szCs w:val="18"/>
              </w:rPr>
              <w:t>Carney et al., 2011</w:t>
            </w:r>
          </w:p>
        </w:tc>
        <w:tc>
          <w:tcPr>
            <w:tcW w:w="1260" w:type="dxa"/>
            <w:shd w:val="clear" w:color="auto" w:fill="F8F8F8"/>
            <w:tcMar>
              <w:top w:w="90" w:type="dxa"/>
              <w:left w:w="195" w:type="dxa"/>
              <w:bottom w:w="90" w:type="dxa"/>
              <w:right w:w="195" w:type="dxa"/>
            </w:tcMar>
            <w:vAlign w:val="center"/>
            <w:hideMark/>
          </w:tcPr>
          <w:p w14:paraId="5E26CC04" w14:textId="77777777" w:rsidR="00C639AD" w:rsidRPr="00A74B5E" w:rsidRDefault="00C639AD" w:rsidP="00A74B5E">
            <w:pPr>
              <w:rPr>
                <w:color w:val="000000" w:themeColor="text1"/>
                <w:sz w:val="18"/>
                <w:szCs w:val="18"/>
              </w:rPr>
            </w:pPr>
            <w:r w:rsidRPr="00A74B5E">
              <w:rPr>
                <w:color w:val="000000" w:themeColor="text1"/>
                <w:sz w:val="18"/>
                <w:szCs w:val="18"/>
              </w:rPr>
              <w:t>Canada</w:t>
            </w:r>
          </w:p>
        </w:tc>
        <w:tc>
          <w:tcPr>
            <w:tcW w:w="3773" w:type="dxa"/>
            <w:shd w:val="clear" w:color="auto" w:fill="F8F8F8"/>
            <w:tcMar>
              <w:top w:w="90" w:type="dxa"/>
              <w:left w:w="195" w:type="dxa"/>
              <w:bottom w:w="90" w:type="dxa"/>
              <w:right w:w="195" w:type="dxa"/>
            </w:tcMar>
            <w:vAlign w:val="center"/>
            <w:hideMark/>
          </w:tcPr>
          <w:p w14:paraId="116D8FAC" w14:textId="77777777" w:rsidR="00C639AD" w:rsidRPr="00A74B5E" w:rsidRDefault="00C639AD" w:rsidP="00A74B5E">
            <w:pPr>
              <w:rPr>
                <w:color w:val="000000" w:themeColor="text1"/>
                <w:sz w:val="18"/>
                <w:szCs w:val="18"/>
              </w:rPr>
            </w:pPr>
            <w:r w:rsidRPr="00A74B5E">
              <w:rPr>
                <w:color w:val="000000" w:themeColor="text1"/>
                <w:sz w:val="18"/>
                <w:szCs w:val="18"/>
              </w:rPr>
              <w:t>Specialist CBT Clinic for Addiction</w:t>
            </w:r>
          </w:p>
        </w:tc>
        <w:tc>
          <w:tcPr>
            <w:tcW w:w="1411" w:type="dxa"/>
            <w:shd w:val="clear" w:color="auto" w:fill="F8F8F8"/>
            <w:tcMar>
              <w:top w:w="90" w:type="dxa"/>
              <w:left w:w="195" w:type="dxa"/>
              <w:bottom w:w="90" w:type="dxa"/>
              <w:right w:w="195" w:type="dxa"/>
            </w:tcMar>
            <w:vAlign w:val="center"/>
            <w:hideMark/>
          </w:tcPr>
          <w:p w14:paraId="332D6146"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6EF97F36" w14:textId="77777777" w:rsidR="00C639AD" w:rsidRPr="00A74B5E" w:rsidRDefault="00C639AD" w:rsidP="00A74B5E">
            <w:pPr>
              <w:rPr>
                <w:color w:val="000000" w:themeColor="text1"/>
                <w:sz w:val="18"/>
                <w:szCs w:val="18"/>
              </w:rPr>
            </w:pPr>
            <w:r w:rsidRPr="00A74B5E">
              <w:rPr>
                <w:color w:val="000000" w:themeColor="text1"/>
                <w:sz w:val="18"/>
                <w:szCs w:val="18"/>
              </w:rPr>
              <w:t>24</w:t>
            </w:r>
          </w:p>
        </w:tc>
        <w:tc>
          <w:tcPr>
            <w:tcW w:w="2095" w:type="dxa"/>
            <w:shd w:val="clear" w:color="auto" w:fill="F8F8F8"/>
            <w:tcMar>
              <w:top w:w="90" w:type="dxa"/>
              <w:left w:w="195" w:type="dxa"/>
              <w:bottom w:w="90" w:type="dxa"/>
              <w:right w:w="195" w:type="dxa"/>
            </w:tcMar>
            <w:vAlign w:val="center"/>
            <w:hideMark/>
          </w:tcPr>
          <w:p w14:paraId="74923113"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2771ACDA"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F00DFEA"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6F9B011A"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2D764519" w14:textId="77777777" w:rsidTr="00A74B5E">
        <w:tc>
          <w:tcPr>
            <w:tcW w:w="1395" w:type="dxa"/>
            <w:shd w:val="clear" w:color="auto" w:fill="FFFFFF"/>
            <w:tcMar>
              <w:top w:w="90" w:type="dxa"/>
              <w:left w:w="195" w:type="dxa"/>
              <w:bottom w:w="90" w:type="dxa"/>
              <w:right w:w="195" w:type="dxa"/>
            </w:tcMar>
            <w:vAlign w:val="center"/>
            <w:hideMark/>
          </w:tcPr>
          <w:p w14:paraId="3EA9CF3A" w14:textId="77777777" w:rsidR="00C639AD" w:rsidRPr="00A74B5E" w:rsidRDefault="00C639AD" w:rsidP="00A74B5E">
            <w:pPr>
              <w:rPr>
                <w:color w:val="000000" w:themeColor="text1"/>
                <w:sz w:val="18"/>
                <w:szCs w:val="18"/>
              </w:rPr>
            </w:pPr>
            <w:r w:rsidRPr="00A74B5E">
              <w:rPr>
                <w:color w:val="000000" w:themeColor="text1"/>
                <w:sz w:val="18"/>
                <w:szCs w:val="18"/>
              </w:rPr>
              <w:t>Carr et al., 2017</w:t>
            </w:r>
          </w:p>
        </w:tc>
        <w:tc>
          <w:tcPr>
            <w:tcW w:w="1260" w:type="dxa"/>
            <w:shd w:val="clear" w:color="auto" w:fill="FFFFFF"/>
            <w:tcMar>
              <w:top w:w="90" w:type="dxa"/>
              <w:left w:w="195" w:type="dxa"/>
              <w:bottom w:w="90" w:type="dxa"/>
              <w:right w:w="195" w:type="dxa"/>
            </w:tcMar>
            <w:vAlign w:val="center"/>
            <w:hideMark/>
          </w:tcPr>
          <w:p w14:paraId="137FCCD3"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28E16B95"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FFFFF"/>
            <w:tcMar>
              <w:top w:w="90" w:type="dxa"/>
              <w:left w:w="195" w:type="dxa"/>
              <w:bottom w:w="90" w:type="dxa"/>
              <w:right w:w="195" w:type="dxa"/>
            </w:tcMar>
            <w:vAlign w:val="center"/>
            <w:hideMark/>
          </w:tcPr>
          <w:p w14:paraId="6AE8FE0E"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07675181" w14:textId="77777777" w:rsidR="00C639AD" w:rsidRPr="00A74B5E" w:rsidRDefault="00C639AD" w:rsidP="00A74B5E">
            <w:pPr>
              <w:rPr>
                <w:color w:val="000000" w:themeColor="text1"/>
                <w:sz w:val="18"/>
                <w:szCs w:val="18"/>
              </w:rPr>
            </w:pPr>
            <w:r w:rsidRPr="00A74B5E">
              <w:rPr>
                <w:color w:val="000000" w:themeColor="text1"/>
                <w:sz w:val="18"/>
                <w:szCs w:val="18"/>
              </w:rPr>
              <w:t>132</w:t>
            </w:r>
          </w:p>
        </w:tc>
        <w:tc>
          <w:tcPr>
            <w:tcW w:w="2095" w:type="dxa"/>
            <w:shd w:val="clear" w:color="auto" w:fill="FFFFFF"/>
            <w:tcMar>
              <w:top w:w="90" w:type="dxa"/>
              <w:left w:w="195" w:type="dxa"/>
              <w:bottom w:w="90" w:type="dxa"/>
              <w:right w:w="195" w:type="dxa"/>
            </w:tcMar>
            <w:vAlign w:val="center"/>
            <w:hideMark/>
          </w:tcPr>
          <w:p w14:paraId="21AE836D"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EF4C3F7"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4F0EACA0"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0101646C"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12CAA88F" w14:textId="77777777" w:rsidTr="00A74B5E">
        <w:tc>
          <w:tcPr>
            <w:tcW w:w="1395" w:type="dxa"/>
            <w:shd w:val="clear" w:color="auto" w:fill="F8F8F8"/>
            <w:tcMar>
              <w:top w:w="90" w:type="dxa"/>
              <w:left w:w="195" w:type="dxa"/>
              <w:bottom w:w="90" w:type="dxa"/>
              <w:right w:w="195" w:type="dxa"/>
            </w:tcMar>
            <w:vAlign w:val="center"/>
            <w:hideMark/>
          </w:tcPr>
          <w:p w14:paraId="2D459CF6" w14:textId="77777777" w:rsidR="00C639AD" w:rsidRPr="00A74B5E" w:rsidRDefault="00C639AD" w:rsidP="00A74B5E">
            <w:pPr>
              <w:rPr>
                <w:color w:val="000000" w:themeColor="text1"/>
                <w:sz w:val="18"/>
                <w:szCs w:val="18"/>
              </w:rPr>
            </w:pPr>
            <w:r w:rsidRPr="00A74B5E">
              <w:rPr>
                <w:color w:val="000000" w:themeColor="text1"/>
                <w:sz w:val="18"/>
                <w:szCs w:val="18"/>
              </w:rPr>
              <w:t>Carter, 2005</w:t>
            </w:r>
          </w:p>
        </w:tc>
        <w:tc>
          <w:tcPr>
            <w:tcW w:w="1260" w:type="dxa"/>
            <w:shd w:val="clear" w:color="auto" w:fill="F8F8F8"/>
            <w:tcMar>
              <w:top w:w="90" w:type="dxa"/>
              <w:left w:w="195" w:type="dxa"/>
              <w:bottom w:w="90" w:type="dxa"/>
              <w:right w:w="195" w:type="dxa"/>
            </w:tcMar>
            <w:vAlign w:val="center"/>
            <w:hideMark/>
          </w:tcPr>
          <w:p w14:paraId="62A35647" w14:textId="77777777" w:rsidR="00C639AD" w:rsidRPr="00A74B5E" w:rsidRDefault="00C639AD" w:rsidP="00A74B5E">
            <w:pPr>
              <w:rPr>
                <w:color w:val="000000" w:themeColor="text1"/>
                <w:sz w:val="18"/>
                <w:szCs w:val="18"/>
              </w:rPr>
            </w:pPr>
            <w:r w:rsidRPr="00A74B5E">
              <w:rPr>
                <w:color w:val="000000" w:themeColor="text1"/>
                <w:sz w:val="18"/>
                <w:szCs w:val="18"/>
              </w:rPr>
              <w:t>Wales</w:t>
            </w:r>
          </w:p>
        </w:tc>
        <w:tc>
          <w:tcPr>
            <w:tcW w:w="3773" w:type="dxa"/>
            <w:shd w:val="clear" w:color="auto" w:fill="F8F8F8"/>
            <w:tcMar>
              <w:top w:w="90" w:type="dxa"/>
              <w:left w:w="195" w:type="dxa"/>
              <w:bottom w:w="90" w:type="dxa"/>
              <w:right w:w="195" w:type="dxa"/>
            </w:tcMar>
            <w:vAlign w:val="center"/>
            <w:hideMark/>
          </w:tcPr>
          <w:p w14:paraId="2F31E03C" w14:textId="77777777" w:rsidR="00C639AD" w:rsidRPr="00A74B5E" w:rsidRDefault="00C639AD" w:rsidP="00A74B5E">
            <w:pPr>
              <w:rPr>
                <w:color w:val="000000" w:themeColor="text1"/>
                <w:sz w:val="18"/>
                <w:szCs w:val="18"/>
              </w:rPr>
            </w:pPr>
            <w:r w:rsidRPr="00A74B5E">
              <w:rPr>
                <w:color w:val="000000" w:themeColor="text1"/>
                <w:sz w:val="18"/>
                <w:szCs w:val="18"/>
              </w:rPr>
              <w:t>CMHT</w:t>
            </w:r>
          </w:p>
        </w:tc>
        <w:tc>
          <w:tcPr>
            <w:tcW w:w="1411" w:type="dxa"/>
            <w:shd w:val="clear" w:color="auto" w:fill="F8F8F8"/>
            <w:tcMar>
              <w:top w:w="90" w:type="dxa"/>
              <w:left w:w="195" w:type="dxa"/>
              <w:bottom w:w="90" w:type="dxa"/>
              <w:right w:w="195" w:type="dxa"/>
            </w:tcMar>
            <w:vAlign w:val="center"/>
            <w:hideMark/>
          </w:tcPr>
          <w:p w14:paraId="27743850"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30A118B9" w14:textId="77777777" w:rsidR="00C639AD" w:rsidRPr="00A74B5E" w:rsidRDefault="00C639AD" w:rsidP="00A74B5E">
            <w:pPr>
              <w:rPr>
                <w:color w:val="000000" w:themeColor="text1"/>
                <w:sz w:val="18"/>
                <w:szCs w:val="18"/>
              </w:rPr>
            </w:pPr>
            <w:r w:rsidRPr="00A74B5E">
              <w:rPr>
                <w:color w:val="000000" w:themeColor="text1"/>
                <w:sz w:val="18"/>
                <w:szCs w:val="18"/>
              </w:rPr>
              <w:t>42</w:t>
            </w:r>
          </w:p>
        </w:tc>
        <w:tc>
          <w:tcPr>
            <w:tcW w:w="2095" w:type="dxa"/>
            <w:shd w:val="clear" w:color="auto" w:fill="F8F8F8"/>
            <w:tcMar>
              <w:top w:w="90" w:type="dxa"/>
              <w:left w:w="195" w:type="dxa"/>
              <w:bottom w:w="90" w:type="dxa"/>
              <w:right w:w="195" w:type="dxa"/>
            </w:tcMar>
            <w:vAlign w:val="center"/>
            <w:hideMark/>
          </w:tcPr>
          <w:p w14:paraId="2F3E4BDF"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03F17B9D"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621FE217"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773" w:type="dxa"/>
            <w:gridSpan w:val="2"/>
            <w:shd w:val="clear" w:color="auto" w:fill="F8F8F8"/>
            <w:tcMar>
              <w:top w:w="90" w:type="dxa"/>
              <w:left w:w="195" w:type="dxa"/>
              <w:bottom w:w="90" w:type="dxa"/>
              <w:right w:w="195" w:type="dxa"/>
            </w:tcMar>
            <w:vAlign w:val="center"/>
            <w:hideMark/>
          </w:tcPr>
          <w:p w14:paraId="7C318510"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7C56828B" w14:textId="77777777" w:rsidTr="00A74B5E">
        <w:tc>
          <w:tcPr>
            <w:tcW w:w="1395" w:type="dxa"/>
            <w:shd w:val="clear" w:color="auto" w:fill="FFFFFF"/>
            <w:tcMar>
              <w:top w:w="90" w:type="dxa"/>
              <w:left w:w="195" w:type="dxa"/>
              <w:bottom w:w="90" w:type="dxa"/>
              <w:right w:w="195" w:type="dxa"/>
            </w:tcMar>
            <w:vAlign w:val="center"/>
            <w:hideMark/>
          </w:tcPr>
          <w:p w14:paraId="03B11F3D" w14:textId="77777777" w:rsidR="00C639AD" w:rsidRPr="00A74B5E" w:rsidRDefault="00C639AD" w:rsidP="00A74B5E">
            <w:pPr>
              <w:rPr>
                <w:color w:val="000000" w:themeColor="text1"/>
                <w:sz w:val="18"/>
                <w:szCs w:val="18"/>
              </w:rPr>
            </w:pPr>
            <w:r w:rsidRPr="00A74B5E">
              <w:rPr>
                <w:color w:val="000000" w:themeColor="text1"/>
                <w:sz w:val="18"/>
                <w:szCs w:val="18"/>
              </w:rPr>
              <w:t>Chase et al., 2015</w:t>
            </w:r>
          </w:p>
        </w:tc>
        <w:tc>
          <w:tcPr>
            <w:tcW w:w="1260" w:type="dxa"/>
            <w:shd w:val="clear" w:color="auto" w:fill="FFFFFF"/>
            <w:tcMar>
              <w:top w:w="90" w:type="dxa"/>
              <w:left w:w="195" w:type="dxa"/>
              <w:bottom w:w="90" w:type="dxa"/>
              <w:right w:w="195" w:type="dxa"/>
            </w:tcMar>
            <w:vAlign w:val="center"/>
            <w:hideMark/>
          </w:tcPr>
          <w:p w14:paraId="3D081DD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7B6E4B53" w14:textId="77777777" w:rsidR="00C639AD" w:rsidRPr="00A74B5E" w:rsidRDefault="00C639AD" w:rsidP="00A74B5E">
            <w:pPr>
              <w:rPr>
                <w:color w:val="000000" w:themeColor="text1"/>
                <w:sz w:val="18"/>
                <w:szCs w:val="18"/>
              </w:rPr>
            </w:pPr>
            <w:r w:rsidRPr="00A74B5E">
              <w:rPr>
                <w:color w:val="000000" w:themeColor="text1"/>
                <w:sz w:val="18"/>
                <w:szCs w:val="18"/>
              </w:rPr>
              <w:t>Residential OR Intensive Outpatient Program for OCD</w:t>
            </w:r>
          </w:p>
        </w:tc>
        <w:tc>
          <w:tcPr>
            <w:tcW w:w="1411" w:type="dxa"/>
            <w:shd w:val="clear" w:color="auto" w:fill="FFFFFF"/>
            <w:tcMar>
              <w:top w:w="90" w:type="dxa"/>
              <w:left w:w="195" w:type="dxa"/>
              <w:bottom w:w="90" w:type="dxa"/>
              <w:right w:w="195" w:type="dxa"/>
            </w:tcMar>
            <w:vAlign w:val="center"/>
            <w:hideMark/>
          </w:tcPr>
          <w:p w14:paraId="514C9727" w14:textId="77777777" w:rsidR="00C639AD" w:rsidRPr="00A74B5E" w:rsidRDefault="00C639AD" w:rsidP="00A74B5E">
            <w:pPr>
              <w:rPr>
                <w:color w:val="000000" w:themeColor="text1"/>
                <w:sz w:val="18"/>
                <w:szCs w:val="18"/>
              </w:rPr>
            </w:pPr>
            <w:r w:rsidRPr="00A74B5E">
              <w:rPr>
                <w:color w:val="000000" w:themeColor="text1"/>
                <w:sz w:val="18"/>
                <w:szCs w:val="18"/>
              </w:rPr>
              <w:t>Mixed</w:t>
            </w:r>
          </w:p>
        </w:tc>
        <w:tc>
          <w:tcPr>
            <w:tcW w:w="840" w:type="dxa"/>
            <w:shd w:val="clear" w:color="auto" w:fill="FFFFFF"/>
            <w:tcMar>
              <w:top w:w="90" w:type="dxa"/>
              <w:left w:w="195" w:type="dxa"/>
              <w:bottom w:w="90" w:type="dxa"/>
              <w:right w:w="195" w:type="dxa"/>
            </w:tcMar>
            <w:vAlign w:val="center"/>
            <w:hideMark/>
          </w:tcPr>
          <w:p w14:paraId="024F9182" w14:textId="77777777" w:rsidR="00C639AD" w:rsidRPr="00A74B5E" w:rsidRDefault="00C639AD" w:rsidP="00A74B5E">
            <w:pPr>
              <w:rPr>
                <w:color w:val="000000" w:themeColor="text1"/>
                <w:sz w:val="18"/>
                <w:szCs w:val="18"/>
              </w:rPr>
            </w:pPr>
            <w:r w:rsidRPr="00A74B5E">
              <w:rPr>
                <w:color w:val="000000" w:themeColor="text1"/>
                <w:sz w:val="18"/>
                <w:szCs w:val="18"/>
              </w:rPr>
              <w:t>134</w:t>
            </w:r>
          </w:p>
        </w:tc>
        <w:tc>
          <w:tcPr>
            <w:tcW w:w="2095" w:type="dxa"/>
            <w:shd w:val="clear" w:color="auto" w:fill="FFFFFF"/>
            <w:tcMar>
              <w:top w:w="90" w:type="dxa"/>
              <w:left w:w="195" w:type="dxa"/>
              <w:bottom w:w="90" w:type="dxa"/>
              <w:right w:w="195" w:type="dxa"/>
            </w:tcMar>
            <w:vAlign w:val="center"/>
            <w:hideMark/>
          </w:tcPr>
          <w:p w14:paraId="418DCFA4" w14:textId="77777777" w:rsidR="00C639AD" w:rsidRPr="00A74B5E" w:rsidRDefault="00C639AD" w:rsidP="00A74B5E">
            <w:pPr>
              <w:rPr>
                <w:color w:val="000000" w:themeColor="text1"/>
                <w:sz w:val="18"/>
                <w:szCs w:val="18"/>
              </w:rPr>
            </w:pPr>
            <w:r w:rsidRPr="00A74B5E">
              <w:rPr>
                <w:color w:val="000000" w:themeColor="text1"/>
                <w:sz w:val="18"/>
                <w:szCs w:val="18"/>
              </w:rPr>
              <w:t>OCD</w:t>
            </w:r>
          </w:p>
        </w:tc>
        <w:tc>
          <w:tcPr>
            <w:tcW w:w="1267" w:type="dxa"/>
            <w:shd w:val="clear" w:color="auto" w:fill="FFFFFF"/>
            <w:tcMar>
              <w:top w:w="90" w:type="dxa"/>
              <w:left w:w="195" w:type="dxa"/>
              <w:bottom w:w="90" w:type="dxa"/>
              <w:right w:w="195" w:type="dxa"/>
            </w:tcMar>
            <w:vAlign w:val="center"/>
            <w:hideMark/>
          </w:tcPr>
          <w:p w14:paraId="78638EE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1E6D6FD0"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67672DD7"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35D448FA" w14:textId="77777777" w:rsidTr="00A74B5E">
        <w:tc>
          <w:tcPr>
            <w:tcW w:w="1395" w:type="dxa"/>
            <w:shd w:val="clear" w:color="auto" w:fill="F8F8F8"/>
            <w:tcMar>
              <w:top w:w="90" w:type="dxa"/>
              <w:left w:w="195" w:type="dxa"/>
              <w:bottom w:w="90" w:type="dxa"/>
              <w:right w:w="195" w:type="dxa"/>
            </w:tcMar>
            <w:vAlign w:val="center"/>
            <w:hideMark/>
          </w:tcPr>
          <w:p w14:paraId="1DDB0EDA" w14:textId="77777777" w:rsidR="00C639AD" w:rsidRPr="00A74B5E" w:rsidRDefault="00C639AD" w:rsidP="00A74B5E">
            <w:pPr>
              <w:rPr>
                <w:color w:val="000000" w:themeColor="text1"/>
                <w:sz w:val="18"/>
                <w:szCs w:val="18"/>
              </w:rPr>
            </w:pPr>
            <w:r w:rsidRPr="00A74B5E">
              <w:rPr>
                <w:color w:val="000000" w:themeColor="text1"/>
                <w:sz w:val="18"/>
                <w:szCs w:val="18"/>
              </w:rPr>
              <w:t>Christiansen et al., 2015</w:t>
            </w:r>
          </w:p>
        </w:tc>
        <w:tc>
          <w:tcPr>
            <w:tcW w:w="1260" w:type="dxa"/>
            <w:shd w:val="clear" w:color="auto" w:fill="F8F8F8"/>
            <w:tcMar>
              <w:top w:w="90" w:type="dxa"/>
              <w:left w:w="195" w:type="dxa"/>
              <w:bottom w:w="90" w:type="dxa"/>
              <w:right w:w="195" w:type="dxa"/>
            </w:tcMar>
            <w:vAlign w:val="center"/>
            <w:hideMark/>
          </w:tcPr>
          <w:p w14:paraId="77D57A83"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53C9F211" w14:textId="77777777" w:rsidR="00C639AD" w:rsidRPr="00A74B5E" w:rsidRDefault="00C639AD" w:rsidP="00A74B5E">
            <w:pPr>
              <w:rPr>
                <w:color w:val="000000" w:themeColor="text1"/>
                <w:sz w:val="18"/>
                <w:szCs w:val="18"/>
              </w:rPr>
            </w:pPr>
            <w:r w:rsidRPr="00A74B5E">
              <w:rPr>
                <w:color w:val="000000" w:themeColor="text1"/>
                <w:sz w:val="18"/>
                <w:szCs w:val="18"/>
              </w:rPr>
              <w:t>University Behavioural Therapy Unit</w:t>
            </w:r>
          </w:p>
        </w:tc>
        <w:tc>
          <w:tcPr>
            <w:tcW w:w="1411" w:type="dxa"/>
            <w:shd w:val="clear" w:color="auto" w:fill="F8F8F8"/>
            <w:tcMar>
              <w:top w:w="90" w:type="dxa"/>
              <w:left w:w="195" w:type="dxa"/>
              <w:bottom w:w="90" w:type="dxa"/>
              <w:right w:w="195" w:type="dxa"/>
            </w:tcMar>
            <w:vAlign w:val="center"/>
            <w:hideMark/>
          </w:tcPr>
          <w:p w14:paraId="05586765"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2B8352C7" w14:textId="77777777" w:rsidR="00C639AD" w:rsidRPr="00A74B5E" w:rsidRDefault="00C639AD" w:rsidP="00A74B5E">
            <w:pPr>
              <w:rPr>
                <w:color w:val="000000" w:themeColor="text1"/>
                <w:sz w:val="18"/>
                <w:szCs w:val="18"/>
              </w:rPr>
            </w:pPr>
            <w:r w:rsidRPr="00A74B5E">
              <w:rPr>
                <w:color w:val="000000" w:themeColor="text1"/>
                <w:sz w:val="18"/>
                <w:szCs w:val="18"/>
              </w:rPr>
              <w:t>87</w:t>
            </w:r>
          </w:p>
        </w:tc>
        <w:tc>
          <w:tcPr>
            <w:tcW w:w="2095" w:type="dxa"/>
            <w:shd w:val="clear" w:color="auto" w:fill="F8F8F8"/>
            <w:tcMar>
              <w:top w:w="90" w:type="dxa"/>
              <w:left w:w="195" w:type="dxa"/>
              <w:bottom w:w="90" w:type="dxa"/>
              <w:right w:w="195" w:type="dxa"/>
            </w:tcMar>
            <w:vAlign w:val="center"/>
            <w:hideMark/>
          </w:tcPr>
          <w:p w14:paraId="680B61E6"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17B7AAF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7C25B916"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4E3A8384"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B75404C" w14:textId="77777777" w:rsidTr="00A74B5E">
        <w:tc>
          <w:tcPr>
            <w:tcW w:w="1395" w:type="dxa"/>
            <w:shd w:val="clear" w:color="auto" w:fill="FFFFFF"/>
            <w:tcMar>
              <w:top w:w="90" w:type="dxa"/>
              <w:left w:w="195" w:type="dxa"/>
              <w:bottom w:w="90" w:type="dxa"/>
              <w:right w:w="195" w:type="dxa"/>
            </w:tcMar>
            <w:vAlign w:val="center"/>
            <w:hideMark/>
          </w:tcPr>
          <w:p w14:paraId="2C00797C" w14:textId="77777777" w:rsidR="00C639AD" w:rsidRPr="00A74B5E" w:rsidRDefault="00C639AD" w:rsidP="00A74B5E">
            <w:pPr>
              <w:rPr>
                <w:color w:val="000000" w:themeColor="text1"/>
                <w:sz w:val="18"/>
                <w:szCs w:val="18"/>
              </w:rPr>
            </w:pPr>
            <w:r w:rsidRPr="00A74B5E">
              <w:rPr>
                <w:color w:val="000000" w:themeColor="text1"/>
                <w:sz w:val="18"/>
                <w:szCs w:val="18"/>
              </w:rPr>
              <w:t>Clapp et al., 2013</w:t>
            </w:r>
          </w:p>
        </w:tc>
        <w:tc>
          <w:tcPr>
            <w:tcW w:w="1260" w:type="dxa"/>
            <w:shd w:val="clear" w:color="auto" w:fill="FFFFFF"/>
            <w:tcMar>
              <w:top w:w="90" w:type="dxa"/>
              <w:left w:w="195" w:type="dxa"/>
              <w:bottom w:w="90" w:type="dxa"/>
              <w:right w:w="195" w:type="dxa"/>
            </w:tcMar>
            <w:vAlign w:val="center"/>
            <w:hideMark/>
          </w:tcPr>
          <w:p w14:paraId="29415BA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4B659B5D" w14:textId="77777777" w:rsidR="00C639AD" w:rsidRPr="00A74B5E" w:rsidRDefault="00C639AD" w:rsidP="00A74B5E">
            <w:pPr>
              <w:rPr>
                <w:color w:val="000000" w:themeColor="text1"/>
                <w:sz w:val="18"/>
                <w:szCs w:val="18"/>
              </w:rPr>
            </w:pPr>
            <w:r w:rsidRPr="00A74B5E">
              <w:rPr>
                <w:color w:val="000000" w:themeColor="text1"/>
                <w:sz w:val="18"/>
                <w:szCs w:val="18"/>
              </w:rPr>
              <w:t>Inpatient Facility</w:t>
            </w:r>
          </w:p>
        </w:tc>
        <w:tc>
          <w:tcPr>
            <w:tcW w:w="1411" w:type="dxa"/>
            <w:shd w:val="clear" w:color="auto" w:fill="FFFFFF"/>
            <w:tcMar>
              <w:top w:w="90" w:type="dxa"/>
              <w:left w:w="195" w:type="dxa"/>
              <w:bottom w:w="90" w:type="dxa"/>
              <w:right w:w="195" w:type="dxa"/>
            </w:tcMar>
            <w:vAlign w:val="center"/>
            <w:hideMark/>
          </w:tcPr>
          <w:p w14:paraId="14061122"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47CC10BB" w14:textId="77777777" w:rsidR="00C639AD" w:rsidRPr="00A74B5E" w:rsidRDefault="00C639AD" w:rsidP="00A74B5E">
            <w:pPr>
              <w:rPr>
                <w:color w:val="000000" w:themeColor="text1"/>
                <w:sz w:val="18"/>
                <w:szCs w:val="18"/>
              </w:rPr>
            </w:pPr>
            <w:r w:rsidRPr="00A74B5E">
              <w:rPr>
                <w:color w:val="000000" w:themeColor="text1"/>
                <w:sz w:val="18"/>
                <w:szCs w:val="18"/>
              </w:rPr>
              <w:t>1084</w:t>
            </w:r>
          </w:p>
        </w:tc>
        <w:tc>
          <w:tcPr>
            <w:tcW w:w="2095" w:type="dxa"/>
            <w:shd w:val="clear" w:color="auto" w:fill="FFFFFF"/>
            <w:tcMar>
              <w:top w:w="90" w:type="dxa"/>
              <w:left w:w="195" w:type="dxa"/>
              <w:bottom w:w="90" w:type="dxa"/>
              <w:right w:w="195" w:type="dxa"/>
            </w:tcMar>
            <w:vAlign w:val="center"/>
            <w:hideMark/>
          </w:tcPr>
          <w:p w14:paraId="7AAAA56E"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7F996272"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3A62A86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75E41E8F"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507BA400" w14:textId="77777777" w:rsidTr="00A74B5E">
        <w:tc>
          <w:tcPr>
            <w:tcW w:w="1395" w:type="dxa"/>
            <w:shd w:val="clear" w:color="auto" w:fill="F8F8F8"/>
            <w:tcMar>
              <w:top w:w="90" w:type="dxa"/>
              <w:left w:w="195" w:type="dxa"/>
              <w:bottom w:w="90" w:type="dxa"/>
              <w:right w:w="195" w:type="dxa"/>
            </w:tcMar>
            <w:vAlign w:val="center"/>
            <w:hideMark/>
          </w:tcPr>
          <w:p w14:paraId="6C307042" w14:textId="77777777" w:rsidR="00C639AD" w:rsidRPr="00A74B5E" w:rsidRDefault="00C639AD" w:rsidP="00A74B5E">
            <w:pPr>
              <w:rPr>
                <w:color w:val="000000" w:themeColor="text1"/>
                <w:sz w:val="18"/>
                <w:szCs w:val="18"/>
              </w:rPr>
            </w:pPr>
            <w:r w:rsidRPr="00A74B5E">
              <w:rPr>
                <w:color w:val="000000" w:themeColor="text1"/>
                <w:sz w:val="18"/>
                <w:szCs w:val="18"/>
              </w:rPr>
              <w:t>Connell et al., 2008</w:t>
            </w:r>
          </w:p>
        </w:tc>
        <w:tc>
          <w:tcPr>
            <w:tcW w:w="1260" w:type="dxa"/>
            <w:shd w:val="clear" w:color="auto" w:fill="F8F8F8"/>
            <w:tcMar>
              <w:top w:w="90" w:type="dxa"/>
              <w:left w:w="195" w:type="dxa"/>
              <w:bottom w:w="90" w:type="dxa"/>
              <w:right w:w="195" w:type="dxa"/>
            </w:tcMar>
            <w:vAlign w:val="center"/>
            <w:hideMark/>
          </w:tcPr>
          <w:p w14:paraId="194F8D37"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1BE92690" w14:textId="77777777" w:rsidR="00C639AD" w:rsidRPr="00A74B5E" w:rsidRDefault="00C639AD" w:rsidP="00A74B5E">
            <w:pPr>
              <w:rPr>
                <w:color w:val="000000" w:themeColor="text1"/>
                <w:sz w:val="18"/>
                <w:szCs w:val="18"/>
              </w:rPr>
            </w:pPr>
            <w:r w:rsidRPr="00A74B5E">
              <w:rPr>
                <w:color w:val="000000" w:themeColor="text1"/>
                <w:sz w:val="18"/>
                <w:szCs w:val="18"/>
              </w:rPr>
              <w:t>Muliple UCCs</w:t>
            </w:r>
          </w:p>
        </w:tc>
        <w:tc>
          <w:tcPr>
            <w:tcW w:w="1411" w:type="dxa"/>
            <w:shd w:val="clear" w:color="auto" w:fill="F8F8F8"/>
            <w:tcMar>
              <w:top w:w="90" w:type="dxa"/>
              <w:left w:w="195" w:type="dxa"/>
              <w:bottom w:w="90" w:type="dxa"/>
              <w:right w:w="195" w:type="dxa"/>
            </w:tcMar>
            <w:vAlign w:val="center"/>
            <w:hideMark/>
          </w:tcPr>
          <w:p w14:paraId="5A7922E6"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8F8F8"/>
            <w:tcMar>
              <w:top w:w="90" w:type="dxa"/>
              <w:left w:w="195" w:type="dxa"/>
              <w:bottom w:w="90" w:type="dxa"/>
              <w:right w:w="195" w:type="dxa"/>
            </w:tcMar>
            <w:vAlign w:val="center"/>
            <w:hideMark/>
          </w:tcPr>
          <w:p w14:paraId="743CC16B" w14:textId="77777777" w:rsidR="00C639AD" w:rsidRPr="00A74B5E" w:rsidRDefault="00C639AD" w:rsidP="00A74B5E">
            <w:pPr>
              <w:rPr>
                <w:color w:val="000000" w:themeColor="text1"/>
                <w:sz w:val="18"/>
                <w:szCs w:val="18"/>
              </w:rPr>
            </w:pPr>
            <w:r w:rsidRPr="00A74B5E">
              <w:rPr>
                <w:color w:val="000000" w:themeColor="text1"/>
                <w:sz w:val="18"/>
                <w:szCs w:val="18"/>
              </w:rPr>
              <w:t>846</w:t>
            </w:r>
          </w:p>
        </w:tc>
        <w:tc>
          <w:tcPr>
            <w:tcW w:w="2095" w:type="dxa"/>
            <w:shd w:val="clear" w:color="auto" w:fill="F8F8F8"/>
            <w:tcMar>
              <w:top w:w="90" w:type="dxa"/>
              <w:left w:w="195" w:type="dxa"/>
              <w:bottom w:w="90" w:type="dxa"/>
              <w:right w:w="195" w:type="dxa"/>
            </w:tcMar>
            <w:vAlign w:val="center"/>
            <w:hideMark/>
          </w:tcPr>
          <w:p w14:paraId="59D52D57"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62394C07"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4B269830"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2A935A4"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99411E0" w14:textId="77777777" w:rsidTr="00A74B5E">
        <w:tc>
          <w:tcPr>
            <w:tcW w:w="1395" w:type="dxa"/>
            <w:shd w:val="clear" w:color="auto" w:fill="FFFFFF"/>
            <w:tcMar>
              <w:top w:w="90" w:type="dxa"/>
              <w:left w:w="195" w:type="dxa"/>
              <w:bottom w:w="90" w:type="dxa"/>
              <w:right w:w="195" w:type="dxa"/>
            </w:tcMar>
            <w:vAlign w:val="center"/>
            <w:hideMark/>
          </w:tcPr>
          <w:p w14:paraId="324F8285" w14:textId="77777777" w:rsidR="00C639AD" w:rsidRPr="00A74B5E" w:rsidRDefault="00C639AD" w:rsidP="00A74B5E">
            <w:pPr>
              <w:rPr>
                <w:color w:val="000000" w:themeColor="text1"/>
                <w:sz w:val="18"/>
                <w:szCs w:val="18"/>
              </w:rPr>
            </w:pPr>
            <w:r w:rsidRPr="00A74B5E">
              <w:rPr>
                <w:color w:val="000000" w:themeColor="text1"/>
                <w:sz w:val="18"/>
                <w:szCs w:val="18"/>
              </w:rPr>
              <w:t>Cooper et al., 2017</w:t>
            </w:r>
          </w:p>
        </w:tc>
        <w:tc>
          <w:tcPr>
            <w:tcW w:w="1260" w:type="dxa"/>
            <w:shd w:val="clear" w:color="auto" w:fill="FFFFFF"/>
            <w:tcMar>
              <w:top w:w="90" w:type="dxa"/>
              <w:left w:w="195" w:type="dxa"/>
              <w:bottom w:w="90" w:type="dxa"/>
              <w:right w:w="195" w:type="dxa"/>
            </w:tcMar>
            <w:vAlign w:val="center"/>
            <w:hideMark/>
          </w:tcPr>
          <w:p w14:paraId="2F4EFF16" w14:textId="77777777" w:rsidR="00C639AD" w:rsidRPr="00A74B5E" w:rsidRDefault="00C639AD" w:rsidP="00A74B5E">
            <w:pPr>
              <w:rPr>
                <w:color w:val="000000" w:themeColor="text1"/>
                <w:sz w:val="18"/>
                <w:szCs w:val="18"/>
              </w:rPr>
            </w:pPr>
            <w:r w:rsidRPr="00A74B5E">
              <w:rPr>
                <w:color w:val="000000" w:themeColor="text1"/>
                <w:sz w:val="18"/>
                <w:szCs w:val="18"/>
              </w:rPr>
              <w:t>Canada</w:t>
            </w:r>
          </w:p>
        </w:tc>
        <w:tc>
          <w:tcPr>
            <w:tcW w:w="3773" w:type="dxa"/>
            <w:shd w:val="clear" w:color="auto" w:fill="FFFFFF"/>
            <w:tcMar>
              <w:top w:w="90" w:type="dxa"/>
              <w:left w:w="195" w:type="dxa"/>
              <w:bottom w:w="90" w:type="dxa"/>
              <w:right w:w="195" w:type="dxa"/>
            </w:tcMar>
            <w:vAlign w:val="center"/>
            <w:hideMark/>
          </w:tcPr>
          <w:p w14:paraId="049CAF82" w14:textId="77777777" w:rsidR="00C639AD" w:rsidRPr="00A74B5E" w:rsidRDefault="00C639AD" w:rsidP="00A74B5E">
            <w:pPr>
              <w:rPr>
                <w:color w:val="000000" w:themeColor="text1"/>
                <w:sz w:val="18"/>
                <w:szCs w:val="18"/>
              </w:rPr>
            </w:pPr>
            <w:r w:rsidRPr="00A74B5E">
              <w:rPr>
                <w:color w:val="000000" w:themeColor="text1"/>
                <w:sz w:val="18"/>
                <w:szCs w:val="18"/>
              </w:rPr>
              <w:t>Academic family medicine teams (primary care)</w:t>
            </w:r>
          </w:p>
        </w:tc>
        <w:tc>
          <w:tcPr>
            <w:tcW w:w="1411" w:type="dxa"/>
            <w:shd w:val="clear" w:color="auto" w:fill="FFFFFF"/>
            <w:tcMar>
              <w:top w:w="90" w:type="dxa"/>
              <w:left w:w="195" w:type="dxa"/>
              <w:bottom w:w="90" w:type="dxa"/>
              <w:right w:w="195" w:type="dxa"/>
            </w:tcMar>
            <w:vAlign w:val="center"/>
            <w:hideMark/>
          </w:tcPr>
          <w:p w14:paraId="0A05D0C4"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1C26AE12" w14:textId="77777777" w:rsidR="00C639AD" w:rsidRPr="00A74B5E" w:rsidRDefault="00C639AD" w:rsidP="00A74B5E">
            <w:pPr>
              <w:rPr>
                <w:color w:val="000000" w:themeColor="text1"/>
                <w:sz w:val="18"/>
                <w:szCs w:val="18"/>
              </w:rPr>
            </w:pPr>
            <w:r w:rsidRPr="00A74B5E">
              <w:rPr>
                <w:color w:val="000000" w:themeColor="text1"/>
                <w:sz w:val="18"/>
                <w:szCs w:val="18"/>
              </w:rPr>
              <w:t>100</w:t>
            </w:r>
          </w:p>
        </w:tc>
        <w:tc>
          <w:tcPr>
            <w:tcW w:w="2095" w:type="dxa"/>
            <w:shd w:val="clear" w:color="auto" w:fill="FFFFFF"/>
            <w:tcMar>
              <w:top w:w="90" w:type="dxa"/>
              <w:left w:w="195" w:type="dxa"/>
              <w:bottom w:w="90" w:type="dxa"/>
              <w:right w:w="195" w:type="dxa"/>
            </w:tcMar>
            <w:vAlign w:val="center"/>
            <w:hideMark/>
          </w:tcPr>
          <w:p w14:paraId="12F0AB3A"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FFFFF"/>
            <w:tcMar>
              <w:top w:w="90" w:type="dxa"/>
              <w:left w:w="195" w:type="dxa"/>
              <w:bottom w:w="90" w:type="dxa"/>
              <w:right w:w="195" w:type="dxa"/>
            </w:tcMar>
            <w:vAlign w:val="center"/>
            <w:hideMark/>
          </w:tcPr>
          <w:p w14:paraId="35E59CDF"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44BFF7D2"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139300D8"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5E40416" w14:textId="77777777" w:rsidTr="00A74B5E">
        <w:tc>
          <w:tcPr>
            <w:tcW w:w="1395" w:type="dxa"/>
            <w:shd w:val="clear" w:color="auto" w:fill="F8F8F8"/>
            <w:tcMar>
              <w:top w:w="90" w:type="dxa"/>
              <w:left w:w="195" w:type="dxa"/>
              <w:bottom w:w="90" w:type="dxa"/>
              <w:right w:w="195" w:type="dxa"/>
            </w:tcMar>
            <w:vAlign w:val="center"/>
            <w:hideMark/>
          </w:tcPr>
          <w:p w14:paraId="107E62B8"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Daig et al., 2009</w:t>
            </w:r>
          </w:p>
        </w:tc>
        <w:tc>
          <w:tcPr>
            <w:tcW w:w="1260" w:type="dxa"/>
            <w:shd w:val="clear" w:color="auto" w:fill="F8F8F8"/>
            <w:tcMar>
              <w:top w:w="90" w:type="dxa"/>
              <w:left w:w="195" w:type="dxa"/>
              <w:bottom w:w="90" w:type="dxa"/>
              <w:right w:w="195" w:type="dxa"/>
            </w:tcMar>
            <w:vAlign w:val="center"/>
            <w:hideMark/>
          </w:tcPr>
          <w:p w14:paraId="5B9DE3FD"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53405520" w14:textId="77777777" w:rsidR="00C639AD" w:rsidRPr="00A74B5E" w:rsidRDefault="00C639AD" w:rsidP="00A74B5E">
            <w:pPr>
              <w:rPr>
                <w:color w:val="000000" w:themeColor="text1"/>
                <w:sz w:val="18"/>
                <w:szCs w:val="18"/>
              </w:rPr>
            </w:pPr>
            <w:r w:rsidRPr="00A74B5E">
              <w:rPr>
                <w:color w:val="000000" w:themeColor="text1"/>
                <w:sz w:val="18"/>
                <w:szCs w:val="18"/>
              </w:rPr>
              <w:t>Inpatient Psychosomatic Service</w:t>
            </w:r>
          </w:p>
        </w:tc>
        <w:tc>
          <w:tcPr>
            <w:tcW w:w="1411" w:type="dxa"/>
            <w:shd w:val="clear" w:color="auto" w:fill="F8F8F8"/>
            <w:tcMar>
              <w:top w:w="90" w:type="dxa"/>
              <w:left w:w="195" w:type="dxa"/>
              <w:bottom w:w="90" w:type="dxa"/>
              <w:right w:w="195" w:type="dxa"/>
            </w:tcMar>
            <w:vAlign w:val="center"/>
            <w:hideMark/>
          </w:tcPr>
          <w:p w14:paraId="660E7BE6"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54B40723" w14:textId="77777777" w:rsidR="00C639AD" w:rsidRPr="00A74B5E" w:rsidRDefault="00C639AD" w:rsidP="00A74B5E">
            <w:pPr>
              <w:rPr>
                <w:color w:val="000000" w:themeColor="text1"/>
                <w:sz w:val="18"/>
                <w:szCs w:val="18"/>
              </w:rPr>
            </w:pPr>
            <w:r w:rsidRPr="00A74B5E">
              <w:rPr>
                <w:color w:val="000000" w:themeColor="text1"/>
                <w:sz w:val="18"/>
                <w:szCs w:val="18"/>
              </w:rPr>
              <w:t>1442</w:t>
            </w:r>
          </w:p>
        </w:tc>
        <w:tc>
          <w:tcPr>
            <w:tcW w:w="2095" w:type="dxa"/>
            <w:shd w:val="clear" w:color="auto" w:fill="F8F8F8"/>
            <w:tcMar>
              <w:top w:w="90" w:type="dxa"/>
              <w:left w:w="195" w:type="dxa"/>
              <w:bottom w:w="90" w:type="dxa"/>
              <w:right w:w="195" w:type="dxa"/>
            </w:tcMar>
            <w:vAlign w:val="center"/>
            <w:hideMark/>
          </w:tcPr>
          <w:p w14:paraId="1982A8BA"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448FA756"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561357D2"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3F1CFB5D"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5BB69CAE" w14:textId="77777777" w:rsidTr="00A74B5E">
        <w:tc>
          <w:tcPr>
            <w:tcW w:w="1395" w:type="dxa"/>
            <w:shd w:val="clear" w:color="auto" w:fill="FFFFFF"/>
            <w:tcMar>
              <w:top w:w="90" w:type="dxa"/>
              <w:left w:w="195" w:type="dxa"/>
              <w:bottom w:w="90" w:type="dxa"/>
              <w:right w:w="195" w:type="dxa"/>
            </w:tcMar>
            <w:vAlign w:val="center"/>
            <w:hideMark/>
          </w:tcPr>
          <w:p w14:paraId="277DB003" w14:textId="77777777" w:rsidR="00C639AD" w:rsidRPr="00A74B5E" w:rsidRDefault="00C639AD" w:rsidP="00A74B5E">
            <w:pPr>
              <w:rPr>
                <w:color w:val="000000" w:themeColor="text1"/>
                <w:sz w:val="18"/>
                <w:szCs w:val="18"/>
              </w:rPr>
            </w:pPr>
            <w:r w:rsidRPr="00A74B5E">
              <w:rPr>
                <w:color w:val="000000" w:themeColor="text1"/>
                <w:sz w:val="18"/>
                <w:szCs w:val="18"/>
              </w:rPr>
              <w:t>Davis et al., 2008</w:t>
            </w:r>
          </w:p>
        </w:tc>
        <w:tc>
          <w:tcPr>
            <w:tcW w:w="1260" w:type="dxa"/>
            <w:shd w:val="clear" w:color="auto" w:fill="FFFFFF"/>
            <w:tcMar>
              <w:top w:w="90" w:type="dxa"/>
              <w:left w:w="195" w:type="dxa"/>
              <w:bottom w:w="90" w:type="dxa"/>
              <w:right w:w="195" w:type="dxa"/>
            </w:tcMar>
            <w:vAlign w:val="center"/>
            <w:hideMark/>
          </w:tcPr>
          <w:p w14:paraId="1BD62BC6"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025A05C1" w14:textId="77777777" w:rsidR="00C639AD" w:rsidRPr="00A74B5E" w:rsidRDefault="00C639AD" w:rsidP="00A74B5E">
            <w:pPr>
              <w:rPr>
                <w:color w:val="000000" w:themeColor="text1"/>
                <w:sz w:val="18"/>
                <w:szCs w:val="18"/>
              </w:rPr>
            </w:pPr>
            <w:r w:rsidRPr="00A74B5E">
              <w:rPr>
                <w:color w:val="000000" w:themeColor="text1"/>
                <w:sz w:val="18"/>
                <w:szCs w:val="18"/>
              </w:rPr>
              <w:t>Primary Care Counselling Service</w:t>
            </w:r>
          </w:p>
        </w:tc>
        <w:tc>
          <w:tcPr>
            <w:tcW w:w="1411" w:type="dxa"/>
            <w:shd w:val="clear" w:color="auto" w:fill="FFFFFF"/>
            <w:tcMar>
              <w:top w:w="90" w:type="dxa"/>
              <w:left w:w="195" w:type="dxa"/>
              <w:bottom w:w="90" w:type="dxa"/>
              <w:right w:w="195" w:type="dxa"/>
            </w:tcMar>
            <w:vAlign w:val="center"/>
            <w:hideMark/>
          </w:tcPr>
          <w:p w14:paraId="529B60C7"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2DDC9DD2" w14:textId="77777777" w:rsidR="00C639AD" w:rsidRPr="00A74B5E" w:rsidRDefault="00C639AD" w:rsidP="00A74B5E">
            <w:pPr>
              <w:rPr>
                <w:color w:val="000000" w:themeColor="text1"/>
                <w:sz w:val="18"/>
                <w:szCs w:val="18"/>
              </w:rPr>
            </w:pPr>
            <w:r w:rsidRPr="00A74B5E">
              <w:rPr>
                <w:color w:val="000000" w:themeColor="text1"/>
                <w:sz w:val="18"/>
                <w:szCs w:val="18"/>
              </w:rPr>
              <w:t>58</w:t>
            </w:r>
          </w:p>
        </w:tc>
        <w:tc>
          <w:tcPr>
            <w:tcW w:w="2095" w:type="dxa"/>
            <w:shd w:val="clear" w:color="auto" w:fill="FFFFFF"/>
            <w:tcMar>
              <w:top w:w="90" w:type="dxa"/>
              <w:left w:w="195" w:type="dxa"/>
              <w:bottom w:w="90" w:type="dxa"/>
              <w:right w:w="195" w:type="dxa"/>
            </w:tcMar>
            <w:vAlign w:val="center"/>
            <w:hideMark/>
          </w:tcPr>
          <w:p w14:paraId="039F3E82"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0F2DC411"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69C7748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23CF1DCA"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6B9C0950" w14:textId="77777777" w:rsidTr="00A74B5E">
        <w:tc>
          <w:tcPr>
            <w:tcW w:w="1395" w:type="dxa"/>
            <w:shd w:val="clear" w:color="auto" w:fill="F8F8F8"/>
            <w:tcMar>
              <w:top w:w="90" w:type="dxa"/>
              <w:left w:w="195" w:type="dxa"/>
              <w:bottom w:w="90" w:type="dxa"/>
              <w:right w:w="195" w:type="dxa"/>
            </w:tcMar>
            <w:vAlign w:val="center"/>
            <w:hideMark/>
          </w:tcPr>
          <w:p w14:paraId="07A5B84C" w14:textId="77777777" w:rsidR="00C639AD" w:rsidRPr="00A74B5E" w:rsidRDefault="00C639AD" w:rsidP="00A74B5E">
            <w:pPr>
              <w:rPr>
                <w:color w:val="000000" w:themeColor="text1"/>
                <w:sz w:val="18"/>
                <w:szCs w:val="18"/>
              </w:rPr>
            </w:pPr>
            <w:r w:rsidRPr="00A74B5E">
              <w:rPr>
                <w:color w:val="000000" w:themeColor="text1"/>
                <w:sz w:val="18"/>
                <w:szCs w:val="18"/>
              </w:rPr>
              <w:t>Davis et al., 2010</w:t>
            </w:r>
          </w:p>
        </w:tc>
        <w:tc>
          <w:tcPr>
            <w:tcW w:w="1260" w:type="dxa"/>
            <w:shd w:val="clear" w:color="auto" w:fill="F8F8F8"/>
            <w:tcMar>
              <w:top w:w="90" w:type="dxa"/>
              <w:left w:w="195" w:type="dxa"/>
              <w:bottom w:w="90" w:type="dxa"/>
              <w:right w:w="195" w:type="dxa"/>
            </w:tcMar>
            <w:vAlign w:val="center"/>
            <w:hideMark/>
          </w:tcPr>
          <w:p w14:paraId="7B9C0376"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2B3DCD7D" w14:textId="77777777" w:rsidR="00C639AD" w:rsidRPr="00A74B5E" w:rsidRDefault="00C639AD" w:rsidP="00A74B5E">
            <w:pPr>
              <w:rPr>
                <w:color w:val="000000" w:themeColor="text1"/>
                <w:sz w:val="18"/>
                <w:szCs w:val="18"/>
              </w:rPr>
            </w:pPr>
            <w:r w:rsidRPr="00A74B5E">
              <w:rPr>
                <w:color w:val="000000" w:themeColor="text1"/>
                <w:sz w:val="18"/>
                <w:szCs w:val="18"/>
              </w:rPr>
              <w:t>University Based Clinic</w:t>
            </w:r>
          </w:p>
        </w:tc>
        <w:tc>
          <w:tcPr>
            <w:tcW w:w="1411" w:type="dxa"/>
            <w:shd w:val="clear" w:color="auto" w:fill="F8F8F8"/>
            <w:tcMar>
              <w:top w:w="90" w:type="dxa"/>
              <w:left w:w="195" w:type="dxa"/>
              <w:bottom w:w="90" w:type="dxa"/>
              <w:right w:w="195" w:type="dxa"/>
            </w:tcMar>
            <w:vAlign w:val="center"/>
            <w:hideMark/>
          </w:tcPr>
          <w:p w14:paraId="7D01058E"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2B3F0DED" w14:textId="77777777" w:rsidR="00C639AD" w:rsidRPr="00A74B5E" w:rsidRDefault="00C639AD" w:rsidP="00A74B5E">
            <w:pPr>
              <w:rPr>
                <w:color w:val="000000" w:themeColor="text1"/>
                <w:sz w:val="18"/>
                <w:szCs w:val="18"/>
              </w:rPr>
            </w:pPr>
            <w:r w:rsidRPr="00A74B5E">
              <w:rPr>
                <w:color w:val="000000" w:themeColor="text1"/>
                <w:sz w:val="18"/>
                <w:szCs w:val="18"/>
              </w:rPr>
              <w:t>150</w:t>
            </w:r>
          </w:p>
        </w:tc>
        <w:tc>
          <w:tcPr>
            <w:tcW w:w="2095" w:type="dxa"/>
            <w:shd w:val="clear" w:color="auto" w:fill="F8F8F8"/>
            <w:tcMar>
              <w:top w:w="90" w:type="dxa"/>
              <w:left w:w="195" w:type="dxa"/>
              <w:bottom w:w="90" w:type="dxa"/>
              <w:right w:w="195" w:type="dxa"/>
            </w:tcMar>
            <w:vAlign w:val="center"/>
            <w:hideMark/>
          </w:tcPr>
          <w:p w14:paraId="2D0601F5"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A85EB1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E97EDE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058F7584"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7750AA62" w14:textId="77777777" w:rsidTr="00A74B5E">
        <w:tc>
          <w:tcPr>
            <w:tcW w:w="1395" w:type="dxa"/>
            <w:shd w:val="clear" w:color="auto" w:fill="FFFFFF"/>
            <w:tcMar>
              <w:top w:w="90" w:type="dxa"/>
              <w:left w:w="195" w:type="dxa"/>
              <w:bottom w:w="90" w:type="dxa"/>
              <w:right w:w="195" w:type="dxa"/>
            </w:tcMar>
            <w:vAlign w:val="center"/>
            <w:hideMark/>
          </w:tcPr>
          <w:p w14:paraId="5C1E4363" w14:textId="77777777" w:rsidR="00C639AD" w:rsidRPr="00A74B5E" w:rsidRDefault="00C639AD" w:rsidP="00A74B5E">
            <w:pPr>
              <w:rPr>
                <w:color w:val="000000" w:themeColor="text1"/>
                <w:sz w:val="18"/>
                <w:szCs w:val="18"/>
              </w:rPr>
            </w:pPr>
            <w:r w:rsidRPr="00A74B5E">
              <w:rPr>
                <w:color w:val="000000" w:themeColor="text1"/>
                <w:sz w:val="18"/>
                <w:szCs w:val="18"/>
              </w:rPr>
              <w:t>de Jongh et al., 2011</w:t>
            </w:r>
          </w:p>
        </w:tc>
        <w:tc>
          <w:tcPr>
            <w:tcW w:w="1260" w:type="dxa"/>
            <w:shd w:val="clear" w:color="auto" w:fill="FFFFFF"/>
            <w:tcMar>
              <w:top w:w="90" w:type="dxa"/>
              <w:left w:w="195" w:type="dxa"/>
              <w:bottom w:w="90" w:type="dxa"/>
              <w:right w:w="195" w:type="dxa"/>
            </w:tcMar>
            <w:vAlign w:val="center"/>
            <w:hideMark/>
          </w:tcPr>
          <w:p w14:paraId="100C1A97" w14:textId="77777777" w:rsidR="00C639AD" w:rsidRPr="00A74B5E" w:rsidRDefault="00C639AD" w:rsidP="00A74B5E">
            <w:pPr>
              <w:rPr>
                <w:color w:val="000000" w:themeColor="text1"/>
                <w:sz w:val="18"/>
                <w:szCs w:val="18"/>
              </w:rPr>
            </w:pPr>
            <w:r w:rsidRPr="00A74B5E">
              <w:rPr>
                <w:color w:val="000000" w:themeColor="text1"/>
                <w:sz w:val="18"/>
                <w:szCs w:val="18"/>
              </w:rPr>
              <w:t>UK</w:t>
            </w:r>
          </w:p>
        </w:tc>
        <w:tc>
          <w:tcPr>
            <w:tcW w:w="3773" w:type="dxa"/>
            <w:shd w:val="clear" w:color="auto" w:fill="FFFFFF"/>
            <w:tcMar>
              <w:top w:w="90" w:type="dxa"/>
              <w:left w:w="195" w:type="dxa"/>
              <w:bottom w:w="90" w:type="dxa"/>
              <w:right w:w="195" w:type="dxa"/>
            </w:tcMar>
            <w:vAlign w:val="center"/>
            <w:hideMark/>
          </w:tcPr>
          <w:p w14:paraId="3B64BC5E" w14:textId="77777777" w:rsidR="00C639AD" w:rsidRPr="00A74B5E" w:rsidRDefault="00C639AD" w:rsidP="00A74B5E">
            <w:pPr>
              <w:rPr>
                <w:color w:val="000000" w:themeColor="text1"/>
                <w:sz w:val="18"/>
                <w:szCs w:val="18"/>
              </w:rPr>
            </w:pPr>
            <w:r w:rsidRPr="00A74B5E">
              <w:rPr>
                <w:color w:val="000000" w:themeColor="text1"/>
                <w:sz w:val="18"/>
                <w:szCs w:val="18"/>
              </w:rPr>
              <w:t>Private Insurance Company</w:t>
            </w:r>
          </w:p>
        </w:tc>
        <w:tc>
          <w:tcPr>
            <w:tcW w:w="1411" w:type="dxa"/>
            <w:shd w:val="clear" w:color="auto" w:fill="FFFFFF"/>
            <w:tcMar>
              <w:top w:w="90" w:type="dxa"/>
              <w:left w:w="195" w:type="dxa"/>
              <w:bottom w:w="90" w:type="dxa"/>
              <w:right w:w="195" w:type="dxa"/>
            </w:tcMar>
            <w:vAlign w:val="center"/>
            <w:hideMark/>
          </w:tcPr>
          <w:p w14:paraId="229B2DC1"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FFFFF"/>
            <w:tcMar>
              <w:top w:w="90" w:type="dxa"/>
              <w:left w:w="195" w:type="dxa"/>
              <w:bottom w:w="90" w:type="dxa"/>
              <w:right w:w="195" w:type="dxa"/>
            </w:tcMar>
            <w:vAlign w:val="center"/>
            <w:hideMark/>
          </w:tcPr>
          <w:p w14:paraId="36370328" w14:textId="77777777" w:rsidR="00C639AD" w:rsidRPr="00A74B5E" w:rsidRDefault="00C639AD" w:rsidP="00A74B5E">
            <w:pPr>
              <w:rPr>
                <w:color w:val="000000" w:themeColor="text1"/>
                <w:sz w:val="18"/>
                <w:szCs w:val="18"/>
              </w:rPr>
            </w:pPr>
            <w:r w:rsidRPr="00A74B5E">
              <w:rPr>
                <w:color w:val="000000" w:themeColor="text1"/>
                <w:sz w:val="18"/>
                <w:szCs w:val="18"/>
              </w:rPr>
              <w:t>125</w:t>
            </w:r>
          </w:p>
        </w:tc>
        <w:tc>
          <w:tcPr>
            <w:tcW w:w="2095" w:type="dxa"/>
            <w:shd w:val="clear" w:color="auto" w:fill="FFFFFF"/>
            <w:tcMar>
              <w:top w:w="90" w:type="dxa"/>
              <w:left w:w="195" w:type="dxa"/>
              <w:bottom w:w="90" w:type="dxa"/>
              <w:right w:w="195" w:type="dxa"/>
            </w:tcMar>
            <w:vAlign w:val="center"/>
            <w:hideMark/>
          </w:tcPr>
          <w:p w14:paraId="7780D84A"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24F6890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20F33B4B"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2E3661BF"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2B85D494" w14:textId="77777777" w:rsidTr="00A74B5E">
        <w:tc>
          <w:tcPr>
            <w:tcW w:w="1395" w:type="dxa"/>
            <w:shd w:val="clear" w:color="auto" w:fill="F8F8F8"/>
            <w:tcMar>
              <w:top w:w="90" w:type="dxa"/>
              <w:left w:w="195" w:type="dxa"/>
              <w:bottom w:w="90" w:type="dxa"/>
              <w:right w:w="195" w:type="dxa"/>
            </w:tcMar>
            <w:vAlign w:val="center"/>
            <w:hideMark/>
          </w:tcPr>
          <w:p w14:paraId="6CA5752C" w14:textId="77777777" w:rsidR="00C639AD" w:rsidRPr="00A74B5E" w:rsidRDefault="00C639AD" w:rsidP="00A74B5E">
            <w:pPr>
              <w:rPr>
                <w:color w:val="000000" w:themeColor="text1"/>
                <w:sz w:val="18"/>
                <w:szCs w:val="18"/>
              </w:rPr>
            </w:pPr>
            <w:r w:rsidRPr="00A74B5E">
              <w:rPr>
                <w:color w:val="000000" w:themeColor="text1"/>
                <w:sz w:val="18"/>
                <w:szCs w:val="18"/>
              </w:rPr>
              <w:t>de Jongh et al., 2011</w:t>
            </w:r>
          </w:p>
        </w:tc>
        <w:tc>
          <w:tcPr>
            <w:tcW w:w="1260" w:type="dxa"/>
            <w:shd w:val="clear" w:color="auto" w:fill="F8F8F8"/>
            <w:tcMar>
              <w:top w:w="90" w:type="dxa"/>
              <w:left w:w="195" w:type="dxa"/>
              <w:bottom w:w="90" w:type="dxa"/>
              <w:right w:w="195" w:type="dxa"/>
            </w:tcMar>
            <w:vAlign w:val="center"/>
            <w:hideMark/>
          </w:tcPr>
          <w:p w14:paraId="228D17B1" w14:textId="77777777" w:rsidR="00C639AD" w:rsidRPr="00A74B5E" w:rsidRDefault="00C639AD" w:rsidP="00A74B5E">
            <w:pPr>
              <w:rPr>
                <w:color w:val="000000" w:themeColor="text1"/>
                <w:sz w:val="18"/>
                <w:szCs w:val="18"/>
              </w:rPr>
            </w:pPr>
            <w:r w:rsidRPr="00A74B5E">
              <w:rPr>
                <w:color w:val="000000" w:themeColor="text1"/>
                <w:sz w:val="18"/>
                <w:szCs w:val="18"/>
              </w:rPr>
              <w:t>UK</w:t>
            </w:r>
          </w:p>
        </w:tc>
        <w:tc>
          <w:tcPr>
            <w:tcW w:w="3773" w:type="dxa"/>
            <w:shd w:val="clear" w:color="auto" w:fill="F8F8F8"/>
            <w:tcMar>
              <w:top w:w="90" w:type="dxa"/>
              <w:left w:w="195" w:type="dxa"/>
              <w:bottom w:w="90" w:type="dxa"/>
              <w:right w:w="195" w:type="dxa"/>
            </w:tcMar>
            <w:vAlign w:val="center"/>
            <w:hideMark/>
          </w:tcPr>
          <w:p w14:paraId="19D29AC6" w14:textId="77777777" w:rsidR="00C639AD" w:rsidRPr="00A74B5E" w:rsidRDefault="00C639AD" w:rsidP="00A74B5E">
            <w:pPr>
              <w:rPr>
                <w:color w:val="000000" w:themeColor="text1"/>
                <w:sz w:val="18"/>
                <w:szCs w:val="18"/>
              </w:rPr>
            </w:pPr>
            <w:r w:rsidRPr="00A74B5E">
              <w:rPr>
                <w:color w:val="000000" w:themeColor="text1"/>
                <w:sz w:val="18"/>
                <w:szCs w:val="18"/>
              </w:rPr>
              <w:t>Private Insurance Company</w:t>
            </w:r>
          </w:p>
        </w:tc>
        <w:tc>
          <w:tcPr>
            <w:tcW w:w="1411" w:type="dxa"/>
            <w:shd w:val="clear" w:color="auto" w:fill="F8F8F8"/>
            <w:tcMar>
              <w:top w:w="90" w:type="dxa"/>
              <w:left w:w="195" w:type="dxa"/>
              <w:bottom w:w="90" w:type="dxa"/>
              <w:right w:w="195" w:type="dxa"/>
            </w:tcMar>
            <w:vAlign w:val="center"/>
            <w:hideMark/>
          </w:tcPr>
          <w:p w14:paraId="3F885D9E"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8F8F8"/>
            <w:tcMar>
              <w:top w:w="90" w:type="dxa"/>
              <w:left w:w="195" w:type="dxa"/>
              <w:bottom w:w="90" w:type="dxa"/>
              <w:right w:w="195" w:type="dxa"/>
            </w:tcMar>
            <w:vAlign w:val="center"/>
            <w:hideMark/>
          </w:tcPr>
          <w:p w14:paraId="6D7C5F5F" w14:textId="77777777" w:rsidR="00C639AD" w:rsidRPr="00A74B5E" w:rsidRDefault="00C639AD" w:rsidP="00A74B5E">
            <w:pPr>
              <w:rPr>
                <w:color w:val="000000" w:themeColor="text1"/>
                <w:sz w:val="18"/>
                <w:szCs w:val="18"/>
              </w:rPr>
            </w:pPr>
            <w:r w:rsidRPr="00A74B5E">
              <w:rPr>
                <w:color w:val="000000" w:themeColor="text1"/>
                <w:sz w:val="18"/>
                <w:szCs w:val="18"/>
              </w:rPr>
              <w:t>59</w:t>
            </w:r>
          </w:p>
        </w:tc>
        <w:tc>
          <w:tcPr>
            <w:tcW w:w="2095" w:type="dxa"/>
            <w:shd w:val="clear" w:color="auto" w:fill="F8F8F8"/>
            <w:tcMar>
              <w:top w:w="90" w:type="dxa"/>
              <w:left w:w="195" w:type="dxa"/>
              <w:bottom w:w="90" w:type="dxa"/>
              <w:right w:w="195" w:type="dxa"/>
            </w:tcMar>
            <w:vAlign w:val="center"/>
            <w:hideMark/>
          </w:tcPr>
          <w:p w14:paraId="5763ABB5"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25BF23A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30C8BDC0"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0244C0A"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6E4E5A6A" w14:textId="77777777" w:rsidTr="00A74B5E">
        <w:tc>
          <w:tcPr>
            <w:tcW w:w="1395" w:type="dxa"/>
            <w:shd w:val="clear" w:color="auto" w:fill="FFFFFF"/>
            <w:tcMar>
              <w:top w:w="90" w:type="dxa"/>
              <w:left w:w="195" w:type="dxa"/>
              <w:bottom w:w="90" w:type="dxa"/>
              <w:right w:w="195" w:type="dxa"/>
            </w:tcMar>
            <w:vAlign w:val="center"/>
            <w:hideMark/>
          </w:tcPr>
          <w:p w14:paraId="48390D67" w14:textId="77777777" w:rsidR="00C639AD" w:rsidRPr="00A74B5E" w:rsidRDefault="00C639AD" w:rsidP="00A74B5E">
            <w:pPr>
              <w:rPr>
                <w:color w:val="000000" w:themeColor="text1"/>
                <w:sz w:val="18"/>
                <w:szCs w:val="18"/>
              </w:rPr>
            </w:pPr>
            <w:r w:rsidRPr="00A74B5E">
              <w:rPr>
                <w:color w:val="000000" w:themeColor="text1"/>
                <w:sz w:val="18"/>
                <w:szCs w:val="18"/>
              </w:rPr>
              <w:t>Delgadillo et al., 2020</w:t>
            </w:r>
          </w:p>
        </w:tc>
        <w:tc>
          <w:tcPr>
            <w:tcW w:w="1260" w:type="dxa"/>
            <w:shd w:val="clear" w:color="auto" w:fill="FFFFFF"/>
            <w:tcMar>
              <w:top w:w="90" w:type="dxa"/>
              <w:left w:w="195" w:type="dxa"/>
              <w:bottom w:w="90" w:type="dxa"/>
              <w:right w:w="195" w:type="dxa"/>
            </w:tcMar>
            <w:vAlign w:val="center"/>
            <w:hideMark/>
          </w:tcPr>
          <w:p w14:paraId="4FC407E0" w14:textId="77777777" w:rsidR="00C639AD" w:rsidRPr="00A74B5E" w:rsidRDefault="00C639AD" w:rsidP="00A74B5E">
            <w:pPr>
              <w:rPr>
                <w:color w:val="000000" w:themeColor="text1"/>
                <w:sz w:val="18"/>
                <w:szCs w:val="18"/>
              </w:rPr>
            </w:pPr>
            <w:r w:rsidRPr="00A74B5E">
              <w:rPr>
                <w:color w:val="000000" w:themeColor="text1"/>
                <w:sz w:val="18"/>
                <w:szCs w:val="18"/>
              </w:rPr>
              <w:t>UK</w:t>
            </w:r>
          </w:p>
        </w:tc>
        <w:tc>
          <w:tcPr>
            <w:tcW w:w="3773" w:type="dxa"/>
            <w:shd w:val="clear" w:color="auto" w:fill="FFFFFF"/>
            <w:tcMar>
              <w:top w:w="90" w:type="dxa"/>
              <w:left w:w="195" w:type="dxa"/>
              <w:bottom w:w="90" w:type="dxa"/>
              <w:right w:w="195" w:type="dxa"/>
            </w:tcMar>
            <w:vAlign w:val="center"/>
            <w:hideMark/>
          </w:tcPr>
          <w:p w14:paraId="2E6F05F3" w14:textId="77777777" w:rsidR="00C639AD" w:rsidRPr="00A74B5E" w:rsidRDefault="00C639AD" w:rsidP="00A74B5E">
            <w:pPr>
              <w:rPr>
                <w:color w:val="000000" w:themeColor="text1"/>
                <w:sz w:val="18"/>
                <w:szCs w:val="18"/>
              </w:rPr>
            </w:pPr>
            <w:r w:rsidRPr="00A74B5E">
              <w:rPr>
                <w:color w:val="000000" w:themeColor="text1"/>
                <w:sz w:val="18"/>
                <w:szCs w:val="18"/>
              </w:rPr>
              <w:t>Primary Care Service (IAPT)</w:t>
            </w:r>
          </w:p>
        </w:tc>
        <w:tc>
          <w:tcPr>
            <w:tcW w:w="1411" w:type="dxa"/>
            <w:shd w:val="clear" w:color="auto" w:fill="FFFFFF"/>
            <w:tcMar>
              <w:top w:w="90" w:type="dxa"/>
              <w:left w:w="195" w:type="dxa"/>
              <w:bottom w:w="90" w:type="dxa"/>
              <w:right w:w="195" w:type="dxa"/>
            </w:tcMar>
            <w:vAlign w:val="center"/>
            <w:hideMark/>
          </w:tcPr>
          <w:p w14:paraId="7444127E"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72865618" w14:textId="77777777" w:rsidR="00C639AD" w:rsidRPr="00A74B5E" w:rsidRDefault="00C639AD" w:rsidP="00A74B5E">
            <w:pPr>
              <w:rPr>
                <w:color w:val="000000" w:themeColor="text1"/>
                <w:sz w:val="18"/>
                <w:szCs w:val="18"/>
              </w:rPr>
            </w:pPr>
            <w:r w:rsidRPr="00A74B5E">
              <w:rPr>
                <w:color w:val="000000" w:themeColor="text1"/>
                <w:sz w:val="18"/>
                <w:szCs w:val="18"/>
              </w:rPr>
              <w:t>1435</w:t>
            </w:r>
          </w:p>
        </w:tc>
        <w:tc>
          <w:tcPr>
            <w:tcW w:w="2095" w:type="dxa"/>
            <w:shd w:val="clear" w:color="auto" w:fill="FFFFFF"/>
            <w:tcMar>
              <w:top w:w="90" w:type="dxa"/>
              <w:left w:w="195" w:type="dxa"/>
              <w:bottom w:w="90" w:type="dxa"/>
              <w:right w:w="195" w:type="dxa"/>
            </w:tcMar>
            <w:vAlign w:val="center"/>
            <w:hideMark/>
          </w:tcPr>
          <w:p w14:paraId="26A1CD55"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284EFE09"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79747609"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03E11E26"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057C9E8F" w14:textId="77777777" w:rsidTr="00A74B5E">
        <w:tc>
          <w:tcPr>
            <w:tcW w:w="1395" w:type="dxa"/>
            <w:shd w:val="clear" w:color="auto" w:fill="F8F8F8"/>
            <w:tcMar>
              <w:top w:w="90" w:type="dxa"/>
              <w:left w:w="195" w:type="dxa"/>
              <w:bottom w:w="90" w:type="dxa"/>
              <w:right w:w="195" w:type="dxa"/>
            </w:tcMar>
            <w:vAlign w:val="center"/>
            <w:hideMark/>
          </w:tcPr>
          <w:p w14:paraId="4EEF80B4" w14:textId="77777777" w:rsidR="00C639AD" w:rsidRPr="00A74B5E" w:rsidRDefault="00C639AD" w:rsidP="00A74B5E">
            <w:pPr>
              <w:rPr>
                <w:color w:val="000000" w:themeColor="text1"/>
                <w:sz w:val="18"/>
                <w:szCs w:val="18"/>
              </w:rPr>
            </w:pPr>
            <w:r w:rsidRPr="00A74B5E">
              <w:rPr>
                <w:color w:val="000000" w:themeColor="text1"/>
                <w:sz w:val="18"/>
                <w:szCs w:val="18"/>
              </w:rPr>
              <w:t>Dennhag &amp; Armelius, 2012</w:t>
            </w:r>
          </w:p>
        </w:tc>
        <w:tc>
          <w:tcPr>
            <w:tcW w:w="1260" w:type="dxa"/>
            <w:shd w:val="clear" w:color="auto" w:fill="F8F8F8"/>
            <w:tcMar>
              <w:top w:w="90" w:type="dxa"/>
              <w:left w:w="195" w:type="dxa"/>
              <w:bottom w:w="90" w:type="dxa"/>
              <w:right w:w="195" w:type="dxa"/>
            </w:tcMar>
            <w:vAlign w:val="center"/>
            <w:hideMark/>
          </w:tcPr>
          <w:p w14:paraId="55295E51"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8F8F8"/>
            <w:tcMar>
              <w:top w:w="90" w:type="dxa"/>
              <w:left w:w="195" w:type="dxa"/>
              <w:bottom w:w="90" w:type="dxa"/>
              <w:right w:w="195" w:type="dxa"/>
            </w:tcMar>
            <w:vAlign w:val="center"/>
            <w:hideMark/>
          </w:tcPr>
          <w:p w14:paraId="2F143CF7"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8F8F8"/>
            <w:tcMar>
              <w:top w:w="90" w:type="dxa"/>
              <w:left w:w="195" w:type="dxa"/>
              <w:bottom w:w="90" w:type="dxa"/>
              <w:right w:w="195" w:type="dxa"/>
            </w:tcMar>
            <w:vAlign w:val="center"/>
            <w:hideMark/>
          </w:tcPr>
          <w:p w14:paraId="3673AD04"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0EC151C4" w14:textId="77777777" w:rsidR="00C639AD" w:rsidRPr="00A74B5E" w:rsidRDefault="00C639AD" w:rsidP="00A74B5E">
            <w:pPr>
              <w:rPr>
                <w:color w:val="000000" w:themeColor="text1"/>
                <w:sz w:val="18"/>
                <w:szCs w:val="18"/>
              </w:rPr>
            </w:pPr>
            <w:r w:rsidRPr="00A74B5E">
              <w:rPr>
                <w:color w:val="000000" w:themeColor="text1"/>
                <w:sz w:val="18"/>
                <w:szCs w:val="18"/>
              </w:rPr>
              <w:t>187</w:t>
            </w:r>
          </w:p>
        </w:tc>
        <w:tc>
          <w:tcPr>
            <w:tcW w:w="2095" w:type="dxa"/>
            <w:shd w:val="clear" w:color="auto" w:fill="F8F8F8"/>
            <w:tcMar>
              <w:top w:w="90" w:type="dxa"/>
              <w:left w:w="195" w:type="dxa"/>
              <w:bottom w:w="90" w:type="dxa"/>
              <w:right w:w="195" w:type="dxa"/>
            </w:tcMar>
            <w:vAlign w:val="center"/>
            <w:hideMark/>
          </w:tcPr>
          <w:p w14:paraId="296A817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75F604C7"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7A222FD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0C932EF2"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3085D83" w14:textId="77777777" w:rsidTr="00A74B5E">
        <w:tc>
          <w:tcPr>
            <w:tcW w:w="1395" w:type="dxa"/>
            <w:shd w:val="clear" w:color="auto" w:fill="FFFFFF"/>
            <w:tcMar>
              <w:top w:w="90" w:type="dxa"/>
              <w:left w:w="195" w:type="dxa"/>
              <w:bottom w:w="90" w:type="dxa"/>
              <w:right w:w="195" w:type="dxa"/>
            </w:tcMar>
            <w:vAlign w:val="center"/>
            <w:hideMark/>
          </w:tcPr>
          <w:p w14:paraId="18DB809C" w14:textId="77777777" w:rsidR="00C639AD" w:rsidRPr="00A74B5E" w:rsidRDefault="00C639AD" w:rsidP="00A74B5E">
            <w:pPr>
              <w:rPr>
                <w:color w:val="000000" w:themeColor="text1"/>
                <w:sz w:val="18"/>
                <w:szCs w:val="18"/>
              </w:rPr>
            </w:pPr>
            <w:r w:rsidRPr="00A74B5E">
              <w:rPr>
                <w:color w:val="000000" w:themeColor="text1"/>
                <w:sz w:val="18"/>
                <w:szCs w:val="18"/>
              </w:rPr>
              <w:t>Dickson &amp; Gullo, 2015</w:t>
            </w:r>
          </w:p>
        </w:tc>
        <w:tc>
          <w:tcPr>
            <w:tcW w:w="1260" w:type="dxa"/>
            <w:shd w:val="clear" w:color="auto" w:fill="FFFFFF"/>
            <w:tcMar>
              <w:top w:w="90" w:type="dxa"/>
              <w:left w:w="195" w:type="dxa"/>
              <w:bottom w:w="90" w:type="dxa"/>
              <w:right w:w="195" w:type="dxa"/>
            </w:tcMar>
            <w:vAlign w:val="center"/>
            <w:hideMark/>
          </w:tcPr>
          <w:p w14:paraId="37E19E0A"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6578B667" w14:textId="77777777" w:rsidR="00C639AD" w:rsidRPr="00A74B5E" w:rsidRDefault="00C639AD" w:rsidP="00A74B5E">
            <w:pPr>
              <w:rPr>
                <w:color w:val="000000" w:themeColor="text1"/>
                <w:sz w:val="18"/>
                <w:szCs w:val="18"/>
              </w:rPr>
            </w:pPr>
            <w:r w:rsidRPr="00A74B5E">
              <w:rPr>
                <w:color w:val="000000" w:themeColor="text1"/>
                <w:sz w:val="18"/>
                <w:szCs w:val="18"/>
              </w:rPr>
              <w:t>Student Health Centre</w:t>
            </w:r>
          </w:p>
        </w:tc>
        <w:tc>
          <w:tcPr>
            <w:tcW w:w="1411" w:type="dxa"/>
            <w:shd w:val="clear" w:color="auto" w:fill="FFFFFF"/>
            <w:tcMar>
              <w:top w:w="90" w:type="dxa"/>
              <w:left w:w="195" w:type="dxa"/>
              <w:bottom w:w="90" w:type="dxa"/>
              <w:right w:w="195" w:type="dxa"/>
            </w:tcMar>
            <w:vAlign w:val="center"/>
            <w:hideMark/>
          </w:tcPr>
          <w:p w14:paraId="62FA8647" w14:textId="77777777" w:rsidR="00C639AD" w:rsidRPr="00A74B5E" w:rsidRDefault="00C639AD" w:rsidP="00A74B5E">
            <w:pPr>
              <w:rPr>
                <w:color w:val="000000" w:themeColor="text1"/>
                <w:sz w:val="18"/>
                <w:szCs w:val="18"/>
              </w:rPr>
            </w:pPr>
            <w:r w:rsidRPr="00A74B5E">
              <w:rPr>
                <w:color w:val="000000" w:themeColor="text1"/>
                <w:sz w:val="18"/>
                <w:szCs w:val="18"/>
              </w:rPr>
              <w:t>Check with team</w:t>
            </w:r>
          </w:p>
        </w:tc>
        <w:tc>
          <w:tcPr>
            <w:tcW w:w="840" w:type="dxa"/>
            <w:shd w:val="clear" w:color="auto" w:fill="FFFFFF"/>
            <w:tcMar>
              <w:top w:w="90" w:type="dxa"/>
              <w:left w:w="195" w:type="dxa"/>
              <w:bottom w:w="90" w:type="dxa"/>
              <w:right w:w="195" w:type="dxa"/>
            </w:tcMar>
            <w:vAlign w:val="center"/>
            <w:hideMark/>
          </w:tcPr>
          <w:p w14:paraId="3FFE2B1C" w14:textId="77777777" w:rsidR="00C639AD" w:rsidRPr="00A74B5E" w:rsidRDefault="00C639AD" w:rsidP="00A74B5E">
            <w:pPr>
              <w:rPr>
                <w:color w:val="000000" w:themeColor="text1"/>
                <w:sz w:val="18"/>
                <w:szCs w:val="18"/>
              </w:rPr>
            </w:pPr>
            <w:r w:rsidRPr="00A74B5E">
              <w:rPr>
                <w:color w:val="000000" w:themeColor="text1"/>
                <w:sz w:val="18"/>
                <w:szCs w:val="18"/>
              </w:rPr>
              <w:t>48</w:t>
            </w:r>
          </w:p>
        </w:tc>
        <w:tc>
          <w:tcPr>
            <w:tcW w:w="2095" w:type="dxa"/>
            <w:shd w:val="clear" w:color="auto" w:fill="FFFFFF"/>
            <w:tcMar>
              <w:top w:w="90" w:type="dxa"/>
              <w:left w:w="195" w:type="dxa"/>
              <w:bottom w:w="90" w:type="dxa"/>
              <w:right w:w="195" w:type="dxa"/>
            </w:tcMar>
            <w:vAlign w:val="center"/>
            <w:hideMark/>
          </w:tcPr>
          <w:p w14:paraId="14C8986F"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6E8C83D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1FAA7459"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773" w:type="dxa"/>
            <w:gridSpan w:val="2"/>
            <w:shd w:val="clear" w:color="auto" w:fill="FFFFFF"/>
            <w:tcMar>
              <w:top w:w="90" w:type="dxa"/>
              <w:left w:w="195" w:type="dxa"/>
              <w:bottom w:w="90" w:type="dxa"/>
              <w:right w:w="195" w:type="dxa"/>
            </w:tcMar>
            <w:vAlign w:val="center"/>
            <w:hideMark/>
          </w:tcPr>
          <w:p w14:paraId="693E3872"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4D6E1ABA" w14:textId="77777777" w:rsidTr="00A74B5E">
        <w:tc>
          <w:tcPr>
            <w:tcW w:w="1395" w:type="dxa"/>
            <w:shd w:val="clear" w:color="auto" w:fill="F8F8F8"/>
            <w:tcMar>
              <w:top w:w="90" w:type="dxa"/>
              <w:left w:w="195" w:type="dxa"/>
              <w:bottom w:w="90" w:type="dxa"/>
              <w:right w:w="195" w:type="dxa"/>
            </w:tcMar>
            <w:vAlign w:val="center"/>
            <w:hideMark/>
          </w:tcPr>
          <w:p w14:paraId="42F813E0" w14:textId="77777777" w:rsidR="00C639AD" w:rsidRPr="00A74B5E" w:rsidRDefault="00C639AD" w:rsidP="00A74B5E">
            <w:pPr>
              <w:rPr>
                <w:color w:val="000000" w:themeColor="text1"/>
                <w:sz w:val="18"/>
                <w:szCs w:val="18"/>
              </w:rPr>
            </w:pPr>
            <w:r w:rsidRPr="00A74B5E">
              <w:rPr>
                <w:color w:val="000000" w:themeColor="text1"/>
                <w:sz w:val="18"/>
                <w:szCs w:val="18"/>
              </w:rPr>
              <w:t>Doorn et al., 2014</w:t>
            </w:r>
          </w:p>
        </w:tc>
        <w:tc>
          <w:tcPr>
            <w:tcW w:w="1260" w:type="dxa"/>
            <w:shd w:val="clear" w:color="auto" w:fill="F8F8F8"/>
            <w:tcMar>
              <w:top w:w="90" w:type="dxa"/>
              <w:left w:w="195" w:type="dxa"/>
              <w:bottom w:w="90" w:type="dxa"/>
              <w:right w:w="195" w:type="dxa"/>
            </w:tcMar>
            <w:vAlign w:val="center"/>
            <w:hideMark/>
          </w:tcPr>
          <w:p w14:paraId="421F5570"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471D7417" w14:textId="77777777" w:rsidR="00C639AD" w:rsidRPr="00A74B5E" w:rsidRDefault="00C639AD" w:rsidP="00A74B5E">
            <w:pPr>
              <w:rPr>
                <w:color w:val="000000" w:themeColor="text1"/>
                <w:sz w:val="18"/>
                <w:szCs w:val="18"/>
              </w:rPr>
            </w:pPr>
            <w:r w:rsidRPr="00A74B5E">
              <w:rPr>
                <w:color w:val="000000" w:themeColor="text1"/>
                <w:sz w:val="18"/>
                <w:szCs w:val="18"/>
              </w:rPr>
              <w:t>Secondary Care Psychological Therapy Services</w:t>
            </w:r>
          </w:p>
        </w:tc>
        <w:tc>
          <w:tcPr>
            <w:tcW w:w="1411" w:type="dxa"/>
            <w:shd w:val="clear" w:color="auto" w:fill="F8F8F8"/>
            <w:tcMar>
              <w:top w:w="90" w:type="dxa"/>
              <w:left w:w="195" w:type="dxa"/>
              <w:bottom w:w="90" w:type="dxa"/>
              <w:right w:w="195" w:type="dxa"/>
            </w:tcMar>
            <w:vAlign w:val="center"/>
            <w:hideMark/>
          </w:tcPr>
          <w:p w14:paraId="4FFB7E5B"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7E2B4764" w14:textId="77777777" w:rsidR="00C639AD" w:rsidRPr="00A74B5E" w:rsidRDefault="00C639AD" w:rsidP="00A74B5E">
            <w:pPr>
              <w:rPr>
                <w:color w:val="000000" w:themeColor="text1"/>
                <w:sz w:val="18"/>
                <w:szCs w:val="18"/>
              </w:rPr>
            </w:pPr>
            <w:r w:rsidRPr="00A74B5E">
              <w:rPr>
                <w:color w:val="000000" w:themeColor="text1"/>
                <w:sz w:val="18"/>
                <w:szCs w:val="18"/>
              </w:rPr>
              <w:t>31</w:t>
            </w:r>
          </w:p>
        </w:tc>
        <w:tc>
          <w:tcPr>
            <w:tcW w:w="2095" w:type="dxa"/>
            <w:shd w:val="clear" w:color="auto" w:fill="F8F8F8"/>
            <w:tcMar>
              <w:top w:w="90" w:type="dxa"/>
              <w:left w:w="195" w:type="dxa"/>
              <w:bottom w:w="90" w:type="dxa"/>
              <w:right w:w="195" w:type="dxa"/>
            </w:tcMar>
            <w:vAlign w:val="center"/>
            <w:hideMark/>
          </w:tcPr>
          <w:p w14:paraId="5D5EBB77"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164AB30D"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4AC3C600"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538FC464"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B5FBDDB" w14:textId="77777777" w:rsidTr="00A74B5E">
        <w:tc>
          <w:tcPr>
            <w:tcW w:w="1395" w:type="dxa"/>
            <w:shd w:val="clear" w:color="auto" w:fill="FFFFFF"/>
            <w:tcMar>
              <w:top w:w="90" w:type="dxa"/>
              <w:left w:w="195" w:type="dxa"/>
              <w:bottom w:w="90" w:type="dxa"/>
              <w:right w:w="195" w:type="dxa"/>
            </w:tcMar>
            <w:vAlign w:val="center"/>
            <w:hideMark/>
          </w:tcPr>
          <w:p w14:paraId="140428B7" w14:textId="77777777" w:rsidR="00C639AD" w:rsidRPr="00A74B5E" w:rsidRDefault="00C639AD" w:rsidP="00A74B5E">
            <w:pPr>
              <w:rPr>
                <w:color w:val="000000" w:themeColor="text1"/>
                <w:sz w:val="18"/>
                <w:szCs w:val="18"/>
              </w:rPr>
            </w:pPr>
            <w:r w:rsidRPr="00A74B5E">
              <w:rPr>
                <w:color w:val="000000" w:themeColor="text1"/>
                <w:sz w:val="18"/>
                <w:szCs w:val="18"/>
              </w:rPr>
              <w:t>Douglas et al., 2016</w:t>
            </w:r>
          </w:p>
        </w:tc>
        <w:tc>
          <w:tcPr>
            <w:tcW w:w="1260" w:type="dxa"/>
            <w:shd w:val="clear" w:color="auto" w:fill="FFFFFF"/>
            <w:tcMar>
              <w:top w:w="90" w:type="dxa"/>
              <w:left w:w="195" w:type="dxa"/>
              <w:bottom w:w="90" w:type="dxa"/>
              <w:right w:w="195" w:type="dxa"/>
            </w:tcMar>
            <w:vAlign w:val="center"/>
            <w:hideMark/>
          </w:tcPr>
          <w:p w14:paraId="7E9AB178"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0F974341" w14:textId="77777777" w:rsidR="00C639AD" w:rsidRPr="00A74B5E" w:rsidRDefault="00C639AD" w:rsidP="00A74B5E">
            <w:pPr>
              <w:rPr>
                <w:color w:val="000000" w:themeColor="text1"/>
                <w:sz w:val="18"/>
                <w:szCs w:val="18"/>
              </w:rPr>
            </w:pPr>
            <w:r w:rsidRPr="00A74B5E">
              <w:rPr>
                <w:color w:val="000000" w:themeColor="text1"/>
                <w:sz w:val="18"/>
                <w:szCs w:val="18"/>
              </w:rPr>
              <w:t>Tertiary Psychotherapy Service</w:t>
            </w:r>
          </w:p>
        </w:tc>
        <w:tc>
          <w:tcPr>
            <w:tcW w:w="1411" w:type="dxa"/>
            <w:shd w:val="clear" w:color="auto" w:fill="FFFFFF"/>
            <w:tcMar>
              <w:top w:w="90" w:type="dxa"/>
              <w:left w:w="195" w:type="dxa"/>
              <w:bottom w:w="90" w:type="dxa"/>
              <w:right w:w="195" w:type="dxa"/>
            </w:tcMar>
            <w:vAlign w:val="center"/>
            <w:hideMark/>
          </w:tcPr>
          <w:p w14:paraId="38FBD56D"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30379502" w14:textId="77777777" w:rsidR="00C639AD" w:rsidRPr="00A74B5E" w:rsidRDefault="00C639AD" w:rsidP="00A74B5E">
            <w:pPr>
              <w:rPr>
                <w:color w:val="000000" w:themeColor="text1"/>
                <w:sz w:val="18"/>
                <w:szCs w:val="18"/>
              </w:rPr>
            </w:pPr>
            <w:r w:rsidRPr="00A74B5E">
              <w:rPr>
                <w:color w:val="000000" w:themeColor="text1"/>
                <w:sz w:val="18"/>
                <w:szCs w:val="18"/>
              </w:rPr>
              <w:t>28</w:t>
            </w:r>
          </w:p>
        </w:tc>
        <w:tc>
          <w:tcPr>
            <w:tcW w:w="2095" w:type="dxa"/>
            <w:shd w:val="clear" w:color="auto" w:fill="FFFFFF"/>
            <w:tcMar>
              <w:top w:w="90" w:type="dxa"/>
              <w:left w:w="195" w:type="dxa"/>
              <w:bottom w:w="90" w:type="dxa"/>
              <w:right w:w="195" w:type="dxa"/>
            </w:tcMar>
            <w:vAlign w:val="center"/>
            <w:hideMark/>
          </w:tcPr>
          <w:p w14:paraId="5F5C4278"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16EE024"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4599AA28"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33219BB8"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5269B412" w14:textId="77777777" w:rsidTr="00A74B5E">
        <w:tc>
          <w:tcPr>
            <w:tcW w:w="1395" w:type="dxa"/>
            <w:shd w:val="clear" w:color="auto" w:fill="F8F8F8"/>
            <w:tcMar>
              <w:top w:w="90" w:type="dxa"/>
              <w:left w:w="195" w:type="dxa"/>
              <w:bottom w:w="90" w:type="dxa"/>
              <w:right w:w="195" w:type="dxa"/>
            </w:tcMar>
            <w:vAlign w:val="center"/>
            <w:hideMark/>
          </w:tcPr>
          <w:p w14:paraId="13035680" w14:textId="77777777" w:rsidR="00C639AD" w:rsidRPr="00A74B5E" w:rsidRDefault="00C639AD" w:rsidP="00A74B5E">
            <w:pPr>
              <w:rPr>
                <w:color w:val="000000" w:themeColor="text1"/>
                <w:sz w:val="18"/>
                <w:szCs w:val="18"/>
              </w:rPr>
            </w:pPr>
            <w:r w:rsidRPr="00A74B5E">
              <w:rPr>
                <w:color w:val="000000" w:themeColor="text1"/>
                <w:sz w:val="18"/>
                <w:szCs w:val="18"/>
              </w:rPr>
              <w:t>Ehlers et al., 2013</w:t>
            </w:r>
          </w:p>
        </w:tc>
        <w:tc>
          <w:tcPr>
            <w:tcW w:w="1260" w:type="dxa"/>
            <w:shd w:val="clear" w:color="auto" w:fill="F8F8F8"/>
            <w:tcMar>
              <w:top w:w="90" w:type="dxa"/>
              <w:left w:w="195" w:type="dxa"/>
              <w:bottom w:w="90" w:type="dxa"/>
              <w:right w:w="195" w:type="dxa"/>
            </w:tcMar>
            <w:vAlign w:val="center"/>
            <w:hideMark/>
          </w:tcPr>
          <w:p w14:paraId="021A1B1C"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3E8EB3E6" w14:textId="77777777" w:rsidR="00C639AD" w:rsidRPr="00A74B5E" w:rsidRDefault="00C639AD" w:rsidP="00A74B5E">
            <w:pPr>
              <w:rPr>
                <w:color w:val="000000" w:themeColor="text1"/>
                <w:sz w:val="18"/>
                <w:szCs w:val="18"/>
              </w:rPr>
            </w:pPr>
            <w:r w:rsidRPr="00A74B5E">
              <w:rPr>
                <w:color w:val="000000" w:themeColor="text1"/>
                <w:sz w:val="18"/>
                <w:szCs w:val="18"/>
              </w:rPr>
              <w:t>Specialist Anxiety &amp; Trauma Clinic</w:t>
            </w:r>
          </w:p>
        </w:tc>
        <w:tc>
          <w:tcPr>
            <w:tcW w:w="1411" w:type="dxa"/>
            <w:shd w:val="clear" w:color="auto" w:fill="F8F8F8"/>
            <w:tcMar>
              <w:top w:w="90" w:type="dxa"/>
              <w:left w:w="195" w:type="dxa"/>
              <w:bottom w:w="90" w:type="dxa"/>
              <w:right w:w="195" w:type="dxa"/>
            </w:tcMar>
            <w:vAlign w:val="center"/>
            <w:hideMark/>
          </w:tcPr>
          <w:p w14:paraId="03985747"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0658E54F" w14:textId="77777777" w:rsidR="00C639AD" w:rsidRPr="00A74B5E" w:rsidRDefault="00C639AD" w:rsidP="00A74B5E">
            <w:pPr>
              <w:rPr>
                <w:color w:val="000000" w:themeColor="text1"/>
                <w:sz w:val="18"/>
                <w:szCs w:val="18"/>
              </w:rPr>
            </w:pPr>
            <w:r w:rsidRPr="00A74B5E">
              <w:rPr>
                <w:color w:val="000000" w:themeColor="text1"/>
                <w:sz w:val="18"/>
                <w:szCs w:val="18"/>
              </w:rPr>
              <w:t>330</w:t>
            </w:r>
          </w:p>
        </w:tc>
        <w:tc>
          <w:tcPr>
            <w:tcW w:w="2095" w:type="dxa"/>
            <w:shd w:val="clear" w:color="auto" w:fill="F8F8F8"/>
            <w:tcMar>
              <w:top w:w="90" w:type="dxa"/>
              <w:left w:w="195" w:type="dxa"/>
              <w:bottom w:w="90" w:type="dxa"/>
              <w:right w:w="195" w:type="dxa"/>
            </w:tcMar>
            <w:vAlign w:val="center"/>
            <w:hideMark/>
          </w:tcPr>
          <w:p w14:paraId="1B61C91D"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8F8F8"/>
            <w:tcMar>
              <w:top w:w="90" w:type="dxa"/>
              <w:left w:w="195" w:type="dxa"/>
              <w:bottom w:w="90" w:type="dxa"/>
              <w:right w:w="195" w:type="dxa"/>
            </w:tcMar>
            <w:vAlign w:val="center"/>
            <w:hideMark/>
          </w:tcPr>
          <w:p w14:paraId="116D26F8"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237CABDF"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00DA5133"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33D38EAB" w14:textId="77777777" w:rsidTr="00A74B5E">
        <w:tc>
          <w:tcPr>
            <w:tcW w:w="1395" w:type="dxa"/>
            <w:shd w:val="clear" w:color="auto" w:fill="FFFFFF"/>
            <w:tcMar>
              <w:top w:w="90" w:type="dxa"/>
              <w:left w:w="195" w:type="dxa"/>
              <w:bottom w:w="90" w:type="dxa"/>
              <w:right w:w="195" w:type="dxa"/>
            </w:tcMar>
            <w:vAlign w:val="center"/>
            <w:hideMark/>
          </w:tcPr>
          <w:p w14:paraId="3C2DE644" w14:textId="77777777" w:rsidR="00C639AD" w:rsidRPr="00A74B5E" w:rsidRDefault="00C639AD" w:rsidP="00A74B5E">
            <w:pPr>
              <w:rPr>
                <w:color w:val="000000" w:themeColor="text1"/>
                <w:sz w:val="18"/>
                <w:szCs w:val="18"/>
              </w:rPr>
            </w:pPr>
            <w:r w:rsidRPr="00A74B5E">
              <w:rPr>
                <w:color w:val="000000" w:themeColor="text1"/>
                <w:sz w:val="18"/>
                <w:szCs w:val="18"/>
              </w:rPr>
              <w:t>Ellison et al., 2013</w:t>
            </w:r>
          </w:p>
        </w:tc>
        <w:tc>
          <w:tcPr>
            <w:tcW w:w="1260" w:type="dxa"/>
            <w:shd w:val="clear" w:color="auto" w:fill="FFFFFF"/>
            <w:tcMar>
              <w:top w:w="90" w:type="dxa"/>
              <w:left w:w="195" w:type="dxa"/>
              <w:bottom w:w="90" w:type="dxa"/>
              <w:right w:w="195" w:type="dxa"/>
            </w:tcMar>
            <w:vAlign w:val="center"/>
            <w:hideMark/>
          </w:tcPr>
          <w:p w14:paraId="47E787D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852DB03" w14:textId="77777777" w:rsidR="00C639AD" w:rsidRPr="00A74B5E" w:rsidRDefault="00C639AD" w:rsidP="00A74B5E">
            <w:pPr>
              <w:rPr>
                <w:color w:val="000000" w:themeColor="text1"/>
                <w:sz w:val="18"/>
                <w:szCs w:val="18"/>
              </w:rPr>
            </w:pPr>
            <w:r w:rsidRPr="00A74B5E">
              <w:rPr>
                <w:color w:val="000000" w:themeColor="text1"/>
                <w:sz w:val="18"/>
                <w:szCs w:val="18"/>
              </w:rPr>
              <w:t>University Based Service for Community Mental Health</w:t>
            </w:r>
          </w:p>
        </w:tc>
        <w:tc>
          <w:tcPr>
            <w:tcW w:w="1411" w:type="dxa"/>
            <w:shd w:val="clear" w:color="auto" w:fill="FFFFFF"/>
            <w:tcMar>
              <w:top w:w="90" w:type="dxa"/>
              <w:left w:w="195" w:type="dxa"/>
              <w:bottom w:w="90" w:type="dxa"/>
              <w:right w:w="195" w:type="dxa"/>
            </w:tcMar>
            <w:vAlign w:val="center"/>
            <w:hideMark/>
          </w:tcPr>
          <w:p w14:paraId="3DA8B365"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0BF6F11A" w14:textId="77777777" w:rsidR="00C639AD" w:rsidRPr="00A74B5E" w:rsidRDefault="00C639AD" w:rsidP="00A74B5E">
            <w:pPr>
              <w:rPr>
                <w:color w:val="000000" w:themeColor="text1"/>
                <w:sz w:val="18"/>
                <w:szCs w:val="18"/>
              </w:rPr>
            </w:pPr>
            <w:r w:rsidRPr="00A74B5E">
              <w:rPr>
                <w:color w:val="000000" w:themeColor="text1"/>
                <w:sz w:val="18"/>
                <w:szCs w:val="18"/>
              </w:rPr>
              <w:t>60</w:t>
            </w:r>
          </w:p>
        </w:tc>
        <w:tc>
          <w:tcPr>
            <w:tcW w:w="2095" w:type="dxa"/>
            <w:shd w:val="clear" w:color="auto" w:fill="FFFFFF"/>
            <w:tcMar>
              <w:top w:w="90" w:type="dxa"/>
              <w:left w:w="195" w:type="dxa"/>
              <w:bottom w:w="90" w:type="dxa"/>
              <w:right w:w="195" w:type="dxa"/>
            </w:tcMar>
            <w:vAlign w:val="center"/>
            <w:hideMark/>
          </w:tcPr>
          <w:p w14:paraId="1B8C29E5"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6B2FF98D"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2A857B61"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5DDAF41B"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562D9A05" w14:textId="77777777" w:rsidTr="00A74B5E">
        <w:tc>
          <w:tcPr>
            <w:tcW w:w="1395" w:type="dxa"/>
            <w:shd w:val="clear" w:color="auto" w:fill="F8F8F8"/>
            <w:tcMar>
              <w:top w:w="90" w:type="dxa"/>
              <w:left w:w="195" w:type="dxa"/>
              <w:bottom w:w="90" w:type="dxa"/>
              <w:right w:w="195" w:type="dxa"/>
            </w:tcMar>
            <w:vAlign w:val="center"/>
            <w:hideMark/>
          </w:tcPr>
          <w:p w14:paraId="56150E50" w14:textId="77777777" w:rsidR="00C639AD" w:rsidRPr="00A74B5E" w:rsidRDefault="00C639AD" w:rsidP="00A74B5E">
            <w:pPr>
              <w:rPr>
                <w:color w:val="000000" w:themeColor="text1"/>
                <w:sz w:val="18"/>
                <w:szCs w:val="18"/>
              </w:rPr>
            </w:pPr>
            <w:r w:rsidRPr="00A74B5E">
              <w:rPr>
                <w:color w:val="000000" w:themeColor="text1"/>
                <w:sz w:val="18"/>
                <w:szCs w:val="18"/>
              </w:rPr>
              <w:t>Erekson et al., 2013</w:t>
            </w:r>
          </w:p>
        </w:tc>
        <w:tc>
          <w:tcPr>
            <w:tcW w:w="1260" w:type="dxa"/>
            <w:shd w:val="clear" w:color="auto" w:fill="F8F8F8"/>
            <w:tcMar>
              <w:top w:w="90" w:type="dxa"/>
              <w:left w:w="195" w:type="dxa"/>
              <w:bottom w:w="90" w:type="dxa"/>
              <w:right w:w="195" w:type="dxa"/>
            </w:tcMar>
            <w:vAlign w:val="center"/>
            <w:hideMark/>
          </w:tcPr>
          <w:p w14:paraId="00D2E4E3"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35A3996E"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8F8F8"/>
            <w:tcMar>
              <w:top w:w="90" w:type="dxa"/>
              <w:left w:w="195" w:type="dxa"/>
              <w:bottom w:w="90" w:type="dxa"/>
              <w:right w:w="195" w:type="dxa"/>
            </w:tcMar>
            <w:vAlign w:val="center"/>
            <w:hideMark/>
          </w:tcPr>
          <w:p w14:paraId="6041D6F2"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8F8F8"/>
            <w:tcMar>
              <w:top w:w="90" w:type="dxa"/>
              <w:left w:w="195" w:type="dxa"/>
              <w:bottom w:w="90" w:type="dxa"/>
              <w:right w:w="195" w:type="dxa"/>
            </w:tcMar>
            <w:vAlign w:val="center"/>
            <w:hideMark/>
          </w:tcPr>
          <w:p w14:paraId="58DFD9E1" w14:textId="77777777" w:rsidR="00C639AD" w:rsidRPr="00A74B5E" w:rsidRDefault="00C639AD" w:rsidP="00A74B5E">
            <w:pPr>
              <w:rPr>
                <w:color w:val="000000" w:themeColor="text1"/>
                <w:sz w:val="18"/>
                <w:szCs w:val="18"/>
              </w:rPr>
            </w:pPr>
            <w:r w:rsidRPr="00A74B5E">
              <w:rPr>
                <w:color w:val="000000" w:themeColor="text1"/>
                <w:sz w:val="18"/>
                <w:szCs w:val="18"/>
              </w:rPr>
              <w:t>3092</w:t>
            </w:r>
          </w:p>
        </w:tc>
        <w:tc>
          <w:tcPr>
            <w:tcW w:w="2095" w:type="dxa"/>
            <w:shd w:val="clear" w:color="auto" w:fill="F8F8F8"/>
            <w:tcMar>
              <w:top w:w="90" w:type="dxa"/>
              <w:left w:w="195" w:type="dxa"/>
              <w:bottom w:w="90" w:type="dxa"/>
              <w:right w:w="195" w:type="dxa"/>
            </w:tcMar>
            <w:vAlign w:val="center"/>
            <w:hideMark/>
          </w:tcPr>
          <w:p w14:paraId="1EB67005"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7F43D24"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4FDA794D"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0B6C560B"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231468E1" w14:textId="77777777" w:rsidTr="00A74B5E">
        <w:tc>
          <w:tcPr>
            <w:tcW w:w="1395" w:type="dxa"/>
            <w:shd w:val="clear" w:color="auto" w:fill="FFFFFF"/>
            <w:tcMar>
              <w:top w:w="90" w:type="dxa"/>
              <w:left w:w="195" w:type="dxa"/>
              <w:bottom w:w="90" w:type="dxa"/>
              <w:right w:w="195" w:type="dxa"/>
            </w:tcMar>
            <w:vAlign w:val="center"/>
            <w:hideMark/>
          </w:tcPr>
          <w:p w14:paraId="2E7A8A3C"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Erekson et al., 2013</w:t>
            </w:r>
          </w:p>
        </w:tc>
        <w:tc>
          <w:tcPr>
            <w:tcW w:w="1260" w:type="dxa"/>
            <w:shd w:val="clear" w:color="auto" w:fill="FFFFFF"/>
            <w:tcMar>
              <w:top w:w="90" w:type="dxa"/>
              <w:left w:w="195" w:type="dxa"/>
              <w:bottom w:w="90" w:type="dxa"/>
              <w:right w:w="195" w:type="dxa"/>
            </w:tcMar>
            <w:vAlign w:val="center"/>
            <w:hideMark/>
          </w:tcPr>
          <w:p w14:paraId="2E15E029"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8455FDC"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FFFFF"/>
            <w:tcMar>
              <w:top w:w="90" w:type="dxa"/>
              <w:left w:w="195" w:type="dxa"/>
              <w:bottom w:w="90" w:type="dxa"/>
              <w:right w:w="195" w:type="dxa"/>
            </w:tcMar>
            <w:vAlign w:val="center"/>
            <w:hideMark/>
          </w:tcPr>
          <w:p w14:paraId="387B4208"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6BA0EED7" w14:textId="77777777" w:rsidR="00C639AD" w:rsidRPr="00A74B5E" w:rsidRDefault="00C639AD" w:rsidP="00A74B5E">
            <w:pPr>
              <w:rPr>
                <w:color w:val="000000" w:themeColor="text1"/>
                <w:sz w:val="18"/>
                <w:szCs w:val="18"/>
              </w:rPr>
            </w:pPr>
            <w:r w:rsidRPr="00A74B5E">
              <w:rPr>
                <w:color w:val="000000" w:themeColor="text1"/>
                <w:sz w:val="18"/>
                <w:szCs w:val="18"/>
              </w:rPr>
              <w:t>3092</w:t>
            </w:r>
          </w:p>
        </w:tc>
        <w:tc>
          <w:tcPr>
            <w:tcW w:w="2095" w:type="dxa"/>
            <w:shd w:val="clear" w:color="auto" w:fill="FFFFFF"/>
            <w:tcMar>
              <w:top w:w="90" w:type="dxa"/>
              <w:left w:w="195" w:type="dxa"/>
              <w:bottom w:w="90" w:type="dxa"/>
              <w:right w:w="195" w:type="dxa"/>
            </w:tcMar>
            <w:vAlign w:val="center"/>
            <w:hideMark/>
          </w:tcPr>
          <w:p w14:paraId="17F7A85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1300E8CC"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24EF8485"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13BBB4D1"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43CFDC0A" w14:textId="77777777" w:rsidTr="00A74B5E">
        <w:tc>
          <w:tcPr>
            <w:tcW w:w="1395" w:type="dxa"/>
            <w:shd w:val="clear" w:color="auto" w:fill="F8F8F8"/>
            <w:tcMar>
              <w:top w:w="90" w:type="dxa"/>
              <w:left w:w="195" w:type="dxa"/>
              <w:bottom w:w="90" w:type="dxa"/>
              <w:right w:w="195" w:type="dxa"/>
            </w:tcMar>
            <w:vAlign w:val="center"/>
            <w:hideMark/>
          </w:tcPr>
          <w:p w14:paraId="610846FE" w14:textId="77777777" w:rsidR="00C639AD" w:rsidRPr="00A74B5E" w:rsidRDefault="00C639AD" w:rsidP="00A74B5E">
            <w:pPr>
              <w:rPr>
                <w:color w:val="000000" w:themeColor="text1"/>
                <w:sz w:val="18"/>
                <w:szCs w:val="18"/>
              </w:rPr>
            </w:pPr>
            <w:r w:rsidRPr="00A74B5E">
              <w:rPr>
                <w:color w:val="000000" w:themeColor="text1"/>
                <w:sz w:val="18"/>
                <w:szCs w:val="18"/>
              </w:rPr>
              <w:t>Puig et al., 2012</w:t>
            </w:r>
          </w:p>
        </w:tc>
        <w:tc>
          <w:tcPr>
            <w:tcW w:w="1260" w:type="dxa"/>
            <w:shd w:val="clear" w:color="auto" w:fill="F8F8F8"/>
            <w:tcMar>
              <w:top w:w="90" w:type="dxa"/>
              <w:left w:w="195" w:type="dxa"/>
              <w:bottom w:w="90" w:type="dxa"/>
              <w:right w:w="195" w:type="dxa"/>
            </w:tcMar>
            <w:vAlign w:val="center"/>
            <w:hideMark/>
          </w:tcPr>
          <w:p w14:paraId="15987483" w14:textId="77777777" w:rsidR="00C639AD" w:rsidRPr="00A74B5E" w:rsidRDefault="00C639AD" w:rsidP="00A74B5E">
            <w:pPr>
              <w:rPr>
                <w:color w:val="000000" w:themeColor="text1"/>
                <w:sz w:val="18"/>
                <w:szCs w:val="18"/>
              </w:rPr>
            </w:pPr>
            <w:r w:rsidRPr="00A74B5E">
              <w:rPr>
                <w:color w:val="000000" w:themeColor="text1"/>
                <w:sz w:val="18"/>
                <w:szCs w:val="18"/>
              </w:rPr>
              <w:t>Spain</w:t>
            </w:r>
          </w:p>
        </w:tc>
        <w:tc>
          <w:tcPr>
            <w:tcW w:w="3773" w:type="dxa"/>
            <w:shd w:val="clear" w:color="auto" w:fill="F8F8F8"/>
            <w:tcMar>
              <w:top w:w="90" w:type="dxa"/>
              <w:left w:w="195" w:type="dxa"/>
              <w:bottom w:w="90" w:type="dxa"/>
              <w:right w:w="195" w:type="dxa"/>
            </w:tcMar>
            <w:vAlign w:val="center"/>
            <w:hideMark/>
          </w:tcPr>
          <w:p w14:paraId="14BA9132" w14:textId="77777777" w:rsidR="00C639AD" w:rsidRPr="00A74B5E" w:rsidRDefault="00C639AD" w:rsidP="00A74B5E">
            <w:pPr>
              <w:rPr>
                <w:color w:val="000000" w:themeColor="text1"/>
                <w:sz w:val="18"/>
                <w:szCs w:val="18"/>
              </w:rPr>
            </w:pPr>
            <w:r w:rsidRPr="00A74B5E">
              <w:rPr>
                <w:color w:val="000000" w:themeColor="text1"/>
                <w:sz w:val="18"/>
                <w:szCs w:val="18"/>
              </w:rPr>
              <w:t>University Assistential Clinic</w:t>
            </w:r>
          </w:p>
        </w:tc>
        <w:tc>
          <w:tcPr>
            <w:tcW w:w="1411" w:type="dxa"/>
            <w:shd w:val="clear" w:color="auto" w:fill="F8F8F8"/>
            <w:tcMar>
              <w:top w:w="90" w:type="dxa"/>
              <w:left w:w="195" w:type="dxa"/>
              <w:bottom w:w="90" w:type="dxa"/>
              <w:right w:w="195" w:type="dxa"/>
            </w:tcMar>
            <w:vAlign w:val="center"/>
            <w:hideMark/>
          </w:tcPr>
          <w:p w14:paraId="5460E934"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24DF5904" w14:textId="77777777" w:rsidR="00C639AD" w:rsidRPr="00A74B5E" w:rsidRDefault="00C639AD" w:rsidP="00A74B5E">
            <w:pPr>
              <w:rPr>
                <w:color w:val="000000" w:themeColor="text1"/>
                <w:sz w:val="18"/>
                <w:szCs w:val="18"/>
              </w:rPr>
            </w:pPr>
            <w:r w:rsidRPr="00A74B5E">
              <w:rPr>
                <w:color w:val="000000" w:themeColor="text1"/>
                <w:sz w:val="18"/>
                <w:szCs w:val="18"/>
              </w:rPr>
              <w:t>44</w:t>
            </w:r>
          </w:p>
        </w:tc>
        <w:tc>
          <w:tcPr>
            <w:tcW w:w="2095" w:type="dxa"/>
            <w:shd w:val="clear" w:color="auto" w:fill="F8F8F8"/>
            <w:tcMar>
              <w:top w:w="90" w:type="dxa"/>
              <w:left w:w="195" w:type="dxa"/>
              <w:bottom w:w="90" w:type="dxa"/>
              <w:right w:w="195" w:type="dxa"/>
            </w:tcMar>
            <w:vAlign w:val="center"/>
            <w:hideMark/>
          </w:tcPr>
          <w:p w14:paraId="2766C23A"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2C35E16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2A14AD9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76555CA3"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3729A442" w14:textId="77777777" w:rsidTr="00A74B5E">
        <w:tc>
          <w:tcPr>
            <w:tcW w:w="1395" w:type="dxa"/>
            <w:shd w:val="clear" w:color="auto" w:fill="FFFFFF"/>
            <w:tcMar>
              <w:top w:w="90" w:type="dxa"/>
              <w:left w:w="195" w:type="dxa"/>
              <w:bottom w:w="90" w:type="dxa"/>
              <w:right w:w="195" w:type="dxa"/>
            </w:tcMar>
            <w:vAlign w:val="center"/>
            <w:hideMark/>
          </w:tcPr>
          <w:p w14:paraId="18394B2B" w14:textId="77777777" w:rsidR="00C639AD" w:rsidRPr="00A74B5E" w:rsidRDefault="00C639AD" w:rsidP="00A74B5E">
            <w:pPr>
              <w:rPr>
                <w:color w:val="000000" w:themeColor="text1"/>
                <w:sz w:val="18"/>
                <w:szCs w:val="18"/>
              </w:rPr>
            </w:pPr>
            <w:r w:rsidRPr="00A74B5E">
              <w:rPr>
                <w:color w:val="000000" w:themeColor="text1"/>
                <w:sz w:val="18"/>
                <w:szCs w:val="18"/>
              </w:rPr>
              <w:t>Evans et al., 2017</w:t>
            </w:r>
          </w:p>
        </w:tc>
        <w:tc>
          <w:tcPr>
            <w:tcW w:w="1260" w:type="dxa"/>
            <w:shd w:val="clear" w:color="auto" w:fill="FFFFFF"/>
            <w:tcMar>
              <w:top w:w="90" w:type="dxa"/>
              <w:left w:w="195" w:type="dxa"/>
              <w:bottom w:w="90" w:type="dxa"/>
              <w:right w:w="195" w:type="dxa"/>
            </w:tcMar>
            <w:vAlign w:val="center"/>
            <w:hideMark/>
          </w:tcPr>
          <w:p w14:paraId="69057ACC"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1244DD92" w14:textId="77777777" w:rsidR="00C639AD" w:rsidRPr="00A74B5E" w:rsidRDefault="00C639AD" w:rsidP="00A74B5E">
            <w:pPr>
              <w:rPr>
                <w:color w:val="000000" w:themeColor="text1"/>
                <w:sz w:val="18"/>
                <w:szCs w:val="18"/>
              </w:rPr>
            </w:pPr>
            <w:r w:rsidRPr="00A74B5E">
              <w:rPr>
                <w:color w:val="000000" w:themeColor="text1"/>
                <w:sz w:val="18"/>
                <w:szCs w:val="18"/>
              </w:rPr>
              <w:t>Secondary Care Psychological Therapy Team</w:t>
            </w:r>
          </w:p>
        </w:tc>
        <w:tc>
          <w:tcPr>
            <w:tcW w:w="1411" w:type="dxa"/>
            <w:shd w:val="clear" w:color="auto" w:fill="FFFFFF"/>
            <w:tcMar>
              <w:top w:w="90" w:type="dxa"/>
              <w:left w:w="195" w:type="dxa"/>
              <w:bottom w:w="90" w:type="dxa"/>
              <w:right w:w="195" w:type="dxa"/>
            </w:tcMar>
            <w:vAlign w:val="center"/>
            <w:hideMark/>
          </w:tcPr>
          <w:p w14:paraId="76F4EE5F"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2D69A587" w14:textId="77777777" w:rsidR="00C639AD" w:rsidRPr="00A74B5E" w:rsidRDefault="00C639AD" w:rsidP="00A74B5E">
            <w:pPr>
              <w:rPr>
                <w:color w:val="000000" w:themeColor="text1"/>
                <w:sz w:val="18"/>
                <w:szCs w:val="18"/>
              </w:rPr>
            </w:pPr>
            <w:r w:rsidRPr="00A74B5E">
              <w:rPr>
                <w:color w:val="000000" w:themeColor="text1"/>
                <w:sz w:val="18"/>
                <w:szCs w:val="18"/>
              </w:rPr>
              <w:t>925</w:t>
            </w:r>
          </w:p>
        </w:tc>
        <w:tc>
          <w:tcPr>
            <w:tcW w:w="2095" w:type="dxa"/>
            <w:shd w:val="clear" w:color="auto" w:fill="FFFFFF"/>
            <w:tcMar>
              <w:top w:w="90" w:type="dxa"/>
              <w:left w:w="195" w:type="dxa"/>
              <w:bottom w:w="90" w:type="dxa"/>
              <w:right w:w="195" w:type="dxa"/>
            </w:tcMar>
            <w:vAlign w:val="center"/>
            <w:hideMark/>
          </w:tcPr>
          <w:p w14:paraId="48FFFEFD"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1FE60CAC"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5780F761"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99F165D"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6D011E53" w14:textId="77777777" w:rsidTr="00A74B5E">
        <w:tc>
          <w:tcPr>
            <w:tcW w:w="1395" w:type="dxa"/>
            <w:shd w:val="clear" w:color="auto" w:fill="F8F8F8"/>
            <w:tcMar>
              <w:top w:w="90" w:type="dxa"/>
              <w:left w:w="195" w:type="dxa"/>
              <w:bottom w:w="90" w:type="dxa"/>
              <w:right w:w="195" w:type="dxa"/>
            </w:tcMar>
            <w:vAlign w:val="center"/>
            <w:hideMark/>
          </w:tcPr>
          <w:p w14:paraId="538F53D6" w14:textId="77777777" w:rsidR="00C639AD" w:rsidRPr="00A74B5E" w:rsidRDefault="00C639AD" w:rsidP="00A74B5E">
            <w:pPr>
              <w:rPr>
                <w:color w:val="000000" w:themeColor="text1"/>
                <w:sz w:val="18"/>
                <w:szCs w:val="18"/>
              </w:rPr>
            </w:pPr>
            <w:r w:rsidRPr="00A74B5E">
              <w:rPr>
                <w:color w:val="000000" w:themeColor="text1"/>
                <w:sz w:val="18"/>
                <w:szCs w:val="18"/>
              </w:rPr>
              <w:t>Falkenstein et al., 2019</w:t>
            </w:r>
          </w:p>
        </w:tc>
        <w:tc>
          <w:tcPr>
            <w:tcW w:w="1260" w:type="dxa"/>
            <w:shd w:val="clear" w:color="auto" w:fill="F8F8F8"/>
            <w:tcMar>
              <w:top w:w="90" w:type="dxa"/>
              <w:left w:w="195" w:type="dxa"/>
              <w:bottom w:w="90" w:type="dxa"/>
              <w:right w:w="195" w:type="dxa"/>
            </w:tcMar>
            <w:vAlign w:val="center"/>
            <w:hideMark/>
          </w:tcPr>
          <w:p w14:paraId="3C902D1B"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021F4206" w14:textId="77777777" w:rsidR="00C639AD" w:rsidRPr="00A74B5E" w:rsidRDefault="00C639AD" w:rsidP="00A74B5E">
            <w:pPr>
              <w:rPr>
                <w:color w:val="000000" w:themeColor="text1"/>
                <w:sz w:val="18"/>
                <w:szCs w:val="18"/>
              </w:rPr>
            </w:pPr>
            <w:r w:rsidRPr="00A74B5E">
              <w:rPr>
                <w:color w:val="000000" w:themeColor="text1"/>
                <w:sz w:val="18"/>
                <w:szCs w:val="18"/>
              </w:rPr>
              <w:t>Inpatient Program</w:t>
            </w:r>
          </w:p>
        </w:tc>
        <w:tc>
          <w:tcPr>
            <w:tcW w:w="1411" w:type="dxa"/>
            <w:shd w:val="clear" w:color="auto" w:fill="F8F8F8"/>
            <w:tcMar>
              <w:top w:w="90" w:type="dxa"/>
              <w:left w:w="195" w:type="dxa"/>
              <w:bottom w:w="90" w:type="dxa"/>
              <w:right w:w="195" w:type="dxa"/>
            </w:tcMar>
            <w:vAlign w:val="center"/>
            <w:hideMark/>
          </w:tcPr>
          <w:p w14:paraId="04349229"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6FD7E84A" w14:textId="77777777" w:rsidR="00C639AD" w:rsidRPr="00A74B5E" w:rsidRDefault="00C639AD" w:rsidP="00A74B5E">
            <w:pPr>
              <w:rPr>
                <w:color w:val="000000" w:themeColor="text1"/>
                <w:sz w:val="18"/>
                <w:szCs w:val="18"/>
              </w:rPr>
            </w:pPr>
            <w:r w:rsidRPr="00A74B5E">
              <w:rPr>
                <w:color w:val="000000" w:themeColor="text1"/>
                <w:sz w:val="18"/>
                <w:szCs w:val="18"/>
              </w:rPr>
              <w:t>306</w:t>
            </w:r>
          </w:p>
        </w:tc>
        <w:tc>
          <w:tcPr>
            <w:tcW w:w="2095" w:type="dxa"/>
            <w:shd w:val="clear" w:color="auto" w:fill="F8F8F8"/>
            <w:tcMar>
              <w:top w:w="90" w:type="dxa"/>
              <w:left w:w="195" w:type="dxa"/>
              <w:bottom w:w="90" w:type="dxa"/>
              <w:right w:w="195" w:type="dxa"/>
            </w:tcMar>
            <w:vAlign w:val="center"/>
            <w:hideMark/>
          </w:tcPr>
          <w:p w14:paraId="48F754F6" w14:textId="77777777" w:rsidR="00C639AD" w:rsidRPr="00A74B5E" w:rsidRDefault="00C639AD" w:rsidP="00A74B5E">
            <w:pPr>
              <w:rPr>
                <w:color w:val="000000" w:themeColor="text1"/>
                <w:sz w:val="18"/>
                <w:szCs w:val="18"/>
              </w:rPr>
            </w:pPr>
            <w:r w:rsidRPr="00A74B5E">
              <w:rPr>
                <w:color w:val="000000" w:themeColor="text1"/>
                <w:sz w:val="18"/>
                <w:szCs w:val="18"/>
              </w:rPr>
              <w:t>OCD</w:t>
            </w:r>
          </w:p>
        </w:tc>
        <w:tc>
          <w:tcPr>
            <w:tcW w:w="1267" w:type="dxa"/>
            <w:shd w:val="clear" w:color="auto" w:fill="F8F8F8"/>
            <w:tcMar>
              <w:top w:w="90" w:type="dxa"/>
              <w:left w:w="195" w:type="dxa"/>
              <w:bottom w:w="90" w:type="dxa"/>
              <w:right w:w="195" w:type="dxa"/>
            </w:tcMar>
            <w:vAlign w:val="center"/>
            <w:hideMark/>
          </w:tcPr>
          <w:p w14:paraId="53833643"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BC57A75"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773" w:type="dxa"/>
            <w:gridSpan w:val="2"/>
            <w:shd w:val="clear" w:color="auto" w:fill="F8F8F8"/>
            <w:tcMar>
              <w:top w:w="90" w:type="dxa"/>
              <w:left w:w="195" w:type="dxa"/>
              <w:bottom w:w="90" w:type="dxa"/>
              <w:right w:w="195" w:type="dxa"/>
            </w:tcMar>
            <w:vAlign w:val="center"/>
            <w:hideMark/>
          </w:tcPr>
          <w:p w14:paraId="11F7DDB5"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0A4647AE" w14:textId="77777777" w:rsidTr="00A74B5E">
        <w:tc>
          <w:tcPr>
            <w:tcW w:w="1395" w:type="dxa"/>
            <w:shd w:val="clear" w:color="auto" w:fill="FFFFFF"/>
            <w:tcMar>
              <w:top w:w="90" w:type="dxa"/>
              <w:left w:w="195" w:type="dxa"/>
              <w:bottom w:w="90" w:type="dxa"/>
              <w:right w:w="195" w:type="dxa"/>
            </w:tcMar>
            <w:vAlign w:val="center"/>
            <w:hideMark/>
          </w:tcPr>
          <w:p w14:paraId="5EF5517C" w14:textId="77777777" w:rsidR="00C639AD" w:rsidRPr="00A74B5E" w:rsidRDefault="00C639AD" w:rsidP="00A74B5E">
            <w:pPr>
              <w:rPr>
                <w:color w:val="000000" w:themeColor="text1"/>
                <w:sz w:val="18"/>
                <w:szCs w:val="18"/>
              </w:rPr>
            </w:pPr>
            <w:r w:rsidRPr="00A74B5E">
              <w:rPr>
                <w:color w:val="000000" w:themeColor="text1"/>
                <w:sz w:val="18"/>
                <w:szCs w:val="18"/>
              </w:rPr>
              <w:t>Falkenstrom, 2010</w:t>
            </w:r>
          </w:p>
        </w:tc>
        <w:tc>
          <w:tcPr>
            <w:tcW w:w="1260" w:type="dxa"/>
            <w:shd w:val="clear" w:color="auto" w:fill="FFFFFF"/>
            <w:tcMar>
              <w:top w:w="90" w:type="dxa"/>
              <w:left w:w="195" w:type="dxa"/>
              <w:bottom w:w="90" w:type="dxa"/>
              <w:right w:w="195" w:type="dxa"/>
            </w:tcMar>
            <w:vAlign w:val="center"/>
            <w:hideMark/>
          </w:tcPr>
          <w:p w14:paraId="0443DB4A"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FFFFF"/>
            <w:tcMar>
              <w:top w:w="90" w:type="dxa"/>
              <w:left w:w="195" w:type="dxa"/>
              <w:bottom w:w="90" w:type="dxa"/>
              <w:right w:w="195" w:type="dxa"/>
            </w:tcMar>
            <w:vAlign w:val="center"/>
            <w:hideMark/>
          </w:tcPr>
          <w:p w14:paraId="3A40662C" w14:textId="77777777" w:rsidR="00C639AD" w:rsidRPr="00A74B5E" w:rsidRDefault="00C639AD" w:rsidP="00A74B5E">
            <w:pPr>
              <w:rPr>
                <w:color w:val="000000" w:themeColor="text1"/>
                <w:sz w:val="18"/>
                <w:szCs w:val="18"/>
              </w:rPr>
            </w:pPr>
            <w:r w:rsidRPr="00A74B5E">
              <w:rPr>
                <w:color w:val="000000" w:themeColor="text1"/>
                <w:sz w:val="18"/>
                <w:szCs w:val="18"/>
              </w:rPr>
              <w:t>Community Based Counselling Clinic for Young Adults</w:t>
            </w:r>
          </w:p>
        </w:tc>
        <w:tc>
          <w:tcPr>
            <w:tcW w:w="1411" w:type="dxa"/>
            <w:shd w:val="clear" w:color="auto" w:fill="FFFFFF"/>
            <w:tcMar>
              <w:top w:w="90" w:type="dxa"/>
              <w:left w:w="195" w:type="dxa"/>
              <w:bottom w:w="90" w:type="dxa"/>
              <w:right w:w="195" w:type="dxa"/>
            </w:tcMar>
            <w:vAlign w:val="center"/>
            <w:hideMark/>
          </w:tcPr>
          <w:p w14:paraId="539C79FA"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35005D6A" w14:textId="77777777" w:rsidR="00C639AD" w:rsidRPr="00A74B5E" w:rsidRDefault="00C639AD" w:rsidP="00A74B5E">
            <w:pPr>
              <w:rPr>
                <w:color w:val="000000" w:themeColor="text1"/>
                <w:sz w:val="18"/>
                <w:szCs w:val="18"/>
              </w:rPr>
            </w:pPr>
            <w:r w:rsidRPr="00A74B5E">
              <w:rPr>
                <w:color w:val="000000" w:themeColor="text1"/>
                <w:sz w:val="18"/>
                <w:szCs w:val="18"/>
              </w:rPr>
              <w:t>101</w:t>
            </w:r>
          </w:p>
        </w:tc>
        <w:tc>
          <w:tcPr>
            <w:tcW w:w="2095" w:type="dxa"/>
            <w:shd w:val="clear" w:color="auto" w:fill="FFFFFF"/>
            <w:tcMar>
              <w:top w:w="90" w:type="dxa"/>
              <w:left w:w="195" w:type="dxa"/>
              <w:bottom w:w="90" w:type="dxa"/>
              <w:right w:w="195" w:type="dxa"/>
            </w:tcMar>
            <w:vAlign w:val="center"/>
            <w:hideMark/>
          </w:tcPr>
          <w:p w14:paraId="6A0C6D1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9C122E7"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0164F02F"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185EDCB8"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73D43188" w14:textId="77777777" w:rsidTr="00A74B5E">
        <w:tc>
          <w:tcPr>
            <w:tcW w:w="1395" w:type="dxa"/>
            <w:shd w:val="clear" w:color="auto" w:fill="F8F8F8"/>
            <w:tcMar>
              <w:top w:w="90" w:type="dxa"/>
              <w:left w:w="195" w:type="dxa"/>
              <w:bottom w:w="90" w:type="dxa"/>
              <w:right w:w="195" w:type="dxa"/>
            </w:tcMar>
            <w:vAlign w:val="center"/>
            <w:hideMark/>
          </w:tcPr>
          <w:p w14:paraId="45388C1B" w14:textId="77777777" w:rsidR="00C639AD" w:rsidRPr="00A74B5E" w:rsidRDefault="00C639AD" w:rsidP="00A74B5E">
            <w:pPr>
              <w:rPr>
                <w:color w:val="000000" w:themeColor="text1"/>
                <w:sz w:val="18"/>
                <w:szCs w:val="18"/>
              </w:rPr>
            </w:pPr>
            <w:r w:rsidRPr="00A74B5E">
              <w:rPr>
                <w:color w:val="000000" w:themeColor="text1"/>
                <w:sz w:val="18"/>
                <w:szCs w:val="18"/>
              </w:rPr>
              <w:t>Fizke et al., 2002</w:t>
            </w:r>
          </w:p>
        </w:tc>
        <w:tc>
          <w:tcPr>
            <w:tcW w:w="1260" w:type="dxa"/>
            <w:shd w:val="clear" w:color="auto" w:fill="F8F8F8"/>
            <w:tcMar>
              <w:top w:w="90" w:type="dxa"/>
              <w:left w:w="195" w:type="dxa"/>
              <w:bottom w:w="90" w:type="dxa"/>
              <w:right w:w="195" w:type="dxa"/>
            </w:tcMar>
            <w:vAlign w:val="center"/>
            <w:hideMark/>
          </w:tcPr>
          <w:p w14:paraId="2563B83F"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7DA00F2B" w14:textId="77777777" w:rsidR="00C639AD" w:rsidRPr="00A74B5E" w:rsidRDefault="00C639AD" w:rsidP="00A74B5E">
            <w:pPr>
              <w:rPr>
                <w:color w:val="000000" w:themeColor="text1"/>
                <w:sz w:val="18"/>
                <w:szCs w:val="18"/>
              </w:rPr>
            </w:pPr>
            <w:r w:rsidRPr="00A74B5E">
              <w:rPr>
                <w:color w:val="000000" w:themeColor="text1"/>
                <w:sz w:val="18"/>
                <w:szCs w:val="18"/>
              </w:rPr>
              <w:t>Psychosomatic and psychotherapy inpatient units</w:t>
            </w:r>
          </w:p>
        </w:tc>
        <w:tc>
          <w:tcPr>
            <w:tcW w:w="1411" w:type="dxa"/>
            <w:shd w:val="clear" w:color="auto" w:fill="F8F8F8"/>
            <w:tcMar>
              <w:top w:w="90" w:type="dxa"/>
              <w:left w:w="195" w:type="dxa"/>
              <w:bottom w:w="90" w:type="dxa"/>
              <w:right w:w="195" w:type="dxa"/>
            </w:tcMar>
            <w:vAlign w:val="center"/>
            <w:hideMark/>
          </w:tcPr>
          <w:p w14:paraId="0072CD00"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4F2F2D86" w14:textId="77777777" w:rsidR="00C639AD" w:rsidRPr="00A74B5E" w:rsidRDefault="00C639AD" w:rsidP="00A74B5E">
            <w:pPr>
              <w:rPr>
                <w:color w:val="000000" w:themeColor="text1"/>
                <w:sz w:val="18"/>
                <w:szCs w:val="18"/>
              </w:rPr>
            </w:pPr>
            <w:r w:rsidRPr="00A74B5E">
              <w:rPr>
                <w:color w:val="000000" w:themeColor="text1"/>
                <w:sz w:val="18"/>
                <w:szCs w:val="18"/>
              </w:rPr>
              <w:t>234</w:t>
            </w:r>
          </w:p>
        </w:tc>
        <w:tc>
          <w:tcPr>
            <w:tcW w:w="2095" w:type="dxa"/>
            <w:shd w:val="clear" w:color="auto" w:fill="F8F8F8"/>
            <w:tcMar>
              <w:top w:w="90" w:type="dxa"/>
              <w:left w:w="195" w:type="dxa"/>
              <w:bottom w:w="90" w:type="dxa"/>
              <w:right w:w="195" w:type="dxa"/>
            </w:tcMar>
            <w:vAlign w:val="center"/>
            <w:hideMark/>
          </w:tcPr>
          <w:p w14:paraId="5FF2542E"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6E946098"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4D4A9909"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41DDC4D0"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0EED4F71" w14:textId="77777777" w:rsidTr="00A74B5E">
        <w:tc>
          <w:tcPr>
            <w:tcW w:w="1395" w:type="dxa"/>
            <w:shd w:val="clear" w:color="auto" w:fill="FFFFFF"/>
            <w:tcMar>
              <w:top w:w="90" w:type="dxa"/>
              <w:left w:w="195" w:type="dxa"/>
              <w:bottom w:w="90" w:type="dxa"/>
              <w:right w:w="195" w:type="dxa"/>
            </w:tcMar>
            <w:vAlign w:val="center"/>
            <w:hideMark/>
          </w:tcPr>
          <w:p w14:paraId="2E7D23AC" w14:textId="77777777" w:rsidR="00C639AD" w:rsidRPr="00A74B5E" w:rsidRDefault="00C639AD" w:rsidP="00A74B5E">
            <w:pPr>
              <w:rPr>
                <w:color w:val="000000" w:themeColor="text1"/>
                <w:sz w:val="18"/>
                <w:szCs w:val="18"/>
              </w:rPr>
            </w:pPr>
            <w:r w:rsidRPr="00A74B5E">
              <w:rPr>
                <w:color w:val="000000" w:themeColor="text1"/>
                <w:sz w:val="18"/>
                <w:szCs w:val="18"/>
              </w:rPr>
              <w:t>Fizke et al., 2010</w:t>
            </w:r>
          </w:p>
        </w:tc>
        <w:tc>
          <w:tcPr>
            <w:tcW w:w="1260" w:type="dxa"/>
            <w:shd w:val="clear" w:color="auto" w:fill="FFFFFF"/>
            <w:tcMar>
              <w:top w:w="90" w:type="dxa"/>
              <w:left w:w="195" w:type="dxa"/>
              <w:bottom w:w="90" w:type="dxa"/>
              <w:right w:w="195" w:type="dxa"/>
            </w:tcMar>
            <w:vAlign w:val="center"/>
            <w:hideMark/>
          </w:tcPr>
          <w:p w14:paraId="11CE3B4E"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2FC5CD32" w14:textId="77777777" w:rsidR="00C639AD" w:rsidRPr="00A74B5E" w:rsidRDefault="00C639AD" w:rsidP="00A74B5E">
            <w:pPr>
              <w:rPr>
                <w:color w:val="000000" w:themeColor="text1"/>
                <w:sz w:val="18"/>
                <w:szCs w:val="18"/>
              </w:rPr>
            </w:pPr>
            <w:r w:rsidRPr="00A74B5E">
              <w:rPr>
                <w:color w:val="000000" w:themeColor="text1"/>
                <w:sz w:val="18"/>
                <w:szCs w:val="18"/>
              </w:rPr>
              <w:t>Psychosomatic and psychotherapy inpatient units</w:t>
            </w:r>
          </w:p>
        </w:tc>
        <w:tc>
          <w:tcPr>
            <w:tcW w:w="1411" w:type="dxa"/>
            <w:shd w:val="clear" w:color="auto" w:fill="FFFFFF"/>
            <w:tcMar>
              <w:top w:w="90" w:type="dxa"/>
              <w:left w:w="195" w:type="dxa"/>
              <w:bottom w:w="90" w:type="dxa"/>
              <w:right w:w="195" w:type="dxa"/>
            </w:tcMar>
            <w:vAlign w:val="center"/>
            <w:hideMark/>
          </w:tcPr>
          <w:p w14:paraId="525DB0EF"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6F599C62" w14:textId="77777777" w:rsidR="00C639AD" w:rsidRPr="00A74B5E" w:rsidRDefault="00C639AD" w:rsidP="00A74B5E">
            <w:pPr>
              <w:rPr>
                <w:color w:val="000000" w:themeColor="text1"/>
                <w:sz w:val="18"/>
                <w:szCs w:val="18"/>
              </w:rPr>
            </w:pPr>
            <w:r w:rsidRPr="00A74B5E">
              <w:rPr>
                <w:color w:val="000000" w:themeColor="text1"/>
                <w:sz w:val="18"/>
                <w:szCs w:val="18"/>
              </w:rPr>
              <w:t>506</w:t>
            </w:r>
          </w:p>
        </w:tc>
        <w:tc>
          <w:tcPr>
            <w:tcW w:w="2095" w:type="dxa"/>
            <w:shd w:val="clear" w:color="auto" w:fill="FFFFFF"/>
            <w:tcMar>
              <w:top w:w="90" w:type="dxa"/>
              <w:left w:w="195" w:type="dxa"/>
              <w:bottom w:w="90" w:type="dxa"/>
              <w:right w:w="195" w:type="dxa"/>
            </w:tcMar>
            <w:vAlign w:val="center"/>
            <w:hideMark/>
          </w:tcPr>
          <w:p w14:paraId="5BD15A74"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098801EA"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41BE2574"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36AFBCDE"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25E81BF7" w14:textId="77777777" w:rsidTr="00A74B5E">
        <w:tc>
          <w:tcPr>
            <w:tcW w:w="1395" w:type="dxa"/>
            <w:shd w:val="clear" w:color="auto" w:fill="F8F8F8"/>
            <w:tcMar>
              <w:top w:w="90" w:type="dxa"/>
              <w:left w:w="195" w:type="dxa"/>
              <w:bottom w:w="90" w:type="dxa"/>
              <w:right w:w="195" w:type="dxa"/>
            </w:tcMar>
            <w:vAlign w:val="center"/>
            <w:hideMark/>
          </w:tcPr>
          <w:p w14:paraId="410D5DC5" w14:textId="77777777" w:rsidR="00C639AD" w:rsidRPr="00A74B5E" w:rsidRDefault="00C639AD" w:rsidP="00A74B5E">
            <w:pPr>
              <w:rPr>
                <w:color w:val="000000" w:themeColor="text1"/>
                <w:sz w:val="18"/>
                <w:szCs w:val="18"/>
              </w:rPr>
            </w:pPr>
            <w:r w:rsidRPr="00A74B5E">
              <w:rPr>
                <w:color w:val="000000" w:themeColor="text1"/>
                <w:sz w:val="18"/>
                <w:szCs w:val="18"/>
              </w:rPr>
              <w:t>Flo et al., 2014</w:t>
            </w:r>
          </w:p>
        </w:tc>
        <w:tc>
          <w:tcPr>
            <w:tcW w:w="1260" w:type="dxa"/>
            <w:shd w:val="clear" w:color="auto" w:fill="F8F8F8"/>
            <w:tcMar>
              <w:top w:w="90" w:type="dxa"/>
              <w:left w:w="195" w:type="dxa"/>
              <w:bottom w:w="90" w:type="dxa"/>
              <w:right w:w="195" w:type="dxa"/>
            </w:tcMar>
            <w:vAlign w:val="center"/>
            <w:hideMark/>
          </w:tcPr>
          <w:p w14:paraId="38D31F7D"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166BDED9" w14:textId="77777777" w:rsidR="00C639AD" w:rsidRPr="00A74B5E" w:rsidRDefault="00C639AD" w:rsidP="00A74B5E">
            <w:pPr>
              <w:rPr>
                <w:color w:val="000000" w:themeColor="text1"/>
                <w:sz w:val="18"/>
                <w:szCs w:val="18"/>
              </w:rPr>
            </w:pPr>
            <w:r w:rsidRPr="00A74B5E">
              <w:rPr>
                <w:color w:val="000000" w:themeColor="text1"/>
                <w:sz w:val="18"/>
                <w:szCs w:val="18"/>
              </w:rPr>
              <w:t>CFS Unit</w:t>
            </w:r>
          </w:p>
        </w:tc>
        <w:tc>
          <w:tcPr>
            <w:tcW w:w="1411" w:type="dxa"/>
            <w:shd w:val="clear" w:color="auto" w:fill="F8F8F8"/>
            <w:tcMar>
              <w:top w:w="90" w:type="dxa"/>
              <w:left w:w="195" w:type="dxa"/>
              <w:bottom w:w="90" w:type="dxa"/>
              <w:right w:w="195" w:type="dxa"/>
            </w:tcMar>
            <w:vAlign w:val="center"/>
            <w:hideMark/>
          </w:tcPr>
          <w:p w14:paraId="4350D58B"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0F1CFD81" w14:textId="77777777" w:rsidR="00C639AD" w:rsidRPr="00A74B5E" w:rsidRDefault="00C639AD" w:rsidP="00A74B5E">
            <w:pPr>
              <w:rPr>
                <w:color w:val="000000" w:themeColor="text1"/>
                <w:sz w:val="18"/>
                <w:szCs w:val="18"/>
              </w:rPr>
            </w:pPr>
            <w:r w:rsidRPr="00A74B5E">
              <w:rPr>
                <w:color w:val="000000" w:themeColor="text1"/>
                <w:sz w:val="18"/>
                <w:szCs w:val="18"/>
              </w:rPr>
              <w:t>140</w:t>
            </w:r>
          </w:p>
        </w:tc>
        <w:tc>
          <w:tcPr>
            <w:tcW w:w="2095" w:type="dxa"/>
            <w:shd w:val="clear" w:color="auto" w:fill="F8F8F8"/>
            <w:tcMar>
              <w:top w:w="90" w:type="dxa"/>
              <w:left w:w="195" w:type="dxa"/>
              <w:bottom w:w="90" w:type="dxa"/>
              <w:right w:w="195" w:type="dxa"/>
            </w:tcMar>
            <w:vAlign w:val="center"/>
            <w:hideMark/>
          </w:tcPr>
          <w:p w14:paraId="663606B1"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41ABA36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70A92805"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24713417"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5226A5AF" w14:textId="77777777" w:rsidTr="00A74B5E">
        <w:tc>
          <w:tcPr>
            <w:tcW w:w="1395" w:type="dxa"/>
            <w:shd w:val="clear" w:color="auto" w:fill="FFFFFF"/>
            <w:tcMar>
              <w:top w:w="90" w:type="dxa"/>
              <w:left w:w="195" w:type="dxa"/>
              <w:bottom w:w="90" w:type="dxa"/>
              <w:right w:w="195" w:type="dxa"/>
            </w:tcMar>
            <w:vAlign w:val="center"/>
            <w:hideMark/>
          </w:tcPr>
          <w:p w14:paraId="5485A2C1" w14:textId="77777777" w:rsidR="00C639AD" w:rsidRPr="00A74B5E" w:rsidRDefault="00C639AD" w:rsidP="00A74B5E">
            <w:pPr>
              <w:rPr>
                <w:color w:val="000000" w:themeColor="text1"/>
                <w:sz w:val="18"/>
                <w:szCs w:val="18"/>
              </w:rPr>
            </w:pPr>
            <w:r w:rsidRPr="00A74B5E">
              <w:rPr>
                <w:color w:val="000000" w:themeColor="text1"/>
                <w:sz w:val="18"/>
                <w:szCs w:val="18"/>
              </w:rPr>
              <w:t>Flygare et al., 2020</w:t>
            </w:r>
          </w:p>
        </w:tc>
        <w:tc>
          <w:tcPr>
            <w:tcW w:w="1260" w:type="dxa"/>
            <w:shd w:val="clear" w:color="auto" w:fill="FFFFFF"/>
            <w:tcMar>
              <w:top w:w="90" w:type="dxa"/>
              <w:left w:w="195" w:type="dxa"/>
              <w:bottom w:w="90" w:type="dxa"/>
              <w:right w:w="195" w:type="dxa"/>
            </w:tcMar>
            <w:vAlign w:val="center"/>
            <w:hideMark/>
          </w:tcPr>
          <w:p w14:paraId="25C19FA8"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FFFFF"/>
            <w:tcMar>
              <w:top w:w="90" w:type="dxa"/>
              <w:left w:w="195" w:type="dxa"/>
              <w:bottom w:w="90" w:type="dxa"/>
              <w:right w:w="195" w:type="dxa"/>
            </w:tcMar>
            <w:vAlign w:val="center"/>
            <w:hideMark/>
          </w:tcPr>
          <w:p w14:paraId="1016A5D5" w14:textId="77777777" w:rsidR="00C639AD" w:rsidRPr="00A74B5E" w:rsidRDefault="00C639AD" w:rsidP="00A74B5E">
            <w:pPr>
              <w:rPr>
                <w:color w:val="000000" w:themeColor="text1"/>
                <w:sz w:val="18"/>
                <w:szCs w:val="18"/>
              </w:rPr>
            </w:pPr>
            <w:r w:rsidRPr="00A74B5E">
              <w:rPr>
                <w:color w:val="000000" w:themeColor="text1"/>
                <w:sz w:val="18"/>
                <w:szCs w:val="18"/>
              </w:rPr>
              <w:t>Specialist OCD Clinic</w:t>
            </w:r>
          </w:p>
        </w:tc>
        <w:tc>
          <w:tcPr>
            <w:tcW w:w="1411" w:type="dxa"/>
            <w:shd w:val="clear" w:color="auto" w:fill="FFFFFF"/>
            <w:tcMar>
              <w:top w:w="90" w:type="dxa"/>
              <w:left w:w="195" w:type="dxa"/>
              <w:bottom w:w="90" w:type="dxa"/>
              <w:right w:w="195" w:type="dxa"/>
            </w:tcMar>
            <w:vAlign w:val="center"/>
            <w:hideMark/>
          </w:tcPr>
          <w:p w14:paraId="4FE49FE3"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10D6BA8F" w14:textId="77777777" w:rsidR="00C639AD" w:rsidRPr="00A74B5E" w:rsidRDefault="00C639AD" w:rsidP="00A74B5E">
            <w:pPr>
              <w:rPr>
                <w:color w:val="000000" w:themeColor="text1"/>
                <w:sz w:val="18"/>
                <w:szCs w:val="18"/>
              </w:rPr>
            </w:pPr>
            <w:r w:rsidRPr="00A74B5E">
              <w:rPr>
                <w:color w:val="000000" w:themeColor="text1"/>
                <w:sz w:val="18"/>
                <w:szCs w:val="18"/>
              </w:rPr>
              <w:t>19</w:t>
            </w:r>
          </w:p>
        </w:tc>
        <w:tc>
          <w:tcPr>
            <w:tcW w:w="2095" w:type="dxa"/>
            <w:shd w:val="clear" w:color="auto" w:fill="FFFFFF"/>
            <w:tcMar>
              <w:top w:w="90" w:type="dxa"/>
              <w:left w:w="195" w:type="dxa"/>
              <w:bottom w:w="90" w:type="dxa"/>
              <w:right w:w="195" w:type="dxa"/>
            </w:tcMar>
            <w:vAlign w:val="center"/>
            <w:hideMark/>
          </w:tcPr>
          <w:p w14:paraId="18BFB36D" w14:textId="77777777" w:rsidR="00C639AD" w:rsidRPr="00A74B5E" w:rsidRDefault="00C639AD" w:rsidP="00A74B5E">
            <w:pPr>
              <w:rPr>
                <w:color w:val="000000" w:themeColor="text1"/>
                <w:sz w:val="18"/>
                <w:szCs w:val="18"/>
              </w:rPr>
            </w:pPr>
            <w:r w:rsidRPr="00A74B5E">
              <w:rPr>
                <w:color w:val="000000" w:themeColor="text1"/>
                <w:sz w:val="18"/>
                <w:szCs w:val="18"/>
              </w:rPr>
              <w:t>OCD</w:t>
            </w:r>
          </w:p>
        </w:tc>
        <w:tc>
          <w:tcPr>
            <w:tcW w:w="1267" w:type="dxa"/>
            <w:shd w:val="clear" w:color="auto" w:fill="FFFFFF"/>
            <w:tcMar>
              <w:top w:w="90" w:type="dxa"/>
              <w:left w:w="195" w:type="dxa"/>
              <w:bottom w:w="90" w:type="dxa"/>
              <w:right w:w="195" w:type="dxa"/>
            </w:tcMar>
            <w:vAlign w:val="center"/>
            <w:hideMark/>
          </w:tcPr>
          <w:p w14:paraId="0D532E46"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4B22E675"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14EFE4BB"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4902B2E5" w14:textId="77777777" w:rsidTr="00A74B5E">
        <w:tc>
          <w:tcPr>
            <w:tcW w:w="1395" w:type="dxa"/>
            <w:shd w:val="clear" w:color="auto" w:fill="F8F8F8"/>
            <w:tcMar>
              <w:top w:w="90" w:type="dxa"/>
              <w:left w:w="195" w:type="dxa"/>
              <w:bottom w:w="90" w:type="dxa"/>
              <w:right w:w="195" w:type="dxa"/>
            </w:tcMar>
            <w:vAlign w:val="center"/>
            <w:hideMark/>
          </w:tcPr>
          <w:p w14:paraId="2FAF1CEB" w14:textId="77777777" w:rsidR="00C639AD" w:rsidRPr="00A74B5E" w:rsidRDefault="00C639AD" w:rsidP="00A74B5E">
            <w:pPr>
              <w:rPr>
                <w:color w:val="000000" w:themeColor="text1"/>
                <w:sz w:val="18"/>
                <w:szCs w:val="18"/>
              </w:rPr>
            </w:pPr>
            <w:r w:rsidRPr="00A74B5E">
              <w:rPr>
                <w:color w:val="000000" w:themeColor="text1"/>
                <w:sz w:val="18"/>
                <w:szCs w:val="18"/>
              </w:rPr>
              <w:t>Forand et al., 2011</w:t>
            </w:r>
          </w:p>
        </w:tc>
        <w:tc>
          <w:tcPr>
            <w:tcW w:w="1260" w:type="dxa"/>
            <w:shd w:val="clear" w:color="auto" w:fill="F8F8F8"/>
            <w:tcMar>
              <w:top w:w="90" w:type="dxa"/>
              <w:left w:w="195" w:type="dxa"/>
              <w:bottom w:w="90" w:type="dxa"/>
              <w:right w:w="195" w:type="dxa"/>
            </w:tcMar>
            <w:vAlign w:val="center"/>
            <w:hideMark/>
          </w:tcPr>
          <w:p w14:paraId="6BF51DE3"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35888859" w14:textId="77777777" w:rsidR="00C639AD" w:rsidRPr="00A74B5E" w:rsidRDefault="00C639AD" w:rsidP="00A74B5E">
            <w:pPr>
              <w:rPr>
                <w:color w:val="000000" w:themeColor="text1"/>
                <w:sz w:val="18"/>
                <w:szCs w:val="18"/>
              </w:rPr>
            </w:pPr>
            <w:r w:rsidRPr="00A74B5E">
              <w:rPr>
                <w:color w:val="000000" w:themeColor="text1"/>
                <w:sz w:val="18"/>
                <w:szCs w:val="18"/>
              </w:rPr>
              <w:t>Cognitive Therapy Clinic</w:t>
            </w:r>
          </w:p>
        </w:tc>
        <w:tc>
          <w:tcPr>
            <w:tcW w:w="1411" w:type="dxa"/>
            <w:shd w:val="clear" w:color="auto" w:fill="F8F8F8"/>
            <w:tcMar>
              <w:top w:w="90" w:type="dxa"/>
              <w:left w:w="195" w:type="dxa"/>
              <w:bottom w:w="90" w:type="dxa"/>
              <w:right w:w="195" w:type="dxa"/>
            </w:tcMar>
            <w:vAlign w:val="center"/>
            <w:hideMark/>
          </w:tcPr>
          <w:p w14:paraId="51E393F9"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22B0A8E7" w14:textId="77777777" w:rsidR="00C639AD" w:rsidRPr="00A74B5E" w:rsidRDefault="00C639AD" w:rsidP="00A74B5E">
            <w:pPr>
              <w:rPr>
                <w:color w:val="000000" w:themeColor="text1"/>
                <w:sz w:val="18"/>
                <w:szCs w:val="18"/>
              </w:rPr>
            </w:pPr>
            <w:r w:rsidRPr="00A74B5E">
              <w:rPr>
                <w:color w:val="000000" w:themeColor="text1"/>
                <w:sz w:val="18"/>
                <w:szCs w:val="18"/>
              </w:rPr>
              <w:t>249</w:t>
            </w:r>
          </w:p>
        </w:tc>
        <w:tc>
          <w:tcPr>
            <w:tcW w:w="2095" w:type="dxa"/>
            <w:shd w:val="clear" w:color="auto" w:fill="F8F8F8"/>
            <w:tcMar>
              <w:top w:w="90" w:type="dxa"/>
              <w:left w:w="195" w:type="dxa"/>
              <w:bottom w:w="90" w:type="dxa"/>
              <w:right w:w="195" w:type="dxa"/>
            </w:tcMar>
            <w:vAlign w:val="center"/>
            <w:hideMark/>
          </w:tcPr>
          <w:p w14:paraId="6E4C598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0214091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5AE21F4"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145982FC"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65A4974" w14:textId="77777777" w:rsidTr="00A74B5E">
        <w:tc>
          <w:tcPr>
            <w:tcW w:w="1395" w:type="dxa"/>
            <w:shd w:val="clear" w:color="auto" w:fill="FFFFFF"/>
            <w:tcMar>
              <w:top w:w="90" w:type="dxa"/>
              <w:left w:w="195" w:type="dxa"/>
              <w:bottom w:w="90" w:type="dxa"/>
              <w:right w:w="195" w:type="dxa"/>
            </w:tcMar>
            <w:vAlign w:val="center"/>
            <w:hideMark/>
          </w:tcPr>
          <w:p w14:paraId="0795E19F" w14:textId="77777777" w:rsidR="00C639AD" w:rsidRPr="00A74B5E" w:rsidRDefault="00C639AD" w:rsidP="00A74B5E">
            <w:pPr>
              <w:rPr>
                <w:color w:val="000000" w:themeColor="text1"/>
                <w:sz w:val="18"/>
                <w:szCs w:val="18"/>
              </w:rPr>
            </w:pPr>
            <w:r w:rsidRPr="00A74B5E">
              <w:rPr>
                <w:color w:val="000000" w:themeColor="text1"/>
                <w:sz w:val="18"/>
                <w:szCs w:val="18"/>
              </w:rPr>
              <w:t>Fortune et al., 2005</w:t>
            </w:r>
          </w:p>
        </w:tc>
        <w:tc>
          <w:tcPr>
            <w:tcW w:w="1260" w:type="dxa"/>
            <w:shd w:val="clear" w:color="auto" w:fill="FFFFFF"/>
            <w:tcMar>
              <w:top w:w="90" w:type="dxa"/>
              <w:left w:w="195" w:type="dxa"/>
              <w:bottom w:w="90" w:type="dxa"/>
              <w:right w:w="195" w:type="dxa"/>
            </w:tcMar>
            <w:vAlign w:val="center"/>
            <w:hideMark/>
          </w:tcPr>
          <w:p w14:paraId="1BFD4FDB"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5FED35C9" w14:textId="77777777" w:rsidR="00C639AD" w:rsidRPr="00A74B5E" w:rsidRDefault="00C639AD" w:rsidP="00A74B5E">
            <w:pPr>
              <w:rPr>
                <w:color w:val="000000" w:themeColor="text1"/>
                <w:sz w:val="18"/>
                <w:szCs w:val="18"/>
              </w:rPr>
            </w:pPr>
            <w:r w:rsidRPr="00A74B5E">
              <w:rPr>
                <w:color w:val="000000" w:themeColor="text1"/>
                <w:sz w:val="18"/>
                <w:szCs w:val="18"/>
              </w:rPr>
              <w:t>Clinical Psychology Service with Two Strand - Primary &amp; Secondary</w:t>
            </w:r>
          </w:p>
        </w:tc>
        <w:tc>
          <w:tcPr>
            <w:tcW w:w="1411" w:type="dxa"/>
            <w:shd w:val="clear" w:color="auto" w:fill="FFFFFF"/>
            <w:tcMar>
              <w:top w:w="90" w:type="dxa"/>
              <w:left w:w="195" w:type="dxa"/>
              <w:bottom w:w="90" w:type="dxa"/>
              <w:right w:w="195" w:type="dxa"/>
            </w:tcMar>
            <w:vAlign w:val="center"/>
            <w:hideMark/>
          </w:tcPr>
          <w:p w14:paraId="2A3546D3" w14:textId="77777777" w:rsidR="00C639AD" w:rsidRPr="00A74B5E" w:rsidRDefault="00C639AD" w:rsidP="00A74B5E">
            <w:pPr>
              <w:rPr>
                <w:color w:val="000000" w:themeColor="text1"/>
                <w:sz w:val="18"/>
                <w:szCs w:val="18"/>
              </w:rPr>
            </w:pPr>
            <w:r w:rsidRPr="00A74B5E">
              <w:rPr>
                <w:color w:val="000000" w:themeColor="text1"/>
                <w:sz w:val="18"/>
                <w:szCs w:val="18"/>
              </w:rPr>
              <w:t>Mixed</w:t>
            </w:r>
          </w:p>
        </w:tc>
        <w:tc>
          <w:tcPr>
            <w:tcW w:w="840" w:type="dxa"/>
            <w:shd w:val="clear" w:color="auto" w:fill="FFFFFF"/>
            <w:tcMar>
              <w:top w:w="90" w:type="dxa"/>
              <w:left w:w="195" w:type="dxa"/>
              <w:bottom w:w="90" w:type="dxa"/>
              <w:right w:w="195" w:type="dxa"/>
            </w:tcMar>
            <w:vAlign w:val="center"/>
            <w:hideMark/>
          </w:tcPr>
          <w:p w14:paraId="58EAC838" w14:textId="77777777" w:rsidR="00C639AD" w:rsidRPr="00A74B5E" w:rsidRDefault="00C639AD" w:rsidP="00A74B5E">
            <w:pPr>
              <w:rPr>
                <w:color w:val="000000" w:themeColor="text1"/>
                <w:sz w:val="18"/>
                <w:szCs w:val="18"/>
              </w:rPr>
            </w:pPr>
            <w:r w:rsidRPr="00A74B5E">
              <w:rPr>
                <w:color w:val="000000" w:themeColor="text1"/>
                <w:sz w:val="18"/>
                <w:szCs w:val="18"/>
              </w:rPr>
              <w:t>52</w:t>
            </w:r>
          </w:p>
        </w:tc>
        <w:tc>
          <w:tcPr>
            <w:tcW w:w="2095" w:type="dxa"/>
            <w:shd w:val="clear" w:color="auto" w:fill="FFFFFF"/>
            <w:tcMar>
              <w:top w:w="90" w:type="dxa"/>
              <w:left w:w="195" w:type="dxa"/>
              <w:bottom w:w="90" w:type="dxa"/>
              <w:right w:w="195" w:type="dxa"/>
            </w:tcMar>
            <w:vAlign w:val="center"/>
            <w:hideMark/>
          </w:tcPr>
          <w:p w14:paraId="420FF5B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9516FF9"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44419A25"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23C34C7E"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28F710E3" w14:textId="77777777" w:rsidTr="00A74B5E">
        <w:tc>
          <w:tcPr>
            <w:tcW w:w="1395" w:type="dxa"/>
            <w:shd w:val="clear" w:color="auto" w:fill="F8F8F8"/>
            <w:tcMar>
              <w:top w:w="90" w:type="dxa"/>
              <w:left w:w="195" w:type="dxa"/>
              <w:bottom w:w="90" w:type="dxa"/>
              <w:right w:w="195" w:type="dxa"/>
            </w:tcMar>
            <w:vAlign w:val="center"/>
            <w:hideMark/>
          </w:tcPr>
          <w:p w14:paraId="20C0AC27" w14:textId="77777777" w:rsidR="00C639AD" w:rsidRPr="00A74B5E" w:rsidRDefault="00C639AD" w:rsidP="00A74B5E">
            <w:pPr>
              <w:rPr>
                <w:color w:val="000000" w:themeColor="text1"/>
                <w:sz w:val="18"/>
                <w:szCs w:val="18"/>
              </w:rPr>
            </w:pPr>
            <w:r w:rsidRPr="00A74B5E">
              <w:rPr>
                <w:color w:val="000000" w:themeColor="text1"/>
                <w:sz w:val="18"/>
                <w:szCs w:val="18"/>
              </w:rPr>
              <w:t>Fowler et al., 2017</w:t>
            </w:r>
          </w:p>
        </w:tc>
        <w:tc>
          <w:tcPr>
            <w:tcW w:w="1260" w:type="dxa"/>
            <w:shd w:val="clear" w:color="auto" w:fill="F8F8F8"/>
            <w:tcMar>
              <w:top w:w="90" w:type="dxa"/>
              <w:left w:w="195" w:type="dxa"/>
              <w:bottom w:w="90" w:type="dxa"/>
              <w:right w:w="195" w:type="dxa"/>
            </w:tcMar>
            <w:vAlign w:val="center"/>
            <w:hideMark/>
          </w:tcPr>
          <w:p w14:paraId="1A9912D0"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7D736357" w14:textId="77777777" w:rsidR="00C639AD" w:rsidRPr="00A74B5E" w:rsidRDefault="00C639AD" w:rsidP="00A74B5E">
            <w:pPr>
              <w:rPr>
                <w:color w:val="000000" w:themeColor="text1"/>
                <w:sz w:val="18"/>
                <w:szCs w:val="18"/>
              </w:rPr>
            </w:pPr>
            <w:r w:rsidRPr="00A74B5E">
              <w:rPr>
                <w:color w:val="000000" w:themeColor="text1"/>
                <w:sz w:val="18"/>
                <w:szCs w:val="18"/>
              </w:rPr>
              <w:t>Specialised Psychiatric Hospital</w:t>
            </w:r>
          </w:p>
        </w:tc>
        <w:tc>
          <w:tcPr>
            <w:tcW w:w="1411" w:type="dxa"/>
            <w:shd w:val="clear" w:color="auto" w:fill="F8F8F8"/>
            <w:tcMar>
              <w:top w:w="90" w:type="dxa"/>
              <w:left w:w="195" w:type="dxa"/>
              <w:bottom w:w="90" w:type="dxa"/>
              <w:right w:w="195" w:type="dxa"/>
            </w:tcMar>
            <w:vAlign w:val="center"/>
            <w:hideMark/>
          </w:tcPr>
          <w:p w14:paraId="4EB70022"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5D8CF82F" w14:textId="77777777" w:rsidR="00C639AD" w:rsidRPr="00A74B5E" w:rsidRDefault="00C639AD" w:rsidP="00A74B5E">
            <w:pPr>
              <w:rPr>
                <w:color w:val="000000" w:themeColor="text1"/>
                <w:sz w:val="18"/>
                <w:szCs w:val="18"/>
              </w:rPr>
            </w:pPr>
            <w:r w:rsidRPr="00A74B5E">
              <w:rPr>
                <w:color w:val="000000" w:themeColor="text1"/>
                <w:sz w:val="18"/>
                <w:szCs w:val="18"/>
              </w:rPr>
              <w:t>994</w:t>
            </w:r>
          </w:p>
        </w:tc>
        <w:tc>
          <w:tcPr>
            <w:tcW w:w="2095" w:type="dxa"/>
            <w:shd w:val="clear" w:color="auto" w:fill="F8F8F8"/>
            <w:tcMar>
              <w:top w:w="90" w:type="dxa"/>
              <w:left w:w="195" w:type="dxa"/>
              <w:bottom w:w="90" w:type="dxa"/>
              <w:right w:w="195" w:type="dxa"/>
            </w:tcMar>
            <w:vAlign w:val="center"/>
            <w:hideMark/>
          </w:tcPr>
          <w:p w14:paraId="041A092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75DCF999"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39604EC7"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3EBB0D39"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3CBF8E48" w14:textId="77777777" w:rsidTr="00A74B5E">
        <w:tc>
          <w:tcPr>
            <w:tcW w:w="1395" w:type="dxa"/>
            <w:shd w:val="clear" w:color="auto" w:fill="FFFFFF"/>
            <w:tcMar>
              <w:top w:w="90" w:type="dxa"/>
              <w:left w:w="195" w:type="dxa"/>
              <w:bottom w:w="90" w:type="dxa"/>
              <w:right w:w="195" w:type="dxa"/>
            </w:tcMar>
            <w:vAlign w:val="center"/>
            <w:hideMark/>
          </w:tcPr>
          <w:p w14:paraId="294F8B64" w14:textId="77777777" w:rsidR="00C639AD" w:rsidRPr="00A74B5E" w:rsidRDefault="00C639AD" w:rsidP="00A74B5E">
            <w:pPr>
              <w:rPr>
                <w:color w:val="000000" w:themeColor="text1"/>
                <w:sz w:val="18"/>
                <w:szCs w:val="18"/>
              </w:rPr>
            </w:pPr>
            <w:r w:rsidRPr="00A74B5E">
              <w:rPr>
                <w:color w:val="000000" w:themeColor="text1"/>
                <w:sz w:val="18"/>
                <w:szCs w:val="18"/>
              </w:rPr>
              <w:t>Fowler et al., 2018</w:t>
            </w:r>
          </w:p>
        </w:tc>
        <w:tc>
          <w:tcPr>
            <w:tcW w:w="1260" w:type="dxa"/>
            <w:shd w:val="clear" w:color="auto" w:fill="FFFFFF"/>
            <w:tcMar>
              <w:top w:w="90" w:type="dxa"/>
              <w:left w:w="195" w:type="dxa"/>
              <w:bottom w:w="90" w:type="dxa"/>
              <w:right w:w="195" w:type="dxa"/>
            </w:tcMar>
            <w:vAlign w:val="center"/>
            <w:hideMark/>
          </w:tcPr>
          <w:p w14:paraId="6BA3344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6F193D10" w14:textId="77777777" w:rsidR="00C639AD" w:rsidRPr="00A74B5E" w:rsidRDefault="00C639AD" w:rsidP="00A74B5E">
            <w:pPr>
              <w:rPr>
                <w:color w:val="000000" w:themeColor="text1"/>
                <w:sz w:val="18"/>
                <w:szCs w:val="18"/>
              </w:rPr>
            </w:pPr>
            <w:r w:rsidRPr="00A74B5E">
              <w:rPr>
                <w:color w:val="000000" w:themeColor="text1"/>
                <w:sz w:val="18"/>
                <w:szCs w:val="18"/>
              </w:rPr>
              <w:t>Specialised Psychiatric Hospital</w:t>
            </w:r>
          </w:p>
        </w:tc>
        <w:tc>
          <w:tcPr>
            <w:tcW w:w="1411" w:type="dxa"/>
            <w:shd w:val="clear" w:color="auto" w:fill="FFFFFF"/>
            <w:tcMar>
              <w:top w:w="90" w:type="dxa"/>
              <w:left w:w="195" w:type="dxa"/>
              <w:bottom w:w="90" w:type="dxa"/>
              <w:right w:w="195" w:type="dxa"/>
            </w:tcMar>
            <w:vAlign w:val="center"/>
            <w:hideMark/>
          </w:tcPr>
          <w:p w14:paraId="364894B6"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197DD460" w14:textId="77777777" w:rsidR="00C639AD" w:rsidRPr="00A74B5E" w:rsidRDefault="00C639AD" w:rsidP="00A74B5E">
            <w:pPr>
              <w:rPr>
                <w:color w:val="000000" w:themeColor="text1"/>
                <w:sz w:val="18"/>
                <w:szCs w:val="18"/>
              </w:rPr>
            </w:pPr>
            <w:r w:rsidRPr="00A74B5E">
              <w:rPr>
                <w:color w:val="000000" w:themeColor="text1"/>
                <w:sz w:val="18"/>
                <w:szCs w:val="18"/>
              </w:rPr>
              <w:t>245</w:t>
            </w:r>
          </w:p>
        </w:tc>
        <w:tc>
          <w:tcPr>
            <w:tcW w:w="2095" w:type="dxa"/>
            <w:shd w:val="clear" w:color="auto" w:fill="FFFFFF"/>
            <w:tcMar>
              <w:top w:w="90" w:type="dxa"/>
              <w:left w:w="195" w:type="dxa"/>
              <w:bottom w:w="90" w:type="dxa"/>
              <w:right w:w="195" w:type="dxa"/>
            </w:tcMar>
            <w:vAlign w:val="center"/>
            <w:hideMark/>
          </w:tcPr>
          <w:p w14:paraId="0B491A94"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FFFFF"/>
            <w:tcMar>
              <w:top w:w="90" w:type="dxa"/>
              <w:left w:w="195" w:type="dxa"/>
              <w:bottom w:w="90" w:type="dxa"/>
              <w:right w:w="195" w:type="dxa"/>
            </w:tcMar>
            <w:vAlign w:val="center"/>
            <w:hideMark/>
          </w:tcPr>
          <w:p w14:paraId="0E8D5FFC"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60A7ED35"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2543FFF8"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89E3CD8" w14:textId="77777777" w:rsidTr="00A74B5E">
        <w:tc>
          <w:tcPr>
            <w:tcW w:w="1395" w:type="dxa"/>
            <w:shd w:val="clear" w:color="auto" w:fill="F8F8F8"/>
            <w:tcMar>
              <w:top w:w="90" w:type="dxa"/>
              <w:left w:w="195" w:type="dxa"/>
              <w:bottom w:w="90" w:type="dxa"/>
              <w:right w:w="195" w:type="dxa"/>
            </w:tcMar>
            <w:vAlign w:val="center"/>
            <w:hideMark/>
          </w:tcPr>
          <w:p w14:paraId="1BC23B0C"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Fox et al., 2015</w:t>
            </w:r>
          </w:p>
        </w:tc>
        <w:tc>
          <w:tcPr>
            <w:tcW w:w="1260" w:type="dxa"/>
            <w:shd w:val="clear" w:color="auto" w:fill="F8F8F8"/>
            <w:tcMar>
              <w:top w:w="90" w:type="dxa"/>
              <w:left w:w="195" w:type="dxa"/>
              <w:bottom w:w="90" w:type="dxa"/>
              <w:right w:w="195" w:type="dxa"/>
            </w:tcMar>
            <w:vAlign w:val="center"/>
            <w:hideMark/>
          </w:tcPr>
          <w:p w14:paraId="055FFB80"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4E40238F" w14:textId="77777777" w:rsidR="00C639AD" w:rsidRPr="00A74B5E" w:rsidRDefault="00C639AD" w:rsidP="00A74B5E">
            <w:pPr>
              <w:rPr>
                <w:color w:val="000000" w:themeColor="text1"/>
                <w:sz w:val="18"/>
                <w:szCs w:val="18"/>
              </w:rPr>
            </w:pPr>
            <w:r w:rsidRPr="00A74B5E">
              <w:rPr>
                <w:color w:val="000000" w:themeColor="text1"/>
                <w:sz w:val="18"/>
                <w:szCs w:val="18"/>
              </w:rPr>
              <w:t>Low Secure Mental Health Hospital</w:t>
            </w:r>
          </w:p>
        </w:tc>
        <w:tc>
          <w:tcPr>
            <w:tcW w:w="1411" w:type="dxa"/>
            <w:shd w:val="clear" w:color="auto" w:fill="F8F8F8"/>
            <w:tcMar>
              <w:top w:w="90" w:type="dxa"/>
              <w:left w:w="195" w:type="dxa"/>
              <w:bottom w:w="90" w:type="dxa"/>
              <w:right w:w="195" w:type="dxa"/>
            </w:tcMar>
            <w:vAlign w:val="center"/>
            <w:hideMark/>
          </w:tcPr>
          <w:p w14:paraId="0DA0F86C"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7367080B" w14:textId="77777777" w:rsidR="00C639AD" w:rsidRPr="00A74B5E" w:rsidRDefault="00C639AD" w:rsidP="00A74B5E">
            <w:pPr>
              <w:rPr>
                <w:color w:val="000000" w:themeColor="text1"/>
                <w:sz w:val="18"/>
                <w:szCs w:val="18"/>
              </w:rPr>
            </w:pPr>
            <w:r w:rsidRPr="00A74B5E">
              <w:rPr>
                <w:color w:val="000000" w:themeColor="text1"/>
                <w:sz w:val="18"/>
                <w:szCs w:val="18"/>
              </w:rPr>
              <w:t>18</w:t>
            </w:r>
          </w:p>
        </w:tc>
        <w:tc>
          <w:tcPr>
            <w:tcW w:w="2095" w:type="dxa"/>
            <w:shd w:val="clear" w:color="auto" w:fill="F8F8F8"/>
            <w:tcMar>
              <w:top w:w="90" w:type="dxa"/>
              <w:left w:w="195" w:type="dxa"/>
              <w:bottom w:w="90" w:type="dxa"/>
              <w:right w:w="195" w:type="dxa"/>
            </w:tcMar>
            <w:vAlign w:val="center"/>
            <w:hideMark/>
          </w:tcPr>
          <w:p w14:paraId="52AC92C5"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8F8F8"/>
            <w:tcMar>
              <w:top w:w="90" w:type="dxa"/>
              <w:left w:w="195" w:type="dxa"/>
              <w:bottom w:w="90" w:type="dxa"/>
              <w:right w:w="195" w:type="dxa"/>
            </w:tcMar>
            <w:vAlign w:val="center"/>
            <w:hideMark/>
          </w:tcPr>
          <w:p w14:paraId="4187644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2201540"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23DBF6F8"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7AD41BB2" w14:textId="77777777" w:rsidTr="00A74B5E">
        <w:tc>
          <w:tcPr>
            <w:tcW w:w="1395" w:type="dxa"/>
            <w:shd w:val="clear" w:color="auto" w:fill="FFFFFF"/>
            <w:tcMar>
              <w:top w:w="90" w:type="dxa"/>
              <w:left w:w="195" w:type="dxa"/>
              <w:bottom w:w="90" w:type="dxa"/>
              <w:right w:w="195" w:type="dxa"/>
            </w:tcMar>
            <w:vAlign w:val="center"/>
            <w:hideMark/>
          </w:tcPr>
          <w:p w14:paraId="79911683" w14:textId="77777777" w:rsidR="00C639AD" w:rsidRPr="00A74B5E" w:rsidRDefault="00C639AD" w:rsidP="00A74B5E">
            <w:pPr>
              <w:rPr>
                <w:color w:val="000000" w:themeColor="text1"/>
                <w:sz w:val="18"/>
                <w:szCs w:val="18"/>
              </w:rPr>
            </w:pPr>
            <w:r w:rsidRPr="00A74B5E">
              <w:rPr>
                <w:color w:val="000000" w:themeColor="text1"/>
                <w:sz w:val="18"/>
                <w:szCs w:val="18"/>
              </w:rPr>
              <w:t>Frueh et al., 2009</w:t>
            </w:r>
          </w:p>
        </w:tc>
        <w:tc>
          <w:tcPr>
            <w:tcW w:w="1260" w:type="dxa"/>
            <w:shd w:val="clear" w:color="auto" w:fill="FFFFFF"/>
            <w:tcMar>
              <w:top w:w="90" w:type="dxa"/>
              <w:left w:w="195" w:type="dxa"/>
              <w:bottom w:w="90" w:type="dxa"/>
              <w:right w:w="195" w:type="dxa"/>
            </w:tcMar>
            <w:vAlign w:val="center"/>
            <w:hideMark/>
          </w:tcPr>
          <w:p w14:paraId="4E199CF2"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47A6C568" w14:textId="77777777" w:rsidR="00C639AD" w:rsidRPr="00A74B5E" w:rsidRDefault="00C639AD" w:rsidP="00A74B5E">
            <w:pPr>
              <w:rPr>
                <w:color w:val="000000" w:themeColor="text1"/>
                <w:sz w:val="18"/>
                <w:szCs w:val="18"/>
              </w:rPr>
            </w:pPr>
            <w:r w:rsidRPr="00A74B5E">
              <w:rPr>
                <w:color w:val="000000" w:themeColor="text1"/>
                <w:sz w:val="18"/>
                <w:szCs w:val="18"/>
              </w:rPr>
              <w:t>CMHC</w:t>
            </w:r>
          </w:p>
        </w:tc>
        <w:tc>
          <w:tcPr>
            <w:tcW w:w="1411" w:type="dxa"/>
            <w:shd w:val="clear" w:color="auto" w:fill="FFFFFF"/>
            <w:tcMar>
              <w:top w:w="90" w:type="dxa"/>
              <w:left w:w="195" w:type="dxa"/>
              <w:bottom w:w="90" w:type="dxa"/>
              <w:right w:w="195" w:type="dxa"/>
            </w:tcMar>
            <w:vAlign w:val="center"/>
            <w:hideMark/>
          </w:tcPr>
          <w:p w14:paraId="63F00A49"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0AC774C1" w14:textId="77777777" w:rsidR="00C639AD" w:rsidRPr="00A74B5E" w:rsidRDefault="00C639AD" w:rsidP="00A74B5E">
            <w:pPr>
              <w:rPr>
                <w:color w:val="000000" w:themeColor="text1"/>
                <w:sz w:val="18"/>
                <w:szCs w:val="18"/>
              </w:rPr>
            </w:pPr>
            <w:r w:rsidRPr="00A74B5E">
              <w:rPr>
                <w:color w:val="000000" w:themeColor="text1"/>
                <w:sz w:val="18"/>
                <w:szCs w:val="18"/>
              </w:rPr>
              <w:t>20</w:t>
            </w:r>
          </w:p>
        </w:tc>
        <w:tc>
          <w:tcPr>
            <w:tcW w:w="2095" w:type="dxa"/>
            <w:shd w:val="clear" w:color="auto" w:fill="FFFFFF"/>
            <w:tcMar>
              <w:top w:w="90" w:type="dxa"/>
              <w:left w:w="195" w:type="dxa"/>
              <w:bottom w:w="90" w:type="dxa"/>
              <w:right w:w="195" w:type="dxa"/>
            </w:tcMar>
            <w:vAlign w:val="center"/>
            <w:hideMark/>
          </w:tcPr>
          <w:p w14:paraId="20D6C89D"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6ADAE0D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9F1501B"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699B0322"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31BA9C28" w14:textId="77777777" w:rsidTr="00A74B5E">
        <w:tc>
          <w:tcPr>
            <w:tcW w:w="1395" w:type="dxa"/>
            <w:shd w:val="clear" w:color="auto" w:fill="F8F8F8"/>
            <w:tcMar>
              <w:top w:w="90" w:type="dxa"/>
              <w:left w:w="195" w:type="dxa"/>
              <w:bottom w:w="90" w:type="dxa"/>
              <w:right w:w="195" w:type="dxa"/>
            </w:tcMar>
            <w:vAlign w:val="center"/>
            <w:hideMark/>
          </w:tcPr>
          <w:p w14:paraId="36376E88" w14:textId="77777777" w:rsidR="00C639AD" w:rsidRPr="00A74B5E" w:rsidRDefault="00C639AD" w:rsidP="00A74B5E">
            <w:pPr>
              <w:rPr>
                <w:color w:val="000000" w:themeColor="text1"/>
                <w:sz w:val="18"/>
                <w:szCs w:val="18"/>
              </w:rPr>
            </w:pPr>
            <w:r w:rsidRPr="00A74B5E">
              <w:rPr>
                <w:color w:val="000000" w:themeColor="text1"/>
                <w:sz w:val="18"/>
                <w:szCs w:val="18"/>
              </w:rPr>
              <w:t>Galili-Weinstock et al., 2018</w:t>
            </w:r>
          </w:p>
        </w:tc>
        <w:tc>
          <w:tcPr>
            <w:tcW w:w="1260" w:type="dxa"/>
            <w:shd w:val="clear" w:color="auto" w:fill="F8F8F8"/>
            <w:tcMar>
              <w:top w:w="90" w:type="dxa"/>
              <w:left w:w="195" w:type="dxa"/>
              <w:bottom w:w="90" w:type="dxa"/>
              <w:right w:w="195" w:type="dxa"/>
            </w:tcMar>
            <w:vAlign w:val="center"/>
            <w:hideMark/>
          </w:tcPr>
          <w:p w14:paraId="07981C6B" w14:textId="77777777" w:rsidR="00C639AD" w:rsidRPr="00A74B5E" w:rsidRDefault="00C639AD" w:rsidP="00A74B5E">
            <w:pPr>
              <w:rPr>
                <w:color w:val="000000" w:themeColor="text1"/>
                <w:sz w:val="18"/>
                <w:szCs w:val="18"/>
              </w:rPr>
            </w:pPr>
            <w:r w:rsidRPr="00A74B5E">
              <w:rPr>
                <w:color w:val="000000" w:themeColor="text1"/>
                <w:sz w:val="18"/>
                <w:szCs w:val="18"/>
              </w:rPr>
              <w:t>Israel</w:t>
            </w:r>
          </w:p>
        </w:tc>
        <w:tc>
          <w:tcPr>
            <w:tcW w:w="3773" w:type="dxa"/>
            <w:shd w:val="clear" w:color="auto" w:fill="F8F8F8"/>
            <w:tcMar>
              <w:top w:w="90" w:type="dxa"/>
              <w:left w:w="195" w:type="dxa"/>
              <w:bottom w:w="90" w:type="dxa"/>
              <w:right w:w="195" w:type="dxa"/>
            </w:tcMar>
            <w:vAlign w:val="center"/>
            <w:hideMark/>
          </w:tcPr>
          <w:p w14:paraId="7186F382"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8F8F8"/>
            <w:tcMar>
              <w:top w:w="90" w:type="dxa"/>
              <w:left w:w="195" w:type="dxa"/>
              <w:bottom w:w="90" w:type="dxa"/>
              <w:right w:w="195" w:type="dxa"/>
            </w:tcMar>
            <w:vAlign w:val="center"/>
            <w:hideMark/>
          </w:tcPr>
          <w:p w14:paraId="6138BCBC"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58AD5189" w14:textId="77777777" w:rsidR="00C639AD" w:rsidRPr="00A74B5E" w:rsidRDefault="00C639AD" w:rsidP="00A74B5E">
            <w:pPr>
              <w:rPr>
                <w:color w:val="000000" w:themeColor="text1"/>
                <w:sz w:val="18"/>
                <w:szCs w:val="18"/>
              </w:rPr>
            </w:pPr>
            <w:r w:rsidRPr="00A74B5E">
              <w:rPr>
                <w:color w:val="000000" w:themeColor="text1"/>
                <w:sz w:val="18"/>
                <w:szCs w:val="18"/>
              </w:rPr>
              <w:t>112</w:t>
            </w:r>
          </w:p>
        </w:tc>
        <w:tc>
          <w:tcPr>
            <w:tcW w:w="2095" w:type="dxa"/>
            <w:shd w:val="clear" w:color="auto" w:fill="F8F8F8"/>
            <w:tcMar>
              <w:top w:w="90" w:type="dxa"/>
              <w:left w:w="195" w:type="dxa"/>
              <w:bottom w:w="90" w:type="dxa"/>
              <w:right w:w="195" w:type="dxa"/>
            </w:tcMar>
            <w:vAlign w:val="center"/>
            <w:hideMark/>
          </w:tcPr>
          <w:p w14:paraId="0C1DDB6D"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7077923A"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3631ACAA"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2AB9B752"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517C219F" w14:textId="77777777" w:rsidTr="00A74B5E">
        <w:tc>
          <w:tcPr>
            <w:tcW w:w="1395" w:type="dxa"/>
            <w:shd w:val="clear" w:color="auto" w:fill="FFFFFF"/>
            <w:tcMar>
              <w:top w:w="90" w:type="dxa"/>
              <w:left w:w="195" w:type="dxa"/>
              <w:bottom w:w="90" w:type="dxa"/>
              <w:right w:w="195" w:type="dxa"/>
            </w:tcMar>
            <w:vAlign w:val="center"/>
            <w:hideMark/>
          </w:tcPr>
          <w:p w14:paraId="5F057C6D" w14:textId="77777777" w:rsidR="00C639AD" w:rsidRPr="00A74B5E" w:rsidRDefault="00C639AD" w:rsidP="00A74B5E">
            <w:pPr>
              <w:rPr>
                <w:color w:val="000000" w:themeColor="text1"/>
                <w:sz w:val="18"/>
                <w:szCs w:val="18"/>
              </w:rPr>
            </w:pPr>
            <w:r w:rsidRPr="00A74B5E">
              <w:rPr>
                <w:color w:val="000000" w:themeColor="text1"/>
                <w:sz w:val="18"/>
                <w:szCs w:val="18"/>
              </w:rPr>
              <w:t>Gamble et al., 2013</w:t>
            </w:r>
          </w:p>
        </w:tc>
        <w:tc>
          <w:tcPr>
            <w:tcW w:w="1260" w:type="dxa"/>
            <w:shd w:val="clear" w:color="auto" w:fill="FFFFFF"/>
            <w:tcMar>
              <w:top w:w="90" w:type="dxa"/>
              <w:left w:w="195" w:type="dxa"/>
              <w:bottom w:w="90" w:type="dxa"/>
              <w:right w:w="195" w:type="dxa"/>
            </w:tcMar>
            <w:vAlign w:val="center"/>
            <w:hideMark/>
          </w:tcPr>
          <w:p w14:paraId="70834FE4"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789CC60D" w14:textId="77777777" w:rsidR="00C639AD" w:rsidRPr="00A74B5E" w:rsidRDefault="00C639AD" w:rsidP="00A74B5E">
            <w:pPr>
              <w:rPr>
                <w:color w:val="000000" w:themeColor="text1"/>
                <w:sz w:val="18"/>
                <w:szCs w:val="18"/>
              </w:rPr>
            </w:pPr>
            <w:r w:rsidRPr="00A74B5E">
              <w:rPr>
                <w:color w:val="000000" w:themeColor="text1"/>
                <w:sz w:val="18"/>
                <w:szCs w:val="18"/>
              </w:rPr>
              <w:t>Substance Misuse Clinic</w:t>
            </w:r>
          </w:p>
        </w:tc>
        <w:tc>
          <w:tcPr>
            <w:tcW w:w="1411" w:type="dxa"/>
            <w:shd w:val="clear" w:color="auto" w:fill="FFFFFF"/>
            <w:tcMar>
              <w:top w:w="90" w:type="dxa"/>
              <w:left w:w="195" w:type="dxa"/>
              <w:bottom w:w="90" w:type="dxa"/>
              <w:right w:w="195" w:type="dxa"/>
            </w:tcMar>
            <w:vAlign w:val="center"/>
            <w:hideMark/>
          </w:tcPr>
          <w:p w14:paraId="3166D40A"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50E14C16" w14:textId="77777777" w:rsidR="00C639AD" w:rsidRPr="00A74B5E" w:rsidRDefault="00C639AD" w:rsidP="00A74B5E">
            <w:pPr>
              <w:rPr>
                <w:color w:val="000000" w:themeColor="text1"/>
                <w:sz w:val="18"/>
                <w:szCs w:val="18"/>
              </w:rPr>
            </w:pPr>
            <w:r w:rsidRPr="00A74B5E">
              <w:rPr>
                <w:color w:val="000000" w:themeColor="text1"/>
                <w:sz w:val="18"/>
                <w:szCs w:val="18"/>
              </w:rPr>
              <w:t>14</w:t>
            </w:r>
          </w:p>
        </w:tc>
        <w:tc>
          <w:tcPr>
            <w:tcW w:w="2095" w:type="dxa"/>
            <w:shd w:val="clear" w:color="auto" w:fill="FFFFFF"/>
            <w:tcMar>
              <w:top w:w="90" w:type="dxa"/>
              <w:left w:w="195" w:type="dxa"/>
              <w:bottom w:w="90" w:type="dxa"/>
              <w:right w:w="195" w:type="dxa"/>
            </w:tcMar>
            <w:vAlign w:val="center"/>
            <w:hideMark/>
          </w:tcPr>
          <w:p w14:paraId="6E30DAA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63404F3E"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352CE7FF"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16CCFFC0"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5636F511" w14:textId="77777777" w:rsidTr="00A74B5E">
        <w:tc>
          <w:tcPr>
            <w:tcW w:w="1395" w:type="dxa"/>
            <w:shd w:val="clear" w:color="auto" w:fill="F8F8F8"/>
            <w:tcMar>
              <w:top w:w="90" w:type="dxa"/>
              <w:left w:w="195" w:type="dxa"/>
              <w:bottom w:w="90" w:type="dxa"/>
              <w:right w:w="195" w:type="dxa"/>
            </w:tcMar>
            <w:vAlign w:val="center"/>
            <w:hideMark/>
          </w:tcPr>
          <w:p w14:paraId="2222A56F" w14:textId="77777777" w:rsidR="00C639AD" w:rsidRPr="00A74B5E" w:rsidRDefault="00C639AD" w:rsidP="00A74B5E">
            <w:pPr>
              <w:rPr>
                <w:color w:val="000000" w:themeColor="text1"/>
                <w:sz w:val="18"/>
                <w:szCs w:val="18"/>
              </w:rPr>
            </w:pPr>
            <w:r w:rsidRPr="00A74B5E">
              <w:rPr>
                <w:color w:val="000000" w:themeColor="text1"/>
                <w:sz w:val="18"/>
                <w:szCs w:val="18"/>
              </w:rPr>
              <w:t>Ghafoori et al., 2019</w:t>
            </w:r>
          </w:p>
        </w:tc>
        <w:tc>
          <w:tcPr>
            <w:tcW w:w="1260" w:type="dxa"/>
            <w:shd w:val="clear" w:color="auto" w:fill="F8F8F8"/>
            <w:tcMar>
              <w:top w:w="90" w:type="dxa"/>
              <w:left w:w="195" w:type="dxa"/>
              <w:bottom w:w="90" w:type="dxa"/>
              <w:right w:w="195" w:type="dxa"/>
            </w:tcMar>
            <w:vAlign w:val="center"/>
            <w:hideMark/>
          </w:tcPr>
          <w:p w14:paraId="2631508B"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CEBA755" w14:textId="77777777" w:rsidR="00C639AD" w:rsidRPr="00A74B5E" w:rsidRDefault="00C639AD" w:rsidP="00A74B5E">
            <w:pPr>
              <w:rPr>
                <w:color w:val="000000" w:themeColor="text1"/>
                <w:sz w:val="18"/>
                <w:szCs w:val="18"/>
              </w:rPr>
            </w:pPr>
            <w:r w:rsidRPr="00A74B5E">
              <w:rPr>
                <w:color w:val="000000" w:themeColor="text1"/>
                <w:sz w:val="18"/>
                <w:szCs w:val="18"/>
              </w:rPr>
              <w:t>Community Based Mental Health Agency</w:t>
            </w:r>
          </w:p>
        </w:tc>
        <w:tc>
          <w:tcPr>
            <w:tcW w:w="1411" w:type="dxa"/>
            <w:shd w:val="clear" w:color="auto" w:fill="F8F8F8"/>
            <w:tcMar>
              <w:top w:w="90" w:type="dxa"/>
              <w:left w:w="195" w:type="dxa"/>
              <w:bottom w:w="90" w:type="dxa"/>
              <w:right w:w="195" w:type="dxa"/>
            </w:tcMar>
            <w:vAlign w:val="center"/>
            <w:hideMark/>
          </w:tcPr>
          <w:p w14:paraId="077F429F"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382B7FF7" w14:textId="77777777" w:rsidR="00C639AD" w:rsidRPr="00A74B5E" w:rsidRDefault="00C639AD" w:rsidP="00A74B5E">
            <w:pPr>
              <w:rPr>
                <w:color w:val="000000" w:themeColor="text1"/>
                <w:sz w:val="18"/>
                <w:szCs w:val="18"/>
              </w:rPr>
            </w:pPr>
            <w:r w:rsidRPr="00A74B5E">
              <w:rPr>
                <w:color w:val="000000" w:themeColor="text1"/>
                <w:sz w:val="18"/>
                <w:szCs w:val="18"/>
              </w:rPr>
              <w:t>88</w:t>
            </w:r>
          </w:p>
        </w:tc>
        <w:tc>
          <w:tcPr>
            <w:tcW w:w="2095" w:type="dxa"/>
            <w:shd w:val="clear" w:color="auto" w:fill="F8F8F8"/>
            <w:tcMar>
              <w:top w:w="90" w:type="dxa"/>
              <w:left w:w="195" w:type="dxa"/>
              <w:bottom w:w="90" w:type="dxa"/>
              <w:right w:w="195" w:type="dxa"/>
            </w:tcMar>
            <w:vAlign w:val="center"/>
            <w:hideMark/>
          </w:tcPr>
          <w:p w14:paraId="77D8F507"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8F8F8"/>
            <w:tcMar>
              <w:top w:w="90" w:type="dxa"/>
              <w:left w:w="195" w:type="dxa"/>
              <w:bottom w:w="90" w:type="dxa"/>
              <w:right w:w="195" w:type="dxa"/>
            </w:tcMar>
            <w:vAlign w:val="center"/>
            <w:hideMark/>
          </w:tcPr>
          <w:p w14:paraId="593D06A0"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15341659"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0A4A0F3B"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2F2EE3E2" w14:textId="77777777" w:rsidTr="00A74B5E">
        <w:tc>
          <w:tcPr>
            <w:tcW w:w="1395" w:type="dxa"/>
            <w:shd w:val="clear" w:color="auto" w:fill="FFFFFF"/>
            <w:tcMar>
              <w:top w:w="90" w:type="dxa"/>
              <w:left w:w="195" w:type="dxa"/>
              <w:bottom w:w="90" w:type="dxa"/>
              <w:right w:w="195" w:type="dxa"/>
            </w:tcMar>
            <w:vAlign w:val="center"/>
            <w:hideMark/>
          </w:tcPr>
          <w:p w14:paraId="15647494" w14:textId="77777777" w:rsidR="00C639AD" w:rsidRPr="00A74B5E" w:rsidRDefault="00C639AD" w:rsidP="00A74B5E">
            <w:pPr>
              <w:rPr>
                <w:color w:val="000000" w:themeColor="text1"/>
                <w:sz w:val="18"/>
                <w:szCs w:val="18"/>
              </w:rPr>
            </w:pPr>
            <w:r w:rsidRPr="00A74B5E">
              <w:rPr>
                <w:color w:val="000000" w:themeColor="text1"/>
                <w:sz w:val="18"/>
                <w:szCs w:val="18"/>
              </w:rPr>
              <w:t>Ghafoori et al., 2019</w:t>
            </w:r>
          </w:p>
        </w:tc>
        <w:tc>
          <w:tcPr>
            <w:tcW w:w="1260" w:type="dxa"/>
            <w:shd w:val="clear" w:color="auto" w:fill="FFFFFF"/>
            <w:tcMar>
              <w:top w:w="90" w:type="dxa"/>
              <w:left w:w="195" w:type="dxa"/>
              <w:bottom w:w="90" w:type="dxa"/>
              <w:right w:w="195" w:type="dxa"/>
            </w:tcMar>
            <w:vAlign w:val="center"/>
            <w:hideMark/>
          </w:tcPr>
          <w:p w14:paraId="49D91EB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297C413A" w14:textId="77777777" w:rsidR="00C639AD" w:rsidRPr="00A74B5E" w:rsidRDefault="00C639AD" w:rsidP="00A74B5E">
            <w:pPr>
              <w:rPr>
                <w:color w:val="000000" w:themeColor="text1"/>
                <w:sz w:val="18"/>
                <w:szCs w:val="18"/>
              </w:rPr>
            </w:pPr>
            <w:r w:rsidRPr="00A74B5E">
              <w:rPr>
                <w:color w:val="000000" w:themeColor="text1"/>
                <w:sz w:val="18"/>
                <w:szCs w:val="18"/>
              </w:rPr>
              <w:t>Community Based Mental Health Agency</w:t>
            </w:r>
          </w:p>
        </w:tc>
        <w:tc>
          <w:tcPr>
            <w:tcW w:w="1411" w:type="dxa"/>
            <w:shd w:val="clear" w:color="auto" w:fill="FFFFFF"/>
            <w:tcMar>
              <w:top w:w="90" w:type="dxa"/>
              <w:left w:w="195" w:type="dxa"/>
              <w:bottom w:w="90" w:type="dxa"/>
              <w:right w:w="195" w:type="dxa"/>
            </w:tcMar>
            <w:vAlign w:val="center"/>
            <w:hideMark/>
          </w:tcPr>
          <w:p w14:paraId="1EDF1362"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6EF74AC0" w14:textId="77777777" w:rsidR="00C639AD" w:rsidRPr="00A74B5E" w:rsidRDefault="00C639AD" w:rsidP="00A74B5E">
            <w:pPr>
              <w:rPr>
                <w:color w:val="000000" w:themeColor="text1"/>
                <w:sz w:val="18"/>
                <w:szCs w:val="18"/>
              </w:rPr>
            </w:pPr>
            <w:r w:rsidRPr="00A74B5E">
              <w:rPr>
                <w:color w:val="000000" w:themeColor="text1"/>
                <w:sz w:val="18"/>
                <w:szCs w:val="18"/>
              </w:rPr>
              <w:t>95</w:t>
            </w:r>
          </w:p>
        </w:tc>
        <w:tc>
          <w:tcPr>
            <w:tcW w:w="2095" w:type="dxa"/>
            <w:shd w:val="clear" w:color="auto" w:fill="FFFFFF"/>
            <w:tcMar>
              <w:top w:w="90" w:type="dxa"/>
              <w:left w:w="195" w:type="dxa"/>
              <w:bottom w:w="90" w:type="dxa"/>
              <w:right w:w="195" w:type="dxa"/>
            </w:tcMar>
            <w:vAlign w:val="center"/>
            <w:hideMark/>
          </w:tcPr>
          <w:p w14:paraId="1FFB91C7"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FFFFF"/>
            <w:tcMar>
              <w:top w:w="90" w:type="dxa"/>
              <w:left w:w="195" w:type="dxa"/>
              <w:bottom w:w="90" w:type="dxa"/>
              <w:right w:w="195" w:type="dxa"/>
            </w:tcMar>
            <w:vAlign w:val="center"/>
            <w:hideMark/>
          </w:tcPr>
          <w:p w14:paraId="111433AC"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4F0EFFB0"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D73D13E"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36F96669" w14:textId="77777777" w:rsidTr="00A74B5E">
        <w:tc>
          <w:tcPr>
            <w:tcW w:w="1395" w:type="dxa"/>
            <w:shd w:val="clear" w:color="auto" w:fill="F8F8F8"/>
            <w:tcMar>
              <w:top w:w="90" w:type="dxa"/>
              <w:left w:w="195" w:type="dxa"/>
              <w:bottom w:w="90" w:type="dxa"/>
              <w:right w:w="195" w:type="dxa"/>
            </w:tcMar>
            <w:vAlign w:val="center"/>
            <w:hideMark/>
          </w:tcPr>
          <w:p w14:paraId="34E91CF5" w14:textId="77777777" w:rsidR="00C639AD" w:rsidRPr="00A74B5E" w:rsidRDefault="00C639AD" w:rsidP="00A74B5E">
            <w:pPr>
              <w:rPr>
                <w:color w:val="000000" w:themeColor="text1"/>
                <w:sz w:val="18"/>
                <w:szCs w:val="18"/>
              </w:rPr>
            </w:pPr>
            <w:r w:rsidRPr="00A74B5E">
              <w:rPr>
                <w:color w:val="000000" w:themeColor="text1"/>
                <w:sz w:val="18"/>
                <w:szCs w:val="18"/>
              </w:rPr>
              <w:t>Ghafoori et al., 2019</w:t>
            </w:r>
          </w:p>
        </w:tc>
        <w:tc>
          <w:tcPr>
            <w:tcW w:w="1260" w:type="dxa"/>
            <w:shd w:val="clear" w:color="auto" w:fill="F8F8F8"/>
            <w:tcMar>
              <w:top w:w="90" w:type="dxa"/>
              <w:left w:w="195" w:type="dxa"/>
              <w:bottom w:w="90" w:type="dxa"/>
              <w:right w:w="195" w:type="dxa"/>
            </w:tcMar>
            <w:vAlign w:val="center"/>
            <w:hideMark/>
          </w:tcPr>
          <w:p w14:paraId="6E08C442"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615E0F56" w14:textId="77777777" w:rsidR="00C639AD" w:rsidRPr="00A74B5E" w:rsidRDefault="00C639AD" w:rsidP="00A74B5E">
            <w:pPr>
              <w:rPr>
                <w:color w:val="000000" w:themeColor="text1"/>
                <w:sz w:val="18"/>
                <w:szCs w:val="18"/>
              </w:rPr>
            </w:pPr>
            <w:r w:rsidRPr="00A74B5E">
              <w:rPr>
                <w:color w:val="000000" w:themeColor="text1"/>
                <w:sz w:val="18"/>
                <w:szCs w:val="18"/>
              </w:rPr>
              <w:t>Community Based Mental Health Agency</w:t>
            </w:r>
          </w:p>
        </w:tc>
        <w:tc>
          <w:tcPr>
            <w:tcW w:w="1411" w:type="dxa"/>
            <w:shd w:val="clear" w:color="auto" w:fill="F8F8F8"/>
            <w:tcMar>
              <w:top w:w="90" w:type="dxa"/>
              <w:left w:w="195" w:type="dxa"/>
              <w:bottom w:w="90" w:type="dxa"/>
              <w:right w:w="195" w:type="dxa"/>
            </w:tcMar>
            <w:vAlign w:val="center"/>
            <w:hideMark/>
          </w:tcPr>
          <w:p w14:paraId="707F3DB7"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5C6F8FC3" w14:textId="77777777" w:rsidR="00C639AD" w:rsidRPr="00A74B5E" w:rsidRDefault="00C639AD" w:rsidP="00A74B5E">
            <w:pPr>
              <w:rPr>
                <w:color w:val="000000" w:themeColor="text1"/>
                <w:sz w:val="18"/>
                <w:szCs w:val="18"/>
              </w:rPr>
            </w:pPr>
            <w:r w:rsidRPr="00A74B5E">
              <w:rPr>
                <w:color w:val="000000" w:themeColor="text1"/>
                <w:sz w:val="18"/>
                <w:szCs w:val="18"/>
              </w:rPr>
              <w:t>206</w:t>
            </w:r>
          </w:p>
        </w:tc>
        <w:tc>
          <w:tcPr>
            <w:tcW w:w="2095" w:type="dxa"/>
            <w:shd w:val="clear" w:color="auto" w:fill="F8F8F8"/>
            <w:tcMar>
              <w:top w:w="90" w:type="dxa"/>
              <w:left w:w="195" w:type="dxa"/>
              <w:bottom w:w="90" w:type="dxa"/>
              <w:right w:w="195" w:type="dxa"/>
            </w:tcMar>
            <w:vAlign w:val="center"/>
            <w:hideMark/>
          </w:tcPr>
          <w:p w14:paraId="3EEB1677"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8F8F8"/>
            <w:tcMar>
              <w:top w:w="90" w:type="dxa"/>
              <w:left w:w="195" w:type="dxa"/>
              <w:bottom w:w="90" w:type="dxa"/>
              <w:right w:w="195" w:type="dxa"/>
            </w:tcMar>
            <w:vAlign w:val="center"/>
            <w:hideMark/>
          </w:tcPr>
          <w:p w14:paraId="5BC998EA"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5FFC1FFF"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664756B"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3C41B99D" w14:textId="77777777" w:rsidTr="00A74B5E">
        <w:tc>
          <w:tcPr>
            <w:tcW w:w="1395" w:type="dxa"/>
            <w:shd w:val="clear" w:color="auto" w:fill="FFFFFF"/>
            <w:tcMar>
              <w:top w:w="90" w:type="dxa"/>
              <w:left w:w="195" w:type="dxa"/>
              <w:bottom w:w="90" w:type="dxa"/>
              <w:right w:w="195" w:type="dxa"/>
            </w:tcMar>
            <w:vAlign w:val="center"/>
            <w:hideMark/>
          </w:tcPr>
          <w:p w14:paraId="18DA8A23" w14:textId="77777777" w:rsidR="00C639AD" w:rsidRPr="00A74B5E" w:rsidRDefault="00C639AD" w:rsidP="00A74B5E">
            <w:pPr>
              <w:rPr>
                <w:color w:val="000000" w:themeColor="text1"/>
                <w:sz w:val="18"/>
                <w:szCs w:val="18"/>
              </w:rPr>
            </w:pPr>
            <w:r w:rsidRPr="00A74B5E">
              <w:rPr>
                <w:color w:val="000000" w:themeColor="text1"/>
                <w:sz w:val="18"/>
                <w:szCs w:val="18"/>
              </w:rPr>
              <w:t>Ghafoori et al., 2019</w:t>
            </w:r>
          </w:p>
        </w:tc>
        <w:tc>
          <w:tcPr>
            <w:tcW w:w="1260" w:type="dxa"/>
            <w:shd w:val="clear" w:color="auto" w:fill="FFFFFF"/>
            <w:tcMar>
              <w:top w:w="90" w:type="dxa"/>
              <w:left w:w="195" w:type="dxa"/>
              <w:bottom w:w="90" w:type="dxa"/>
              <w:right w:w="195" w:type="dxa"/>
            </w:tcMar>
            <w:vAlign w:val="center"/>
            <w:hideMark/>
          </w:tcPr>
          <w:p w14:paraId="12F218D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6CAFA574" w14:textId="77777777" w:rsidR="00C639AD" w:rsidRPr="00A74B5E" w:rsidRDefault="00C639AD" w:rsidP="00A74B5E">
            <w:pPr>
              <w:rPr>
                <w:color w:val="000000" w:themeColor="text1"/>
                <w:sz w:val="18"/>
                <w:szCs w:val="18"/>
              </w:rPr>
            </w:pPr>
            <w:r w:rsidRPr="00A74B5E">
              <w:rPr>
                <w:color w:val="000000" w:themeColor="text1"/>
                <w:sz w:val="18"/>
                <w:szCs w:val="18"/>
              </w:rPr>
              <w:t>Community Based Mental Health Agency</w:t>
            </w:r>
          </w:p>
        </w:tc>
        <w:tc>
          <w:tcPr>
            <w:tcW w:w="1411" w:type="dxa"/>
            <w:shd w:val="clear" w:color="auto" w:fill="FFFFFF"/>
            <w:tcMar>
              <w:top w:w="90" w:type="dxa"/>
              <w:left w:w="195" w:type="dxa"/>
              <w:bottom w:w="90" w:type="dxa"/>
              <w:right w:w="195" w:type="dxa"/>
            </w:tcMar>
            <w:vAlign w:val="center"/>
            <w:hideMark/>
          </w:tcPr>
          <w:p w14:paraId="296B3992"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118C5535" w14:textId="77777777" w:rsidR="00C639AD" w:rsidRPr="00A74B5E" w:rsidRDefault="00C639AD" w:rsidP="00A74B5E">
            <w:pPr>
              <w:rPr>
                <w:color w:val="000000" w:themeColor="text1"/>
                <w:sz w:val="18"/>
                <w:szCs w:val="18"/>
              </w:rPr>
            </w:pPr>
            <w:r w:rsidRPr="00A74B5E">
              <w:rPr>
                <w:color w:val="000000" w:themeColor="text1"/>
                <w:sz w:val="18"/>
                <w:szCs w:val="18"/>
              </w:rPr>
              <w:t>137</w:t>
            </w:r>
          </w:p>
        </w:tc>
        <w:tc>
          <w:tcPr>
            <w:tcW w:w="2095" w:type="dxa"/>
            <w:shd w:val="clear" w:color="auto" w:fill="FFFFFF"/>
            <w:tcMar>
              <w:top w:w="90" w:type="dxa"/>
              <w:left w:w="195" w:type="dxa"/>
              <w:bottom w:w="90" w:type="dxa"/>
              <w:right w:w="195" w:type="dxa"/>
            </w:tcMar>
            <w:vAlign w:val="center"/>
            <w:hideMark/>
          </w:tcPr>
          <w:p w14:paraId="4FAD8A73"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FFFFF"/>
            <w:tcMar>
              <w:top w:w="90" w:type="dxa"/>
              <w:left w:w="195" w:type="dxa"/>
              <w:bottom w:w="90" w:type="dxa"/>
              <w:right w:w="195" w:type="dxa"/>
            </w:tcMar>
            <w:vAlign w:val="center"/>
            <w:hideMark/>
          </w:tcPr>
          <w:p w14:paraId="4FA54075"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11A6AAD0"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41F3AD07"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50497473" w14:textId="77777777" w:rsidTr="00A74B5E">
        <w:tc>
          <w:tcPr>
            <w:tcW w:w="1395" w:type="dxa"/>
            <w:shd w:val="clear" w:color="auto" w:fill="F8F8F8"/>
            <w:tcMar>
              <w:top w:w="90" w:type="dxa"/>
              <w:left w:w="195" w:type="dxa"/>
              <w:bottom w:w="90" w:type="dxa"/>
              <w:right w:w="195" w:type="dxa"/>
            </w:tcMar>
            <w:vAlign w:val="center"/>
            <w:hideMark/>
          </w:tcPr>
          <w:p w14:paraId="407A8E3B" w14:textId="77777777" w:rsidR="00C639AD" w:rsidRPr="00A74B5E" w:rsidRDefault="00C639AD" w:rsidP="00A74B5E">
            <w:pPr>
              <w:rPr>
                <w:color w:val="000000" w:themeColor="text1"/>
                <w:sz w:val="18"/>
                <w:szCs w:val="18"/>
              </w:rPr>
            </w:pPr>
            <w:r w:rsidRPr="00A74B5E">
              <w:rPr>
                <w:color w:val="000000" w:themeColor="text1"/>
                <w:sz w:val="18"/>
                <w:szCs w:val="18"/>
              </w:rPr>
              <w:t>Ghilardia et al., 2018</w:t>
            </w:r>
          </w:p>
        </w:tc>
        <w:tc>
          <w:tcPr>
            <w:tcW w:w="1260" w:type="dxa"/>
            <w:shd w:val="clear" w:color="auto" w:fill="F8F8F8"/>
            <w:tcMar>
              <w:top w:w="90" w:type="dxa"/>
              <w:left w:w="195" w:type="dxa"/>
              <w:bottom w:w="90" w:type="dxa"/>
              <w:right w:w="195" w:type="dxa"/>
            </w:tcMar>
            <w:vAlign w:val="center"/>
            <w:hideMark/>
          </w:tcPr>
          <w:p w14:paraId="38AF513D" w14:textId="77777777" w:rsidR="00C639AD" w:rsidRPr="00A74B5E" w:rsidRDefault="00C639AD" w:rsidP="00A74B5E">
            <w:pPr>
              <w:rPr>
                <w:color w:val="000000" w:themeColor="text1"/>
                <w:sz w:val="18"/>
                <w:szCs w:val="18"/>
              </w:rPr>
            </w:pPr>
            <w:r w:rsidRPr="00A74B5E">
              <w:rPr>
                <w:color w:val="000000" w:themeColor="text1"/>
                <w:sz w:val="18"/>
                <w:szCs w:val="18"/>
              </w:rPr>
              <w:t>Italy</w:t>
            </w:r>
          </w:p>
        </w:tc>
        <w:tc>
          <w:tcPr>
            <w:tcW w:w="3773" w:type="dxa"/>
            <w:shd w:val="clear" w:color="auto" w:fill="F8F8F8"/>
            <w:tcMar>
              <w:top w:w="90" w:type="dxa"/>
              <w:left w:w="195" w:type="dxa"/>
              <w:bottom w:w="90" w:type="dxa"/>
              <w:right w:w="195" w:type="dxa"/>
            </w:tcMar>
            <w:vAlign w:val="center"/>
            <w:hideMark/>
          </w:tcPr>
          <w:p w14:paraId="38CC68E7"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8F8F8"/>
            <w:tcMar>
              <w:top w:w="90" w:type="dxa"/>
              <w:left w:w="195" w:type="dxa"/>
              <w:bottom w:w="90" w:type="dxa"/>
              <w:right w:w="195" w:type="dxa"/>
            </w:tcMar>
            <w:vAlign w:val="center"/>
            <w:hideMark/>
          </w:tcPr>
          <w:p w14:paraId="14E1344C"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8F8F8"/>
            <w:tcMar>
              <w:top w:w="90" w:type="dxa"/>
              <w:left w:w="195" w:type="dxa"/>
              <w:bottom w:w="90" w:type="dxa"/>
              <w:right w:w="195" w:type="dxa"/>
            </w:tcMar>
            <w:vAlign w:val="center"/>
            <w:hideMark/>
          </w:tcPr>
          <w:p w14:paraId="1E9FFAF0" w14:textId="77777777" w:rsidR="00C639AD" w:rsidRPr="00A74B5E" w:rsidRDefault="00C639AD" w:rsidP="00A74B5E">
            <w:pPr>
              <w:rPr>
                <w:color w:val="000000" w:themeColor="text1"/>
                <w:sz w:val="18"/>
                <w:szCs w:val="18"/>
              </w:rPr>
            </w:pPr>
            <w:r w:rsidRPr="00A74B5E">
              <w:rPr>
                <w:color w:val="000000" w:themeColor="text1"/>
                <w:sz w:val="18"/>
                <w:szCs w:val="18"/>
              </w:rPr>
              <w:t>80</w:t>
            </w:r>
          </w:p>
        </w:tc>
        <w:tc>
          <w:tcPr>
            <w:tcW w:w="2095" w:type="dxa"/>
            <w:shd w:val="clear" w:color="auto" w:fill="F8F8F8"/>
            <w:tcMar>
              <w:top w:w="90" w:type="dxa"/>
              <w:left w:w="195" w:type="dxa"/>
              <w:bottom w:w="90" w:type="dxa"/>
              <w:right w:w="195" w:type="dxa"/>
            </w:tcMar>
            <w:vAlign w:val="center"/>
            <w:hideMark/>
          </w:tcPr>
          <w:p w14:paraId="7A6A8CE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64AD1B5D"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5FFFB2B3"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F7756CA"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31936AC" w14:textId="77777777" w:rsidTr="00A74B5E">
        <w:tc>
          <w:tcPr>
            <w:tcW w:w="1395" w:type="dxa"/>
            <w:shd w:val="clear" w:color="auto" w:fill="FFFFFF"/>
            <w:tcMar>
              <w:top w:w="90" w:type="dxa"/>
              <w:left w:w="195" w:type="dxa"/>
              <w:bottom w:w="90" w:type="dxa"/>
              <w:right w:w="195" w:type="dxa"/>
            </w:tcMar>
            <w:vAlign w:val="center"/>
            <w:hideMark/>
          </w:tcPr>
          <w:p w14:paraId="2D053D5D" w14:textId="77777777" w:rsidR="00C639AD" w:rsidRPr="00A74B5E" w:rsidRDefault="00C639AD" w:rsidP="00A74B5E">
            <w:pPr>
              <w:rPr>
                <w:color w:val="000000" w:themeColor="text1"/>
                <w:sz w:val="18"/>
                <w:szCs w:val="18"/>
              </w:rPr>
            </w:pPr>
            <w:r w:rsidRPr="00A74B5E">
              <w:rPr>
                <w:color w:val="000000" w:themeColor="text1"/>
                <w:sz w:val="18"/>
                <w:szCs w:val="18"/>
              </w:rPr>
              <w:t>Gibbard &amp; Hanley, 2008</w:t>
            </w:r>
          </w:p>
        </w:tc>
        <w:tc>
          <w:tcPr>
            <w:tcW w:w="1260" w:type="dxa"/>
            <w:shd w:val="clear" w:color="auto" w:fill="FFFFFF"/>
            <w:tcMar>
              <w:top w:w="90" w:type="dxa"/>
              <w:left w:w="195" w:type="dxa"/>
              <w:bottom w:w="90" w:type="dxa"/>
              <w:right w:w="195" w:type="dxa"/>
            </w:tcMar>
            <w:vAlign w:val="center"/>
            <w:hideMark/>
          </w:tcPr>
          <w:p w14:paraId="3D0FED9B"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271B1E77" w14:textId="77777777" w:rsidR="00C639AD" w:rsidRPr="00A74B5E" w:rsidRDefault="00C639AD" w:rsidP="00A74B5E">
            <w:pPr>
              <w:rPr>
                <w:color w:val="000000" w:themeColor="text1"/>
                <w:sz w:val="18"/>
                <w:szCs w:val="18"/>
              </w:rPr>
            </w:pPr>
            <w:r w:rsidRPr="00A74B5E">
              <w:rPr>
                <w:color w:val="000000" w:themeColor="text1"/>
                <w:sz w:val="18"/>
                <w:szCs w:val="18"/>
              </w:rPr>
              <w:t>Counselling Service</w:t>
            </w:r>
          </w:p>
        </w:tc>
        <w:tc>
          <w:tcPr>
            <w:tcW w:w="1411" w:type="dxa"/>
            <w:shd w:val="clear" w:color="auto" w:fill="FFFFFF"/>
            <w:tcMar>
              <w:top w:w="90" w:type="dxa"/>
              <w:left w:w="195" w:type="dxa"/>
              <w:bottom w:w="90" w:type="dxa"/>
              <w:right w:w="195" w:type="dxa"/>
            </w:tcMar>
            <w:vAlign w:val="center"/>
            <w:hideMark/>
          </w:tcPr>
          <w:p w14:paraId="566C75D3"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19F0FB24" w14:textId="77777777" w:rsidR="00C639AD" w:rsidRPr="00A74B5E" w:rsidRDefault="00C639AD" w:rsidP="00A74B5E">
            <w:pPr>
              <w:rPr>
                <w:color w:val="000000" w:themeColor="text1"/>
                <w:sz w:val="18"/>
                <w:szCs w:val="18"/>
              </w:rPr>
            </w:pPr>
            <w:r w:rsidRPr="00A74B5E">
              <w:rPr>
                <w:color w:val="000000" w:themeColor="text1"/>
                <w:sz w:val="18"/>
                <w:szCs w:val="18"/>
              </w:rPr>
              <w:t>1098</w:t>
            </w:r>
          </w:p>
        </w:tc>
        <w:tc>
          <w:tcPr>
            <w:tcW w:w="2095" w:type="dxa"/>
            <w:shd w:val="clear" w:color="auto" w:fill="FFFFFF"/>
            <w:tcMar>
              <w:top w:w="90" w:type="dxa"/>
              <w:left w:w="195" w:type="dxa"/>
              <w:bottom w:w="90" w:type="dxa"/>
              <w:right w:w="195" w:type="dxa"/>
            </w:tcMar>
            <w:vAlign w:val="center"/>
            <w:hideMark/>
          </w:tcPr>
          <w:p w14:paraId="4CDF659A"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1499066"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6E356F85"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130432B0"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2C2BCEC3" w14:textId="77777777" w:rsidTr="00A74B5E">
        <w:tc>
          <w:tcPr>
            <w:tcW w:w="1395" w:type="dxa"/>
            <w:shd w:val="clear" w:color="auto" w:fill="F8F8F8"/>
            <w:tcMar>
              <w:top w:w="90" w:type="dxa"/>
              <w:left w:w="195" w:type="dxa"/>
              <w:bottom w:w="90" w:type="dxa"/>
              <w:right w:w="195" w:type="dxa"/>
            </w:tcMar>
            <w:vAlign w:val="center"/>
            <w:hideMark/>
          </w:tcPr>
          <w:p w14:paraId="195328D2" w14:textId="77777777" w:rsidR="00C639AD" w:rsidRPr="00A74B5E" w:rsidRDefault="00C639AD" w:rsidP="00A74B5E">
            <w:pPr>
              <w:rPr>
                <w:color w:val="000000" w:themeColor="text1"/>
                <w:sz w:val="18"/>
                <w:szCs w:val="18"/>
              </w:rPr>
            </w:pPr>
            <w:r w:rsidRPr="00A74B5E">
              <w:rPr>
                <w:color w:val="000000" w:themeColor="text1"/>
                <w:sz w:val="18"/>
                <w:szCs w:val="18"/>
              </w:rPr>
              <w:t>Gibbons et al., 2010</w:t>
            </w:r>
          </w:p>
        </w:tc>
        <w:tc>
          <w:tcPr>
            <w:tcW w:w="1260" w:type="dxa"/>
            <w:shd w:val="clear" w:color="auto" w:fill="F8F8F8"/>
            <w:tcMar>
              <w:top w:w="90" w:type="dxa"/>
              <w:left w:w="195" w:type="dxa"/>
              <w:bottom w:w="90" w:type="dxa"/>
              <w:right w:w="195" w:type="dxa"/>
            </w:tcMar>
            <w:vAlign w:val="center"/>
            <w:hideMark/>
          </w:tcPr>
          <w:p w14:paraId="2651CCF1"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2B300C6C" w14:textId="77777777" w:rsidR="00C639AD" w:rsidRPr="00A74B5E" w:rsidRDefault="00C639AD" w:rsidP="00A74B5E">
            <w:pPr>
              <w:rPr>
                <w:color w:val="000000" w:themeColor="text1"/>
                <w:sz w:val="18"/>
                <w:szCs w:val="18"/>
              </w:rPr>
            </w:pPr>
            <w:r w:rsidRPr="00A74B5E">
              <w:rPr>
                <w:color w:val="000000" w:themeColor="text1"/>
                <w:sz w:val="18"/>
                <w:szCs w:val="18"/>
              </w:rPr>
              <w:t>Outpatient Clinic for Cognitive Therapy</w:t>
            </w:r>
          </w:p>
        </w:tc>
        <w:tc>
          <w:tcPr>
            <w:tcW w:w="1411" w:type="dxa"/>
            <w:shd w:val="clear" w:color="auto" w:fill="F8F8F8"/>
            <w:tcMar>
              <w:top w:w="90" w:type="dxa"/>
              <w:left w:w="195" w:type="dxa"/>
              <w:bottom w:w="90" w:type="dxa"/>
              <w:right w:w="195" w:type="dxa"/>
            </w:tcMar>
            <w:vAlign w:val="center"/>
            <w:hideMark/>
          </w:tcPr>
          <w:p w14:paraId="6D596106"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18EC228F" w14:textId="77777777" w:rsidR="00C639AD" w:rsidRPr="00A74B5E" w:rsidRDefault="00C639AD" w:rsidP="00A74B5E">
            <w:pPr>
              <w:rPr>
                <w:color w:val="000000" w:themeColor="text1"/>
                <w:sz w:val="18"/>
                <w:szCs w:val="18"/>
              </w:rPr>
            </w:pPr>
            <w:r w:rsidRPr="00A74B5E">
              <w:rPr>
                <w:color w:val="000000" w:themeColor="text1"/>
                <w:sz w:val="18"/>
                <w:szCs w:val="18"/>
              </w:rPr>
              <w:t>217</w:t>
            </w:r>
          </w:p>
        </w:tc>
        <w:tc>
          <w:tcPr>
            <w:tcW w:w="2095" w:type="dxa"/>
            <w:shd w:val="clear" w:color="auto" w:fill="F8F8F8"/>
            <w:tcMar>
              <w:top w:w="90" w:type="dxa"/>
              <w:left w:w="195" w:type="dxa"/>
              <w:bottom w:w="90" w:type="dxa"/>
              <w:right w:w="195" w:type="dxa"/>
            </w:tcMar>
            <w:vAlign w:val="center"/>
            <w:hideMark/>
          </w:tcPr>
          <w:p w14:paraId="35F699B2"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5073220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BED0A48"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7FB05EA5"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41C81C17" w14:textId="77777777" w:rsidTr="00A74B5E">
        <w:tc>
          <w:tcPr>
            <w:tcW w:w="1395" w:type="dxa"/>
            <w:shd w:val="clear" w:color="auto" w:fill="FFFFFF"/>
            <w:tcMar>
              <w:top w:w="90" w:type="dxa"/>
              <w:left w:w="195" w:type="dxa"/>
              <w:bottom w:w="90" w:type="dxa"/>
              <w:right w:w="195" w:type="dxa"/>
            </w:tcMar>
            <w:vAlign w:val="center"/>
            <w:hideMark/>
          </w:tcPr>
          <w:p w14:paraId="27A7DB32" w14:textId="77777777" w:rsidR="00C639AD" w:rsidRPr="00A74B5E" w:rsidRDefault="00C639AD" w:rsidP="00A74B5E">
            <w:pPr>
              <w:rPr>
                <w:color w:val="000000" w:themeColor="text1"/>
                <w:sz w:val="18"/>
                <w:szCs w:val="18"/>
              </w:rPr>
            </w:pPr>
            <w:r w:rsidRPr="00A74B5E">
              <w:rPr>
                <w:color w:val="000000" w:themeColor="text1"/>
                <w:sz w:val="18"/>
                <w:szCs w:val="18"/>
              </w:rPr>
              <w:t>Gilbert et al., 2005</w:t>
            </w:r>
          </w:p>
        </w:tc>
        <w:tc>
          <w:tcPr>
            <w:tcW w:w="1260" w:type="dxa"/>
            <w:shd w:val="clear" w:color="auto" w:fill="FFFFFF"/>
            <w:tcMar>
              <w:top w:w="90" w:type="dxa"/>
              <w:left w:w="195" w:type="dxa"/>
              <w:bottom w:w="90" w:type="dxa"/>
              <w:right w:w="195" w:type="dxa"/>
            </w:tcMar>
            <w:vAlign w:val="center"/>
            <w:hideMark/>
          </w:tcPr>
          <w:p w14:paraId="6D90C429"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65C23F2B" w14:textId="77777777" w:rsidR="00C639AD" w:rsidRPr="00A74B5E" w:rsidRDefault="00C639AD" w:rsidP="00A74B5E">
            <w:pPr>
              <w:rPr>
                <w:color w:val="000000" w:themeColor="text1"/>
                <w:sz w:val="18"/>
                <w:szCs w:val="18"/>
              </w:rPr>
            </w:pPr>
            <w:r w:rsidRPr="00A74B5E">
              <w:rPr>
                <w:color w:val="000000" w:themeColor="text1"/>
                <w:sz w:val="18"/>
                <w:szCs w:val="18"/>
              </w:rPr>
              <w:t>Trust of Primary Care Services</w:t>
            </w:r>
          </w:p>
        </w:tc>
        <w:tc>
          <w:tcPr>
            <w:tcW w:w="1411" w:type="dxa"/>
            <w:shd w:val="clear" w:color="auto" w:fill="FFFFFF"/>
            <w:tcMar>
              <w:top w:w="90" w:type="dxa"/>
              <w:left w:w="195" w:type="dxa"/>
              <w:bottom w:w="90" w:type="dxa"/>
              <w:right w:w="195" w:type="dxa"/>
            </w:tcMar>
            <w:vAlign w:val="center"/>
            <w:hideMark/>
          </w:tcPr>
          <w:p w14:paraId="67FE5293"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22B2B835" w14:textId="77777777" w:rsidR="00C639AD" w:rsidRPr="00A74B5E" w:rsidRDefault="00C639AD" w:rsidP="00A74B5E">
            <w:pPr>
              <w:rPr>
                <w:color w:val="000000" w:themeColor="text1"/>
                <w:sz w:val="18"/>
                <w:szCs w:val="18"/>
              </w:rPr>
            </w:pPr>
            <w:r w:rsidRPr="00A74B5E">
              <w:rPr>
                <w:color w:val="000000" w:themeColor="text1"/>
                <w:sz w:val="18"/>
                <w:szCs w:val="18"/>
              </w:rPr>
              <w:t>2205</w:t>
            </w:r>
          </w:p>
        </w:tc>
        <w:tc>
          <w:tcPr>
            <w:tcW w:w="2095" w:type="dxa"/>
            <w:shd w:val="clear" w:color="auto" w:fill="FFFFFF"/>
            <w:tcMar>
              <w:top w:w="90" w:type="dxa"/>
              <w:left w:w="195" w:type="dxa"/>
              <w:bottom w:w="90" w:type="dxa"/>
              <w:right w:w="195" w:type="dxa"/>
            </w:tcMar>
            <w:vAlign w:val="center"/>
            <w:hideMark/>
          </w:tcPr>
          <w:p w14:paraId="3D5184D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B6155A3"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01F36E3"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2889993A"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6E663AFA" w14:textId="77777777" w:rsidTr="00A74B5E">
        <w:tc>
          <w:tcPr>
            <w:tcW w:w="1395" w:type="dxa"/>
            <w:shd w:val="clear" w:color="auto" w:fill="F8F8F8"/>
            <w:tcMar>
              <w:top w:w="90" w:type="dxa"/>
              <w:left w:w="195" w:type="dxa"/>
              <w:bottom w:w="90" w:type="dxa"/>
              <w:right w:w="195" w:type="dxa"/>
            </w:tcMar>
            <w:vAlign w:val="center"/>
            <w:hideMark/>
          </w:tcPr>
          <w:p w14:paraId="34EA65EA" w14:textId="77777777" w:rsidR="00C639AD" w:rsidRPr="00A74B5E" w:rsidRDefault="00C639AD" w:rsidP="00A74B5E">
            <w:pPr>
              <w:rPr>
                <w:color w:val="000000" w:themeColor="text1"/>
                <w:sz w:val="18"/>
                <w:szCs w:val="18"/>
              </w:rPr>
            </w:pPr>
            <w:r w:rsidRPr="00A74B5E">
              <w:rPr>
                <w:color w:val="000000" w:themeColor="text1"/>
                <w:sz w:val="18"/>
                <w:szCs w:val="18"/>
              </w:rPr>
              <w:t>Gillespie et al., 2002</w:t>
            </w:r>
          </w:p>
        </w:tc>
        <w:tc>
          <w:tcPr>
            <w:tcW w:w="1260" w:type="dxa"/>
            <w:shd w:val="clear" w:color="auto" w:fill="F8F8F8"/>
            <w:tcMar>
              <w:top w:w="90" w:type="dxa"/>
              <w:left w:w="195" w:type="dxa"/>
              <w:bottom w:w="90" w:type="dxa"/>
              <w:right w:w="195" w:type="dxa"/>
            </w:tcMar>
            <w:vAlign w:val="center"/>
            <w:hideMark/>
          </w:tcPr>
          <w:p w14:paraId="1F548765" w14:textId="77777777" w:rsidR="00C639AD" w:rsidRPr="00A74B5E" w:rsidRDefault="00C639AD" w:rsidP="00A74B5E">
            <w:pPr>
              <w:rPr>
                <w:color w:val="000000" w:themeColor="text1"/>
                <w:sz w:val="18"/>
                <w:szCs w:val="18"/>
              </w:rPr>
            </w:pPr>
            <w:r w:rsidRPr="00A74B5E">
              <w:rPr>
                <w:color w:val="000000" w:themeColor="text1"/>
                <w:sz w:val="18"/>
                <w:szCs w:val="18"/>
              </w:rPr>
              <w:t>Northern Ireland</w:t>
            </w:r>
          </w:p>
        </w:tc>
        <w:tc>
          <w:tcPr>
            <w:tcW w:w="3773" w:type="dxa"/>
            <w:shd w:val="clear" w:color="auto" w:fill="F8F8F8"/>
            <w:tcMar>
              <w:top w:w="90" w:type="dxa"/>
              <w:left w:w="195" w:type="dxa"/>
              <w:bottom w:w="90" w:type="dxa"/>
              <w:right w:w="195" w:type="dxa"/>
            </w:tcMar>
            <w:vAlign w:val="center"/>
            <w:hideMark/>
          </w:tcPr>
          <w:p w14:paraId="08DAE8D0" w14:textId="77777777" w:rsidR="00C639AD" w:rsidRPr="00A74B5E" w:rsidRDefault="00C639AD" w:rsidP="00A74B5E">
            <w:pPr>
              <w:rPr>
                <w:color w:val="000000" w:themeColor="text1"/>
                <w:sz w:val="18"/>
                <w:szCs w:val="18"/>
              </w:rPr>
            </w:pPr>
            <w:r w:rsidRPr="00A74B5E">
              <w:rPr>
                <w:color w:val="000000" w:themeColor="text1"/>
                <w:sz w:val="18"/>
                <w:szCs w:val="18"/>
              </w:rPr>
              <w:t>Community Trauma &amp; Recovery Team</w:t>
            </w:r>
          </w:p>
        </w:tc>
        <w:tc>
          <w:tcPr>
            <w:tcW w:w="1411" w:type="dxa"/>
            <w:shd w:val="clear" w:color="auto" w:fill="F8F8F8"/>
            <w:tcMar>
              <w:top w:w="90" w:type="dxa"/>
              <w:left w:w="195" w:type="dxa"/>
              <w:bottom w:w="90" w:type="dxa"/>
              <w:right w:w="195" w:type="dxa"/>
            </w:tcMar>
            <w:vAlign w:val="center"/>
            <w:hideMark/>
          </w:tcPr>
          <w:p w14:paraId="5122331A"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280F477C" w14:textId="77777777" w:rsidR="00C639AD" w:rsidRPr="00A74B5E" w:rsidRDefault="00C639AD" w:rsidP="00A74B5E">
            <w:pPr>
              <w:rPr>
                <w:color w:val="000000" w:themeColor="text1"/>
                <w:sz w:val="18"/>
                <w:szCs w:val="18"/>
              </w:rPr>
            </w:pPr>
            <w:r w:rsidRPr="00A74B5E">
              <w:rPr>
                <w:color w:val="000000" w:themeColor="text1"/>
                <w:sz w:val="18"/>
                <w:szCs w:val="18"/>
              </w:rPr>
              <w:t>91</w:t>
            </w:r>
          </w:p>
        </w:tc>
        <w:tc>
          <w:tcPr>
            <w:tcW w:w="2095" w:type="dxa"/>
            <w:shd w:val="clear" w:color="auto" w:fill="F8F8F8"/>
            <w:tcMar>
              <w:top w:w="90" w:type="dxa"/>
              <w:left w:w="195" w:type="dxa"/>
              <w:bottom w:w="90" w:type="dxa"/>
              <w:right w:w="195" w:type="dxa"/>
            </w:tcMar>
            <w:vAlign w:val="center"/>
            <w:hideMark/>
          </w:tcPr>
          <w:p w14:paraId="6D362E1F"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8F8F8"/>
            <w:tcMar>
              <w:top w:w="90" w:type="dxa"/>
              <w:left w:w="195" w:type="dxa"/>
              <w:bottom w:w="90" w:type="dxa"/>
              <w:right w:w="195" w:type="dxa"/>
            </w:tcMar>
            <w:vAlign w:val="center"/>
            <w:hideMark/>
          </w:tcPr>
          <w:p w14:paraId="52943F7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1C52A659"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9C46512"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47088639" w14:textId="77777777" w:rsidTr="00A74B5E">
        <w:tc>
          <w:tcPr>
            <w:tcW w:w="1395" w:type="dxa"/>
            <w:shd w:val="clear" w:color="auto" w:fill="FFFFFF"/>
            <w:tcMar>
              <w:top w:w="90" w:type="dxa"/>
              <w:left w:w="195" w:type="dxa"/>
              <w:bottom w:w="90" w:type="dxa"/>
              <w:right w:w="195" w:type="dxa"/>
            </w:tcMar>
            <w:vAlign w:val="center"/>
            <w:hideMark/>
          </w:tcPr>
          <w:p w14:paraId="62F1880C"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Gimeno-Peon et al., 2019</w:t>
            </w:r>
          </w:p>
        </w:tc>
        <w:tc>
          <w:tcPr>
            <w:tcW w:w="1260" w:type="dxa"/>
            <w:shd w:val="clear" w:color="auto" w:fill="FFFFFF"/>
            <w:tcMar>
              <w:top w:w="90" w:type="dxa"/>
              <w:left w:w="195" w:type="dxa"/>
              <w:bottom w:w="90" w:type="dxa"/>
              <w:right w:w="195" w:type="dxa"/>
            </w:tcMar>
            <w:vAlign w:val="center"/>
            <w:hideMark/>
          </w:tcPr>
          <w:p w14:paraId="66FD1EAE" w14:textId="77777777" w:rsidR="00C639AD" w:rsidRPr="00A74B5E" w:rsidRDefault="00C639AD" w:rsidP="00A74B5E">
            <w:pPr>
              <w:rPr>
                <w:color w:val="000000" w:themeColor="text1"/>
                <w:sz w:val="18"/>
                <w:szCs w:val="18"/>
              </w:rPr>
            </w:pPr>
            <w:r w:rsidRPr="00A74B5E">
              <w:rPr>
                <w:color w:val="000000" w:themeColor="text1"/>
                <w:sz w:val="18"/>
                <w:szCs w:val="18"/>
              </w:rPr>
              <w:t>Spain</w:t>
            </w:r>
          </w:p>
        </w:tc>
        <w:tc>
          <w:tcPr>
            <w:tcW w:w="3773" w:type="dxa"/>
            <w:shd w:val="clear" w:color="auto" w:fill="FFFFFF"/>
            <w:tcMar>
              <w:top w:w="90" w:type="dxa"/>
              <w:left w:w="195" w:type="dxa"/>
              <w:bottom w:w="90" w:type="dxa"/>
              <w:right w:w="195" w:type="dxa"/>
            </w:tcMar>
            <w:vAlign w:val="center"/>
            <w:hideMark/>
          </w:tcPr>
          <w:p w14:paraId="178EEFC0"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FFFFF"/>
            <w:tcMar>
              <w:top w:w="90" w:type="dxa"/>
              <w:left w:w="195" w:type="dxa"/>
              <w:bottom w:w="90" w:type="dxa"/>
              <w:right w:w="195" w:type="dxa"/>
            </w:tcMar>
            <w:vAlign w:val="center"/>
            <w:hideMark/>
          </w:tcPr>
          <w:p w14:paraId="619059DC"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FFFFF"/>
            <w:tcMar>
              <w:top w:w="90" w:type="dxa"/>
              <w:left w:w="195" w:type="dxa"/>
              <w:bottom w:w="90" w:type="dxa"/>
              <w:right w:w="195" w:type="dxa"/>
            </w:tcMar>
            <w:vAlign w:val="center"/>
            <w:hideMark/>
          </w:tcPr>
          <w:p w14:paraId="79D44734" w14:textId="77777777" w:rsidR="00C639AD" w:rsidRPr="00A74B5E" w:rsidRDefault="00C639AD" w:rsidP="00A74B5E">
            <w:pPr>
              <w:rPr>
                <w:color w:val="000000" w:themeColor="text1"/>
                <w:sz w:val="18"/>
                <w:szCs w:val="18"/>
              </w:rPr>
            </w:pPr>
            <w:r w:rsidRPr="00A74B5E">
              <w:rPr>
                <w:color w:val="000000" w:themeColor="text1"/>
                <w:sz w:val="18"/>
                <w:szCs w:val="18"/>
              </w:rPr>
              <w:t>42</w:t>
            </w:r>
          </w:p>
        </w:tc>
        <w:tc>
          <w:tcPr>
            <w:tcW w:w="2095" w:type="dxa"/>
            <w:shd w:val="clear" w:color="auto" w:fill="FFFFFF"/>
            <w:tcMar>
              <w:top w:w="90" w:type="dxa"/>
              <w:left w:w="195" w:type="dxa"/>
              <w:bottom w:w="90" w:type="dxa"/>
              <w:right w:w="195" w:type="dxa"/>
            </w:tcMar>
            <w:vAlign w:val="center"/>
            <w:hideMark/>
          </w:tcPr>
          <w:p w14:paraId="5FBC808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5D9B0DB6"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2069DD14"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18531991"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946C5FB" w14:textId="77777777" w:rsidTr="00A74B5E">
        <w:tc>
          <w:tcPr>
            <w:tcW w:w="1395" w:type="dxa"/>
            <w:shd w:val="clear" w:color="auto" w:fill="F8F8F8"/>
            <w:tcMar>
              <w:top w:w="90" w:type="dxa"/>
              <w:left w:w="195" w:type="dxa"/>
              <w:bottom w:w="90" w:type="dxa"/>
              <w:right w:w="195" w:type="dxa"/>
            </w:tcMar>
            <w:vAlign w:val="center"/>
            <w:hideMark/>
          </w:tcPr>
          <w:p w14:paraId="2D121B8A" w14:textId="77777777" w:rsidR="00C639AD" w:rsidRPr="00A74B5E" w:rsidRDefault="00C639AD" w:rsidP="00A74B5E">
            <w:pPr>
              <w:rPr>
                <w:color w:val="000000" w:themeColor="text1"/>
                <w:sz w:val="18"/>
                <w:szCs w:val="18"/>
              </w:rPr>
            </w:pPr>
            <w:r w:rsidRPr="00A74B5E">
              <w:rPr>
                <w:color w:val="000000" w:themeColor="text1"/>
                <w:sz w:val="18"/>
                <w:szCs w:val="18"/>
              </w:rPr>
              <w:t>Goldberg et al., 2016</w:t>
            </w:r>
          </w:p>
        </w:tc>
        <w:tc>
          <w:tcPr>
            <w:tcW w:w="1260" w:type="dxa"/>
            <w:shd w:val="clear" w:color="auto" w:fill="F8F8F8"/>
            <w:tcMar>
              <w:top w:w="90" w:type="dxa"/>
              <w:left w:w="195" w:type="dxa"/>
              <w:bottom w:w="90" w:type="dxa"/>
              <w:right w:w="195" w:type="dxa"/>
            </w:tcMar>
            <w:vAlign w:val="center"/>
            <w:hideMark/>
          </w:tcPr>
          <w:p w14:paraId="2AB74704"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542C1BAD"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8F8F8"/>
            <w:tcMar>
              <w:top w:w="90" w:type="dxa"/>
              <w:left w:w="195" w:type="dxa"/>
              <w:bottom w:w="90" w:type="dxa"/>
              <w:right w:w="195" w:type="dxa"/>
            </w:tcMar>
            <w:vAlign w:val="center"/>
            <w:hideMark/>
          </w:tcPr>
          <w:p w14:paraId="3B2E90AB"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8F8F8"/>
            <w:tcMar>
              <w:top w:w="90" w:type="dxa"/>
              <w:left w:w="195" w:type="dxa"/>
              <w:bottom w:w="90" w:type="dxa"/>
              <w:right w:w="195" w:type="dxa"/>
            </w:tcMar>
            <w:vAlign w:val="center"/>
            <w:hideMark/>
          </w:tcPr>
          <w:p w14:paraId="0470BB47" w14:textId="77777777" w:rsidR="00C639AD" w:rsidRPr="00A74B5E" w:rsidRDefault="00C639AD" w:rsidP="00A74B5E">
            <w:pPr>
              <w:rPr>
                <w:color w:val="000000" w:themeColor="text1"/>
                <w:sz w:val="18"/>
                <w:szCs w:val="18"/>
              </w:rPr>
            </w:pPr>
            <w:r w:rsidRPr="00A74B5E">
              <w:rPr>
                <w:color w:val="000000" w:themeColor="text1"/>
                <w:sz w:val="18"/>
                <w:szCs w:val="18"/>
              </w:rPr>
              <w:t>6591</w:t>
            </w:r>
          </w:p>
        </w:tc>
        <w:tc>
          <w:tcPr>
            <w:tcW w:w="2095" w:type="dxa"/>
            <w:shd w:val="clear" w:color="auto" w:fill="F8F8F8"/>
            <w:tcMar>
              <w:top w:w="90" w:type="dxa"/>
              <w:left w:w="195" w:type="dxa"/>
              <w:bottom w:w="90" w:type="dxa"/>
              <w:right w:w="195" w:type="dxa"/>
            </w:tcMar>
            <w:vAlign w:val="center"/>
            <w:hideMark/>
          </w:tcPr>
          <w:p w14:paraId="73CD4D62"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261EAA74"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017DF5BE"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58492615"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EDF4617" w14:textId="77777777" w:rsidTr="00A74B5E">
        <w:tc>
          <w:tcPr>
            <w:tcW w:w="1395" w:type="dxa"/>
            <w:shd w:val="clear" w:color="auto" w:fill="FFFFFF"/>
            <w:tcMar>
              <w:top w:w="90" w:type="dxa"/>
              <w:left w:w="195" w:type="dxa"/>
              <w:bottom w:w="90" w:type="dxa"/>
              <w:right w:w="195" w:type="dxa"/>
            </w:tcMar>
            <w:vAlign w:val="center"/>
            <w:hideMark/>
          </w:tcPr>
          <w:p w14:paraId="7B25DEA9" w14:textId="77777777" w:rsidR="00C639AD" w:rsidRPr="00A74B5E" w:rsidRDefault="00C639AD" w:rsidP="00A74B5E">
            <w:pPr>
              <w:rPr>
                <w:color w:val="000000" w:themeColor="text1"/>
                <w:sz w:val="18"/>
                <w:szCs w:val="18"/>
              </w:rPr>
            </w:pPr>
            <w:r w:rsidRPr="00A74B5E">
              <w:rPr>
                <w:color w:val="000000" w:themeColor="text1"/>
                <w:sz w:val="18"/>
                <w:szCs w:val="18"/>
              </w:rPr>
              <w:t>Gordon, 2001</w:t>
            </w:r>
          </w:p>
        </w:tc>
        <w:tc>
          <w:tcPr>
            <w:tcW w:w="1260" w:type="dxa"/>
            <w:shd w:val="clear" w:color="auto" w:fill="FFFFFF"/>
            <w:tcMar>
              <w:top w:w="90" w:type="dxa"/>
              <w:left w:w="195" w:type="dxa"/>
              <w:bottom w:w="90" w:type="dxa"/>
              <w:right w:w="195" w:type="dxa"/>
            </w:tcMar>
            <w:vAlign w:val="center"/>
            <w:hideMark/>
          </w:tcPr>
          <w:p w14:paraId="76DBE73D"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6D42F416"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FFFFF"/>
            <w:tcMar>
              <w:top w:w="90" w:type="dxa"/>
              <w:left w:w="195" w:type="dxa"/>
              <w:bottom w:w="90" w:type="dxa"/>
              <w:right w:w="195" w:type="dxa"/>
            </w:tcMar>
            <w:vAlign w:val="center"/>
            <w:hideMark/>
          </w:tcPr>
          <w:p w14:paraId="3C9AE39B"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FFFFF"/>
            <w:tcMar>
              <w:top w:w="90" w:type="dxa"/>
              <w:left w:w="195" w:type="dxa"/>
              <w:bottom w:w="90" w:type="dxa"/>
              <w:right w:w="195" w:type="dxa"/>
            </w:tcMar>
            <w:vAlign w:val="center"/>
            <w:hideMark/>
          </w:tcPr>
          <w:p w14:paraId="1D1A95A4" w14:textId="77777777" w:rsidR="00C639AD" w:rsidRPr="00A74B5E" w:rsidRDefault="00C639AD" w:rsidP="00A74B5E">
            <w:pPr>
              <w:rPr>
                <w:color w:val="000000" w:themeColor="text1"/>
                <w:sz w:val="18"/>
                <w:szCs w:val="18"/>
              </w:rPr>
            </w:pPr>
            <w:r w:rsidRPr="00A74B5E">
              <w:rPr>
                <w:color w:val="000000" w:themeColor="text1"/>
                <w:sz w:val="18"/>
                <w:szCs w:val="18"/>
              </w:rPr>
              <w:t>55</w:t>
            </w:r>
          </w:p>
        </w:tc>
        <w:tc>
          <w:tcPr>
            <w:tcW w:w="2095" w:type="dxa"/>
            <w:shd w:val="clear" w:color="auto" w:fill="FFFFFF"/>
            <w:tcMar>
              <w:top w:w="90" w:type="dxa"/>
              <w:left w:w="195" w:type="dxa"/>
              <w:bottom w:w="90" w:type="dxa"/>
              <w:right w:w="195" w:type="dxa"/>
            </w:tcMar>
            <w:vAlign w:val="center"/>
            <w:hideMark/>
          </w:tcPr>
          <w:p w14:paraId="1FEB7060"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2642C468"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6A757FBA"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38B1FA62"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08C67E40" w14:textId="77777777" w:rsidTr="00A74B5E">
        <w:tc>
          <w:tcPr>
            <w:tcW w:w="1395" w:type="dxa"/>
            <w:shd w:val="clear" w:color="auto" w:fill="F8F8F8"/>
            <w:tcMar>
              <w:top w:w="90" w:type="dxa"/>
              <w:left w:w="195" w:type="dxa"/>
              <w:bottom w:w="90" w:type="dxa"/>
              <w:right w:w="195" w:type="dxa"/>
            </w:tcMar>
            <w:vAlign w:val="center"/>
            <w:hideMark/>
          </w:tcPr>
          <w:p w14:paraId="76909494" w14:textId="77777777" w:rsidR="00C639AD" w:rsidRPr="00A74B5E" w:rsidRDefault="00C639AD" w:rsidP="00A74B5E">
            <w:pPr>
              <w:rPr>
                <w:color w:val="000000" w:themeColor="text1"/>
                <w:sz w:val="18"/>
                <w:szCs w:val="18"/>
              </w:rPr>
            </w:pPr>
            <w:r w:rsidRPr="00A74B5E">
              <w:rPr>
                <w:color w:val="000000" w:themeColor="text1"/>
                <w:sz w:val="18"/>
                <w:szCs w:val="18"/>
              </w:rPr>
              <w:t>Graca et al., 2014</w:t>
            </w:r>
          </w:p>
        </w:tc>
        <w:tc>
          <w:tcPr>
            <w:tcW w:w="1260" w:type="dxa"/>
            <w:shd w:val="clear" w:color="auto" w:fill="F8F8F8"/>
            <w:tcMar>
              <w:top w:w="90" w:type="dxa"/>
              <w:left w:w="195" w:type="dxa"/>
              <w:bottom w:w="90" w:type="dxa"/>
              <w:right w:w="195" w:type="dxa"/>
            </w:tcMar>
            <w:vAlign w:val="center"/>
            <w:hideMark/>
          </w:tcPr>
          <w:p w14:paraId="23A0E2C2"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6E280304" w14:textId="77777777" w:rsidR="00C639AD" w:rsidRPr="00A74B5E" w:rsidRDefault="00C639AD" w:rsidP="00A74B5E">
            <w:pPr>
              <w:rPr>
                <w:color w:val="000000" w:themeColor="text1"/>
                <w:sz w:val="18"/>
                <w:szCs w:val="18"/>
              </w:rPr>
            </w:pPr>
            <w:r w:rsidRPr="00A74B5E">
              <w:rPr>
                <w:color w:val="000000" w:themeColor="text1"/>
                <w:sz w:val="18"/>
                <w:szCs w:val="18"/>
              </w:rPr>
              <w:t>PTSD Residential Program from VA</w:t>
            </w:r>
          </w:p>
        </w:tc>
        <w:tc>
          <w:tcPr>
            <w:tcW w:w="1411" w:type="dxa"/>
            <w:shd w:val="clear" w:color="auto" w:fill="F8F8F8"/>
            <w:tcMar>
              <w:top w:w="90" w:type="dxa"/>
              <w:left w:w="195" w:type="dxa"/>
              <w:bottom w:w="90" w:type="dxa"/>
              <w:right w:w="195" w:type="dxa"/>
            </w:tcMar>
            <w:vAlign w:val="center"/>
            <w:hideMark/>
          </w:tcPr>
          <w:p w14:paraId="1008A8CB"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37401C6F" w14:textId="77777777" w:rsidR="00C639AD" w:rsidRPr="00A74B5E" w:rsidRDefault="00C639AD" w:rsidP="00A74B5E">
            <w:pPr>
              <w:rPr>
                <w:color w:val="000000" w:themeColor="text1"/>
                <w:sz w:val="18"/>
                <w:szCs w:val="18"/>
              </w:rPr>
            </w:pPr>
            <w:r w:rsidRPr="00A74B5E">
              <w:rPr>
                <w:color w:val="000000" w:themeColor="text1"/>
                <w:sz w:val="18"/>
                <w:szCs w:val="18"/>
              </w:rPr>
              <w:t>51</w:t>
            </w:r>
          </w:p>
        </w:tc>
        <w:tc>
          <w:tcPr>
            <w:tcW w:w="2095" w:type="dxa"/>
            <w:shd w:val="clear" w:color="auto" w:fill="F8F8F8"/>
            <w:tcMar>
              <w:top w:w="90" w:type="dxa"/>
              <w:left w:w="195" w:type="dxa"/>
              <w:bottom w:w="90" w:type="dxa"/>
              <w:right w:w="195" w:type="dxa"/>
            </w:tcMar>
            <w:vAlign w:val="center"/>
            <w:hideMark/>
          </w:tcPr>
          <w:p w14:paraId="318F9A01"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8F8F8"/>
            <w:tcMar>
              <w:top w:w="90" w:type="dxa"/>
              <w:left w:w="195" w:type="dxa"/>
              <w:bottom w:w="90" w:type="dxa"/>
              <w:right w:w="195" w:type="dxa"/>
            </w:tcMar>
            <w:vAlign w:val="center"/>
            <w:hideMark/>
          </w:tcPr>
          <w:p w14:paraId="6D13DD5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2E206A84"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2CA31E19"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7E228656" w14:textId="77777777" w:rsidTr="00A74B5E">
        <w:tc>
          <w:tcPr>
            <w:tcW w:w="1395" w:type="dxa"/>
            <w:shd w:val="clear" w:color="auto" w:fill="FFFFFF"/>
            <w:tcMar>
              <w:top w:w="90" w:type="dxa"/>
              <w:left w:w="195" w:type="dxa"/>
              <w:bottom w:w="90" w:type="dxa"/>
              <w:right w:w="195" w:type="dxa"/>
            </w:tcMar>
            <w:vAlign w:val="center"/>
            <w:hideMark/>
          </w:tcPr>
          <w:p w14:paraId="41E61692" w14:textId="77777777" w:rsidR="00C639AD" w:rsidRPr="00A74B5E" w:rsidRDefault="00C639AD" w:rsidP="00A74B5E">
            <w:pPr>
              <w:rPr>
                <w:color w:val="000000" w:themeColor="text1"/>
                <w:sz w:val="18"/>
                <w:szCs w:val="18"/>
              </w:rPr>
            </w:pPr>
            <w:r w:rsidRPr="00A74B5E">
              <w:rPr>
                <w:color w:val="000000" w:themeColor="text1"/>
                <w:sz w:val="18"/>
                <w:szCs w:val="18"/>
              </w:rPr>
              <w:t>Graca et al., 2014</w:t>
            </w:r>
          </w:p>
        </w:tc>
        <w:tc>
          <w:tcPr>
            <w:tcW w:w="1260" w:type="dxa"/>
            <w:shd w:val="clear" w:color="auto" w:fill="FFFFFF"/>
            <w:tcMar>
              <w:top w:w="90" w:type="dxa"/>
              <w:left w:w="195" w:type="dxa"/>
              <w:bottom w:w="90" w:type="dxa"/>
              <w:right w:w="195" w:type="dxa"/>
            </w:tcMar>
            <w:vAlign w:val="center"/>
            <w:hideMark/>
          </w:tcPr>
          <w:p w14:paraId="32FCB728"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240B4463" w14:textId="77777777" w:rsidR="00C639AD" w:rsidRPr="00A74B5E" w:rsidRDefault="00C639AD" w:rsidP="00A74B5E">
            <w:pPr>
              <w:rPr>
                <w:color w:val="000000" w:themeColor="text1"/>
                <w:sz w:val="18"/>
                <w:szCs w:val="18"/>
              </w:rPr>
            </w:pPr>
            <w:r w:rsidRPr="00A74B5E">
              <w:rPr>
                <w:color w:val="000000" w:themeColor="text1"/>
                <w:sz w:val="18"/>
                <w:szCs w:val="18"/>
              </w:rPr>
              <w:t>PTSD Residential Program from VA</w:t>
            </w:r>
          </w:p>
        </w:tc>
        <w:tc>
          <w:tcPr>
            <w:tcW w:w="1411" w:type="dxa"/>
            <w:shd w:val="clear" w:color="auto" w:fill="FFFFFF"/>
            <w:tcMar>
              <w:top w:w="90" w:type="dxa"/>
              <w:left w:w="195" w:type="dxa"/>
              <w:bottom w:w="90" w:type="dxa"/>
              <w:right w:w="195" w:type="dxa"/>
            </w:tcMar>
            <w:vAlign w:val="center"/>
            <w:hideMark/>
          </w:tcPr>
          <w:p w14:paraId="5F4B4F0C"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67246B54" w14:textId="77777777" w:rsidR="00C639AD" w:rsidRPr="00A74B5E" w:rsidRDefault="00C639AD" w:rsidP="00A74B5E">
            <w:pPr>
              <w:rPr>
                <w:color w:val="000000" w:themeColor="text1"/>
                <w:sz w:val="18"/>
                <w:szCs w:val="18"/>
              </w:rPr>
            </w:pPr>
            <w:r w:rsidRPr="00A74B5E">
              <w:rPr>
                <w:color w:val="000000" w:themeColor="text1"/>
                <w:sz w:val="18"/>
                <w:szCs w:val="18"/>
              </w:rPr>
              <w:t>51</w:t>
            </w:r>
          </w:p>
        </w:tc>
        <w:tc>
          <w:tcPr>
            <w:tcW w:w="2095" w:type="dxa"/>
            <w:shd w:val="clear" w:color="auto" w:fill="FFFFFF"/>
            <w:tcMar>
              <w:top w:w="90" w:type="dxa"/>
              <w:left w:w="195" w:type="dxa"/>
              <w:bottom w:w="90" w:type="dxa"/>
              <w:right w:w="195" w:type="dxa"/>
            </w:tcMar>
            <w:vAlign w:val="center"/>
            <w:hideMark/>
          </w:tcPr>
          <w:p w14:paraId="7B366BE6"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FFFFF"/>
            <w:tcMar>
              <w:top w:w="90" w:type="dxa"/>
              <w:left w:w="195" w:type="dxa"/>
              <w:bottom w:w="90" w:type="dxa"/>
              <w:right w:w="195" w:type="dxa"/>
            </w:tcMar>
            <w:vAlign w:val="center"/>
            <w:hideMark/>
          </w:tcPr>
          <w:p w14:paraId="71D6567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46BFA2BE"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40D31D94"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7DFCE2C0" w14:textId="77777777" w:rsidTr="00A74B5E">
        <w:tc>
          <w:tcPr>
            <w:tcW w:w="1395" w:type="dxa"/>
            <w:shd w:val="clear" w:color="auto" w:fill="F8F8F8"/>
            <w:tcMar>
              <w:top w:w="90" w:type="dxa"/>
              <w:left w:w="195" w:type="dxa"/>
              <w:bottom w:w="90" w:type="dxa"/>
              <w:right w:w="195" w:type="dxa"/>
            </w:tcMar>
            <w:vAlign w:val="center"/>
            <w:hideMark/>
          </w:tcPr>
          <w:p w14:paraId="0D888DB4" w14:textId="77777777" w:rsidR="00C639AD" w:rsidRPr="00A74B5E" w:rsidRDefault="00C639AD" w:rsidP="00A74B5E">
            <w:pPr>
              <w:rPr>
                <w:color w:val="000000" w:themeColor="text1"/>
                <w:sz w:val="18"/>
                <w:szCs w:val="18"/>
              </w:rPr>
            </w:pPr>
            <w:r w:rsidRPr="00A74B5E">
              <w:rPr>
                <w:color w:val="000000" w:themeColor="text1"/>
                <w:sz w:val="18"/>
                <w:szCs w:val="18"/>
              </w:rPr>
              <w:t>Greasley &amp; Small, 2005</w:t>
            </w:r>
          </w:p>
        </w:tc>
        <w:tc>
          <w:tcPr>
            <w:tcW w:w="1260" w:type="dxa"/>
            <w:shd w:val="clear" w:color="auto" w:fill="F8F8F8"/>
            <w:tcMar>
              <w:top w:w="90" w:type="dxa"/>
              <w:left w:w="195" w:type="dxa"/>
              <w:bottom w:w="90" w:type="dxa"/>
              <w:right w:w="195" w:type="dxa"/>
            </w:tcMar>
            <w:vAlign w:val="center"/>
            <w:hideMark/>
          </w:tcPr>
          <w:p w14:paraId="4AB0DAA0"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7DC01AB7" w14:textId="77777777" w:rsidR="00C639AD" w:rsidRPr="00A74B5E" w:rsidRDefault="00C639AD" w:rsidP="00A74B5E">
            <w:pPr>
              <w:rPr>
                <w:color w:val="000000" w:themeColor="text1"/>
                <w:sz w:val="18"/>
                <w:szCs w:val="18"/>
              </w:rPr>
            </w:pPr>
            <w:r w:rsidRPr="00A74B5E">
              <w:rPr>
                <w:color w:val="000000" w:themeColor="text1"/>
                <w:sz w:val="18"/>
                <w:szCs w:val="18"/>
              </w:rPr>
              <w:t>Primary Care Counselling Service</w:t>
            </w:r>
          </w:p>
        </w:tc>
        <w:tc>
          <w:tcPr>
            <w:tcW w:w="1411" w:type="dxa"/>
            <w:shd w:val="clear" w:color="auto" w:fill="F8F8F8"/>
            <w:tcMar>
              <w:top w:w="90" w:type="dxa"/>
              <w:left w:w="195" w:type="dxa"/>
              <w:bottom w:w="90" w:type="dxa"/>
              <w:right w:w="195" w:type="dxa"/>
            </w:tcMar>
            <w:vAlign w:val="center"/>
            <w:hideMark/>
          </w:tcPr>
          <w:p w14:paraId="4DCDE294"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6E7A2A98" w14:textId="77777777" w:rsidR="00C639AD" w:rsidRPr="00A74B5E" w:rsidRDefault="00C639AD" w:rsidP="00A74B5E">
            <w:pPr>
              <w:rPr>
                <w:color w:val="000000" w:themeColor="text1"/>
                <w:sz w:val="18"/>
                <w:szCs w:val="18"/>
              </w:rPr>
            </w:pPr>
            <w:r w:rsidRPr="00A74B5E">
              <w:rPr>
                <w:color w:val="000000" w:themeColor="text1"/>
                <w:sz w:val="18"/>
                <w:szCs w:val="18"/>
              </w:rPr>
              <w:t>89</w:t>
            </w:r>
          </w:p>
        </w:tc>
        <w:tc>
          <w:tcPr>
            <w:tcW w:w="2095" w:type="dxa"/>
            <w:shd w:val="clear" w:color="auto" w:fill="F8F8F8"/>
            <w:tcMar>
              <w:top w:w="90" w:type="dxa"/>
              <w:left w:w="195" w:type="dxa"/>
              <w:bottom w:w="90" w:type="dxa"/>
              <w:right w:w="195" w:type="dxa"/>
            </w:tcMar>
            <w:vAlign w:val="center"/>
            <w:hideMark/>
          </w:tcPr>
          <w:p w14:paraId="5FC0F97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092F019B"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6B5D53B3"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7660E34C"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0080713" w14:textId="77777777" w:rsidTr="00A74B5E">
        <w:tc>
          <w:tcPr>
            <w:tcW w:w="1395" w:type="dxa"/>
            <w:shd w:val="clear" w:color="auto" w:fill="FFFFFF"/>
            <w:tcMar>
              <w:top w:w="90" w:type="dxa"/>
              <w:left w:w="195" w:type="dxa"/>
              <w:bottom w:w="90" w:type="dxa"/>
              <w:right w:w="195" w:type="dxa"/>
            </w:tcMar>
            <w:vAlign w:val="center"/>
            <w:hideMark/>
          </w:tcPr>
          <w:p w14:paraId="6993E199" w14:textId="77777777" w:rsidR="00C639AD" w:rsidRPr="00A74B5E" w:rsidRDefault="00C639AD" w:rsidP="00A74B5E">
            <w:pPr>
              <w:rPr>
                <w:color w:val="000000" w:themeColor="text1"/>
                <w:sz w:val="18"/>
                <w:szCs w:val="18"/>
              </w:rPr>
            </w:pPr>
            <w:r w:rsidRPr="00A74B5E">
              <w:rPr>
                <w:color w:val="000000" w:themeColor="text1"/>
                <w:sz w:val="18"/>
                <w:szCs w:val="18"/>
              </w:rPr>
              <w:t>Gropalis et al., 2012</w:t>
            </w:r>
          </w:p>
        </w:tc>
        <w:tc>
          <w:tcPr>
            <w:tcW w:w="1260" w:type="dxa"/>
            <w:shd w:val="clear" w:color="auto" w:fill="FFFFFF"/>
            <w:tcMar>
              <w:top w:w="90" w:type="dxa"/>
              <w:left w:w="195" w:type="dxa"/>
              <w:bottom w:w="90" w:type="dxa"/>
              <w:right w:w="195" w:type="dxa"/>
            </w:tcMar>
            <w:vAlign w:val="center"/>
            <w:hideMark/>
          </w:tcPr>
          <w:p w14:paraId="6942A28A"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3C6280EB"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FFFFF"/>
            <w:tcMar>
              <w:top w:w="90" w:type="dxa"/>
              <w:left w:w="195" w:type="dxa"/>
              <w:bottom w:w="90" w:type="dxa"/>
              <w:right w:w="195" w:type="dxa"/>
            </w:tcMar>
            <w:vAlign w:val="center"/>
            <w:hideMark/>
          </w:tcPr>
          <w:p w14:paraId="29F889B8"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3EC82339" w14:textId="77777777" w:rsidR="00C639AD" w:rsidRPr="00A74B5E" w:rsidRDefault="00C639AD" w:rsidP="00A74B5E">
            <w:pPr>
              <w:rPr>
                <w:color w:val="000000" w:themeColor="text1"/>
                <w:sz w:val="18"/>
                <w:szCs w:val="18"/>
              </w:rPr>
            </w:pPr>
            <w:r w:rsidRPr="00A74B5E">
              <w:rPr>
                <w:color w:val="000000" w:themeColor="text1"/>
                <w:sz w:val="18"/>
                <w:szCs w:val="18"/>
              </w:rPr>
              <w:t>224</w:t>
            </w:r>
          </w:p>
        </w:tc>
        <w:tc>
          <w:tcPr>
            <w:tcW w:w="2095" w:type="dxa"/>
            <w:shd w:val="clear" w:color="auto" w:fill="FFFFFF"/>
            <w:tcMar>
              <w:top w:w="90" w:type="dxa"/>
              <w:left w:w="195" w:type="dxa"/>
              <w:bottom w:w="90" w:type="dxa"/>
              <w:right w:w="195" w:type="dxa"/>
            </w:tcMar>
            <w:vAlign w:val="center"/>
            <w:hideMark/>
          </w:tcPr>
          <w:p w14:paraId="1EFC1135"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472CED6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219B74E3"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63DFE95A"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CC43EB6" w14:textId="77777777" w:rsidTr="00A74B5E">
        <w:tc>
          <w:tcPr>
            <w:tcW w:w="1395" w:type="dxa"/>
            <w:shd w:val="clear" w:color="auto" w:fill="F8F8F8"/>
            <w:tcMar>
              <w:top w:w="90" w:type="dxa"/>
              <w:left w:w="195" w:type="dxa"/>
              <w:bottom w:w="90" w:type="dxa"/>
              <w:right w:w="195" w:type="dxa"/>
            </w:tcMar>
            <w:vAlign w:val="center"/>
            <w:hideMark/>
          </w:tcPr>
          <w:p w14:paraId="6F043486" w14:textId="77777777" w:rsidR="00C639AD" w:rsidRPr="00A74B5E" w:rsidRDefault="00C639AD" w:rsidP="00A74B5E">
            <w:pPr>
              <w:rPr>
                <w:color w:val="000000" w:themeColor="text1"/>
                <w:sz w:val="18"/>
                <w:szCs w:val="18"/>
              </w:rPr>
            </w:pPr>
            <w:r w:rsidRPr="00A74B5E">
              <w:rPr>
                <w:color w:val="000000" w:themeColor="text1"/>
                <w:sz w:val="18"/>
                <w:szCs w:val="18"/>
              </w:rPr>
              <w:t>Gropalis et al., 2012</w:t>
            </w:r>
          </w:p>
        </w:tc>
        <w:tc>
          <w:tcPr>
            <w:tcW w:w="1260" w:type="dxa"/>
            <w:shd w:val="clear" w:color="auto" w:fill="F8F8F8"/>
            <w:tcMar>
              <w:top w:w="90" w:type="dxa"/>
              <w:left w:w="195" w:type="dxa"/>
              <w:bottom w:w="90" w:type="dxa"/>
              <w:right w:w="195" w:type="dxa"/>
            </w:tcMar>
            <w:vAlign w:val="center"/>
            <w:hideMark/>
          </w:tcPr>
          <w:p w14:paraId="0F5FE39B"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6CAB6C93"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8F8F8"/>
            <w:tcMar>
              <w:top w:w="90" w:type="dxa"/>
              <w:left w:w="195" w:type="dxa"/>
              <w:bottom w:w="90" w:type="dxa"/>
              <w:right w:w="195" w:type="dxa"/>
            </w:tcMar>
            <w:vAlign w:val="center"/>
            <w:hideMark/>
          </w:tcPr>
          <w:p w14:paraId="0771373F"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1D611879" w14:textId="77777777" w:rsidR="00C639AD" w:rsidRPr="00A74B5E" w:rsidRDefault="00C639AD" w:rsidP="00A74B5E">
            <w:pPr>
              <w:rPr>
                <w:color w:val="000000" w:themeColor="text1"/>
                <w:sz w:val="18"/>
                <w:szCs w:val="18"/>
              </w:rPr>
            </w:pPr>
            <w:r w:rsidRPr="00A74B5E">
              <w:rPr>
                <w:color w:val="000000" w:themeColor="text1"/>
                <w:sz w:val="18"/>
                <w:szCs w:val="18"/>
              </w:rPr>
              <w:t>65</w:t>
            </w:r>
          </w:p>
        </w:tc>
        <w:tc>
          <w:tcPr>
            <w:tcW w:w="2095" w:type="dxa"/>
            <w:shd w:val="clear" w:color="auto" w:fill="F8F8F8"/>
            <w:tcMar>
              <w:top w:w="90" w:type="dxa"/>
              <w:left w:w="195" w:type="dxa"/>
              <w:bottom w:w="90" w:type="dxa"/>
              <w:right w:w="195" w:type="dxa"/>
            </w:tcMar>
            <w:vAlign w:val="center"/>
            <w:hideMark/>
          </w:tcPr>
          <w:p w14:paraId="30F4905B"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3152C7F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FCDADC3"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08FEEAE"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9A5A231" w14:textId="77777777" w:rsidTr="00A74B5E">
        <w:tc>
          <w:tcPr>
            <w:tcW w:w="1395" w:type="dxa"/>
            <w:shd w:val="clear" w:color="auto" w:fill="FFFFFF"/>
            <w:tcMar>
              <w:top w:w="90" w:type="dxa"/>
              <w:left w:w="195" w:type="dxa"/>
              <w:bottom w:w="90" w:type="dxa"/>
              <w:right w:w="195" w:type="dxa"/>
            </w:tcMar>
            <w:vAlign w:val="center"/>
            <w:hideMark/>
          </w:tcPr>
          <w:p w14:paraId="1FA69A1F" w14:textId="77777777" w:rsidR="00C639AD" w:rsidRPr="00A74B5E" w:rsidRDefault="00C639AD" w:rsidP="00A74B5E">
            <w:pPr>
              <w:rPr>
                <w:color w:val="000000" w:themeColor="text1"/>
                <w:sz w:val="18"/>
                <w:szCs w:val="18"/>
              </w:rPr>
            </w:pPr>
            <w:r w:rsidRPr="00A74B5E">
              <w:rPr>
                <w:color w:val="000000" w:themeColor="text1"/>
                <w:sz w:val="18"/>
                <w:szCs w:val="18"/>
              </w:rPr>
              <w:t>Gropalis et al., 2012</w:t>
            </w:r>
          </w:p>
        </w:tc>
        <w:tc>
          <w:tcPr>
            <w:tcW w:w="1260" w:type="dxa"/>
            <w:shd w:val="clear" w:color="auto" w:fill="FFFFFF"/>
            <w:tcMar>
              <w:top w:w="90" w:type="dxa"/>
              <w:left w:w="195" w:type="dxa"/>
              <w:bottom w:w="90" w:type="dxa"/>
              <w:right w:w="195" w:type="dxa"/>
            </w:tcMar>
            <w:vAlign w:val="center"/>
            <w:hideMark/>
          </w:tcPr>
          <w:p w14:paraId="55734E1C"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43886083"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FFFFF"/>
            <w:tcMar>
              <w:top w:w="90" w:type="dxa"/>
              <w:left w:w="195" w:type="dxa"/>
              <w:bottom w:w="90" w:type="dxa"/>
              <w:right w:w="195" w:type="dxa"/>
            </w:tcMar>
            <w:vAlign w:val="center"/>
            <w:hideMark/>
          </w:tcPr>
          <w:p w14:paraId="61EB6159"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1E02726B" w14:textId="77777777" w:rsidR="00C639AD" w:rsidRPr="00A74B5E" w:rsidRDefault="00C639AD" w:rsidP="00A74B5E">
            <w:pPr>
              <w:rPr>
                <w:color w:val="000000" w:themeColor="text1"/>
                <w:sz w:val="18"/>
                <w:szCs w:val="18"/>
              </w:rPr>
            </w:pPr>
            <w:r w:rsidRPr="00A74B5E">
              <w:rPr>
                <w:color w:val="000000" w:themeColor="text1"/>
                <w:sz w:val="18"/>
                <w:szCs w:val="18"/>
              </w:rPr>
              <w:t>94</w:t>
            </w:r>
          </w:p>
        </w:tc>
        <w:tc>
          <w:tcPr>
            <w:tcW w:w="2095" w:type="dxa"/>
            <w:shd w:val="clear" w:color="auto" w:fill="FFFFFF"/>
            <w:tcMar>
              <w:top w:w="90" w:type="dxa"/>
              <w:left w:w="195" w:type="dxa"/>
              <w:bottom w:w="90" w:type="dxa"/>
              <w:right w:w="195" w:type="dxa"/>
            </w:tcMar>
            <w:vAlign w:val="center"/>
            <w:hideMark/>
          </w:tcPr>
          <w:p w14:paraId="5EEC399A"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1267" w:type="dxa"/>
            <w:shd w:val="clear" w:color="auto" w:fill="FFFFFF"/>
            <w:tcMar>
              <w:top w:w="90" w:type="dxa"/>
              <w:left w:w="195" w:type="dxa"/>
              <w:bottom w:w="90" w:type="dxa"/>
              <w:right w:w="195" w:type="dxa"/>
            </w:tcMar>
            <w:vAlign w:val="center"/>
            <w:hideMark/>
          </w:tcPr>
          <w:p w14:paraId="276AB4C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43A5ABA7"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45B70773"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38C54B05" w14:textId="77777777" w:rsidTr="00A74B5E">
        <w:tc>
          <w:tcPr>
            <w:tcW w:w="1395" w:type="dxa"/>
            <w:shd w:val="clear" w:color="auto" w:fill="F8F8F8"/>
            <w:tcMar>
              <w:top w:w="90" w:type="dxa"/>
              <w:left w:w="195" w:type="dxa"/>
              <w:bottom w:w="90" w:type="dxa"/>
              <w:right w:w="195" w:type="dxa"/>
            </w:tcMar>
            <w:vAlign w:val="center"/>
            <w:hideMark/>
          </w:tcPr>
          <w:p w14:paraId="024BFC5C" w14:textId="77777777" w:rsidR="00C639AD" w:rsidRPr="00A74B5E" w:rsidRDefault="00C639AD" w:rsidP="00A74B5E">
            <w:pPr>
              <w:rPr>
                <w:color w:val="000000" w:themeColor="text1"/>
                <w:sz w:val="18"/>
                <w:szCs w:val="18"/>
              </w:rPr>
            </w:pPr>
            <w:r w:rsidRPr="00A74B5E">
              <w:rPr>
                <w:color w:val="000000" w:themeColor="text1"/>
                <w:sz w:val="18"/>
                <w:szCs w:val="18"/>
              </w:rPr>
              <w:t>Guthrie et al., 2004</w:t>
            </w:r>
          </w:p>
        </w:tc>
        <w:tc>
          <w:tcPr>
            <w:tcW w:w="1260" w:type="dxa"/>
            <w:shd w:val="clear" w:color="auto" w:fill="F8F8F8"/>
            <w:tcMar>
              <w:top w:w="90" w:type="dxa"/>
              <w:left w:w="195" w:type="dxa"/>
              <w:bottom w:w="90" w:type="dxa"/>
              <w:right w:w="195" w:type="dxa"/>
            </w:tcMar>
            <w:vAlign w:val="center"/>
            <w:hideMark/>
          </w:tcPr>
          <w:p w14:paraId="381CFEA2"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4B6162F2"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1411" w:type="dxa"/>
            <w:shd w:val="clear" w:color="auto" w:fill="F8F8F8"/>
            <w:tcMar>
              <w:top w:w="90" w:type="dxa"/>
              <w:left w:w="195" w:type="dxa"/>
              <w:bottom w:w="90" w:type="dxa"/>
              <w:right w:w="195" w:type="dxa"/>
            </w:tcMar>
            <w:vAlign w:val="center"/>
            <w:hideMark/>
          </w:tcPr>
          <w:p w14:paraId="721DC370"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7ADFA49B" w14:textId="77777777" w:rsidR="00C639AD" w:rsidRPr="00A74B5E" w:rsidRDefault="00C639AD" w:rsidP="00A74B5E">
            <w:pPr>
              <w:rPr>
                <w:color w:val="000000" w:themeColor="text1"/>
                <w:sz w:val="18"/>
                <w:szCs w:val="18"/>
              </w:rPr>
            </w:pPr>
            <w:r w:rsidRPr="00A74B5E">
              <w:rPr>
                <w:color w:val="000000" w:themeColor="text1"/>
                <w:sz w:val="18"/>
                <w:szCs w:val="18"/>
              </w:rPr>
              <w:t>34</w:t>
            </w:r>
          </w:p>
        </w:tc>
        <w:tc>
          <w:tcPr>
            <w:tcW w:w="2095" w:type="dxa"/>
            <w:shd w:val="clear" w:color="auto" w:fill="F8F8F8"/>
            <w:tcMar>
              <w:top w:w="90" w:type="dxa"/>
              <w:left w:w="195" w:type="dxa"/>
              <w:bottom w:w="90" w:type="dxa"/>
              <w:right w:w="195" w:type="dxa"/>
            </w:tcMar>
            <w:vAlign w:val="center"/>
            <w:hideMark/>
          </w:tcPr>
          <w:p w14:paraId="70BAD780"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AEA39D1"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16B8EB8F"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4F317E40"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033A76D0" w14:textId="77777777" w:rsidTr="00A74B5E">
        <w:tc>
          <w:tcPr>
            <w:tcW w:w="1395" w:type="dxa"/>
            <w:shd w:val="clear" w:color="auto" w:fill="FFFFFF"/>
            <w:tcMar>
              <w:top w:w="90" w:type="dxa"/>
              <w:left w:w="195" w:type="dxa"/>
              <w:bottom w:w="90" w:type="dxa"/>
              <w:right w:w="195" w:type="dxa"/>
            </w:tcMar>
            <w:vAlign w:val="center"/>
            <w:hideMark/>
          </w:tcPr>
          <w:p w14:paraId="03DBDCA1" w14:textId="77777777" w:rsidR="00C639AD" w:rsidRPr="00A74B5E" w:rsidRDefault="00C639AD" w:rsidP="00A74B5E">
            <w:pPr>
              <w:rPr>
                <w:color w:val="000000" w:themeColor="text1"/>
                <w:sz w:val="18"/>
                <w:szCs w:val="18"/>
              </w:rPr>
            </w:pPr>
            <w:r w:rsidRPr="00A74B5E">
              <w:rPr>
                <w:color w:val="000000" w:themeColor="text1"/>
                <w:sz w:val="18"/>
                <w:szCs w:val="18"/>
              </w:rPr>
              <w:t>Haase et al., 2008</w:t>
            </w:r>
          </w:p>
        </w:tc>
        <w:tc>
          <w:tcPr>
            <w:tcW w:w="1260" w:type="dxa"/>
            <w:shd w:val="clear" w:color="auto" w:fill="FFFFFF"/>
            <w:tcMar>
              <w:top w:w="90" w:type="dxa"/>
              <w:left w:w="195" w:type="dxa"/>
              <w:bottom w:w="90" w:type="dxa"/>
              <w:right w:w="195" w:type="dxa"/>
            </w:tcMar>
            <w:vAlign w:val="center"/>
            <w:hideMark/>
          </w:tcPr>
          <w:p w14:paraId="24ABCFDA"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6E519CFC" w14:textId="77777777" w:rsidR="00C639AD" w:rsidRPr="00A74B5E" w:rsidRDefault="00C639AD" w:rsidP="00A74B5E">
            <w:pPr>
              <w:rPr>
                <w:color w:val="000000" w:themeColor="text1"/>
                <w:sz w:val="18"/>
                <w:szCs w:val="18"/>
              </w:rPr>
            </w:pPr>
            <w:r w:rsidRPr="00A74B5E">
              <w:rPr>
                <w:color w:val="000000" w:themeColor="text1"/>
                <w:sz w:val="18"/>
                <w:szCs w:val="18"/>
              </w:rPr>
              <w:t>Hospital Based Treatment</w:t>
            </w:r>
          </w:p>
        </w:tc>
        <w:tc>
          <w:tcPr>
            <w:tcW w:w="1411" w:type="dxa"/>
            <w:shd w:val="clear" w:color="auto" w:fill="FFFFFF"/>
            <w:tcMar>
              <w:top w:w="90" w:type="dxa"/>
              <w:left w:w="195" w:type="dxa"/>
              <w:bottom w:w="90" w:type="dxa"/>
              <w:right w:w="195" w:type="dxa"/>
            </w:tcMar>
            <w:vAlign w:val="center"/>
            <w:hideMark/>
          </w:tcPr>
          <w:p w14:paraId="4C0051A1"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43485E7C" w14:textId="77777777" w:rsidR="00C639AD" w:rsidRPr="00A74B5E" w:rsidRDefault="00C639AD" w:rsidP="00A74B5E">
            <w:pPr>
              <w:rPr>
                <w:color w:val="000000" w:themeColor="text1"/>
                <w:sz w:val="18"/>
                <w:szCs w:val="18"/>
              </w:rPr>
            </w:pPr>
            <w:r w:rsidRPr="00A74B5E">
              <w:rPr>
                <w:color w:val="000000" w:themeColor="text1"/>
                <w:sz w:val="18"/>
                <w:szCs w:val="18"/>
              </w:rPr>
              <w:t>158</w:t>
            </w:r>
          </w:p>
        </w:tc>
        <w:tc>
          <w:tcPr>
            <w:tcW w:w="2095" w:type="dxa"/>
            <w:shd w:val="clear" w:color="auto" w:fill="FFFFFF"/>
            <w:tcMar>
              <w:top w:w="90" w:type="dxa"/>
              <w:left w:w="195" w:type="dxa"/>
              <w:bottom w:w="90" w:type="dxa"/>
              <w:right w:w="195" w:type="dxa"/>
            </w:tcMar>
            <w:vAlign w:val="center"/>
            <w:hideMark/>
          </w:tcPr>
          <w:p w14:paraId="4A5DA27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052DE2BC"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4C5FE850"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166030BD"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07332591" w14:textId="77777777" w:rsidTr="00A74B5E">
        <w:tc>
          <w:tcPr>
            <w:tcW w:w="1395" w:type="dxa"/>
            <w:shd w:val="clear" w:color="auto" w:fill="F8F8F8"/>
            <w:tcMar>
              <w:top w:w="90" w:type="dxa"/>
              <w:left w:w="195" w:type="dxa"/>
              <w:bottom w:w="90" w:type="dxa"/>
              <w:right w:w="195" w:type="dxa"/>
            </w:tcMar>
            <w:vAlign w:val="center"/>
            <w:hideMark/>
          </w:tcPr>
          <w:p w14:paraId="74ECCD38" w14:textId="77777777" w:rsidR="00C639AD" w:rsidRPr="00A74B5E" w:rsidRDefault="00C639AD" w:rsidP="00A74B5E">
            <w:pPr>
              <w:rPr>
                <w:color w:val="000000" w:themeColor="text1"/>
                <w:sz w:val="18"/>
                <w:szCs w:val="18"/>
              </w:rPr>
            </w:pPr>
            <w:r w:rsidRPr="00A74B5E">
              <w:rPr>
                <w:color w:val="000000" w:themeColor="text1"/>
                <w:sz w:val="18"/>
                <w:szCs w:val="18"/>
              </w:rPr>
              <w:t>Hahlweg et al., 2001</w:t>
            </w:r>
          </w:p>
        </w:tc>
        <w:tc>
          <w:tcPr>
            <w:tcW w:w="1260" w:type="dxa"/>
            <w:shd w:val="clear" w:color="auto" w:fill="F8F8F8"/>
            <w:tcMar>
              <w:top w:w="90" w:type="dxa"/>
              <w:left w:w="195" w:type="dxa"/>
              <w:bottom w:w="90" w:type="dxa"/>
              <w:right w:w="195" w:type="dxa"/>
            </w:tcMar>
            <w:vAlign w:val="center"/>
            <w:hideMark/>
          </w:tcPr>
          <w:p w14:paraId="3B89DE60"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3324CB30" w14:textId="77777777" w:rsidR="00C639AD" w:rsidRPr="00A74B5E" w:rsidRDefault="00C639AD" w:rsidP="00A74B5E">
            <w:pPr>
              <w:rPr>
                <w:color w:val="000000" w:themeColor="text1"/>
                <w:sz w:val="18"/>
                <w:szCs w:val="18"/>
              </w:rPr>
            </w:pPr>
            <w:r w:rsidRPr="00A74B5E">
              <w:rPr>
                <w:color w:val="000000" w:themeColor="text1"/>
                <w:sz w:val="18"/>
                <w:szCs w:val="18"/>
              </w:rPr>
              <w:t>Multiple Outpatient Clinics</w:t>
            </w:r>
          </w:p>
        </w:tc>
        <w:tc>
          <w:tcPr>
            <w:tcW w:w="1411" w:type="dxa"/>
            <w:shd w:val="clear" w:color="auto" w:fill="F8F8F8"/>
            <w:tcMar>
              <w:top w:w="90" w:type="dxa"/>
              <w:left w:w="195" w:type="dxa"/>
              <w:bottom w:w="90" w:type="dxa"/>
              <w:right w:w="195" w:type="dxa"/>
            </w:tcMar>
            <w:vAlign w:val="center"/>
            <w:hideMark/>
          </w:tcPr>
          <w:p w14:paraId="2593C0C3"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3056C7E4" w14:textId="77777777" w:rsidR="00C639AD" w:rsidRPr="00A74B5E" w:rsidRDefault="00C639AD" w:rsidP="00A74B5E">
            <w:pPr>
              <w:rPr>
                <w:color w:val="000000" w:themeColor="text1"/>
                <w:sz w:val="18"/>
                <w:szCs w:val="18"/>
              </w:rPr>
            </w:pPr>
            <w:r w:rsidRPr="00A74B5E">
              <w:rPr>
                <w:color w:val="000000" w:themeColor="text1"/>
                <w:sz w:val="18"/>
                <w:szCs w:val="18"/>
              </w:rPr>
              <w:t>416</w:t>
            </w:r>
          </w:p>
        </w:tc>
        <w:tc>
          <w:tcPr>
            <w:tcW w:w="2095" w:type="dxa"/>
            <w:shd w:val="clear" w:color="auto" w:fill="F8F8F8"/>
            <w:tcMar>
              <w:top w:w="90" w:type="dxa"/>
              <w:left w:w="195" w:type="dxa"/>
              <w:bottom w:w="90" w:type="dxa"/>
              <w:right w:w="195" w:type="dxa"/>
            </w:tcMar>
            <w:vAlign w:val="center"/>
            <w:hideMark/>
          </w:tcPr>
          <w:p w14:paraId="0C3F4182"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71C0DD3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EF42BC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48412B9E"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2F7770A" w14:textId="77777777" w:rsidTr="00A74B5E">
        <w:tc>
          <w:tcPr>
            <w:tcW w:w="1395" w:type="dxa"/>
            <w:shd w:val="clear" w:color="auto" w:fill="FFFFFF"/>
            <w:tcMar>
              <w:top w:w="90" w:type="dxa"/>
              <w:left w:w="195" w:type="dxa"/>
              <w:bottom w:w="90" w:type="dxa"/>
              <w:right w:w="195" w:type="dxa"/>
            </w:tcMar>
            <w:vAlign w:val="center"/>
            <w:hideMark/>
          </w:tcPr>
          <w:p w14:paraId="5034E4FF" w14:textId="77777777" w:rsidR="00C639AD" w:rsidRPr="00A74B5E" w:rsidRDefault="00C639AD" w:rsidP="00A74B5E">
            <w:pPr>
              <w:rPr>
                <w:color w:val="000000" w:themeColor="text1"/>
                <w:sz w:val="18"/>
                <w:szCs w:val="18"/>
              </w:rPr>
            </w:pPr>
            <w:r w:rsidRPr="00A74B5E">
              <w:rPr>
                <w:color w:val="000000" w:themeColor="text1"/>
                <w:sz w:val="18"/>
                <w:szCs w:val="18"/>
              </w:rPr>
              <w:t>Halje et al., 2015</w:t>
            </w:r>
          </w:p>
        </w:tc>
        <w:tc>
          <w:tcPr>
            <w:tcW w:w="1260" w:type="dxa"/>
            <w:shd w:val="clear" w:color="auto" w:fill="FFFFFF"/>
            <w:tcMar>
              <w:top w:w="90" w:type="dxa"/>
              <w:left w:w="195" w:type="dxa"/>
              <w:bottom w:w="90" w:type="dxa"/>
              <w:right w:w="195" w:type="dxa"/>
            </w:tcMar>
            <w:vAlign w:val="center"/>
            <w:hideMark/>
          </w:tcPr>
          <w:p w14:paraId="1841E2C1"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FFFFF"/>
            <w:tcMar>
              <w:top w:w="90" w:type="dxa"/>
              <w:left w:w="195" w:type="dxa"/>
              <w:bottom w:w="90" w:type="dxa"/>
              <w:right w:w="195" w:type="dxa"/>
            </w:tcMar>
            <w:vAlign w:val="center"/>
            <w:hideMark/>
          </w:tcPr>
          <w:p w14:paraId="32A4D0F8" w14:textId="77777777" w:rsidR="00C639AD" w:rsidRPr="00A74B5E" w:rsidRDefault="00C639AD" w:rsidP="00A74B5E">
            <w:pPr>
              <w:rPr>
                <w:color w:val="000000" w:themeColor="text1"/>
                <w:sz w:val="18"/>
                <w:szCs w:val="18"/>
              </w:rPr>
            </w:pPr>
            <w:r w:rsidRPr="00A74B5E">
              <w:rPr>
                <w:color w:val="000000" w:themeColor="text1"/>
                <w:sz w:val="18"/>
                <w:szCs w:val="18"/>
              </w:rPr>
              <w:t>Young Adults Centre</w:t>
            </w:r>
          </w:p>
        </w:tc>
        <w:tc>
          <w:tcPr>
            <w:tcW w:w="1411" w:type="dxa"/>
            <w:shd w:val="clear" w:color="auto" w:fill="FFFFFF"/>
            <w:tcMar>
              <w:top w:w="90" w:type="dxa"/>
              <w:left w:w="195" w:type="dxa"/>
              <w:bottom w:w="90" w:type="dxa"/>
              <w:right w:w="195" w:type="dxa"/>
            </w:tcMar>
            <w:vAlign w:val="center"/>
            <w:hideMark/>
          </w:tcPr>
          <w:p w14:paraId="77F17F2D"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06A8CD53" w14:textId="77777777" w:rsidR="00C639AD" w:rsidRPr="00A74B5E" w:rsidRDefault="00C639AD" w:rsidP="00A74B5E">
            <w:pPr>
              <w:rPr>
                <w:color w:val="000000" w:themeColor="text1"/>
                <w:sz w:val="18"/>
                <w:szCs w:val="18"/>
              </w:rPr>
            </w:pPr>
            <w:r w:rsidRPr="00A74B5E">
              <w:rPr>
                <w:color w:val="000000" w:themeColor="text1"/>
                <w:sz w:val="18"/>
                <w:szCs w:val="18"/>
              </w:rPr>
              <w:t>607</w:t>
            </w:r>
          </w:p>
        </w:tc>
        <w:tc>
          <w:tcPr>
            <w:tcW w:w="2095" w:type="dxa"/>
            <w:shd w:val="clear" w:color="auto" w:fill="FFFFFF"/>
            <w:tcMar>
              <w:top w:w="90" w:type="dxa"/>
              <w:left w:w="195" w:type="dxa"/>
              <w:bottom w:w="90" w:type="dxa"/>
              <w:right w:w="195" w:type="dxa"/>
            </w:tcMar>
            <w:vAlign w:val="center"/>
            <w:hideMark/>
          </w:tcPr>
          <w:p w14:paraId="14D992E4"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9E4EEF8"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EB09E7F"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38BD5876"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31FC0C50" w14:textId="77777777" w:rsidTr="00A74B5E">
        <w:tc>
          <w:tcPr>
            <w:tcW w:w="1395" w:type="dxa"/>
            <w:shd w:val="clear" w:color="auto" w:fill="F8F8F8"/>
            <w:tcMar>
              <w:top w:w="90" w:type="dxa"/>
              <w:left w:w="195" w:type="dxa"/>
              <w:bottom w:w="90" w:type="dxa"/>
              <w:right w:w="195" w:type="dxa"/>
            </w:tcMar>
            <w:vAlign w:val="center"/>
            <w:hideMark/>
          </w:tcPr>
          <w:p w14:paraId="7A9EA21B"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Harnett et al., 2010</w:t>
            </w:r>
          </w:p>
        </w:tc>
        <w:tc>
          <w:tcPr>
            <w:tcW w:w="1260" w:type="dxa"/>
            <w:shd w:val="clear" w:color="auto" w:fill="F8F8F8"/>
            <w:tcMar>
              <w:top w:w="90" w:type="dxa"/>
              <w:left w:w="195" w:type="dxa"/>
              <w:bottom w:w="90" w:type="dxa"/>
              <w:right w:w="195" w:type="dxa"/>
            </w:tcMar>
            <w:vAlign w:val="center"/>
            <w:hideMark/>
          </w:tcPr>
          <w:p w14:paraId="32BDE018" w14:textId="77777777" w:rsidR="00C639AD" w:rsidRPr="00A74B5E" w:rsidRDefault="00C639AD" w:rsidP="00A74B5E">
            <w:pPr>
              <w:rPr>
                <w:color w:val="000000" w:themeColor="text1"/>
                <w:sz w:val="18"/>
                <w:szCs w:val="18"/>
              </w:rPr>
            </w:pPr>
            <w:r w:rsidRPr="00A74B5E">
              <w:rPr>
                <w:color w:val="000000" w:themeColor="text1"/>
                <w:sz w:val="18"/>
                <w:szCs w:val="18"/>
              </w:rPr>
              <w:t>Australia</w:t>
            </w:r>
          </w:p>
        </w:tc>
        <w:tc>
          <w:tcPr>
            <w:tcW w:w="3773" w:type="dxa"/>
            <w:shd w:val="clear" w:color="auto" w:fill="F8F8F8"/>
            <w:tcMar>
              <w:top w:w="90" w:type="dxa"/>
              <w:left w:w="195" w:type="dxa"/>
              <w:bottom w:w="90" w:type="dxa"/>
              <w:right w:w="195" w:type="dxa"/>
            </w:tcMar>
            <w:vAlign w:val="center"/>
            <w:hideMark/>
          </w:tcPr>
          <w:p w14:paraId="394ABCFB" w14:textId="77777777" w:rsidR="00C639AD" w:rsidRPr="00A74B5E" w:rsidRDefault="00C639AD" w:rsidP="00A74B5E">
            <w:pPr>
              <w:rPr>
                <w:color w:val="000000" w:themeColor="text1"/>
                <w:sz w:val="18"/>
                <w:szCs w:val="18"/>
              </w:rPr>
            </w:pPr>
            <w:r w:rsidRPr="00A74B5E">
              <w:rPr>
                <w:color w:val="000000" w:themeColor="text1"/>
                <w:sz w:val="18"/>
                <w:szCs w:val="18"/>
              </w:rPr>
              <w:t>University Psychology Clinics</w:t>
            </w:r>
          </w:p>
        </w:tc>
        <w:tc>
          <w:tcPr>
            <w:tcW w:w="1411" w:type="dxa"/>
            <w:shd w:val="clear" w:color="auto" w:fill="F8F8F8"/>
            <w:tcMar>
              <w:top w:w="90" w:type="dxa"/>
              <w:left w:w="195" w:type="dxa"/>
              <w:bottom w:w="90" w:type="dxa"/>
              <w:right w:w="195" w:type="dxa"/>
            </w:tcMar>
            <w:vAlign w:val="center"/>
            <w:hideMark/>
          </w:tcPr>
          <w:p w14:paraId="0340AEDF"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638151A3" w14:textId="77777777" w:rsidR="00C639AD" w:rsidRPr="00A74B5E" w:rsidRDefault="00C639AD" w:rsidP="00A74B5E">
            <w:pPr>
              <w:rPr>
                <w:color w:val="000000" w:themeColor="text1"/>
                <w:sz w:val="18"/>
                <w:szCs w:val="18"/>
              </w:rPr>
            </w:pPr>
            <w:r w:rsidRPr="00A74B5E">
              <w:rPr>
                <w:color w:val="000000" w:themeColor="text1"/>
                <w:sz w:val="18"/>
                <w:szCs w:val="18"/>
              </w:rPr>
              <w:t>125</w:t>
            </w:r>
          </w:p>
        </w:tc>
        <w:tc>
          <w:tcPr>
            <w:tcW w:w="2095" w:type="dxa"/>
            <w:shd w:val="clear" w:color="auto" w:fill="F8F8F8"/>
            <w:tcMar>
              <w:top w:w="90" w:type="dxa"/>
              <w:left w:w="195" w:type="dxa"/>
              <w:bottom w:w="90" w:type="dxa"/>
              <w:right w:w="195" w:type="dxa"/>
            </w:tcMar>
            <w:vAlign w:val="center"/>
            <w:hideMark/>
          </w:tcPr>
          <w:p w14:paraId="7325D5FF"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0D8F8B2E"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56DB1AC8"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2E9F57E7"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423B0C77" w14:textId="77777777" w:rsidTr="00A74B5E">
        <w:tc>
          <w:tcPr>
            <w:tcW w:w="1395" w:type="dxa"/>
            <w:shd w:val="clear" w:color="auto" w:fill="FFFFFF"/>
            <w:tcMar>
              <w:top w:w="90" w:type="dxa"/>
              <w:left w:w="195" w:type="dxa"/>
              <w:bottom w:w="90" w:type="dxa"/>
              <w:right w:w="195" w:type="dxa"/>
            </w:tcMar>
            <w:vAlign w:val="center"/>
            <w:hideMark/>
          </w:tcPr>
          <w:p w14:paraId="2D713946"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FFFFF"/>
            <w:tcMar>
              <w:top w:w="90" w:type="dxa"/>
              <w:left w:w="195" w:type="dxa"/>
              <w:bottom w:w="90" w:type="dxa"/>
              <w:right w:w="195" w:type="dxa"/>
            </w:tcMar>
            <w:vAlign w:val="center"/>
            <w:hideMark/>
          </w:tcPr>
          <w:p w14:paraId="6BAEEE98"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310437F4"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FFFFF"/>
            <w:tcMar>
              <w:top w:w="90" w:type="dxa"/>
              <w:left w:w="195" w:type="dxa"/>
              <w:bottom w:w="90" w:type="dxa"/>
              <w:right w:w="195" w:type="dxa"/>
            </w:tcMar>
            <w:vAlign w:val="center"/>
            <w:hideMark/>
          </w:tcPr>
          <w:p w14:paraId="09E35380"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71071064" w14:textId="77777777" w:rsidR="00C639AD" w:rsidRPr="00A74B5E" w:rsidRDefault="00C639AD" w:rsidP="00A74B5E">
            <w:pPr>
              <w:rPr>
                <w:color w:val="000000" w:themeColor="text1"/>
                <w:sz w:val="18"/>
                <w:szCs w:val="18"/>
              </w:rPr>
            </w:pPr>
            <w:r w:rsidRPr="00A74B5E">
              <w:rPr>
                <w:color w:val="000000" w:themeColor="text1"/>
                <w:sz w:val="18"/>
                <w:szCs w:val="18"/>
              </w:rPr>
              <w:t>191</w:t>
            </w:r>
          </w:p>
        </w:tc>
        <w:tc>
          <w:tcPr>
            <w:tcW w:w="2095" w:type="dxa"/>
            <w:shd w:val="clear" w:color="auto" w:fill="FFFFFF"/>
            <w:tcMar>
              <w:top w:w="90" w:type="dxa"/>
              <w:left w:w="195" w:type="dxa"/>
              <w:bottom w:w="90" w:type="dxa"/>
              <w:right w:w="195" w:type="dxa"/>
            </w:tcMar>
            <w:vAlign w:val="center"/>
            <w:hideMark/>
          </w:tcPr>
          <w:p w14:paraId="370CC3B1"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7FBC1E69"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EE79C6D"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4668EC38"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F370789" w14:textId="77777777" w:rsidTr="00A74B5E">
        <w:tc>
          <w:tcPr>
            <w:tcW w:w="1395" w:type="dxa"/>
            <w:shd w:val="clear" w:color="auto" w:fill="F8F8F8"/>
            <w:tcMar>
              <w:top w:w="90" w:type="dxa"/>
              <w:left w:w="195" w:type="dxa"/>
              <w:bottom w:w="90" w:type="dxa"/>
              <w:right w:w="195" w:type="dxa"/>
            </w:tcMar>
            <w:vAlign w:val="center"/>
            <w:hideMark/>
          </w:tcPr>
          <w:p w14:paraId="6E5A0F30"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8F8F8"/>
            <w:tcMar>
              <w:top w:w="90" w:type="dxa"/>
              <w:left w:w="195" w:type="dxa"/>
              <w:bottom w:w="90" w:type="dxa"/>
              <w:right w:w="195" w:type="dxa"/>
            </w:tcMar>
            <w:vAlign w:val="center"/>
            <w:hideMark/>
          </w:tcPr>
          <w:p w14:paraId="10059C1A"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2424811"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8F8F8"/>
            <w:tcMar>
              <w:top w:w="90" w:type="dxa"/>
              <w:left w:w="195" w:type="dxa"/>
              <w:bottom w:w="90" w:type="dxa"/>
              <w:right w:w="195" w:type="dxa"/>
            </w:tcMar>
            <w:vAlign w:val="center"/>
            <w:hideMark/>
          </w:tcPr>
          <w:p w14:paraId="03D39DFB"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68604594" w14:textId="77777777" w:rsidR="00C639AD" w:rsidRPr="00A74B5E" w:rsidRDefault="00C639AD" w:rsidP="00A74B5E">
            <w:pPr>
              <w:rPr>
                <w:color w:val="000000" w:themeColor="text1"/>
                <w:sz w:val="18"/>
                <w:szCs w:val="18"/>
              </w:rPr>
            </w:pPr>
            <w:r w:rsidRPr="00A74B5E">
              <w:rPr>
                <w:color w:val="000000" w:themeColor="text1"/>
                <w:sz w:val="18"/>
                <w:szCs w:val="18"/>
              </w:rPr>
              <w:t>114</w:t>
            </w:r>
          </w:p>
        </w:tc>
        <w:tc>
          <w:tcPr>
            <w:tcW w:w="2095" w:type="dxa"/>
            <w:shd w:val="clear" w:color="auto" w:fill="F8F8F8"/>
            <w:tcMar>
              <w:top w:w="90" w:type="dxa"/>
              <w:left w:w="195" w:type="dxa"/>
              <w:bottom w:w="90" w:type="dxa"/>
              <w:right w:w="195" w:type="dxa"/>
            </w:tcMar>
            <w:vAlign w:val="center"/>
            <w:hideMark/>
          </w:tcPr>
          <w:p w14:paraId="505A1CBA"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2C0CDCDE"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4820D90"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0C4F09C8"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07B36FAF" w14:textId="77777777" w:rsidTr="00A74B5E">
        <w:tc>
          <w:tcPr>
            <w:tcW w:w="1395" w:type="dxa"/>
            <w:shd w:val="clear" w:color="auto" w:fill="FFFFFF"/>
            <w:tcMar>
              <w:top w:w="90" w:type="dxa"/>
              <w:left w:w="195" w:type="dxa"/>
              <w:bottom w:w="90" w:type="dxa"/>
              <w:right w:w="195" w:type="dxa"/>
            </w:tcMar>
            <w:vAlign w:val="center"/>
            <w:hideMark/>
          </w:tcPr>
          <w:p w14:paraId="0D28F05C"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FFFFF"/>
            <w:tcMar>
              <w:top w:w="90" w:type="dxa"/>
              <w:left w:w="195" w:type="dxa"/>
              <w:bottom w:w="90" w:type="dxa"/>
              <w:right w:w="195" w:type="dxa"/>
            </w:tcMar>
            <w:vAlign w:val="center"/>
            <w:hideMark/>
          </w:tcPr>
          <w:p w14:paraId="7699A7E0"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7FCA2DE3"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FFFFF"/>
            <w:tcMar>
              <w:top w:w="90" w:type="dxa"/>
              <w:left w:w="195" w:type="dxa"/>
              <w:bottom w:w="90" w:type="dxa"/>
              <w:right w:w="195" w:type="dxa"/>
            </w:tcMar>
            <w:vAlign w:val="center"/>
            <w:hideMark/>
          </w:tcPr>
          <w:p w14:paraId="0A4F64DD"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22DD2E74"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FFFFF"/>
            <w:tcMar>
              <w:top w:w="90" w:type="dxa"/>
              <w:left w:w="195" w:type="dxa"/>
              <w:bottom w:w="90" w:type="dxa"/>
              <w:right w:w="195" w:type="dxa"/>
            </w:tcMar>
            <w:vAlign w:val="center"/>
            <w:hideMark/>
          </w:tcPr>
          <w:p w14:paraId="1A4BEC83"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6DBD254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0C4CA7EF"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73D32EB3"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8E39EE5" w14:textId="77777777" w:rsidTr="00A74B5E">
        <w:tc>
          <w:tcPr>
            <w:tcW w:w="1395" w:type="dxa"/>
            <w:shd w:val="clear" w:color="auto" w:fill="F8F8F8"/>
            <w:tcMar>
              <w:top w:w="90" w:type="dxa"/>
              <w:left w:w="195" w:type="dxa"/>
              <w:bottom w:w="90" w:type="dxa"/>
              <w:right w:w="195" w:type="dxa"/>
            </w:tcMar>
            <w:vAlign w:val="center"/>
            <w:hideMark/>
          </w:tcPr>
          <w:p w14:paraId="09D03A5C"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8F8F8"/>
            <w:tcMar>
              <w:top w:w="90" w:type="dxa"/>
              <w:left w:w="195" w:type="dxa"/>
              <w:bottom w:w="90" w:type="dxa"/>
              <w:right w:w="195" w:type="dxa"/>
            </w:tcMar>
            <w:vAlign w:val="center"/>
            <w:hideMark/>
          </w:tcPr>
          <w:p w14:paraId="145B8E3A"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176C0065"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8F8F8"/>
            <w:tcMar>
              <w:top w:w="90" w:type="dxa"/>
              <w:left w:w="195" w:type="dxa"/>
              <w:bottom w:w="90" w:type="dxa"/>
              <w:right w:w="195" w:type="dxa"/>
            </w:tcMar>
            <w:vAlign w:val="center"/>
            <w:hideMark/>
          </w:tcPr>
          <w:p w14:paraId="2557D472"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357DE445"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8F8F8"/>
            <w:tcMar>
              <w:top w:w="90" w:type="dxa"/>
              <w:left w:w="195" w:type="dxa"/>
              <w:bottom w:w="90" w:type="dxa"/>
              <w:right w:w="195" w:type="dxa"/>
            </w:tcMar>
            <w:vAlign w:val="center"/>
            <w:hideMark/>
          </w:tcPr>
          <w:p w14:paraId="39AAF027"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6DCBCDC6"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3EA21B51"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6BFECBF6"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7E7EDA0D" w14:textId="77777777" w:rsidTr="00A74B5E">
        <w:tc>
          <w:tcPr>
            <w:tcW w:w="1395" w:type="dxa"/>
            <w:shd w:val="clear" w:color="auto" w:fill="FFFFFF"/>
            <w:tcMar>
              <w:top w:w="90" w:type="dxa"/>
              <w:left w:w="195" w:type="dxa"/>
              <w:bottom w:w="90" w:type="dxa"/>
              <w:right w:w="195" w:type="dxa"/>
            </w:tcMar>
            <w:vAlign w:val="center"/>
            <w:hideMark/>
          </w:tcPr>
          <w:p w14:paraId="3F537ADA"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FFFFF"/>
            <w:tcMar>
              <w:top w:w="90" w:type="dxa"/>
              <w:left w:w="195" w:type="dxa"/>
              <w:bottom w:w="90" w:type="dxa"/>
              <w:right w:w="195" w:type="dxa"/>
            </w:tcMar>
            <w:vAlign w:val="center"/>
            <w:hideMark/>
          </w:tcPr>
          <w:p w14:paraId="009CD7DD"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C11E485"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FFFFF"/>
            <w:tcMar>
              <w:top w:w="90" w:type="dxa"/>
              <w:left w:w="195" w:type="dxa"/>
              <w:bottom w:w="90" w:type="dxa"/>
              <w:right w:w="195" w:type="dxa"/>
            </w:tcMar>
            <w:vAlign w:val="center"/>
            <w:hideMark/>
          </w:tcPr>
          <w:p w14:paraId="757894BC"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2DEEF482"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FFFFF"/>
            <w:tcMar>
              <w:top w:w="90" w:type="dxa"/>
              <w:left w:w="195" w:type="dxa"/>
              <w:bottom w:w="90" w:type="dxa"/>
              <w:right w:w="195" w:type="dxa"/>
            </w:tcMar>
            <w:vAlign w:val="center"/>
            <w:hideMark/>
          </w:tcPr>
          <w:p w14:paraId="4326F95E"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4939525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37184FC9"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3AB9A1BE"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0B7AB81E" w14:textId="77777777" w:rsidTr="00A74B5E">
        <w:tc>
          <w:tcPr>
            <w:tcW w:w="1395" w:type="dxa"/>
            <w:shd w:val="clear" w:color="auto" w:fill="F8F8F8"/>
            <w:tcMar>
              <w:top w:w="90" w:type="dxa"/>
              <w:left w:w="195" w:type="dxa"/>
              <w:bottom w:w="90" w:type="dxa"/>
              <w:right w:w="195" w:type="dxa"/>
            </w:tcMar>
            <w:vAlign w:val="center"/>
            <w:hideMark/>
          </w:tcPr>
          <w:p w14:paraId="6380115E"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8F8F8"/>
            <w:tcMar>
              <w:top w:w="90" w:type="dxa"/>
              <w:left w:w="195" w:type="dxa"/>
              <w:bottom w:w="90" w:type="dxa"/>
              <w:right w:w="195" w:type="dxa"/>
            </w:tcMar>
            <w:vAlign w:val="center"/>
            <w:hideMark/>
          </w:tcPr>
          <w:p w14:paraId="43272BA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50C34E3C"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8F8F8"/>
            <w:tcMar>
              <w:top w:w="90" w:type="dxa"/>
              <w:left w:w="195" w:type="dxa"/>
              <w:bottom w:w="90" w:type="dxa"/>
              <w:right w:w="195" w:type="dxa"/>
            </w:tcMar>
            <w:vAlign w:val="center"/>
            <w:hideMark/>
          </w:tcPr>
          <w:p w14:paraId="6F9D2B16"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7B8ADC48"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8F8F8"/>
            <w:tcMar>
              <w:top w:w="90" w:type="dxa"/>
              <w:left w:w="195" w:type="dxa"/>
              <w:bottom w:w="90" w:type="dxa"/>
              <w:right w:w="195" w:type="dxa"/>
            </w:tcMar>
            <w:vAlign w:val="center"/>
            <w:hideMark/>
          </w:tcPr>
          <w:p w14:paraId="1931A893"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211CD0F8"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9896B18"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57DE6FFA"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A831AAD" w14:textId="77777777" w:rsidTr="00A74B5E">
        <w:tc>
          <w:tcPr>
            <w:tcW w:w="1395" w:type="dxa"/>
            <w:shd w:val="clear" w:color="auto" w:fill="FFFFFF"/>
            <w:tcMar>
              <w:top w:w="90" w:type="dxa"/>
              <w:left w:w="195" w:type="dxa"/>
              <w:bottom w:w="90" w:type="dxa"/>
              <w:right w:w="195" w:type="dxa"/>
            </w:tcMar>
            <w:vAlign w:val="center"/>
            <w:hideMark/>
          </w:tcPr>
          <w:p w14:paraId="7DF618C2"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FFFFF"/>
            <w:tcMar>
              <w:top w:w="90" w:type="dxa"/>
              <w:left w:w="195" w:type="dxa"/>
              <w:bottom w:w="90" w:type="dxa"/>
              <w:right w:w="195" w:type="dxa"/>
            </w:tcMar>
            <w:vAlign w:val="center"/>
            <w:hideMark/>
          </w:tcPr>
          <w:p w14:paraId="6520BDB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341AFD68"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FFFFF"/>
            <w:tcMar>
              <w:top w:w="90" w:type="dxa"/>
              <w:left w:w="195" w:type="dxa"/>
              <w:bottom w:w="90" w:type="dxa"/>
              <w:right w:w="195" w:type="dxa"/>
            </w:tcMar>
            <w:vAlign w:val="center"/>
            <w:hideMark/>
          </w:tcPr>
          <w:p w14:paraId="0A785627"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458DC1B4"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FFFFF"/>
            <w:tcMar>
              <w:top w:w="90" w:type="dxa"/>
              <w:left w:w="195" w:type="dxa"/>
              <w:bottom w:w="90" w:type="dxa"/>
              <w:right w:w="195" w:type="dxa"/>
            </w:tcMar>
            <w:vAlign w:val="center"/>
            <w:hideMark/>
          </w:tcPr>
          <w:p w14:paraId="6A4CDE52"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21F9D80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08E0DE55"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35BE244B"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5ACCEAA" w14:textId="77777777" w:rsidTr="00A74B5E">
        <w:tc>
          <w:tcPr>
            <w:tcW w:w="1395" w:type="dxa"/>
            <w:shd w:val="clear" w:color="auto" w:fill="F8F8F8"/>
            <w:tcMar>
              <w:top w:w="90" w:type="dxa"/>
              <w:left w:w="195" w:type="dxa"/>
              <w:bottom w:w="90" w:type="dxa"/>
              <w:right w:w="195" w:type="dxa"/>
            </w:tcMar>
            <w:vAlign w:val="center"/>
            <w:hideMark/>
          </w:tcPr>
          <w:p w14:paraId="72A338FC"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8F8F8"/>
            <w:tcMar>
              <w:top w:w="90" w:type="dxa"/>
              <w:left w:w="195" w:type="dxa"/>
              <w:bottom w:w="90" w:type="dxa"/>
              <w:right w:w="195" w:type="dxa"/>
            </w:tcMar>
            <w:vAlign w:val="center"/>
            <w:hideMark/>
          </w:tcPr>
          <w:p w14:paraId="7ACE091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D3FA6C6"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8F8F8"/>
            <w:tcMar>
              <w:top w:w="90" w:type="dxa"/>
              <w:left w:w="195" w:type="dxa"/>
              <w:bottom w:w="90" w:type="dxa"/>
              <w:right w:w="195" w:type="dxa"/>
            </w:tcMar>
            <w:vAlign w:val="center"/>
            <w:hideMark/>
          </w:tcPr>
          <w:p w14:paraId="1DEDD7AB"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48777783"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8F8F8"/>
            <w:tcMar>
              <w:top w:w="90" w:type="dxa"/>
              <w:left w:w="195" w:type="dxa"/>
              <w:bottom w:w="90" w:type="dxa"/>
              <w:right w:w="195" w:type="dxa"/>
            </w:tcMar>
            <w:vAlign w:val="center"/>
            <w:hideMark/>
          </w:tcPr>
          <w:p w14:paraId="2A30C5DE"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2C2390FE"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B7E34B7"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63B94584"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3796561F" w14:textId="77777777" w:rsidTr="00A74B5E">
        <w:tc>
          <w:tcPr>
            <w:tcW w:w="1395" w:type="dxa"/>
            <w:shd w:val="clear" w:color="auto" w:fill="FFFFFF"/>
            <w:tcMar>
              <w:top w:w="90" w:type="dxa"/>
              <w:left w:w="195" w:type="dxa"/>
              <w:bottom w:w="90" w:type="dxa"/>
              <w:right w:w="195" w:type="dxa"/>
            </w:tcMar>
            <w:vAlign w:val="center"/>
            <w:hideMark/>
          </w:tcPr>
          <w:p w14:paraId="6181374F"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FFFFF"/>
            <w:tcMar>
              <w:top w:w="90" w:type="dxa"/>
              <w:left w:w="195" w:type="dxa"/>
              <w:bottom w:w="90" w:type="dxa"/>
              <w:right w:w="195" w:type="dxa"/>
            </w:tcMar>
            <w:vAlign w:val="center"/>
            <w:hideMark/>
          </w:tcPr>
          <w:p w14:paraId="3533AC9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A70DCFF"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FFFFF"/>
            <w:tcMar>
              <w:top w:w="90" w:type="dxa"/>
              <w:left w:w="195" w:type="dxa"/>
              <w:bottom w:w="90" w:type="dxa"/>
              <w:right w:w="195" w:type="dxa"/>
            </w:tcMar>
            <w:vAlign w:val="center"/>
            <w:hideMark/>
          </w:tcPr>
          <w:p w14:paraId="76DAE8B1"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471DC822"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FFFFF"/>
            <w:tcMar>
              <w:top w:w="90" w:type="dxa"/>
              <w:left w:w="195" w:type="dxa"/>
              <w:bottom w:w="90" w:type="dxa"/>
              <w:right w:w="195" w:type="dxa"/>
            </w:tcMar>
            <w:vAlign w:val="center"/>
            <w:hideMark/>
          </w:tcPr>
          <w:p w14:paraId="5C93A7AD"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2794843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07A03EAB"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2990EB0F"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7C025462" w14:textId="77777777" w:rsidTr="00A74B5E">
        <w:tc>
          <w:tcPr>
            <w:tcW w:w="1395" w:type="dxa"/>
            <w:shd w:val="clear" w:color="auto" w:fill="F8F8F8"/>
            <w:tcMar>
              <w:top w:w="90" w:type="dxa"/>
              <w:left w:w="195" w:type="dxa"/>
              <w:bottom w:w="90" w:type="dxa"/>
              <w:right w:w="195" w:type="dxa"/>
            </w:tcMar>
            <w:vAlign w:val="center"/>
            <w:hideMark/>
          </w:tcPr>
          <w:p w14:paraId="1D72BB88"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Harte &amp; Hawkins, 2016</w:t>
            </w:r>
          </w:p>
        </w:tc>
        <w:tc>
          <w:tcPr>
            <w:tcW w:w="1260" w:type="dxa"/>
            <w:shd w:val="clear" w:color="auto" w:fill="F8F8F8"/>
            <w:tcMar>
              <w:top w:w="90" w:type="dxa"/>
              <w:left w:w="195" w:type="dxa"/>
              <w:bottom w:w="90" w:type="dxa"/>
              <w:right w:w="195" w:type="dxa"/>
            </w:tcMar>
            <w:vAlign w:val="center"/>
            <w:hideMark/>
          </w:tcPr>
          <w:p w14:paraId="559102D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37268896"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8F8F8"/>
            <w:tcMar>
              <w:top w:w="90" w:type="dxa"/>
              <w:left w:w="195" w:type="dxa"/>
              <w:bottom w:w="90" w:type="dxa"/>
              <w:right w:w="195" w:type="dxa"/>
            </w:tcMar>
            <w:vAlign w:val="center"/>
            <w:hideMark/>
          </w:tcPr>
          <w:p w14:paraId="5C52A8D9"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6A247C2C"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8F8F8"/>
            <w:tcMar>
              <w:top w:w="90" w:type="dxa"/>
              <w:left w:w="195" w:type="dxa"/>
              <w:bottom w:w="90" w:type="dxa"/>
              <w:right w:w="195" w:type="dxa"/>
            </w:tcMar>
            <w:vAlign w:val="center"/>
            <w:hideMark/>
          </w:tcPr>
          <w:p w14:paraId="14BCA10B"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237ADC8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3B6B8727"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272CC806"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92E73E9" w14:textId="77777777" w:rsidTr="00A74B5E">
        <w:tc>
          <w:tcPr>
            <w:tcW w:w="1395" w:type="dxa"/>
            <w:shd w:val="clear" w:color="auto" w:fill="FFFFFF"/>
            <w:tcMar>
              <w:top w:w="90" w:type="dxa"/>
              <w:left w:w="195" w:type="dxa"/>
              <w:bottom w:w="90" w:type="dxa"/>
              <w:right w:w="195" w:type="dxa"/>
            </w:tcMar>
            <w:vAlign w:val="center"/>
            <w:hideMark/>
          </w:tcPr>
          <w:p w14:paraId="006C3B60"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FFFFF"/>
            <w:tcMar>
              <w:top w:w="90" w:type="dxa"/>
              <w:left w:w="195" w:type="dxa"/>
              <w:bottom w:w="90" w:type="dxa"/>
              <w:right w:w="195" w:type="dxa"/>
            </w:tcMar>
            <w:vAlign w:val="center"/>
            <w:hideMark/>
          </w:tcPr>
          <w:p w14:paraId="532E8A72"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3B821693"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FFFFF"/>
            <w:tcMar>
              <w:top w:w="90" w:type="dxa"/>
              <w:left w:w="195" w:type="dxa"/>
              <w:bottom w:w="90" w:type="dxa"/>
              <w:right w:w="195" w:type="dxa"/>
            </w:tcMar>
            <w:vAlign w:val="center"/>
            <w:hideMark/>
          </w:tcPr>
          <w:p w14:paraId="08A8DE92"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516F405C"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FFFFF"/>
            <w:tcMar>
              <w:top w:w="90" w:type="dxa"/>
              <w:left w:w="195" w:type="dxa"/>
              <w:bottom w:w="90" w:type="dxa"/>
              <w:right w:w="195" w:type="dxa"/>
            </w:tcMar>
            <w:vAlign w:val="center"/>
            <w:hideMark/>
          </w:tcPr>
          <w:p w14:paraId="3404E18A"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3A4D35FD"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3F1CEFFF"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542FCF3F"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0F35DE66" w14:textId="77777777" w:rsidTr="00A74B5E">
        <w:tc>
          <w:tcPr>
            <w:tcW w:w="1395" w:type="dxa"/>
            <w:shd w:val="clear" w:color="auto" w:fill="F8F8F8"/>
            <w:tcMar>
              <w:top w:w="90" w:type="dxa"/>
              <w:left w:w="195" w:type="dxa"/>
              <w:bottom w:w="90" w:type="dxa"/>
              <w:right w:w="195" w:type="dxa"/>
            </w:tcMar>
            <w:vAlign w:val="center"/>
            <w:hideMark/>
          </w:tcPr>
          <w:p w14:paraId="16218B30" w14:textId="77777777" w:rsidR="00C639AD" w:rsidRPr="00A74B5E" w:rsidRDefault="00C639AD" w:rsidP="00A74B5E">
            <w:pPr>
              <w:rPr>
                <w:color w:val="000000" w:themeColor="text1"/>
                <w:sz w:val="18"/>
                <w:szCs w:val="18"/>
              </w:rPr>
            </w:pPr>
            <w:r w:rsidRPr="00A74B5E">
              <w:rPr>
                <w:color w:val="000000" w:themeColor="text1"/>
                <w:sz w:val="18"/>
                <w:szCs w:val="18"/>
              </w:rPr>
              <w:t>Harte &amp; Hawkins, 2016</w:t>
            </w:r>
          </w:p>
        </w:tc>
        <w:tc>
          <w:tcPr>
            <w:tcW w:w="1260" w:type="dxa"/>
            <w:shd w:val="clear" w:color="auto" w:fill="F8F8F8"/>
            <w:tcMar>
              <w:top w:w="90" w:type="dxa"/>
              <w:left w:w="195" w:type="dxa"/>
              <w:bottom w:w="90" w:type="dxa"/>
              <w:right w:w="195" w:type="dxa"/>
            </w:tcMar>
            <w:vAlign w:val="center"/>
            <w:hideMark/>
          </w:tcPr>
          <w:p w14:paraId="1FE5663D"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3E8FF5AC" w14:textId="77777777" w:rsidR="00C639AD" w:rsidRPr="00A74B5E" w:rsidRDefault="00C639AD" w:rsidP="00A74B5E">
            <w:pPr>
              <w:rPr>
                <w:color w:val="000000" w:themeColor="text1"/>
                <w:sz w:val="18"/>
                <w:szCs w:val="18"/>
              </w:rPr>
            </w:pPr>
            <w:r w:rsidRPr="00A74B5E">
              <w:rPr>
                <w:color w:val="000000" w:themeColor="text1"/>
                <w:sz w:val="18"/>
                <w:szCs w:val="18"/>
              </w:rPr>
              <w:t>Clinical Psychology Training Clinic</w:t>
            </w:r>
          </w:p>
        </w:tc>
        <w:tc>
          <w:tcPr>
            <w:tcW w:w="1411" w:type="dxa"/>
            <w:shd w:val="clear" w:color="auto" w:fill="F8F8F8"/>
            <w:tcMar>
              <w:top w:w="90" w:type="dxa"/>
              <w:left w:w="195" w:type="dxa"/>
              <w:bottom w:w="90" w:type="dxa"/>
              <w:right w:w="195" w:type="dxa"/>
            </w:tcMar>
            <w:vAlign w:val="center"/>
            <w:hideMark/>
          </w:tcPr>
          <w:p w14:paraId="33D09436"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63D2B574"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8F8F8"/>
            <w:tcMar>
              <w:top w:w="90" w:type="dxa"/>
              <w:left w:w="195" w:type="dxa"/>
              <w:bottom w:w="90" w:type="dxa"/>
              <w:right w:w="195" w:type="dxa"/>
            </w:tcMar>
            <w:vAlign w:val="center"/>
            <w:hideMark/>
          </w:tcPr>
          <w:p w14:paraId="25881B2D"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718766B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727D2EE2"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477C8638"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017FCCEE" w14:textId="77777777" w:rsidTr="00A74B5E">
        <w:tc>
          <w:tcPr>
            <w:tcW w:w="1395" w:type="dxa"/>
            <w:shd w:val="clear" w:color="auto" w:fill="FFFFFF"/>
            <w:tcMar>
              <w:top w:w="90" w:type="dxa"/>
              <w:left w:w="195" w:type="dxa"/>
              <w:bottom w:w="90" w:type="dxa"/>
              <w:right w:w="195" w:type="dxa"/>
            </w:tcMar>
            <w:vAlign w:val="center"/>
            <w:hideMark/>
          </w:tcPr>
          <w:p w14:paraId="20A1B08B" w14:textId="77777777" w:rsidR="00C639AD" w:rsidRPr="00A74B5E" w:rsidRDefault="00C639AD" w:rsidP="00A74B5E">
            <w:pPr>
              <w:rPr>
                <w:color w:val="000000" w:themeColor="text1"/>
                <w:sz w:val="18"/>
                <w:szCs w:val="18"/>
              </w:rPr>
            </w:pPr>
            <w:r w:rsidRPr="00A74B5E">
              <w:rPr>
                <w:color w:val="000000" w:themeColor="text1"/>
                <w:sz w:val="18"/>
                <w:szCs w:val="18"/>
              </w:rPr>
              <w:t>Haugen et al., 2017</w:t>
            </w:r>
          </w:p>
        </w:tc>
        <w:tc>
          <w:tcPr>
            <w:tcW w:w="1260" w:type="dxa"/>
            <w:shd w:val="clear" w:color="auto" w:fill="FFFFFF"/>
            <w:tcMar>
              <w:top w:w="90" w:type="dxa"/>
              <w:left w:w="195" w:type="dxa"/>
              <w:bottom w:w="90" w:type="dxa"/>
              <w:right w:w="195" w:type="dxa"/>
            </w:tcMar>
            <w:vAlign w:val="center"/>
            <w:hideMark/>
          </w:tcPr>
          <w:p w14:paraId="75FE94E4"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42A2EB36" w14:textId="77777777" w:rsidR="00C639AD" w:rsidRPr="00A74B5E" w:rsidRDefault="00C639AD" w:rsidP="00A74B5E">
            <w:pPr>
              <w:rPr>
                <w:color w:val="000000" w:themeColor="text1"/>
                <w:sz w:val="18"/>
                <w:szCs w:val="18"/>
              </w:rPr>
            </w:pPr>
            <w:r w:rsidRPr="00A74B5E">
              <w:rPr>
                <w:color w:val="000000" w:themeColor="text1"/>
                <w:sz w:val="18"/>
                <w:szCs w:val="18"/>
              </w:rPr>
              <w:t>World Trade Centre Responder Clinic</w:t>
            </w:r>
          </w:p>
        </w:tc>
        <w:tc>
          <w:tcPr>
            <w:tcW w:w="1411" w:type="dxa"/>
            <w:shd w:val="clear" w:color="auto" w:fill="FFFFFF"/>
            <w:tcMar>
              <w:top w:w="90" w:type="dxa"/>
              <w:left w:w="195" w:type="dxa"/>
              <w:bottom w:w="90" w:type="dxa"/>
              <w:right w:w="195" w:type="dxa"/>
            </w:tcMar>
            <w:vAlign w:val="center"/>
            <w:hideMark/>
          </w:tcPr>
          <w:p w14:paraId="7F263E2C"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792C09BA" w14:textId="77777777" w:rsidR="00C639AD" w:rsidRPr="00A74B5E" w:rsidRDefault="00C639AD" w:rsidP="00A74B5E">
            <w:pPr>
              <w:rPr>
                <w:color w:val="000000" w:themeColor="text1"/>
                <w:sz w:val="18"/>
                <w:szCs w:val="18"/>
              </w:rPr>
            </w:pPr>
            <w:r w:rsidRPr="00A74B5E">
              <w:rPr>
                <w:color w:val="000000" w:themeColor="text1"/>
                <w:sz w:val="18"/>
                <w:szCs w:val="18"/>
              </w:rPr>
              <w:t>32</w:t>
            </w:r>
          </w:p>
        </w:tc>
        <w:tc>
          <w:tcPr>
            <w:tcW w:w="2095" w:type="dxa"/>
            <w:shd w:val="clear" w:color="auto" w:fill="FFFFFF"/>
            <w:tcMar>
              <w:top w:w="90" w:type="dxa"/>
              <w:left w:w="195" w:type="dxa"/>
              <w:bottom w:w="90" w:type="dxa"/>
              <w:right w:w="195" w:type="dxa"/>
            </w:tcMar>
            <w:vAlign w:val="center"/>
            <w:hideMark/>
          </w:tcPr>
          <w:p w14:paraId="297E2C91"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FFFFF"/>
            <w:tcMar>
              <w:top w:w="90" w:type="dxa"/>
              <w:left w:w="195" w:type="dxa"/>
              <w:bottom w:w="90" w:type="dxa"/>
              <w:right w:w="195" w:type="dxa"/>
            </w:tcMar>
            <w:vAlign w:val="center"/>
            <w:hideMark/>
          </w:tcPr>
          <w:p w14:paraId="68808439"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255D7ED6"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0ED7A273"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2A388C77" w14:textId="77777777" w:rsidTr="00A74B5E">
        <w:tc>
          <w:tcPr>
            <w:tcW w:w="1395" w:type="dxa"/>
            <w:shd w:val="clear" w:color="auto" w:fill="F8F8F8"/>
            <w:tcMar>
              <w:top w:w="90" w:type="dxa"/>
              <w:left w:w="195" w:type="dxa"/>
              <w:bottom w:w="90" w:type="dxa"/>
              <w:right w:w="195" w:type="dxa"/>
            </w:tcMar>
            <w:vAlign w:val="center"/>
            <w:hideMark/>
          </w:tcPr>
          <w:p w14:paraId="1EE56DF3" w14:textId="77777777" w:rsidR="00C639AD" w:rsidRPr="00A74B5E" w:rsidRDefault="00C639AD" w:rsidP="00A74B5E">
            <w:pPr>
              <w:rPr>
                <w:color w:val="000000" w:themeColor="text1"/>
                <w:sz w:val="18"/>
                <w:szCs w:val="18"/>
              </w:rPr>
            </w:pPr>
            <w:r w:rsidRPr="00A74B5E">
              <w:rPr>
                <w:color w:val="000000" w:themeColor="text1"/>
                <w:sz w:val="18"/>
                <w:szCs w:val="18"/>
              </w:rPr>
              <w:t>Heins et al., 2011</w:t>
            </w:r>
          </w:p>
        </w:tc>
        <w:tc>
          <w:tcPr>
            <w:tcW w:w="1260" w:type="dxa"/>
            <w:shd w:val="clear" w:color="auto" w:fill="F8F8F8"/>
            <w:tcMar>
              <w:top w:w="90" w:type="dxa"/>
              <w:left w:w="195" w:type="dxa"/>
              <w:bottom w:w="90" w:type="dxa"/>
              <w:right w:w="195" w:type="dxa"/>
            </w:tcMar>
            <w:vAlign w:val="center"/>
            <w:hideMark/>
          </w:tcPr>
          <w:p w14:paraId="62B7D28D" w14:textId="77777777" w:rsidR="00C639AD" w:rsidRPr="00A74B5E" w:rsidRDefault="00C639AD" w:rsidP="00A74B5E">
            <w:pPr>
              <w:rPr>
                <w:color w:val="000000" w:themeColor="text1"/>
                <w:sz w:val="18"/>
                <w:szCs w:val="18"/>
              </w:rPr>
            </w:pPr>
            <w:r w:rsidRPr="00A74B5E">
              <w:rPr>
                <w:color w:val="000000" w:themeColor="text1"/>
                <w:sz w:val="18"/>
                <w:szCs w:val="18"/>
              </w:rPr>
              <w:t>Netherlands</w:t>
            </w:r>
          </w:p>
        </w:tc>
        <w:tc>
          <w:tcPr>
            <w:tcW w:w="3773" w:type="dxa"/>
            <w:shd w:val="clear" w:color="auto" w:fill="F8F8F8"/>
            <w:tcMar>
              <w:top w:w="90" w:type="dxa"/>
              <w:left w:w="195" w:type="dxa"/>
              <w:bottom w:w="90" w:type="dxa"/>
              <w:right w:w="195" w:type="dxa"/>
            </w:tcMar>
            <w:vAlign w:val="center"/>
            <w:hideMark/>
          </w:tcPr>
          <w:p w14:paraId="4115574F" w14:textId="77777777" w:rsidR="00C639AD" w:rsidRPr="00A74B5E" w:rsidRDefault="00C639AD" w:rsidP="00A74B5E">
            <w:pPr>
              <w:rPr>
                <w:color w:val="000000" w:themeColor="text1"/>
                <w:sz w:val="18"/>
                <w:szCs w:val="18"/>
              </w:rPr>
            </w:pPr>
            <w:r w:rsidRPr="00A74B5E">
              <w:rPr>
                <w:color w:val="000000" w:themeColor="text1"/>
                <w:sz w:val="18"/>
                <w:szCs w:val="18"/>
              </w:rPr>
              <w:t>Tertiary Care CFS</w:t>
            </w:r>
          </w:p>
        </w:tc>
        <w:tc>
          <w:tcPr>
            <w:tcW w:w="1411" w:type="dxa"/>
            <w:shd w:val="clear" w:color="auto" w:fill="F8F8F8"/>
            <w:tcMar>
              <w:top w:w="90" w:type="dxa"/>
              <w:left w:w="195" w:type="dxa"/>
              <w:bottom w:w="90" w:type="dxa"/>
              <w:right w:w="195" w:type="dxa"/>
            </w:tcMar>
            <w:vAlign w:val="center"/>
            <w:hideMark/>
          </w:tcPr>
          <w:p w14:paraId="6AC33907"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5E6FBEBF" w14:textId="77777777" w:rsidR="00C639AD" w:rsidRPr="00A74B5E" w:rsidRDefault="00C639AD" w:rsidP="00A74B5E">
            <w:pPr>
              <w:rPr>
                <w:color w:val="000000" w:themeColor="text1"/>
                <w:sz w:val="18"/>
                <w:szCs w:val="18"/>
              </w:rPr>
            </w:pPr>
            <w:r w:rsidRPr="00A74B5E">
              <w:rPr>
                <w:color w:val="000000" w:themeColor="text1"/>
                <w:sz w:val="18"/>
                <w:szCs w:val="18"/>
              </w:rPr>
              <w:t>80</w:t>
            </w:r>
          </w:p>
        </w:tc>
        <w:tc>
          <w:tcPr>
            <w:tcW w:w="2095" w:type="dxa"/>
            <w:shd w:val="clear" w:color="auto" w:fill="F8F8F8"/>
            <w:tcMar>
              <w:top w:w="90" w:type="dxa"/>
              <w:left w:w="195" w:type="dxa"/>
              <w:bottom w:w="90" w:type="dxa"/>
              <w:right w:w="195" w:type="dxa"/>
            </w:tcMar>
            <w:vAlign w:val="center"/>
            <w:hideMark/>
          </w:tcPr>
          <w:p w14:paraId="7FF5933A"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0B1E2337"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1E39B44C"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6C68DBE"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1DB687BC" w14:textId="77777777" w:rsidTr="00A74B5E">
        <w:tc>
          <w:tcPr>
            <w:tcW w:w="1395" w:type="dxa"/>
            <w:shd w:val="clear" w:color="auto" w:fill="FFFFFF"/>
            <w:tcMar>
              <w:top w:w="90" w:type="dxa"/>
              <w:left w:w="195" w:type="dxa"/>
              <w:bottom w:w="90" w:type="dxa"/>
              <w:right w:w="195" w:type="dxa"/>
            </w:tcMar>
            <w:vAlign w:val="center"/>
            <w:hideMark/>
          </w:tcPr>
          <w:p w14:paraId="56716DEC" w14:textId="77777777" w:rsidR="00C639AD" w:rsidRPr="00A74B5E" w:rsidRDefault="00C639AD" w:rsidP="00A74B5E">
            <w:pPr>
              <w:rPr>
                <w:color w:val="000000" w:themeColor="text1"/>
                <w:sz w:val="18"/>
                <w:szCs w:val="18"/>
              </w:rPr>
            </w:pPr>
            <w:r w:rsidRPr="00A74B5E">
              <w:rPr>
                <w:color w:val="000000" w:themeColor="text1"/>
                <w:sz w:val="18"/>
                <w:szCs w:val="18"/>
              </w:rPr>
              <w:t>Heins et al., 2011</w:t>
            </w:r>
          </w:p>
        </w:tc>
        <w:tc>
          <w:tcPr>
            <w:tcW w:w="1260" w:type="dxa"/>
            <w:shd w:val="clear" w:color="auto" w:fill="FFFFFF"/>
            <w:tcMar>
              <w:top w:w="90" w:type="dxa"/>
              <w:left w:w="195" w:type="dxa"/>
              <w:bottom w:w="90" w:type="dxa"/>
              <w:right w:w="195" w:type="dxa"/>
            </w:tcMar>
            <w:vAlign w:val="center"/>
            <w:hideMark/>
          </w:tcPr>
          <w:p w14:paraId="5892D584" w14:textId="77777777" w:rsidR="00C639AD" w:rsidRPr="00A74B5E" w:rsidRDefault="00C639AD" w:rsidP="00A74B5E">
            <w:pPr>
              <w:rPr>
                <w:color w:val="000000" w:themeColor="text1"/>
                <w:sz w:val="18"/>
                <w:szCs w:val="18"/>
              </w:rPr>
            </w:pPr>
            <w:r w:rsidRPr="00A74B5E">
              <w:rPr>
                <w:color w:val="000000" w:themeColor="text1"/>
                <w:sz w:val="18"/>
                <w:szCs w:val="18"/>
              </w:rPr>
              <w:t>Netherlands</w:t>
            </w:r>
          </w:p>
        </w:tc>
        <w:tc>
          <w:tcPr>
            <w:tcW w:w="3773" w:type="dxa"/>
            <w:shd w:val="clear" w:color="auto" w:fill="FFFFFF"/>
            <w:tcMar>
              <w:top w:w="90" w:type="dxa"/>
              <w:left w:w="195" w:type="dxa"/>
              <w:bottom w:w="90" w:type="dxa"/>
              <w:right w:w="195" w:type="dxa"/>
            </w:tcMar>
            <w:vAlign w:val="center"/>
            <w:hideMark/>
          </w:tcPr>
          <w:p w14:paraId="1416208B" w14:textId="77777777" w:rsidR="00C639AD" w:rsidRPr="00A74B5E" w:rsidRDefault="00C639AD" w:rsidP="00A74B5E">
            <w:pPr>
              <w:rPr>
                <w:color w:val="000000" w:themeColor="text1"/>
                <w:sz w:val="18"/>
                <w:szCs w:val="18"/>
              </w:rPr>
            </w:pPr>
            <w:r w:rsidRPr="00A74B5E">
              <w:rPr>
                <w:color w:val="000000" w:themeColor="text1"/>
                <w:sz w:val="18"/>
                <w:szCs w:val="18"/>
              </w:rPr>
              <w:t>Tertiary Care CFS</w:t>
            </w:r>
          </w:p>
        </w:tc>
        <w:tc>
          <w:tcPr>
            <w:tcW w:w="1411" w:type="dxa"/>
            <w:shd w:val="clear" w:color="auto" w:fill="FFFFFF"/>
            <w:tcMar>
              <w:top w:w="90" w:type="dxa"/>
              <w:left w:w="195" w:type="dxa"/>
              <w:bottom w:w="90" w:type="dxa"/>
              <w:right w:w="195" w:type="dxa"/>
            </w:tcMar>
            <w:vAlign w:val="center"/>
            <w:hideMark/>
          </w:tcPr>
          <w:p w14:paraId="2FEB2414"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6AD3D3DA" w14:textId="77777777" w:rsidR="00C639AD" w:rsidRPr="00A74B5E" w:rsidRDefault="00C639AD" w:rsidP="00A74B5E">
            <w:pPr>
              <w:rPr>
                <w:color w:val="000000" w:themeColor="text1"/>
                <w:sz w:val="18"/>
                <w:szCs w:val="18"/>
              </w:rPr>
            </w:pPr>
            <w:r w:rsidRPr="00A74B5E">
              <w:rPr>
                <w:color w:val="000000" w:themeColor="text1"/>
                <w:sz w:val="18"/>
                <w:szCs w:val="18"/>
              </w:rPr>
              <w:t>136</w:t>
            </w:r>
          </w:p>
        </w:tc>
        <w:tc>
          <w:tcPr>
            <w:tcW w:w="2095" w:type="dxa"/>
            <w:shd w:val="clear" w:color="auto" w:fill="FFFFFF"/>
            <w:tcMar>
              <w:top w:w="90" w:type="dxa"/>
              <w:left w:w="195" w:type="dxa"/>
              <w:bottom w:w="90" w:type="dxa"/>
              <w:right w:w="195" w:type="dxa"/>
            </w:tcMar>
            <w:vAlign w:val="center"/>
            <w:hideMark/>
          </w:tcPr>
          <w:p w14:paraId="5B734210"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FFFFF"/>
            <w:tcMar>
              <w:top w:w="90" w:type="dxa"/>
              <w:left w:w="195" w:type="dxa"/>
              <w:bottom w:w="90" w:type="dxa"/>
              <w:right w:w="195" w:type="dxa"/>
            </w:tcMar>
            <w:vAlign w:val="center"/>
            <w:hideMark/>
          </w:tcPr>
          <w:p w14:paraId="6FBA40FE"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75C40AA"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0929A549"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7022543B" w14:textId="77777777" w:rsidTr="00A74B5E">
        <w:tc>
          <w:tcPr>
            <w:tcW w:w="1395" w:type="dxa"/>
            <w:shd w:val="clear" w:color="auto" w:fill="F8F8F8"/>
            <w:tcMar>
              <w:top w:w="90" w:type="dxa"/>
              <w:left w:w="195" w:type="dxa"/>
              <w:bottom w:w="90" w:type="dxa"/>
              <w:right w:w="195" w:type="dxa"/>
            </w:tcMar>
            <w:vAlign w:val="center"/>
            <w:hideMark/>
          </w:tcPr>
          <w:p w14:paraId="7E820332" w14:textId="77777777" w:rsidR="00C639AD" w:rsidRPr="00A74B5E" w:rsidRDefault="00C639AD" w:rsidP="00A74B5E">
            <w:pPr>
              <w:rPr>
                <w:color w:val="000000" w:themeColor="text1"/>
                <w:sz w:val="18"/>
                <w:szCs w:val="18"/>
              </w:rPr>
            </w:pPr>
            <w:r w:rsidRPr="00A74B5E">
              <w:rPr>
                <w:color w:val="000000" w:themeColor="text1"/>
                <w:sz w:val="18"/>
                <w:szCs w:val="18"/>
              </w:rPr>
              <w:t>Hill et al., 2015</w:t>
            </w:r>
          </w:p>
        </w:tc>
        <w:tc>
          <w:tcPr>
            <w:tcW w:w="1260" w:type="dxa"/>
            <w:shd w:val="clear" w:color="auto" w:fill="F8F8F8"/>
            <w:tcMar>
              <w:top w:w="90" w:type="dxa"/>
              <w:left w:w="195" w:type="dxa"/>
              <w:bottom w:w="90" w:type="dxa"/>
              <w:right w:w="195" w:type="dxa"/>
            </w:tcMar>
            <w:vAlign w:val="center"/>
            <w:hideMark/>
          </w:tcPr>
          <w:p w14:paraId="5CC19571"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098EE8B2"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8F8F8"/>
            <w:tcMar>
              <w:top w:w="90" w:type="dxa"/>
              <w:left w:w="195" w:type="dxa"/>
              <w:bottom w:w="90" w:type="dxa"/>
              <w:right w:w="195" w:type="dxa"/>
            </w:tcMar>
            <w:vAlign w:val="center"/>
            <w:hideMark/>
          </w:tcPr>
          <w:p w14:paraId="4A81A392"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6A6CE6A3" w14:textId="77777777" w:rsidR="00C639AD" w:rsidRPr="00A74B5E" w:rsidRDefault="00C639AD" w:rsidP="00A74B5E">
            <w:pPr>
              <w:rPr>
                <w:color w:val="000000" w:themeColor="text1"/>
                <w:sz w:val="18"/>
                <w:szCs w:val="18"/>
              </w:rPr>
            </w:pPr>
            <w:r w:rsidRPr="00A74B5E">
              <w:rPr>
                <w:color w:val="000000" w:themeColor="text1"/>
                <w:sz w:val="18"/>
                <w:szCs w:val="18"/>
              </w:rPr>
              <w:t>121</w:t>
            </w:r>
          </w:p>
        </w:tc>
        <w:tc>
          <w:tcPr>
            <w:tcW w:w="2095" w:type="dxa"/>
            <w:shd w:val="clear" w:color="auto" w:fill="F8F8F8"/>
            <w:tcMar>
              <w:top w:w="90" w:type="dxa"/>
              <w:left w:w="195" w:type="dxa"/>
              <w:bottom w:w="90" w:type="dxa"/>
              <w:right w:w="195" w:type="dxa"/>
            </w:tcMar>
            <w:vAlign w:val="center"/>
            <w:hideMark/>
          </w:tcPr>
          <w:p w14:paraId="6ED8E9CE"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128E87F0"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0101BEA9"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3AFBFCE9"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42D3955A" w14:textId="77777777" w:rsidTr="00A74B5E">
        <w:tc>
          <w:tcPr>
            <w:tcW w:w="1395" w:type="dxa"/>
            <w:shd w:val="clear" w:color="auto" w:fill="FFFFFF"/>
            <w:tcMar>
              <w:top w:w="90" w:type="dxa"/>
              <w:left w:w="195" w:type="dxa"/>
              <w:bottom w:w="90" w:type="dxa"/>
              <w:right w:w="195" w:type="dxa"/>
            </w:tcMar>
            <w:vAlign w:val="center"/>
            <w:hideMark/>
          </w:tcPr>
          <w:p w14:paraId="70063BB7" w14:textId="77777777" w:rsidR="00C639AD" w:rsidRPr="00A74B5E" w:rsidRDefault="00C639AD" w:rsidP="00A74B5E">
            <w:pPr>
              <w:rPr>
                <w:color w:val="000000" w:themeColor="text1"/>
                <w:sz w:val="18"/>
                <w:szCs w:val="18"/>
              </w:rPr>
            </w:pPr>
            <w:r w:rsidRPr="00A74B5E">
              <w:rPr>
                <w:color w:val="000000" w:themeColor="text1"/>
                <w:sz w:val="18"/>
                <w:szCs w:val="18"/>
              </w:rPr>
              <w:t>Hilsenroth et al., 2003</w:t>
            </w:r>
          </w:p>
        </w:tc>
        <w:tc>
          <w:tcPr>
            <w:tcW w:w="1260" w:type="dxa"/>
            <w:shd w:val="clear" w:color="auto" w:fill="FFFFFF"/>
            <w:tcMar>
              <w:top w:w="90" w:type="dxa"/>
              <w:left w:w="195" w:type="dxa"/>
              <w:bottom w:w="90" w:type="dxa"/>
              <w:right w:w="195" w:type="dxa"/>
            </w:tcMar>
            <w:vAlign w:val="center"/>
            <w:hideMark/>
          </w:tcPr>
          <w:p w14:paraId="3A2DC50E"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08ED8162" w14:textId="77777777" w:rsidR="00C639AD" w:rsidRPr="00A74B5E" w:rsidRDefault="00C639AD" w:rsidP="00A74B5E">
            <w:pPr>
              <w:rPr>
                <w:color w:val="000000" w:themeColor="text1"/>
                <w:sz w:val="18"/>
                <w:szCs w:val="18"/>
              </w:rPr>
            </w:pPr>
            <w:r w:rsidRPr="00A74B5E">
              <w:rPr>
                <w:color w:val="000000" w:themeColor="text1"/>
                <w:sz w:val="18"/>
                <w:szCs w:val="18"/>
              </w:rPr>
              <w:t>Community Outpatient Clinic</w:t>
            </w:r>
          </w:p>
        </w:tc>
        <w:tc>
          <w:tcPr>
            <w:tcW w:w="1411" w:type="dxa"/>
            <w:shd w:val="clear" w:color="auto" w:fill="FFFFFF"/>
            <w:tcMar>
              <w:top w:w="90" w:type="dxa"/>
              <w:left w:w="195" w:type="dxa"/>
              <w:bottom w:w="90" w:type="dxa"/>
              <w:right w:w="195" w:type="dxa"/>
            </w:tcMar>
            <w:vAlign w:val="center"/>
            <w:hideMark/>
          </w:tcPr>
          <w:p w14:paraId="1A89312B"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1C300AAD" w14:textId="77777777" w:rsidR="00C639AD" w:rsidRPr="00A74B5E" w:rsidRDefault="00C639AD" w:rsidP="00A74B5E">
            <w:pPr>
              <w:rPr>
                <w:color w:val="000000" w:themeColor="text1"/>
                <w:sz w:val="18"/>
                <w:szCs w:val="18"/>
              </w:rPr>
            </w:pPr>
            <w:r w:rsidRPr="00A74B5E">
              <w:rPr>
                <w:color w:val="000000" w:themeColor="text1"/>
                <w:sz w:val="18"/>
                <w:szCs w:val="18"/>
              </w:rPr>
              <w:t>21</w:t>
            </w:r>
          </w:p>
        </w:tc>
        <w:tc>
          <w:tcPr>
            <w:tcW w:w="2095" w:type="dxa"/>
            <w:shd w:val="clear" w:color="auto" w:fill="FFFFFF"/>
            <w:tcMar>
              <w:top w:w="90" w:type="dxa"/>
              <w:left w:w="195" w:type="dxa"/>
              <w:bottom w:w="90" w:type="dxa"/>
              <w:right w:w="195" w:type="dxa"/>
            </w:tcMar>
            <w:vAlign w:val="center"/>
            <w:hideMark/>
          </w:tcPr>
          <w:p w14:paraId="7A165055"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4514C3A4"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48A240A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1397D503"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6486F9BC" w14:textId="77777777" w:rsidTr="00A74B5E">
        <w:tc>
          <w:tcPr>
            <w:tcW w:w="1395" w:type="dxa"/>
            <w:shd w:val="clear" w:color="auto" w:fill="F8F8F8"/>
            <w:tcMar>
              <w:top w:w="90" w:type="dxa"/>
              <w:left w:w="195" w:type="dxa"/>
              <w:bottom w:w="90" w:type="dxa"/>
              <w:right w:w="195" w:type="dxa"/>
            </w:tcMar>
            <w:vAlign w:val="center"/>
            <w:hideMark/>
          </w:tcPr>
          <w:p w14:paraId="4A157F8D" w14:textId="77777777" w:rsidR="00C639AD" w:rsidRPr="00A74B5E" w:rsidRDefault="00C639AD" w:rsidP="00A74B5E">
            <w:pPr>
              <w:rPr>
                <w:color w:val="000000" w:themeColor="text1"/>
                <w:sz w:val="18"/>
                <w:szCs w:val="18"/>
              </w:rPr>
            </w:pPr>
            <w:r w:rsidRPr="00A74B5E">
              <w:rPr>
                <w:color w:val="000000" w:themeColor="text1"/>
                <w:sz w:val="18"/>
                <w:szCs w:val="18"/>
              </w:rPr>
              <w:t>Hiltunen et al., 2013</w:t>
            </w:r>
          </w:p>
        </w:tc>
        <w:tc>
          <w:tcPr>
            <w:tcW w:w="1260" w:type="dxa"/>
            <w:shd w:val="clear" w:color="auto" w:fill="F8F8F8"/>
            <w:tcMar>
              <w:top w:w="90" w:type="dxa"/>
              <w:left w:w="195" w:type="dxa"/>
              <w:bottom w:w="90" w:type="dxa"/>
              <w:right w:w="195" w:type="dxa"/>
            </w:tcMar>
            <w:vAlign w:val="center"/>
            <w:hideMark/>
          </w:tcPr>
          <w:p w14:paraId="35CB269B"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8F8F8"/>
            <w:tcMar>
              <w:top w:w="90" w:type="dxa"/>
              <w:left w:w="195" w:type="dxa"/>
              <w:bottom w:w="90" w:type="dxa"/>
              <w:right w:w="195" w:type="dxa"/>
            </w:tcMar>
            <w:vAlign w:val="center"/>
            <w:hideMark/>
          </w:tcPr>
          <w:p w14:paraId="4D94CEBE"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8F8F8"/>
            <w:tcMar>
              <w:top w:w="90" w:type="dxa"/>
              <w:left w:w="195" w:type="dxa"/>
              <w:bottom w:w="90" w:type="dxa"/>
              <w:right w:w="195" w:type="dxa"/>
            </w:tcMar>
            <w:vAlign w:val="center"/>
            <w:hideMark/>
          </w:tcPr>
          <w:p w14:paraId="60CC1EF8"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11CD0908" w14:textId="77777777" w:rsidR="00C639AD" w:rsidRPr="00A74B5E" w:rsidRDefault="00C639AD" w:rsidP="00A74B5E">
            <w:pPr>
              <w:rPr>
                <w:color w:val="000000" w:themeColor="text1"/>
                <w:sz w:val="18"/>
                <w:szCs w:val="18"/>
              </w:rPr>
            </w:pPr>
            <w:r w:rsidRPr="00A74B5E">
              <w:rPr>
                <w:color w:val="000000" w:themeColor="text1"/>
                <w:sz w:val="18"/>
                <w:szCs w:val="18"/>
              </w:rPr>
              <w:t>35</w:t>
            </w:r>
          </w:p>
        </w:tc>
        <w:tc>
          <w:tcPr>
            <w:tcW w:w="2095" w:type="dxa"/>
            <w:shd w:val="clear" w:color="auto" w:fill="F8F8F8"/>
            <w:tcMar>
              <w:top w:w="90" w:type="dxa"/>
              <w:left w:w="195" w:type="dxa"/>
              <w:bottom w:w="90" w:type="dxa"/>
              <w:right w:w="195" w:type="dxa"/>
            </w:tcMar>
            <w:vAlign w:val="center"/>
            <w:hideMark/>
          </w:tcPr>
          <w:p w14:paraId="01E031D4"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10E45528"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22A3896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76DBACF4"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4067AF05" w14:textId="77777777" w:rsidTr="00A74B5E">
        <w:tc>
          <w:tcPr>
            <w:tcW w:w="1395" w:type="dxa"/>
            <w:shd w:val="clear" w:color="auto" w:fill="FFFFFF"/>
            <w:tcMar>
              <w:top w:w="90" w:type="dxa"/>
              <w:left w:w="195" w:type="dxa"/>
              <w:bottom w:w="90" w:type="dxa"/>
              <w:right w:w="195" w:type="dxa"/>
            </w:tcMar>
            <w:vAlign w:val="center"/>
            <w:hideMark/>
          </w:tcPr>
          <w:p w14:paraId="29278D1F" w14:textId="77777777" w:rsidR="00C639AD" w:rsidRPr="00A74B5E" w:rsidRDefault="00C639AD" w:rsidP="00A74B5E">
            <w:pPr>
              <w:rPr>
                <w:color w:val="000000" w:themeColor="text1"/>
                <w:sz w:val="18"/>
                <w:szCs w:val="18"/>
              </w:rPr>
            </w:pPr>
            <w:r w:rsidRPr="00A74B5E">
              <w:rPr>
                <w:color w:val="000000" w:themeColor="text1"/>
                <w:sz w:val="18"/>
                <w:szCs w:val="18"/>
              </w:rPr>
              <w:t>Hiney-Saunders et al., 2019</w:t>
            </w:r>
          </w:p>
        </w:tc>
        <w:tc>
          <w:tcPr>
            <w:tcW w:w="1260" w:type="dxa"/>
            <w:shd w:val="clear" w:color="auto" w:fill="FFFFFF"/>
            <w:tcMar>
              <w:top w:w="90" w:type="dxa"/>
              <w:left w:w="195" w:type="dxa"/>
              <w:bottom w:w="90" w:type="dxa"/>
              <w:right w:w="195" w:type="dxa"/>
            </w:tcMar>
            <w:vAlign w:val="center"/>
            <w:hideMark/>
          </w:tcPr>
          <w:p w14:paraId="6D5DA059"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3BDD581D" w14:textId="77777777" w:rsidR="00C639AD" w:rsidRPr="00A74B5E" w:rsidRDefault="00C639AD" w:rsidP="00A74B5E">
            <w:pPr>
              <w:rPr>
                <w:color w:val="000000" w:themeColor="text1"/>
                <w:sz w:val="18"/>
                <w:szCs w:val="18"/>
              </w:rPr>
            </w:pPr>
            <w:r w:rsidRPr="00A74B5E">
              <w:rPr>
                <w:color w:val="000000" w:themeColor="text1"/>
                <w:sz w:val="18"/>
                <w:szCs w:val="18"/>
              </w:rPr>
              <w:t>Specialist Eating Disorders Unit</w:t>
            </w:r>
          </w:p>
        </w:tc>
        <w:tc>
          <w:tcPr>
            <w:tcW w:w="1411" w:type="dxa"/>
            <w:shd w:val="clear" w:color="auto" w:fill="FFFFFF"/>
            <w:tcMar>
              <w:top w:w="90" w:type="dxa"/>
              <w:left w:w="195" w:type="dxa"/>
              <w:bottom w:w="90" w:type="dxa"/>
              <w:right w:w="195" w:type="dxa"/>
            </w:tcMar>
            <w:vAlign w:val="center"/>
            <w:hideMark/>
          </w:tcPr>
          <w:p w14:paraId="358A2C06"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10C7B3B4" w14:textId="77777777" w:rsidR="00C639AD" w:rsidRPr="00A74B5E" w:rsidRDefault="00C639AD" w:rsidP="00A74B5E">
            <w:pPr>
              <w:rPr>
                <w:color w:val="000000" w:themeColor="text1"/>
                <w:sz w:val="18"/>
                <w:szCs w:val="18"/>
              </w:rPr>
            </w:pPr>
            <w:r w:rsidRPr="00A74B5E">
              <w:rPr>
                <w:color w:val="000000" w:themeColor="text1"/>
                <w:sz w:val="18"/>
                <w:szCs w:val="18"/>
              </w:rPr>
              <w:t>44</w:t>
            </w:r>
          </w:p>
        </w:tc>
        <w:tc>
          <w:tcPr>
            <w:tcW w:w="2095" w:type="dxa"/>
            <w:shd w:val="clear" w:color="auto" w:fill="FFFFFF"/>
            <w:tcMar>
              <w:top w:w="90" w:type="dxa"/>
              <w:left w:w="195" w:type="dxa"/>
              <w:bottom w:w="90" w:type="dxa"/>
              <w:right w:w="195" w:type="dxa"/>
            </w:tcMar>
            <w:vAlign w:val="center"/>
            <w:hideMark/>
          </w:tcPr>
          <w:p w14:paraId="5845CBD8"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FFFFF"/>
            <w:tcMar>
              <w:top w:w="90" w:type="dxa"/>
              <w:left w:w="195" w:type="dxa"/>
              <w:bottom w:w="90" w:type="dxa"/>
              <w:right w:w="195" w:type="dxa"/>
            </w:tcMar>
            <w:vAlign w:val="center"/>
            <w:hideMark/>
          </w:tcPr>
          <w:p w14:paraId="08A9F3F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7B000930"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4B6D6FD2"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01F63D30" w14:textId="77777777" w:rsidTr="00A74B5E">
        <w:tc>
          <w:tcPr>
            <w:tcW w:w="1395" w:type="dxa"/>
            <w:shd w:val="clear" w:color="auto" w:fill="F8F8F8"/>
            <w:tcMar>
              <w:top w:w="90" w:type="dxa"/>
              <w:left w:w="195" w:type="dxa"/>
              <w:bottom w:w="90" w:type="dxa"/>
              <w:right w:w="195" w:type="dxa"/>
            </w:tcMar>
            <w:vAlign w:val="center"/>
            <w:hideMark/>
          </w:tcPr>
          <w:p w14:paraId="64B22396" w14:textId="77777777" w:rsidR="00C639AD" w:rsidRPr="00A74B5E" w:rsidRDefault="00C639AD" w:rsidP="00A74B5E">
            <w:pPr>
              <w:rPr>
                <w:color w:val="000000" w:themeColor="text1"/>
                <w:sz w:val="18"/>
                <w:szCs w:val="18"/>
              </w:rPr>
            </w:pPr>
            <w:r w:rsidRPr="00A74B5E">
              <w:rPr>
                <w:color w:val="000000" w:themeColor="text1"/>
                <w:sz w:val="18"/>
                <w:szCs w:val="18"/>
              </w:rPr>
              <w:t>Hirsch et al., 2000</w:t>
            </w:r>
          </w:p>
        </w:tc>
        <w:tc>
          <w:tcPr>
            <w:tcW w:w="1260" w:type="dxa"/>
            <w:shd w:val="clear" w:color="auto" w:fill="F8F8F8"/>
            <w:tcMar>
              <w:top w:w="90" w:type="dxa"/>
              <w:left w:w="195" w:type="dxa"/>
              <w:bottom w:w="90" w:type="dxa"/>
              <w:right w:w="195" w:type="dxa"/>
            </w:tcMar>
            <w:vAlign w:val="center"/>
            <w:hideMark/>
          </w:tcPr>
          <w:p w14:paraId="210C2A5B"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6AC19802" w14:textId="77777777" w:rsidR="00C639AD" w:rsidRPr="00A74B5E" w:rsidRDefault="00C639AD" w:rsidP="00A74B5E">
            <w:pPr>
              <w:rPr>
                <w:color w:val="000000" w:themeColor="text1"/>
                <w:sz w:val="18"/>
                <w:szCs w:val="18"/>
              </w:rPr>
            </w:pPr>
            <w:r w:rsidRPr="00A74B5E">
              <w:rPr>
                <w:color w:val="000000" w:themeColor="text1"/>
                <w:sz w:val="18"/>
                <w:szCs w:val="18"/>
              </w:rPr>
              <w:t>Psychology Service</w:t>
            </w:r>
          </w:p>
        </w:tc>
        <w:tc>
          <w:tcPr>
            <w:tcW w:w="1411" w:type="dxa"/>
            <w:shd w:val="clear" w:color="auto" w:fill="F8F8F8"/>
            <w:tcMar>
              <w:top w:w="90" w:type="dxa"/>
              <w:left w:w="195" w:type="dxa"/>
              <w:bottom w:w="90" w:type="dxa"/>
              <w:right w:w="195" w:type="dxa"/>
            </w:tcMar>
            <w:vAlign w:val="center"/>
            <w:hideMark/>
          </w:tcPr>
          <w:p w14:paraId="1FF17259"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0CBC9036" w14:textId="77777777" w:rsidR="00C639AD" w:rsidRPr="00A74B5E" w:rsidRDefault="00C639AD" w:rsidP="00A74B5E">
            <w:pPr>
              <w:rPr>
                <w:color w:val="000000" w:themeColor="text1"/>
                <w:sz w:val="18"/>
                <w:szCs w:val="18"/>
              </w:rPr>
            </w:pPr>
            <w:r w:rsidRPr="00A74B5E">
              <w:rPr>
                <w:color w:val="000000" w:themeColor="text1"/>
                <w:sz w:val="18"/>
                <w:szCs w:val="18"/>
              </w:rPr>
              <w:t>42</w:t>
            </w:r>
          </w:p>
        </w:tc>
        <w:tc>
          <w:tcPr>
            <w:tcW w:w="2095" w:type="dxa"/>
            <w:shd w:val="clear" w:color="auto" w:fill="F8F8F8"/>
            <w:tcMar>
              <w:top w:w="90" w:type="dxa"/>
              <w:left w:w="195" w:type="dxa"/>
              <w:bottom w:w="90" w:type="dxa"/>
              <w:right w:w="195" w:type="dxa"/>
            </w:tcMar>
            <w:vAlign w:val="center"/>
            <w:hideMark/>
          </w:tcPr>
          <w:p w14:paraId="38F50CDB"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2BFB11F7"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9ECF37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7245FC8A"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38C94FA6" w14:textId="77777777" w:rsidTr="00A74B5E">
        <w:tc>
          <w:tcPr>
            <w:tcW w:w="1395" w:type="dxa"/>
            <w:shd w:val="clear" w:color="auto" w:fill="FFFFFF"/>
            <w:tcMar>
              <w:top w:w="90" w:type="dxa"/>
              <w:left w:w="195" w:type="dxa"/>
              <w:bottom w:w="90" w:type="dxa"/>
              <w:right w:w="195" w:type="dxa"/>
            </w:tcMar>
            <w:vAlign w:val="center"/>
            <w:hideMark/>
          </w:tcPr>
          <w:p w14:paraId="5E960213" w14:textId="77777777" w:rsidR="00C639AD" w:rsidRPr="00A74B5E" w:rsidRDefault="00C639AD" w:rsidP="00A74B5E">
            <w:pPr>
              <w:rPr>
                <w:color w:val="000000" w:themeColor="text1"/>
                <w:sz w:val="18"/>
                <w:szCs w:val="18"/>
              </w:rPr>
            </w:pPr>
            <w:r w:rsidRPr="00A74B5E">
              <w:rPr>
                <w:color w:val="000000" w:themeColor="text1"/>
                <w:sz w:val="18"/>
                <w:szCs w:val="18"/>
              </w:rPr>
              <w:t>Hirsch et al., 2000</w:t>
            </w:r>
          </w:p>
        </w:tc>
        <w:tc>
          <w:tcPr>
            <w:tcW w:w="1260" w:type="dxa"/>
            <w:shd w:val="clear" w:color="auto" w:fill="FFFFFF"/>
            <w:tcMar>
              <w:top w:w="90" w:type="dxa"/>
              <w:left w:w="195" w:type="dxa"/>
              <w:bottom w:w="90" w:type="dxa"/>
              <w:right w:w="195" w:type="dxa"/>
            </w:tcMar>
            <w:vAlign w:val="center"/>
            <w:hideMark/>
          </w:tcPr>
          <w:p w14:paraId="3BDA701E"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460BF7E1" w14:textId="77777777" w:rsidR="00C639AD" w:rsidRPr="00A74B5E" w:rsidRDefault="00C639AD" w:rsidP="00A74B5E">
            <w:pPr>
              <w:rPr>
                <w:color w:val="000000" w:themeColor="text1"/>
                <w:sz w:val="18"/>
                <w:szCs w:val="18"/>
              </w:rPr>
            </w:pPr>
            <w:r w:rsidRPr="00A74B5E">
              <w:rPr>
                <w:color w:val="000000" w:themeColor="text1"/>
                <w:sz w:val="18"/>
                <w:szCs w:val="18"/>
              </w:rPr>
              <w:t>Psychology Service</w:t>
            </w:r>
          </w:p>
        </w:tc>
        <w:tc>
          <w:tcPr>
            <w:tcW w:w="1411" w:type="dxa"/>
            <w:shd w:val="clear" w:color="auto" w:fill="FFFFFF"/>
            <w:tcMar>
              <w:top w:w="90" w:type="dxa"/>
              <w:left w:w="195" w:type="dxa"/>
              <w:bottom w:w="90" w:type="dxa"/>
              <w:right w:w="195" w:type="dxa"/>
            </w:tcMar>
            <w:vAlign w:val="center"/>
            <w:hideMark/>
          </w:tcPr>
          <w:p w14:paraId="5431496E"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01DAE0E0" w14:textId="77777777" w:rsidR="00C639AD" w:rsidRPr="00A74B5E" w:rsidRDefault="00C639AD" w:rsidP="00A74B5E">
            <w:pPr>
              <w:rPr>
                <w:color w:val="000000" w:themeColor="text1"/>
                <w:sz w:val="18"/>
                <w:szCs w:val="18"/>
              </w:rPr>
            </w:pPr>
            <w:r w:rsidRPr="00A74B5E">
              <w:rPr>
                <w:color w:val="000000" w:themeColor="text1"/>
                <w:sz w:val="18"/>
                <w:szCs w:val="18"/>
              </w:rPr>
              <w:t>52</w:t>
            </w:r>
          </w:p>
        </w:tc>
        <w:tc>
          <w:tcPr>
            <w:tcW w:w="2095" w:type="dxa"/>
            <w:shd w:val="clear" w:color="auto" w:fill="FFFFFF"/>
            <w:tcMar>
              <w:top w:w="90" w:type="dxa"/>
              <w:left w:w="195" w:type="dxa"/>
              <w:bottom w:w="90" w:type="dxa"/>
              <w:right w:w="195" w:type="dxa"/>
            </w:tcMar>
            <w:vAlign w:val="center"/>
            <w:hideMark/>
          </w:tcPr>
          <w:p w14:paraId="44F191AB"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026E31F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8802108"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46800840"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522EBB5E" w14:textId="77777777" w:rsidTr="00A74B5E">
        <w:tc>
          <w:tcPr>
            <w:tcW w:w="1395" w:type="dxa"/>
            <w:shd w:val="clear" w:color="auto" w:fill="F8F8F8"/>
            <w:tcMar>
              <w:top w:w="90" w:type="dxa"/>
              <w:left w:w="195" w:type="dxa"/>
              <w:bottom w:w="90" w:type="dxa"/>
              <w:right w:w="195" w:type="dxa"/>
            </w:tcMar>
            <w:vAlign w:val="center"/>
            <w:hideMark/>
          </w:tcPr>
          <w:p w14:paraId="1E016953"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Hitt et al., 2018</w:t>
            </w:r>
          </w:p>
        </w:tc>
        <w:tc>
          <w:tcPr>
            <w:tcW w:w="1260" w:type="dxa"/>
            <w:shd w:val="clear" w:color="auto" w:fill="F8F8F8"/>
            <w:tcMar>
              <w:top w:w="90" w:type="dxa"/>
              <w:left w:w="195" w:type="dxa"/>
              <w:bottom w:w="90" w:type="dxa"/>
              <w:right w:w="195" w:type="dxa"/>
            </w:tcMar>
            <w:vAlign w:val="center"/>
            <w:hideMark/>
          </w:tcPr>
          <w:p w14:paraId="37325CB6" w14:textId="77777777" w:rsidR="00C639AD" w:rsidRPr="00A74B5E" w:rsidRDefault="00C639AD" w:rsidP="00A74B5E">
            <w:pPr>
              <w:rPr>
                <w:color w:val="000000" w:themeColor="text1"/>
                <w:sz w:val="18"/>
                <w:szCs w:val="18"/>
              </w:rPr>
            </w:pPr>
            <w:r w:rsidRPr="00A74B5E">
              <w:rPr>
                <w:color w:val="000000" w:themeColor="text1"/>
                <w:sz w:val="18"/>
                <w:szCs w:val="18"/>
              </w:rPr>
              <w:t>Wales</w:t>
            </w:r>
          </w:p>
        </w:tc>
        <w:tc>
          <w:tcPr>
            <w:tcW w:w="3773" w:type="dxa"/>
            <w:shd w:val="clear" w:color="auto" w:fill="F8F8F8"/>
            <w:tcMar>
              <w:top w:w="90" w:type="dxa"/>
              <w:left w:w="195" w:type="dxa"/>
              <w:bottom w:w="90" w:type="dxa"/>
              <w:right w:w="195" w:type="dxa"/>
            </w:tcMar>
            <w:vAlign w:val="center"/>
            <w:hideMark/>
          </w:tcPr>
          <w:p w14:paraId="221B7781" w14:textId="77777777" w:rsidR="00C639AD" w:rsidRPr="00A74B5E" w:rsidRDefault="00C639AD" w:rsidP="00A74B5E">
            <w:pPr>
              <w:rPr>
                <w:color w:val="000000" w:themeColor="text1"/>
                <w:sz w:val="18"/>
                <w:szCs w:val="18"/>
              </w:rPr>
            </w:pPr>
            <w:r w:rsidRPr="00A74B5E">
              <w:rPr>
                <w:color w:val="000000" w:themeColor="text1"/>
                <w:sz w:val="18"/>
                <w:szCs w:val="18"/>
              </w:rPr>
              <w:t>Occupational Health Service</w:t>
            </w:r>
          </w:p>
        </w:tc>
        <w:tc>
          <w:tcPr>
            <w:tcW w:w="1411" w:type="dxa"/>
            <w:shd w:val="clear" w:color="auto" w:fill="F8F8F8"/>
            <w:tcMar>
              <w:top w:w="90" w:type="dxa"/>
              <w:left w:w="195" w:type="dxa"/>
              <w:bottom w:w="90" w:type="dxa"/>
              <w:right w:w="195" w:type="dxa"/>
            </w:tcMar>
            <w:vAlign w:val="center"/>
            <w:hideMark/>
          </w:tcPr>
          <w:p w14:paraId="12C44AFC" w14:textId="77777777" w:rsidR="00C639AD" w:rsidRPr="00A74B5E" w:rsidRDefault="00C639AD" w:rsidP="00A74B5E">
            <w:pPr>
              <w:rPr>
                <w:color w:val="000000" w:themeColor="text1"/>
                <w:sz w:val="18"/>
                <w:szCs w:val="18"/>
              </w:rPr>
            </w:pPr>
            <w:r w:rsidRPr="00A74B5E">
              <w:rPr>
                <w:color w:val="000000" w:themeColor="text1"/>
                <w:sz w:val="18"/>
                <w:szCs w:val="18"/>
              </w:rPr>
              <w:t>EAP/OH</w:t>
            </w:r>
          </w:p>
        </w:tc>
        <w:tc>
          <w:tcPr>
            <w:tcW w:w="840" w:type="dxa"/>
            <w:shd w:val="clear" w:color="auto" w:fill="F8F8F8"/>
            <w:tcMar>
              <w:top w:w="90" w:type="dxa"/>
              <w:left w:w="195" w:type="dxa"/>
              <w:bottom w:w="90" w:type="dxa"/>
              <w:right w:w="195" w:type="dxa"/>
            </w:tcMar>
            <w:vAlign w:val="center"/>
            <w:hideMark/>
          </w:tcPr>
          <w:p w14:paraId="0F7D6517" w14:textId="77777777" w:rsidR="00C639AD" w:rsidRPr="00A74B5E" w:rsidRDefault="00C639AD" w:rsidP="00A74B5E">
            <w:pPr>
              <w:rPr>
                <w:color w:val="000000" w:themeColor="text1"/>
                <w:sz w:val="18"/>
                <w:szCs w:val="18"/>
              </w:rPr>
            </w:pPr>
            <w:r w:rsidRPr="00A74B5E">
              <w:rPr>
                <w:color w:val="000000" w:themeColor="text1"/>
                <w:sz w:val="18"/>
                <w:szCs w:val="18"/>
              </w:rPr>
              <w:t>76</w:t>
            </w:r>
          </w:p>
        </w:tc>
        <w:tc>
          <w:tcPr>
            <w:tcW w:w="2095" w:type="dxa"/>
            <w:shd w:val="clear" w:color="auto" w:fill="F8F8F8"/>
            <w:tcMar>
              <w:top w:w="90" w:type="dxa"/>
              <w:left w:w="195" w:type="dxa"/>
              <w:bottom w:w="90" w:type="dxa"/>
              <w:right w:w="195" w:type="dxa"/>
            </w:tcMar>
            <w:vAlign w:val="center"/>
            <w:hideMark/>
          </w:tcPr>
          <w:p w14:paraId="589BD807"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6DBB78F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C1D195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1362D915"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75FD09A1" w14:textId="77777777" w:rsidTr="00A74B5E">
        <w:tc>
          <w:tcPr>
            <w:tcW w:w="1395" w:type="dxa"/>
            <w:shd w:val="clear" w:color="auto" w:fill="FFFFFF"/>
            <w:tcMar>
              <w:top w:w="90" w:type="dxa"/>
              <w:left w:w="195" w:type="dxa"/>
              <w:bottom w:w="90" w:type="dxa"/>
              <w:right w:w="195" w:type="dxa"/>
            </w:tcMar>
            <w:vAlign w:val="center"/>
            <w:hideMark/>
          </w:tcPr>
          <w:p w14:paraId="65D6DC96" w14:textId="77777777" w:rsidR="00C639AD" w:rsidRPr="00A74B5E" w:rsidRDefault="00C639AD" w:rsidP="00A74B5E">
            <w:pPr>
              <w:rPr>
                <w:color w:val="000000" w:themeColor="text1"/>
                <w:sz w:val="18"/>
                <w:szCs w:val="18"/>
              </w:rPr>
            </w:pPr>
            <w:r w:rsidRPr="00A74B5E">
              <w:rPr>
                <w:color w:val="000000" w:themeColor="text1"/>
                <w:sz w:val="18"/>
                <w:szCs w:val="18"/>
              </w:rPr>
              <w:t>Holmqvist et al., 2013</w:t>
            </w:r>
          </w:p>
        </w:tc>
        <w:tc>
          <w:tcPr>
            <w:tcW w:w="1260" w:type="dxa"/>
            <w:shd w:val="clear" w:color="auto" w:fill="FFFFFF"/>
            <w:tcMar>
              <w:top w:w="90" w:type="dxa"/>
              <w:left w:w="195" w:type="dxa"/>
              <w:bottom w:w="90" w:type="dxa"/>
              <w:right w:w="195" w:type="dxa"/>
            </w:tcMar>
            <w:vAlign w:val="center"/>
            <w:hideMark/>
          </w:tcPr>
          <w:p w14:paraId="7ED965B8"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FFFFF"/>
            <w:tcMar>
              <w:top w:w="90" w:type="dxa"/>
              <w:left w:w="195" w:type="dxa"/>
              <w:bottom w:w="90" w:type="dxa"/>
              <w:right w:w="195" w:type="dxa"/>
            </w:tcMar>
            <w:vAlign w:val="center"/>
            <w:hideMark/>
          </w:tcPr>
          <w:p w14:paraId="75202E04" w14:textId="77777777" w:rsidR="00C639AD" w:rsidRPr="00A74B5E" w:rsidRDefault="00C639AD" w:rsidP="00A74B5E">
            <w:pPr>
              <w:rPr>
                <w:color w:val="000000" w:themeColor="text1"/>
                <w:sz w:val="18"/>
                <w:szCs w:val="18"/>
              </w:rPr>
            </w:pPr>
            <w:r w:rsidRPr="00A74B5E">
              <w:rPr>
                <w:color w:val="000000" w:themeColor="text1"/>
                <w:sz w:val="18"/>
                <w:szCs w:val="18"/>
              </w:rPr>
              <w:t>Primary Care Centres</w:t>
            </w:r>
          </w:p>
        </w:tc>
        <w:tc>
          <w:tcPr>
            <w:tcW w:w="1411" w:type="dxa"/>
            <w:shd w:val="clear" w:color="auto" w:fill="FFFFFF"/>
            <w:tcMar>
              <w:top w:w="90" w:type="dxa"/>
              <w:left w:w="195" w:type="dxa"/>
              <w:bottom w:w="90" w:type="dxa"/>
              <w:right w:w="195" w:type="dxa"/>
            </w:tcMar>
            <w:vAlign w:val="center"/>
            <w:hideMark/>
          </w:tcPr>
          <w:p w14:paraId="6E923820"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7A801A62" w14:textId="77777777" w:rsidR="00C639AD" w:rsidRPr="00A74B5E" w:rsidRDefault="00C639AD" w:rsidP="00A74B5E">
            <w:pPr>
              <w:rPr>
                <w:color w:val="000000" w:themeColor="text1"/>
                <w:sz w:val="18"/>
                <w:szCs w:val="18"/>
              </w:rPr>
            </w:pPr>
            <w:r w:rsidRPr="00A74B5E">
              <w:rPr>
                <w:color w:val="000000" w:themeColor="text1"/>
                <w:sz w:val="18"/>
                <w:szCs w:val="18"/>
              </w:rPr>
              <w:t>733</w:t>
            </w:r>
          </w:p>
        </w:tc>
        <w:tc>
          <w:tcPr>
            <w:tcW w:w="2095" w:type="dxa"/>
            <w:shd w:val="clear" w:color="auto" w:fill="FFFFFF"/>
            <w:tcMar>
              <w:top w:w="90" w:type="dxa"/>
              <w:left w:w="195" w:type="dxa"/>
              <w:bottom w:w="90" w:type="dxa"/>
              <w:right w:w="195" w:type="dxa"/>
            </w:tcMar>
            <w:vAlign w:val="center"/>
            <w:hideMark/>
          </w:tcPr>
          <w:p w14:paraId="1F811E0F"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76AF40D"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1D215EF5"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24449461"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7ED0CFC3" w14:textId="77777777" w:rsidTr="00A74B5E">
        <w:tc>
          <w:tcPr>
            <w:tcW w:w="1395" w:type="dxa"/>
            <w:shd w:val="clear" w:color="auto" w:fill="F8F8F8"/>
            <w:tcMar>
              <w:top w:w="90" w:type="dxa"/>
              <w:left w:w="195" w:type="dxa"/>
              <w:bottom w:w="90" w:type="dxa"/>
              <w:right w:w="195" w:type="dxa"/>
            </w:tcMar>
            <w:vAlign w:val="center"/>
            <w:hideMark/>
          </w:tcPr>
          <w:p w14:paraId="07674EC4" w14:textId="77777777" w:rsidR="00C639AD" w:rsidRPr="00A74B5E" w:rsidRDefault="00C639AD" w:rsidP="00A74B5E">
            <w:pPr>
              <w:rPr>
                <w:color w:val="000000" w:themeColor="text1"/>
                <w:sz w:val="18"/>
                <w:szCs w:val="18"/>
              </w:rPr>
            </w:pPr>
            <w:r w:rsidRPr="00A74B5E">
              <w:rPr>
                <w:color w:val="000000" w:themeColor="text1"/>
                <w:sz w:val="18"/>
                <w:szCs w:val="18"/>
              </w:rPr>
              <w:t>Houghton et al., 2010</w:t>
            </w:r>
          </w:p>
        </w:tc>
        <w:tc>
          <w:tcPr>
            <w:tcW w:w="1260" w:type="dxa"/>
            <w:shd w:val="clear" w:color="auto" w:fill="F8F8F8"/>
            <w:tcMar>
              <w:top w:w="90" w:type="dxa"/>
              <w:left w:w="195" w:type="dxa"/>
              <w:bottom w:w="90" w:type="dxa"/>
              <w:right w:w="195" w:type="dxa"/>
            </w:tcMar>
            <w:vAlign w:val="center"/>
            <w:hideMark/>
          </w:tcPr>
          <w:p w14:paraId="214570A0"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7FFE5F2C" w14:textId="77777777" w:rsidR="00C639AD" w:rsidRPr="00A74B5E" w:rsidRDefault="00C639AD" w:rsidP="00A74B5E">
            <w:pPr>
              <w:rPr>
                <w:color w:val="000000" w:themeColor="text1"/>
                <w:sz w:val="18"/>
                <w:szCs w:val="18"/>
              </w:rPr>
            </w:pPr>
            <w:r w:rsidRPr="00A74B5E">
              <w:rPr>
                <w:color w:val="000000" w:themeColor="text1"/>
                <w:sz w:val="18"/>
                <w:szCs w:val="18"/>
              </w:rPr>
              <w:t>Psychotherapy Service</w:t>
            </w:r>
          </w:p>
        </w:tc>
        <w:tc>
          <w:tcPr>
            <w:tcW w:w="1411" w:type="dxa"/>
            <w:shd w:val="clear" w:color="auto" w:fill="F8F8F8"/>
            <w:tcMar>
              <w:top w:w="90" w:type="dxa"/>
              <w:left w:w="195" w:type="dxa"/>
              <w:bottom w:w="90" w:type="dxa"/>
              <w:right w:w="195" w:type="dxa"/>
            </w:tcMar>
            <w:vAlign w:val="center"/>
            <w:hideMark/>
          </w:tcPr>
          <w:p w14:paraId="5C960BE6"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03536C92" w14:textId="77777777" w:rsidR="00C639AD" w:rsidRPr="00A74B5E" w:rsidRDefault="00C639AD" w:rsidP="00A74B5E">
            <w:pPr>
              <w:rPr>
                <w:color w:val="000000" w:themeColor="text1"/>
                <w:sz w:val="18"/>
                <w:szCs w:val="18"/>
              </w:rPr>
            </w:pPr>
            <w:r w:rsidRPr="00A74B5E">
              <w:rPr>
                <w:color w:val="000000" w:themeColor="text1"/>
                <w:sz w:val="18"/>
                <w:szCs w:val="18"/>
              </w:rPr>
              <w:t>37</w:t>
            </w:r>
          </w:p>
        </w:tc>
        <w:tc>
          <w:tcPr>
            <w:tcW w:w="2095" w:type="dxa"/>
            <w:shd w:val="clear" w:color="auto" w:fill="F8F8F8"/>
            <w:tcMar>
              <w:top w:w="90" w:type="dxa"/>
              <w:left w:w="195" w:type="dxa"/>
              <w:bottom w:w="90" w:type="dxa"/>
              <w:right w:w="195" w:type="dxa"/>
            </w:tcMar>
            <w:vAlign w:val="center"/>
            <w:hideMark/>
          </w:tcPr>
          <w:p w14:paraId="3278D3BD" w14:textId="77777777" w:rsidR="00C639AD" w:rsidRPr="00A74B5E" w:rsidRDefault="00C639AD" w:rsidP="00A74B5E">
            <w:pPr>
              <w:rPr>
                <w:color w:val="000000" w:themeColor="text1"/>
                <w:sz w:val="18"/>
                <w:szCs w:val="18"/>
              </w:rPr>
            </w:pPr>
            <w:r w:rsidRPr="00A74B5E">
              <w:rPr>
                <w:color w:val="000000" w:themeColor="text1"/>
                <w:sz w:val="18"/>
                <w:szCs w:val="18"/>
              </w:rPr>
              <w:t>OCD</w:t>
            </w:r>
          </w:p>
        </w:tc>
        <w:tc>
          <w:tcPr>
            <w:tcW w:w="1267" w:type="dxa"/>
            <w:shd w:val="clear" w:color="auto" w:fill="F8F8F8"/>
            <w:tcMar>
              <w:top w:w="90" w:type="dxa"/>
              <w:left w:w="195" w:type="dxa"/>
              <w:bottom w:w="90" w:type="dxa"/>
              <w:right w:w="195" w:type="dxa"/>
            </w:tcMar>
            <w:vAlign w:val="center"/>
            <w:hideMark/>
          </w:tcPr>
          <w:p w14:paraId="605FC41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4F198D1"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53805F31"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67B0EA53" w14:textId="77777777" w:rsidTr="00A74B5E">
        <w:tc>
          <w:tcPr>
            <w:tcW w:w="1395" w:type="dxa"/>
            <w:shd w:val="clear" w:color="auto" w:fill="FFFFFF"/>
            <w:tcMar>
              <w:top w:w="90" w:type="dxa"/>
              <w:left w:w="195" w:type="dxa"/>
              <w:bottom w:w="90" w:type="dxa"/>
              <w:right w:w="195" w:type="dxa"/>
            </w:tcMar>
            <w:vAlign w:val="center"/>
            <w:hideMark/>
          </w:tcPr>
          <w:p w14:paraId="2BBF5A70" w14:textId="77777777" w:rsidR="00C639AD" w:rsidRPr="00A74B5E" w:rsidRDefault="00C639AD" w:rsidP="00A74B5E">
            <w:pPr>
              <w:rPr>
                <w:color w:val="000000" w:themeColor="text1"/>
                <w:sz w:val="18"/>
                <w:szCs w:val="18"/>
              </w:rPr>
            </w:pPr>
            <w:r w:rsidRPr="00A74B5E">
              <w:rPr>
                <w:color w:val="000000" w:themeColor="text1"/>
                <w:sz w:val="18"/>
                <w:szCs w:val="18"/>
              </w:rPr>
              <w:t>Jakupcak et al., 2010</w:t>
            </w:r>
          </w:p>
        </w:tc>
        <w:tc>
          <w:tcPr>
            <w:tcW w:w="1260" w:type="dxa"/>
            <w:shd w:val="clear" w:color="auto" w:fill="FFFFFF"/>
            <w:tcMar>
              <w:top w:w="90" w:type="dxa"/>
              <w:left w:w="195" w:type="dxa"/>
              <w:bottom w:w="90" w:type="dxa"/>
              <w:right w:w="195" w:type="dxa"/>
            </w:tcMar>
            <w:vAlign w:val="center"/>
            <w:hideMark/>
          </w:tcPr>
          <w:p w14:paraId="66FD320F"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A764C35" w14:textId="77777777" w:rsidR="00C639AD" w:rsidRPr="00A74B5E" w:rsidRDefault="00C639AD" w:rsidP="00A74B5E">
            <w:pPr>
              <w:rPr>
                <w:color w:val="000000" w:themeColor="text1"/>
                <w:sz w:val="18"/>
                <w:szCs w:val="18"/>
              </w:rPr>
            </w:pPr>
            <w:r w:rsidRPr="00A74B5E">
              <w:rPr>
                <w:color w:val="000000" w:themeColor="text1"/>
                <w:sz w:val="18"/>
                <w:szCs w:val="18"/>
              </w:rPr>
              <w:t>Specialty Postdeployment Primary Care Clinic</w:t>
            </w:r>
          </w:p>
        </w:tc>
        <w:tc>
          <w:tcPr>
            <w:tcW w:w="1411" w:type="dxa"/>
            <w:shd w:val="clear" w:color="auto" w:fill="FFFFFF"/>
            <w:tcMar>
              <w:top w:w="90" w:type="dxa"/>
              <w:left w:w="195" w:type="dxa"/>
              <w:bottom w:w="90" w:type="dxa"/>
              <w:right w:w="195" w:type="dxa"/>
            </w:tcMar>
            <w:vAlign w:val="center"/>
            <w:hideMark/>
          </w:tcPr>
          <w:p w14:paraId="4756502A"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554E3CF7" w14:textId="77777777" w:rsidR="00C639AD" w:rsidRPr="00A74B5E" w:rsidRDefault="00C639AD" w:rsidP="00A74B5E">
            <w:pPr>
              <w:rPr>
                <w:color w:val="000000" w:themeColor="text1"/>
                <w:sz w:val="18"/>
                <w:szCs w:val="18"/>
              </w:rPr>
            </w:pPr>
            <w:r w:rsidRPr="00A74B5E">
              <w:rPr>
                <w:color w:val="000000" w:themeColor="text1"/>
                <w:sz w:val="18"/>
                <w:szCs w:val="18"/>
              </w:rPr>
              <w:t>6</w:t>
            </w:r>
          </w:p>
        </w:tc>
        <w:tc>
          <w:tcPr>
            <w:tcW w:w="2095" w:type="dxa"/>
            <w:shd w:val="clear" w:color="auto" w:fill="FFFFFF"/>
            <w:tcMar>
              <w:top w:w="90" w:type="dxa"/>
              <w:left w:w="195" w:type="dxa"/>
              <w:bottom w:w="90" w:type="dxa"/>
              <w:right w:w="195" w:type="dxa"/>
            </w:tcMar>
            <w:vAlign w:val="center"/>
            <w:hideMark/>
          </w:tcPr>
          <w:p w14:paraId="3585A42D"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62F8210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417B261"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7C230CD9"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652475A7" w14:textId="77777777" w:rsidTr="00A74B5E">
        <w:tc>
          <w:tcPr>
            <w:tcW w:w="1395" w:type="dxa"/>
            <w:shd w:val="clear" w:color="auto" w:fill="F8F8F8"/>
            <w:tcMar>
              <w:top w:w="90" w:type="dxa"/>
              <w:left w:w="195" w:type="dxa"/>
              <w:bottom w:w="90" w:type="dxa"/>
              <w:right w:w="195" w:type="dxa"/>
            </w:tcMar>
            <w:vAlign w:val="center"/>
            <w:hideMark/>
          </w:tcPr>
          <w:p w14:paraId="091A57FC" w14:textId="77777777" w:rsidR="00C639AD" w:rsidRPr="00A74B5E" w:rsidRDefault="00C639AD" w:rsidP="00A74B5E">
            <w:pPr>
              <w:rPr>
                <w:color w:val="000000" w:themeColor="text1"/>
                <w:sz w:val="18"/>
                <w:szCs w:val="18"/>
              </w:rPr>
            </w:pPr>
            <w:r w:rsidRPr="00A74B5E">
              <w:rPr>
                <w:color w:val="000000" w:themeColor="text1"/>
                <w:sz w:val="18"/>
                <w:szCs w:val="18"/>
              </w:rPr>
              <w:t>Jankowski et al., 2019</w:t>
            </w:r>
          </w:p>
        </w:tc>
        <w:tc>
          <w:tcPr>
            <w:tcW w:w="1260" w:type="dxa"/>
            <w:shd w:val="clear" w:color="auto" w:fill="F8F8F8"/>
            <w:tcMar>
              <w:top w:w="90" w:type="dxa"/>
              <w:left w:w="195" w:type="dxa"/>
              <w:bottom w:w="90" w:type="dxa"/>
              <w:right w:w="195" w:type="dxa"/>
            </w:tcMar>
            <w:vAlign w:val="center"/>
            <w:hideMark/>
          </w:tcPr>
          <w:p w14:paraId="52AE0C41"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7A18EBCE" w14:textId="77777777" w:rsidR="00C639AD" w:rsidRPr="00A74B5E" w:rsidRDefault="00C639AD" w:rsidP="00A74B5E">
            <w:pPr>
              <w:rPr>
                <w:color w:val="000000" w:themeColor="text1"/>
                <w:sz w:val="18"/>
                <w:szCs w:val="18"/>
              </w:rPr>
            </w:pPr>
            <w:r w:rsidRPr="00A74B5E">
              <w:rPr>
                <w:color w:val="000000" w:themeColor="text1"/>
                <w:sz w:val="18"/>
                <w:szCs w:val="18"/>
              </w:rPr>
              <w:t>Psychodynamic community mental health training clinic</w:t>
            </w:r>
          </w:p>
        </w:tc>
        <w:tc>
          <w:tcPr>
            <w:tcW w:w="1411" w:type="dxa"/>
            <w:shd w:val="clear" w:color="auto" w:fill="F8F8F8"/>
            <w:tcMar>
              <w:top w:w="90" w:type="dxa"/>
              <w:left w:w="195" w:type="dxa"/>
              <w:bottom w:w="90" w:type="dxa"/>
              <w:right w:w="195" w:type="dxa"/>
            </w:tcMar>
            <w:vAlign w:val="center"/>
            <w:hideMark/>
          </w:tcPr>
          <w:p w14:paraId="291B4801"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16A6261B" w14:textId="77777777" w:rsidR="00C639AD" w:rsidRPr="00A74B5E" w:rsidRDefault="00C639AD" w:rsidP="00A74B5E">
            <w:pPr>
              <w:rPr>
                <w:color w:val="000000" w:themeColor="text1"/>
                <w:sz w:val="18"/>
                <w:szCs w:val="18"/>
              </w:rPr>
            </w:pPr>
            <w:r w:rsidRPr="00A74B5E">
              <w:rPr>
                <w:color w:val="000000" w:themeColor="text1"/>
                <w:sz w:val="18"/>
                <w:szCs w:val="18"/>
              </w:rPr>
              <w:t>118</w:t>
            </w:r>
          </w:p>
        </w:tc>
        <w:tc>
          <w:tcPr>
            <w:tcW w:w="2095" w:type="dxa"/>
            <w:shd w:val="clear" w:color="auto" w:fill="F8F8F8"/>
            <w:tcMar>
              <w:top w:w="90" w:type="dxa"/>
              <w:left w:w="195" w:type="dxa"/>
              <w:bottom w:w="90" w:type="dxa"/>
              <w:right w:w="195" w:type="dxa"/>
            </w:tcMar>
            <w:vAlign w:val="center"/>
            <w:hideMark/>
          </w:tcPr>
          <w:p w14:paraId="7F10A82E"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3D10ECC4"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4D57DF03"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3F135EB1"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387E4E74" w14:textId="77777777" w:rsidTr="00A74B5E">
        <w:tc>
          <w:tcPr>
            <w:tcW w:w="1395" w:type="dxa"/>
            <w:shd w:val="clear" w:color="auto" w:fill="FFFFFF"/>
            <w:tcMar>
              <w:top w:w="90" w:type="dxa"/>
              <w:left w:w="195" w:type="dxa"/>
              <w:bottom w:w="90" w:type="dxa"/>
              <w:right w:w="195" w:type="dxa"/>
            </w:tcMar>
            <w:vAlign w:val="center"/>
            <w:hideMark/>
          </w:tcPr>
          <w:p w14:paraId="42C28134" w14:textId="77777777" w:rsidR="00C639AD" w:rsidRPr="00A74B5E" w:rsidRDefault="00C639AD" w:rsidP="00A74B5E">
            <w:pPr>
              <w:rPr>
                <w:color w:val="000000" w:themeColor="text1"/>
                <w:sz w:val="18"/>
                <w:szCs w:val="18"/>
              </w:rPr>
            </w:pPr>
            <w:r w:rsidRPr="00A74B5E">
              <w:rPr>
                <w:color w:val="000000" w:themeColor="text1"/>
                <w:sz w:val="18"/>
                <w:szCs w:val="18"/>
              </w:rPr>
              <w:t>Jenkins et al., 2019</w:t>
            </w:r>
          </w:p>
        </w:tc>
        <w:tc>
          <w:tcPr>
            <w:tcW w:w="1260" w:type="dxa"/>
            <w:shd w:val="clear" w:color="auto" w:fill="FFFFFF"/>
            <w:tcMar>
              <w:top w:w="90" w:type="dxa"/>
              <w:left w:w="195" w:type="dxa"/>
              <w:bottom w:w="90" w:type="dxa"/>
              <w:right w:w="195" w:type="dxa"/>
            </w:tcMar>
            <w:vAlign w:val="center"/>
            <w:hideMark/>
          </w:tcPr>
          <w:p w14:paraId="3AE37332"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42C70DB2" w14:textId="77777777" w:rsidR="00C639AD" w:rsidRPr="00A74B5E" w:rsidRDefault="00C639AD" w:rsidP="00A74B5E">
            <w:pPr>
              <w:rPr>
                <w:color w:val="000000" w:themeColor="text1"/>
                <w:sz w:val="18"/>
                <w:szCs w:val="18"/>
              </w:rPr>
            </w:pPr>
            <w:r w:rsidRPr="00A74B5E">
              <w:rPr>
                <w:color w:val="000000" w:themeColor="text1"/>
                <w:sz w:val="18"/>
                <w:szCs w:val="18"/>
              </w:rPr>
              <w:t>Specialist Eating Disorders Service</w:t>
            </w:r>
          </w:p>
        </w:tc>
        <w:tc>
          <w:tcPr>
            <w:tcW w:w="1411" w:type="dxa"/>
            <w:shd w:val="clear" w:color="auto" w:fill="FFFFFF"/>
            <w:tcMar>
              <w:top w:w="90" w:type="dxa"/>
              <w:left w:w="195" w:type="dxa"/>
              <w:bottom w:w="90" w:type="dxa"/>
              <w:right w:w="195" w:type="dxa"/>
            </w:tcMar>
            <w:vAlign w:val="center"/>
            <w:hideMark/>
          </w:tcPr>
          <w:p w14:paraId="696538E8"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6B4514EA" w14:textId="77777777" w:rsidR="00C639AD" w:rsidRPr="00A74B5E" w:rsidRDefault="00C639AD" w:rsidP="00A74B5E">
            <w:pPr>
              <w:rPr>
                <w:color w:val="000000" w:themeColor="text1"/>
                <w:sz w:val="18"/>
                <w:szCs w:val="18"/>
              </w:rPr>
            </w:pPr>
            <w:r w:rsidRPr="00A74B5E">
              <w:rPr>
                <w:color w:val="000000" w:themeColor="text1"/>
                <w:sz w:val="18"/>
                <w:szCs w:val="18"/>
              </w:rPr>
              <w:t>63</w:t>
            </w:r>
          </w:p>
        </w:tc>
        <w:tc>
          <w:tcPr>
            <w:tcW w:w="2095" w:type="dxa"/>
            <w:shd w:val="clear" w:color="auto" w:fill="FFFFFF"/>
            <w:tcMar>
              <w:top w:w="90" w:type="dxa"/>
              <w:left w:w="195" w:type="dxa"/>
              <w:bottom w:w="90" w:type="dxa"/>
              <w:right w:w="195" w:type="dxa"/>
            </w:tcMar>
            <w:vAlign w:val="center"/>
            <w:hideMark/>
          </w:tcPr>
          <w:p w14:paraId="54403FC8"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FFFFF"/>
            <w:tcMar>
              <w:top w:w="90" w:type="dxa"/>
              <w:left w:w="195" w:type="dxa"/>
              <w:bottom w:w="90" w:type="dxa"/>
              <w:right w:w="195" w:type="dxa"/>
            </w:tcMar>
            <w:vAlign w:val="center"/>
            <w:hideMark/>
          </w:tcPr>
          <w:p w14:paraId="3FDBAF5A"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9E2E569"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4087E58E"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46376045" w14:textId="77777777" w:rsidTr="00A74B5E">
        <w:tc>
          <w:tcPr>
            <w:tcW w:w="1395" w:type="dxa"/>
            <w:shd w:val="clear" w:color="auto" w:fill="F8F8F8"/>
            <w:tcMar>
              <w:top w:w="90" w:type="dxa"/>
              <w:left w:w="195" w:type="dxa"/>
              <w:bottom w:w="90" w:type="dxa"/>
              <w:right w:w="195" w:type="dxa"/>
            </w:tcMar>
            <w:vAlign w:val="center"/>
            <w:hideMark/>
          </w:tcPr>
          <w:p w14:paraId="6094981F" w14:textId="77777777" w:rsidR="00C639AD" w:rsidRPr="00A74B5E" w:rsidRDefault="00C639AD" w:rsidP="00A74B5E">
            <w:pPr>
              <w:rPr>
                <w:color w:val="000000" w:themeColor="text1"/>
                <w:sz w:val="18"/>
                <w:szCs w:val="18"/>
              </w:rPr>
            </w:pPr>
            <w:r w:rsidRPr="00A74B5E">
              <w:rPr>
                <w:color w:val="000000" w:themeColor="text1"/>
                <w:sz w:val="18"/>
                <w:szCs w:val="18"/>
              </w:rPr>
              <w:t>Jepsen et al., 2009</w:t>
            </w:r>
          </w:p>
        </w:tc>
        <w:tc>
          <w:tcPr>
            <w:tcW w:w="1260" w:type="dxa"/>
            <w:shd w:val="clear" w:color="auto" w:fill="F8F8F8"/>
            <w:tcMar>
              <w:top w:w="90" w:type="dxa"/>
              <w:left w:w="195" w:type="dxa"/>
              <w:bottom w:w="90" w:type="dxa"/>
              <w:right w:w="195" w:type="dxa"/>
            </w:tcMar>
            <w:vAlign w:val="center"/>
            <w:hideMark/>
          </w:tcPr>
          <w:p w14:paraId="3F9CD140" w14:textId="77777777" w:rsidR="00C639AD" w:rsidRPr="00A74B5E" w:rsidRDefault="00C639AD" w:rsidP="00A74B5E">
            <w:pPr>
              <w:rPr>
                <w:color w:val="000000" w:themeColor="text1"/>
                <w:sz w:val="18"/>
                <w:szCs w:val="18"/>
              </w:rPr>
            </w:pPr>
            <w:r w:rsidRPr="00A74B5E">
              <w:rPr>
                <w:color w:val="000000" w:themeColor="text1"/>
                <w:sz w:val="18"/>
                <w:szCs w:val="18"/>
              </w:rPr>
              <w:t>Norway</w:t>
            </w:r>
          </w:p>
        </w:tc>
        <w:tc>
          <w:tcPr>
            <w:tcW w:w="3773" w:type="dxa"/>
            <w:shd w:val="clear" w:color="auto" w:fill="F8F8F8"/>
            <w:tcMar>
              <w:top w:w="90" w:type="dxa"/>
              <w:left w:w="195" w:type="dxa"/>
              <w:bottom w:w="90" w:type="dxa"/>
              <w:right w:w="195" w:type="dxa"/>
            </w:tcMar>
            <w:vAlign w:val="center"/>
            <w:hideMark/>
          </w:tcPr>
          <w:p w14:paraId="7E1464FB" w14:textId="77777777" w:rsidR="00C639AD" w:rsidRPr="00A74B5E" w:rsidRDefault="00C639AD" w:rsidP="00A74B5E">
            <w:pPr>
              <w:rPr>
                <w:color w:val="000000" w:themeColor="text1"/>
                <w:sz w:val="18"/>
                <w:szCs w:val="18"/>
              </w:rPr>
            </w:pPr>
            <w:r w:rsidRPr="00A74B5E">
              <w:rPr>
                <w:color w:val="000000" w:themeColor="text1"/>
                <w:sz w:val="18"/>
                <w:szCs w:val="18"/>
              </w:rPr>
              <w:t>Inpatient CSA Program</w:t>
            </w:r>
          </w:p>
        </w:tc>
        <w:tc>
          <w:tcPr>
            <w:tcW w:w="1411" w:type="dxa"/>
            <w:shd w:val="clear" w:color="auto" w:fill="F8F8F8"/>
            <w:tcMar>
              <w:top w:w="90" w:type="dxa"/>
              <w:left w:w="195" w:type="dxa"/>
              <w:bottom w:w="90" w:type="dxa"/>
              <w:right w:w="195" w:type="dxa"/>
            </w:tcMar>
            <w:vAlign w:val="center"/>
            <w:hideMark/>
          </w:tcPr>
          <w:p w14:paraId="6F72DE20"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24C07606" w14:textId="77777777" w:rsidR="00C639AD" w:rsidRPr="00A74B5E" w:rsidRDefault="00C639AD" w:rsidP="00A74B5E">
            <w:pPr>
              <w:rPr>
                <w:color w:val="000000" w:themeColor="text1"/>
                <w:sz w:val="18"/>
                <w:szCs w:val="18"/>
              </w:rPr>
            </w:pPr>
            <w:r w:rsidRPr="00A74B5E">
              <w:rPr>
                <w:color w:val="000000" w:themeColor="text1"/>
                <w:sz w:val="18"/>
                <w:szCs w:val="18"/>
              </w:rPr>
              <w:t>34</w:t>
            </w:r>
          </w:p>
        </w:tc>
        <w:tc>
          <w:tcPr>
            <w:tcW w:w="2095" w:type="dxa"/>
            <w:shd w:val="clear" w:color="auto" w:fill="F8F8F8"/>
            <w:tcMar>
              <w:top w:w="90" w:type="dxa"/>
              <w:left w:w="195" w:type="dxa"/>
              <w:bottom w:w="90" w:type="dxa"/>
              <w:right w:w="195" w:type="dxa"/>
            </w:tcMar>
            <w:vAlign w:val="center"/>
            <w:hideMark/>
          </w:tcPr>
          <w:p w14:paraId="067C9C86"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8F8F8"/>
            <w:tcMar>
              <w:top w:w="90" w:type="dxa"/>
              <w:left w:w="195" w:type="dxa"/>
              <w:bottom w:w="90" w:type="dxa"/>
              <w:right w:w="195" w:type="dxa"/>
            </w:tcMar>
            <w:vAlign w:val="center"/>
            <w:hideMark/>
          </w:tcPr>
          <w:p w14:paraId="758D7A12"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4F9109FC"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0A38F5B9"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0B5C32D0" w14:textId="77777777" w:rsidTr="00A74B5E">
        <w:tc>
          <w:tcPr>
            <w:tcW w:w="1395" w:type="dxa"/>
            <w:shd w:val="clear" w:color="auto" w:fill="FFFFFF"/>
            <w:tcMar>
              <w:top w:w="90" w:type="dxa"/>
              <w:left w:w="195" w:type="dxa"/>
              <w:bottom w:w="90" w:type="dxa"/>
              <w:right w:w="195" w:type="dxa"/>
            </w:tcMar>
            <w:vAlign w:val="center"/>
            <w:hideMark/>
          </w:tcPr>
          <w:p w14:paraId="55751B65" w14:textId="77777777" w:rsidR="00C639AD" w:rsidRPr="00A74B5E" w:rsidRDefault="00C639AD" w:rsidP="00A74B5E">
            <w:pPr>
              <w:rPr>
                <w:color w:val="000000" w:themeColor="text1"/>
                <w:sz w:val="18"/>
                <w:szCs w:val="18"/>
              </w:rPr>
            </w:pPr>
            <w:r w:rsidRPr="00A74B5E">
              <w:rPr>
                <w:color w:val="000000" w:themeColor="text1"/>
                <w:sz w:val="18"/>
                <w:szCs w:val="18"/>
              </w:rPr>
              <w:t>Jepsen et al., 2014</w:t>
            </w:r>
          </w:p>
        </w:tc>
        <w:tc>
          <w:tcPr>
            <w:tcW w:w="1260" w:type="dxa"/>
            <w:shd w:val="clear" w:color="auto" w:fill="FFFFFF"/>
            <w:tcMar>
              <w:top w:w="90" w:type="dxa"/>
              <w:left w:w="195" w:type="dxa"/>
              <w:bottom w:w="90" w:type="dxa"/>
              <w:right w:w="195" w:type="dxa"/>
            </w:tcMar>
            <w:vAlign w:val="center"/>
            <w:hideMark/>
          </w:tcPr>
          <w:p w14:paraId="08A8D3DA" w14:textId="77777777" w:rsidR="00C639AD" w:rsidRPr="00A74B5E" w:rsidRDefault="00C639AD" w:rsidP="00A74B5E">
            <w:pPr>
              <w:rPr>
                <w:color w:val="000000" w:themeColor="text1"/>
                <w:sz w:val="18"/>
                <w:szCs w:val="18"/>
              </w:rPr>
            </w:pPr>
            <w:r w:rsidRPr="00A74B5E">
              <w:rPr>
                <w:color w:val="000000" w:themeColor="text1"/>
                <w:sz w:val="18"/>
                <w:szCs w:val="18"/>
              </w:rPr>
              <w:t>Norway</w:t>
            </w:r>
          </w:p>
        </w:tc>
        <w:tc>
          <w:tcPr>
            <w:tcW w:w="3773" w:type="dxa"/>
            <w:shd w:val="clear" w:color="auto" w:fill="FFFFFF"/>
            <w:tcMar>
              <w:top w:w="90" w:type="dxa"/>
              <w:left w:w="195" w:type="dxa"/>
              <w:bottom w:w="90" w:type="dxa"/>
              <w:right w:w="195" w:type="dxa"/>
            </w:tcMar>
            <w:vAlign w:val="center"/>
            <w:hideMark/>
          </w:tcPr>
          <w:p w14:paraId="4FD403B9" w14:textId="77777777" w:rsidR="00C639AD" w:rsidRPr="00A74B5E" w:rsidRDefault="00C639AD" w:rsidP="00A74B5E">
            <w:pPr>
              <w:rPr>
                <w:color w:val="000000" w:themeColor="text1"/>
                <w:sz w:val="18"/>
                <w:szCs w:val="18"/>
              </w:rPr>
            </w:pPr>
            <w:r w:rsidRPr="00A74B5E">
              <w:rPr>
                <w:color w:val="000000" w:themeColor="text1"/>
                <w:sz w:val="18"/>
                <w:szCs w:val="18"/>
              </w:rPr>
              <w:t>Inpatient CSA Program</w:t>
            </w:r>
          </w:p>
        </w:tc>
        <w:tc>
          <w:tcPr>
            <w:tcW w:w="1411" w:type="dxa"/>
            <w:shd w:val="clear" w:color="auto" w:fill="FFFFFF"/>
            <w:tcMar>
              <w:top w:w="90" w:type="dxa"/>
              <w:left w:w="195" w:type="dxa"/>
              <w:bottom w:w="90" w:type="dxa"/>
              <w:right w:w="195" w:type="dxa"/>
            </w:tcMar>
            <w:vAlign w:val="center"/>
            <w:hideMark/>
          </w:tcPr>
          <w:p w14:paraId="139FAC86"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6FAA3BC3" w14:textId="77777777" w:rsidR="00C639AD" w:rsidRPr="00A74B5E" w:rsidRDefault="00C639AD" w:rsidP="00A74B5E">
            <w:pPr>
              <w:rPr>
                <w:color w:val="000000" w:themeColor="text1"/>
                <w:sz w:val="18"/>
                <w:szCs w:val="18"/>
              </w:rPr>
            </w:pPr>
            <w:r w:rsidRPr="00A74B5E">
              <w:rPr>
                <w:color w:val="000000" w:themeColor="text1"/>
                <w:sz w:val="18"/>
                <w:szCs w:val="18"/>
              </w:rPr>
              <w:t>56</w:t>
            </w:r>
          </w:p>
        </w:tc>
        <w:tc>
          <w:tcPr>
            <w:tcW w:w="2095" w:type="dxa"/>
            <w:shd w:val="clear" w:color="auto" w:fill="FFFFFF"/>
            <w:tcMar>
              <w:top w:w="90" w:type="dxa"/>
              <w:left w:w="195" w:type="dxa"/>
              <w:bottom w:w="90" w:type="dxa"/>
              <w:right w:w="195" w:type="dxa"/>
            </w:tcMar>
            <w:vAlign w:val="center"/>
            <w:hideMark/>
          </w:tcPr>
          <w:p w14:paraId="70C392AF"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FFFFF"/>
            <w:tcMar>
              <w:top w:w="90" w:type="dxa"/>
              <w:left w:w="195" w:type="dxa"/>
              <w:bottom w:w="90" w:type="dxa"/>
              <w:right w:w="195" w:type="dxa"/>
            </w:tcMar>
            <w:vAlign w:val="center"/>
            <w:hideMark/>
          </w:tcPr>
          <w:p w14:paraId="19DF44AE"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255A797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1AF385AE"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1ADD20FC" w14:textId="77777777" w:rsidTr="00A74B5E">
        <w:tc>
          <w:tcPr>
            <w:tcW w:w="1395" w:type="dxa"/>
            <w:shd w:val="clear" w:color="auto" w:fill="F8F8F8"/>
            <w:tcMar>
              <w:top w:w="90" w:type="dxa"/>
              <w:left w:w="195" w:type="dxa"/>
              <w:bottom w:w="90" w:type="dxa"/>
              <w:right w:w="195" w:type="dxa"/>
            </w:tcMar>
            <w:vAlign w:val="center"/>
            <w:hideMark/>
          </w:tcPr>
          <w:p w14:paraId="6B161DCB" w14:textId="77777777" w:rsidR="00C639AD" w:rsidRPr="00A74B5E" w:rsidRDefault="00C639AD" w:rsidP="00A74B5E">
            <w:pPr>
              <w:rPr>
                <w:color w:val="000000" w:themeColor="text1"/>
                <w:sz w:val="18"/>
                <w:szCs w:val="18"/>
              </w:rPr>
            </w:pPr>
            <w:r w:rsidRPr="00A74B5E">
              <w:rPr>
                <w:color w:val="000000" w:themeColor="text1"/>
                <w:sz w:val="18"/>
                <w:szCs w:val="18"/>
              </w:rPr>
              <w:t>Johansson et al., 2014</w:t>
            </w:r>
          </w:p>
        </w:tc>
        <w:tc>
          <w:tcPr>
            <w:tcW w:w="1260" w:type="dxa"/>
            <w:shd w:val="clear" w:color="auto" w:fill="F8F8F8"/>
            <w:tcMar>
              <w:top w:w="90" w:type="dxa"/>
              <w:left w:w="195" w:type="dxa"/>
              <w:bottom w:w="90" w:type="dxa"/>
              <w:right w:w="195" w:type="dxa"/>
            </w:tcMar>
            <w:vAlign w:val="center"/>
            <w:hideMark/>
          </w:tcPr>
          <w:p w14:paraId="4A81D27B" w14:textId="77777777" w:rsidR="00C639AD" w:rsidRPr="00A74B5E" w:rsidRDefault="00C639AD" w:rsidP="00A74B5E">
            <w:pPr>
              <w:rPr>
                <w:color w:val="000000" w:themeColor="text1"/>
                <w:sz w:val="18"/>
                <w:szCs w:val="18"/>
              </w:rPr>
            </w:pPr>
            <w:r w:rsidRPr="00A74B5E">
              <w:rPr>
                <w:color w:val="000000" w:themeColor="text1"/>
                <w:sz w:val="18"/>
                <w:szCs w:val="18"/>
              </w:rPr>
              <w:t>Canada</w:t>
            </w:r>
          </w:p>
        </w:tc>
        <w:tc>
          <w:tcPr>
            <w:tcW w:w="3773" w:type="dxa"/>
            <w:shd w:val="clear" w:color="auto" w:fill="F8F8F8"/>
            <w:tcMar>
              <w:top w:w="90" w:type="dxa"/>
              <w:left w:w="195" w:type="dxa"/>
              <w:bottom w:w="90" w:type="dxa"/>
              <w:right w:w="195" w:type="dxa"/>
            </w:tcMar>
            <w:vAlign w:val="center"/>
            <w:hideMark/>
          </w:tcPr>
          <w:p w14:paraId="71749B83" w14:textId="77777777" w:rsidR="00C639AD" w:rsidRPr="00A74B5E" w:rsidRDefault="00C639AD" w:rsidP="00A74B5E">
            <w:pPr>
              <w:rPr>
                <w:color w:val="000000" w:themeColor="text1"/>
                <w:sz w:val="18"/>
                <w:szCs w:val="18"/>
              </w:rPr>
            </w:pPr>
            <w:r w:rsidRPr="00A74B5E">
              <w:rPr>
                <w:color w:val="000000" w:themeColor="text1"/>
                <w:sz w:val="18"/>
                <w:szCs w:val="18"/>
              </w:rPr>
              <w:t>Tertiary Psychotherapy Service</w:t>
            </w:r>
          </w:p>
        </w:tc>
        <w:tc>
          <w:tcPr>
            <w:tcW w:w="1411" w:type="dxa"/>
            <w:shd w:val="clear" w:color="auto" w:fill="F8F8F8"/>
            <w:tcMar>
              <w:top w:w="90" w:type="dxa"/>
              <w:left w:w="195" w:type="dxa"/>
              <w:bottom w:w="90" w:type="dxa"/>
              <w:right w:w="195" w:type="dxa"/>
            </w:tcMar>
            <w:vAlign w:val="center"/>
            <w:hideMark/>
          </w:tcPr>
          <w:p w14:paraId="217EE0D6"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1B84291E" w14:textId="77777777" w:rsidR="00C639AD" w:rsidRPr="00A74B5E" w:rsidRDefault="00C639AD" w:rsidP="00A74B5E">
            <w:pPr>
              <w:rPr>
                <w:color w:val="000000" w:themeColor="text1"/>
                <w:sz w:val="18"/>
                <w:szCs w:val="18"/>
              </w:rPr>
            </w:pPr>
            <w:r w:rsidRPr="00A74B5E">
              <w:rPr>
                <w:color w:val="000000" w:themeColor="text1"/>
                <w:sz w:val="18"/>
                <w:szCs w:val="18"/>
              </w:rPr>
              <w:t>412</w:t>
            </w:r>
          </w:p>
        </w:tc>
        <w:tc>
          <w:tcPr>
            <w:tcW w:w="2095" w:type="dxa"/>
            <w:shd w:val="clear" w:color="auto" w:fill="F8F8F8"/>
            <w:tcMar>
              <w:top w:w="90" w:type="dxa"/>
              <w:left w:w="195" w:type="dxa"/>
              <w:bottom w:w="90" w:type="dxa"/>
              <w:right w:w="195" w:type="dxa"/>
            </w:tcMar>
            <w:vAlign w:val="center"/>
            <w:hideMark/>
          </w:tcPr>
          <w:p w14:paraId="382A204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325A028"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157E003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1DDBF89B"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61EFAA81" w14:textId="77777777" w:rsidTr="00A74B5E">
        <w:tc>
          <w:tcPr>
            <w:tcW w:w="1395" w:type="dxa"/>
            <w:shd w:val="clear" w:color="auto" w:fill="FFFFFF"/>
            <w:tcMar>
              <w:top w:w="90" w:type="dxa"/>
              <w:left w:w="195" w:type="dxa"/>
              <w:bottom w:w="90" w:type="dxa"/>
              <w:right w:w="195" w:type="dxa"/>
            </w:tcMar>
            <w:vAlign w:val="center"/>
            <w:hideMark/>
          </w:tcPr>
          <w:p w14:paraId="304732BF" w14:textId="77777777" w:rsidR="00C639AD" w:rsidRPr="00A74B5E" w:rsidRDefault="00C639AD" w:rsidP="00A74B5E">
            <w:pPr>
              <w:rPr>
                <w:color w:val="000000" w:themeColor="text1"/>
                <w:sz w:val="18"/>
                <w:szCs w:val="18"/>
              </w:rPr>
            </w:pPr>
            <w:r w:rsidRPr="00A74B5E">
              <w:rPr>
                <w:color w:val="000000" w:themeColor="text1"/>
                <w:sz w:val="18"/>
                <w:szCs w:val="18"/>
              </w:rPr>
              <w:t>Jolley et al., 2015</w:t>
            </w:r>
          </w:p>
        </w:tc>
        <w:tc>
          <w:tcPr>
            <w:tcW w:w="1260" w:type="dxa"/>
            <w:shd w:val="clear" w:color="auto" w:fill="FFFFFF"/>
            <w:tcMar>
              <w:top w:w="90" w:type="dxa"/>
              <w:left w:w="195" w:type="dxa"/>
              <w:bottom w:w="90" w:type="dxa"/>
              <w:right w:w="195" w:type="dxa"/>
            </w:tcMar>
            <w:vAlign w:val="center"/>
            <w:hideMark/>
          </w:tcPr>
          <w:p w14:paraId="3672A300"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66E41A21" w14:textId="77777777" w:rsidR="00C639AD" w:rsidRPr="00A74B5E" w:rsidRDefault="00C639AD" w:rsidP="00A74B5E">
            <w:pPr>
              <w:rPr>
                <w:color w:val="000000" w:themeColor="text1"/>
                <w:sz w:val="18"/>
                <w:szCs w:val="18"/>
              </w:rPr>
            </w:pPr>
            <w:r w:rsidRPr="00A74B5E">
              <w:rPr>
                <w:color w:val="000000" w:themeColor="text1"/>
                <w:sz w:val="18"/>
                <w:szCs w:val="18"/>
              </w:rPr>
              <w:t>IAPT SMI</w:t>
            </w:r>
          </w:p>
        </w:tc>
        <w:tc>
          <w:tcPr>
            <w:tcW w:w="1411" w:type="dxa"/>
            <w:shd w:val="clear" w:color="auto" w:fill="FFFFFF"/>
            <w:tcMar>
              <w:top w:w="90" w:type="dxa"/>
              <w:left w:w="195" w:type="dxa"/>
              <w:bottom w:w="90" w:type="dxa"/>
              <w:right w:w="195" w:type="dxa"/>
            </w:tcMar>
            <w:vAlign w:val="center"/>
            <w:hideMark/>
          </w:tcPr>
          <w:p w14:paraId="57CB49BD"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2CD8CB20" w14:textId="77777777" w:rsidR="00C639AD" w:rsidRPr="00A74B5E" w:rsidRDefault="00C639AD" w:rsidP="00A74B5E">
            <w:pPr>
              <w:rPr>
                <w:color w:val="000000" w:themeColor="text1"/>
                <w:sz w:val="18"/>
                <w:szCs w:val="18"/>
              </w:rPr>
            </w:pPr>
            <w:r w:rsidRPr="00A74B5E">
              <w:rPr>
                <w:color w:val="000000" w:themeColor="text1"/>
                <w:sz w:val="18"/>
                <w:szCs w:val="18"/>
              </w:rPr>
              <w:t>221</w:t>
            </w:r>
          </w:p>
        </w:tc>
        <w:tc>
          <w:tcPr>
            <w:tcW w:w="2095" w:type="dxa"/>
            <w:shd w:val="clear" w:color="auto" w:fill="FFFFFF"/>
            <w:tcMar>
              <w:top w:w="90" w:type="dxa"/>
              <w:left w:w="195" w:type="dxa"/>
              <w:bottom w:w="90" w:type="dxa"/>
              <w:right w:w="195" w:type="dxa"/>
            </w:tcMar>
            <w:vAlign w:val="center"/>
            <w:hideMark/>
          </w:tcPr>
          <w:p w14:paraId="13F560F2" w14:textId="77777777" w:rsidR="00C639AD" w:rsidRPr="00A74B5E" w:rsidRDefault="00C639AD" w:rsidP="00A74B5E">
            <w:pPr>
              <w:rPr>
                <w:color w:val="000000" w:themeColor="text1"/>
                <w:sz w:val="18"/>
                <w:szCs w:val="18"/>
              </w:rPr>
            </w:pPr>
            <w:r w:rsidRPr="00A74B5E">
              <w:rPr>
                <w:color w:val="000000" w:themeColor="text1"/>
                <w:sz w:val="18"/>
                <w:szCs w:val="18"/>
              </w:rPr>
              <w:t>Psychosis</w:t>
            </w:r>
          </w:p>
        </w:tc>
        <w:tc>
          <w:tcPr>
            <w:tcW w:w="1267" w:type="dxa"/>
            <w:shd w:val="clear" w:color="auto" w:fill="FFFFFF"/>
            <w:tcMar>
              <w:top w:w="90" w:type="dxa"/>
              <w:left w:w="195" w:type="dxa"/>
              <w:bottom w:w="90" w:type="dxa"/>
              <w:right w:w="195" w:type="dxa"/>
            </w:tcMar>
            <w:vAlign w:val="center"/>
            <w:hideMark/>
          </w:tcPr>
          <w:p w14:paraId="4794E0F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3587D872"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37877065"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66B03742" w14:textId="77777777" w:rsidTr="00A74B5E">
        <w:tc>
          <w:tcPr>
            <w:tcW w:w="1395" w:type="dxa"/>
            <w:shd w:val="clear" w:color="auto" w:fill="F8F8F8"/>
            <w:tcMar>
              <w:top w:w="90" w:type="dxa"/>
              <w:left w:w="195" w:type="dxa"/>
              <w:bottom w:w="90" w:type="dxa"/>
              <w:right w:w="195" w:type="dxa"/>
            </w:tcMar>
            <w:vAlign w:val="center"/>
            <w:hideMark/>
          </w:tcPr>
          <w:p w14:paraId="426D1292" w14:textId="77777777" w:rsidR="00C639AD" w:rsidRPr="00A74B5E" w:rsidRDefault="00C639AD" w:rsidP="00A74B5E">
            <w:pPr>
              <w:rPr>
                <w:color w:val="000000" w:themeColor="text1"/>
                <w:sz w:val="18"/>
                <w:szCs w:val="18"/>
              </w:rPr>
            </w:pPr>
            <w:r w:rsidRPr="00A74B5E">
              <w:rPr>
                <w:color w:val="000000" w:themeColor="text1"/>
                <w:sz w:val="18"/>
                <w:szCs w:val="18"/>
              </w:rPr>
              <w:t>Jolley et al., 2015</w:t>
            </w:r>
          </w:p>
        </w:tc>
        <w:tc>
          <w:tcPr>
            <w:tcW w:w="1260" w:type="dxa"/>
            <w:shd w:val="clear" w:color="auto" w:fill="F8F8F8"/>
            <w:tcMar>
              <w:top w:w="90" w:type="dxa"/>
              <w:left w:w="195" w:type="dxa"/>
              <w:bottom w:w="90" w:type="dxa"/>
              <w:right w:w="195" w:type="dxa"/>
            </w:tcMar>
            <w:vAlign w:val="center"/>
            <w:hideMark/>
          </w:tcPr>
          <w:p w14:paraId="6D6E409B"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39B164C8" w14:textId="77777777" w:rsidR="00C639AD" w:rsidRPr="00A74B5E" w:rsidRDefault="00C639AD" w:rsidP="00A74B5E">
            <w:pPr>
              <w:rPr>
                <w:color w:val="000000" w:themeColor="text1"/>
                <w:sz w:val="18"/>
                <w:szCs w:val="18"/>
              </w:rPr>
            </w:pPr>
            <w:r w:rsidRPr="00A74B5E">
              <w:rPr>
                <w:color w:val="000000" w:themeColor="text1"/>
                <w:sz w:val="18"/>
                <w:szCs w:val="18"/>
              </w:rPr>
              <w:t>IAPT SMI</w:t>
            </w:r>
          </w:p>
        </w:tc>
        <w:tc>
          <w:tcPr>
            <w:tcW w:w="1411" w:type="dxa"/>
            <w:shd w:val="clear" w:color="auto" w:fill="F8F8F8"/>
            <w:tcMar>
              <w:top w:w="90" w:type="dxa"/>
              <w:left w:w="195" w:type="dxa"/>
              <w:bottom w:w="90" w:type="dxa"/>
              <w:right w:w="195" w:type="dxa"/>
            </w:tcMar>
            <w:vAlign w:val="center"/>
            <w:hideMark/>
          </w:tcPr>
          <w:p w14:paraId="65742AD7"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349C604F" w14:textId="77777777" w:rsidR="00C639AD" w:rsidRPr="00A74B5E" w:rsidRDefault="00C639AD" w:rsidP="00A74B5E">
            <w:pPr>
              <w:rPr>
                <w:color w:val="000000" w:themeColor="text1"/>
                <w:sz w:val="18"/>
                <w:szCs w:val="18"/>
              </w:rPr>
            </w:pPr>
            <w:r w:rsidRPr="00A74B5E">
              <w:rPr>
                <w:color w:val="000000" w:themeColor="text1"/>
                <w:sz w:val="18"/>
                <w:szCs w:val="18"/>
              </w:rPr>
              <w:t>20</w:t>
            </w:r>
          </w:p>
        </w:tc>
        <w:tc>
          <w:tcPr>
            <w:tcW w:w="2095" w:type="dxa"/>
            <w:shd w:val="clear" w:color="auto" w:fill="F8F8F8"/>
            <w:tcMar>
              <w:top w:w="90" w:type="dxa"/>
              <w:left w:w="195" w:type="dxa"/>
              <w:bottom w:w="90" w:type="dxa"/>
              <w:right w:w="195" w:type="dxa"/>
            </w:tcMar>
            <w:vAlign w:val="center"/>
            <w:hideMark/>
          </w:tcPr>
          <w:p w14:paraId="6E27873F" w14:textId="77777777" w:rsidR="00C639AD" w:rsidRPr="00A74B5E" w:rsidRDefault="00C639AD" w:rsidP="00A74B5E">
            <w:pPr>
              <w:rPr>
                <w:color w:val="000000" w:themeColor="text1"/>
                <w:sz w:val="18"/>
                <w:szCs w:val="18"/>
              </w:rPr>
            </w:pPr>
            <w:r w:rsidRPr="00A74B5E">
              <w:rPr>
                <w:color w:val="000000" w:themeColor="text1"/>
                <w:sz w:val="18"/>
                <w:szCs w:val="18"/>
              </w:rPr>
              <w:t>Psychosis</w:t>
            </w:r>
          </w:p>
        </w:tc>
        <w:tc>
          <w:tcPr>
            <w:tcW w:w="1267" w:type="dxa"/>
            <w:shd w:val="clear" w:color="auto" w:fill="F8F8F8"/>
            <w:tcMar>
              <w:top w:w="90" w:type="dxa"/>
              <w:left w:w="195" w:type="dxa"/>
              <w:bottom w:w="90" w:type="dxa"/>
              <w:right w:w="195" w:type="dxa"/>
            </w:tcMar>
            <w:vAlign w:val="center"/>
            <w:hideMark/>
          </w:tcPr>
          <w:p w14:paraId="7D7C5FD6"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2775A0EF"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6ABC4F7" w14:textId="77777777" w:rsidR="00C639AD" w:rsidRPr="00A74B5E" w:rsidRDefault="00C639AD" w:rsidP="00A74B5E">
            <w:pPr>
              <w:rPr>
                <w:color w:val="000000" w:themeColor="text1"/>
                <w:sz w:val="18"/>
                <w:szCs w:val="18"/>
              </w:rPr>
            </w:pPr>
            <w:r w:rsidRPr="00A74B5E">
              <w:rPr>
                <w:color w:val="000000" w:themeColor="text1"/>
                <w:sz w:val="18"/>
                <w:szCs w:val="18"/>
              </w:rPr>
              <w:t>1</w:t>
            </w:r>
          </w:p>
        </w:tc>
      </w:tr>
      <w:tr w:rsidR="00A74B5E" w:rsidRPr="00A74B5E" w14:paraId="78091F61" w14:textId="77777777" w:rsidTr="00A74B5E">
        <w:tc>
          <w:tcPr>
            <w:tcW w:w="1395" w:type="dxa"/>
            <w:shd w:val="clear" w:color="auto" w:fill="FFFFFF"/>
            <w:tcMar>
              <w:top w:w="90" w:type="dxa"/>
              <w:left w:w="195" w:type="dxa"/>
              <w:bottom w:w="90" w:type="dxa"/>
              <w:right w:w="195" w:type="dxa"/>
            </w:tcMar>
            <w:vAlign w:val="center"/>
            <w:hideMark/>
          </w:tcPr>
          <w:p w14:paraId="1144BEAA" w14:textId="77777777" w:rsidR="00C639AD" w:rsidRPr="00A74B5E" w:rsidRDefault="00C639AD" w:rsidP="00A74B5E">
            <w:pPr>
              <w:rPr>
                <w:color w:val="000000" w:themeColor="text1"/>
                <w:sz w:val="18"/>
                <w:szCs w:val="18"/>
              </w:rPr>
            </w:pPr>
            <w:r w:rsidRPr="00A74B5E">
              <w:rPr>
                <w:color w:val="000000" w:themeColor="text1"/>
                <w:sz w:val="18"/>
                <w:szCs w:val="18"/>
              </w:rPr>
              <w:t>Jones et al., 2008</w:t>
            </w:r>
          </w:p>
        </w:tc>
        <w:tc>
          <w:tcPr>
            <w:tcW w:w="1260" w:type="dxa"/>
            <w:shd w:val="clear" w:color="auto" w:fill="FFFFFF"/>
            <w:tcMar>
              <w:top w:w="90" w:type="dxa"/>
              <w:left w:w="195" w:type="dxa"/>
              <w:bottom w:w="90" w:type="dxa"/>
              <w:right w:w="195" w:type="dxa"/>
            </w:tcMar>
            <w:vAlign w:val="center"/>
            <w:hideMark/>
          </w:tcPr>
          <w:p w14:paraId="15533183"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339F3972" w14:textId="77777777" w:rsidR="00C639AD" w:rsidRPr="00A74B5E" w:rsidRDefault="00C639AD" w:rsidP="00A74B5E">
            <w:pPr>
              <w:rPr>
                <w:color w:val="000000" w:themeColor="text1"/>
                <w:sz w:val="18"/>
                <w:szCs w:val="18"/>
              </w:rPr>
            </w:pPr>
            <w:r w:rsidRPr="00A74B5E">
              <w:rPr>
                <w:color w:val="000000" w:themeColor="text1"/>
                <w:sz w:val="18"/>
                <w:szCs w:val="18"/>
              </w:rPr>
              <w:t>ICU Counselling Service</w:t>
            </w:r>
          </w:p>
        </w:tc>
        <w:tc>
          <w:tcPr>
            <w:tcW w:w="1411" w:type="dxa"/>
            <w:shd w:val="clear" w:color="auto" w:fill="FFFFFF"/>
            <w:tcMar>
              <w:top w:w="90" w:type="dxa"/>
              <w:left w:w="195" w:type="dxa"/>
              <w:bottom w:w="90" w:type="dxa"/>
              <w:right w:w="195" w:type="dxa"/>
            </w:tcMar>
            <w:vAlign w:val="center"/>
            <w:hideMark/>
          </w:tcPr>
          <w:p w14:paraId="7E6B8F7F"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7F6CE71B" w14:textId="77777777" w:rsidR="00C639AD" w:rsidRPr="00A74B5E" w:rsidRDefault="00C639AD" w:rsidP="00A74B5E">
            <w:pPr>
              <w:rPr>
                <w:color w:val="000000" w:themeColor="text1"/>
                <w:sz w:val="18"/>
                <w:szCs w:val="18"/>
              </w:rPr>
            </w:pPr>
            <w:r w:rsidRPr="00A74B5E">
              <w:rPr>
                <w:color w:val="000000" w:themeColor="text1"/>
                <w:sz w:val="18"/>
                <w:szCs w:val="18"/>
              </w:rPr>
              <w:t>46</w:t>
            </w:r>
          </w:p>
        </w:tc>
        <w:tc>
          <w:tcPr>
            <w:tcW w:w="2095" w:type="dxa"/>
            <w:shd w:val="clear" w:color="auto" w:fill="FFFFFF"/>
            <w:tcMar>
              <w:top w:w="90" w:type="dxa"/>
              <w:left w:w="195" w:type="dxa"/>
              <w:bottom w:w="90" w:type="dxa"/>
              <w:right w:w="195" w:type="dxa"/>
            </w:tcMar>
            <w:vAlign w:val="center"/>
            <w:hideMark/>
          </w:tcPr>
          <w:p w14:paraId="0FEAED4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29D50A6"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282BCF51"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773" w:type="dxa"/>
            <w:gridSpan w:val="2"/>
            <w:shd w:val="clear" w:color="auto" w:fill="FFFFFF"/>
            <w:tcMar>
              <w:top w:w="90" w:type="dxa"/>
              <w:left w:w="195" w:type="dxa"/>
              <w:bottom w:w="90" w:type="dxa"/>
              <w:right w:w="195" w:type="dxa"/>
            </w:tcMar>
            <w:vAlign w:val="center"/>
            <w:hideMark/>
          </w:tcPr>
          <w:p w14:paraId="33BD1631"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33D6F4B8" w14:textId="77777777" w:rsidTr="00A74B5E">
        <w:tc>
          <w:tcPr>
            <w:tcW w:w="1395" w:type="dxa"/>
            <w:shd w:val="clear" w:color="auto" w:fill="F8F8F8"/>
            <w:tcMar>
              <w:top w:w="90" w:type="dxa"/>
              <w:left w:w="195" w:type="dxa"/>
              <w:bottom w:w="90" w:type="dxa"/>
              <w:right w:w="195" w:type="dxa"/>
            </w:tcMar>
            <w:vAlign w:val="center"/>
            <w:hideMark/>
          </w:tcPr>
          <w:p w14:paraId="1105B451" w14:textId="77777777" w:rsidR="00C639AD" w:rsidRPr="00A74B5E" w:rsidRDefault="00C639AD" w:rsidP="00A74B5E">
            <w:pPr>
              <w:rPr>
                <w:color w:val="000000" w:themeColor="text1"/>
                <w:sz w:val="18"/>
                <w:szCs w:val="18"/>
              </w:rPr>
            </w:pPr>
            <w:r w:rsidRPr="00A74B5E">
              <w:rPr>
                <w:color w:val="000000" w:themeColor="text1"/>
                <w:sz w:val="18"/>
                <w:szCs w:val="18"/>
              </w:rPr>
              <w:t>Jones et al., 2012</w:t>
            </w:r>
          </w:p>
        </w:tc>
        <w:tc>
          <w:tcPr>
            <w:tcW w:w="1260" w:type="dxa"/>
            <w:shd w:val="clear" w:color="auto" w:fill="F8F8F8"/>
            <w:tcMar>
              <w:top w:w="90" w:type="dxa"/>
              <w:left w:w="195" w:type="dxa"/>
              <w:bottom w:w="90" w:type="dxa"/>
              <w:right w:w="195" w:type="dxa"/>
            </w:tcMar>
            <w:vAlign w:val="center"/>
            <w:hideMark/>
          </w:tcPr>
          <w:p w14:paraId="22E34671"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04122DAD" w14:textId="77777777" w:rsidR="00C639AD" w:rsidRPr="00A74B5E" w:rsidRDefault="00C639AD" w:rsidP="00A74B5E">
            <w:pPr>
              <w:rPr>
                <w:color w:val="000000" w:themeColor="text1"/>
                <w:sz w:val="18"/>
                <w:szCs w:val="18"/>
              </w:rPr>
            </w:pPr>
            <w:r w:rsidRPr="00A74B5E">
              <w:rPr>
                <w:color w:val="000000" w:themeColor="text1"/>
                <w:sz w:val="18"/>
                <w:szCs w:val="18"/>
              </w:rPr>
              <w:t>Eating Disorders Service</w:t>
            </w:r>
          </w:p>
        </w:tc>
        <w:tc>
          <w:tcPr>
            <w:tcW w:w="1411" w:type="dxa"/>
            <w:shd w:val="clear" w:color="auto" w:fill="F8F8F8"/>
            <w:tcMar>
              <w:top w:w="90" w:type="dxa"/>
              <w:left w:w="195" w:type="dxa"/>
              <w:bottom w:w="90" w:type="dxa"/>
              <w:right w:w="195" w:type="dxa"/>
            </w:tcMar>
            <w:vAlign w:val="center"/>
            <w:hideMark/>
          </w:tcPr>
          <w:p w14:paraId="486F0A68"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66EF1956" w14:textId="77777777" w:rsidR="00C639AD" w:rsidRPr="00A74B5E" w:rsidRDefault="00C639AD" w:rsidP="00A74B5E">
            <w:pPr>
              <w:rPr>
                <w:color w:val="000000" w:themeColor="text1"/>
                <w:sz w:val="18"/>
                <w:szCs w:val="18"/>
              </w:rPr>
            </w:pPr>
            <w:r w:rsidRPr="00A74B5E">
              <w:rPr>
                <w:color w:val="000000" w:themeColor="text1"/>
                <w:sz w:val="18"/>
                <w:szCs w:val="18"/>
              </w:rPr>
              <w:t>48</w:t>
            </w:r>
          </w:p>
        </w:tc>
        <w:tc>
          <w:tcPr>
            <w:tcW w:w="2095" w:type="dxa"/>
            <w:shd w:val="clear" w:color="auto" w:fill="F8F8F8"/>
            <w:tcMar>
              <w:top w:w="90" w:type="dxa"/>
              <w:left w:w="195" w:type="dxa"/>
              <w:bottom w:w="90" w:type="dxa"/>
              <w:right w:w="195" w:type="dxa"/>
            </w:tcMar>
            <w:vAlign w:val="center"/>
            <w:hideMark/>
          </w:tcPr>
          <w:p w14:paraId="7DABE51C"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8F8F8"/>
            <w:tcMar>
              <w:top w:w="90" w:type="dxa"/>
              <w:left w:w="195" w:type="dxa"/>
              <w:bottom w:w="90" w:type="dxa"/>
              <w:right w:w="195" w:type="dxa"/>
            </w:tcMar>
            <w:vAlign w:val="center"/>
            <w:hideMark/>
          </w:tcPr>
          <w:p w14:paraId="4681607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C5E1097"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FAF5183" w14:textId="77777777" w:rsidR="00C639AD" w:rsidRPr="00A74B5E" w:rsidRDefault="00C639AD" w:rsidP="00A74B5E">
            <w:pPr>
              <w:rPr>
                <w:color w:val="000000" w:themeColor="text1"/>
                <w:sz w:val="18"/>
                <w:szCs w:val="18"/>
              </w:rPr>
            </w:pPr>
            <w:r w:rsidRPr="00A74B5E">
              <w:rPr>
                <w:color w:val="000000" w:themeColor="text1"/>
                <w:sz w:val="18"/>
                <w:szCs w:val="18"/>
              </w:rPr>
              <w:t>2</w:t>
            </w:r>
          </w:p>
        </w:tc>
      </w:tr>
      <w:tr w:rsidR="00A74B5E" w:rsidRPr="00A74B5E" w14:paraId="09127BD8" w14:textId="77777777" w:rsidTr="00A74B5E">
        <w:tc>
          <w:tcPr>
            <w:tcW w:w="1395" w:type="dxa"/>
            <w:shd w:val="clear" w:color="auto" w:fill="FFFFFF"/>
            <w:tcMar>
              <w:top w:w="90" w:type="dxa"/>
              <w:left w:w="195" w:type="dxa"/>
              <w:bottom w:w="90" w:type="dxa"/>
              <w:right w:w="195" w:type="dxa"/>
            </w:tcMar>
            <w:vAlign w:val="center"/>
            <w:hideMark/>
          </w:tcPr>
          <w:p w14:paraId="5877007F" w14:textId="77777777" w:rsidR="00C639AD" w:rsidRPr="00A74B5E" w:rsidRDefault="00C639AD" w:rsidP="00A74B5E">
            <w:pPr>
              <w:rPr>
                <w:color w:val="000000" w:themeColor="text1"/>
                <w:sz w:val="18"/>
                <w:szCs w:val="18"/>
              </w:rPr>
            </w:pPr>
            <w:r w:rsidRPr="00A74B5E">
              <w:rPr>
                <w:color w:val="000000" w:themeColor="text1"/>
                <w:sz w:val="18"/>
                <w:szCs w:val="18"/>
              </w:rPr>
              <w:lastRenderedPageBreak/>
              <w:t>Jordan et al., 2019</w:t>
            </w:r>
          </w:p>
        </w:tc>
        <w:tc>
          <w:tcPr>
            <w:tcW w:w="1260" w:type="dxa"/>
            <w:shd w:val="clear" w:color="auto" w:fill="FFFFFF"/>
            <w:tcMar>
              <w:top w:w="90" w:type="dxa"/>
              <w:left w:w="195" w:type="dxa"/>
              <w:bottom w:w="90" w:type="dxa"/>
              <w:right w:w="195" w:type="dxa"/>
            </w:tcMar>
            <w:vAlign w:val="center"/>
            <w:hideMark/>
          </w:tcPr>
          <w:p w14:paraId="685AF72E"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04C980E6" w14:textId="77777777" w:rsidR="00C639AD" w:rsidRPr="00A74B5E" w:rsidRDefault="00C639AD" w:rsidP="00A74B5E">
            <w:pPr>
              <w:rPr>
                <w:color w:val="000000" w:themeColor="text1"/>
                <w:sz w:val="18"/>
                <w:szCs w:val="18"/>
              </w:rPr>
            </w:pPr>
            <w:r w:rsidRPr="00A74B5E">
              <w:rPr>
                <w:color w:val="000000" w:themeColor="text1"/>
                <w:sz w:val="18"/>
                <w:szCs w:val="18"/>
              </w:rPr>
              <w:t>CBT Clinic within Gastro Service</w:t>
            </w:r>
          </w:p>
        </w:tc>
        <w:tc>
          <w:tcPr>
            <w:tcW w:w="1411" w:type="dxa"/>
            <w:shd w:val="clear" w:color="auto" w:fill="FFFFFF"/>
            <w:tcMar>
              <w:top w:w="90" w:type="dxa"/>
              <w:left w:w="195" w:type="dxa"/>
              <w:bottom w:w="90" w:type="dxa"/>
              <w:right w:w="195" w:type="dxa"/>
            </w:tcMar>
            <w:vAlign w:val="center"/>
            <w:hideMark/>
          </w:tcPr>
          <w:p w14:paraId="41629B39"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7EE99EDD" w14:textId="77777777" w:rsidR="00C639AD" w:rsidRPr="00A74B5E" w:rsidRDefault="00C639AD" w:rsidP="00A74B5E">
            <w:pPr>
              <w:rPr>
                <w:color w:val="000000" w:themeColor="text1"/>
                <w:sz w:val="18"/>
                <w:szCs w:val="18"/>
              </w:rPr>
            </w:pPr>
            <w:r w:rsidRPr="00A74B5E">
              <w:rPr>
                <w:color w:val="000000" w:themeColor="text1"/>
                <w:sz w:val="18"/>
                <w:szCs w:val="18"/>
              </w:rPr>
              <w:t>27</w:t>
            </w:r>
          </w:p>
        </w:tc>
        <w:tc>
          <w:tcPr>
            <w:tcW w:w="2095" w:type="dxa"/>
            <w:shd w:val="clear" w:color="auto" w:fill="FFFFFF"/>
            <w:tcMar>
              <w:top w:w="90" w:type="dxa"/>
              <w:left w:w="195" w:type="dxa"/>
              <w:bottom w:w="90" w:type="dxa"/>
              <w:right w:w="195" w:type="dxa"/>
            </w:tcMar>
            <w:vAlign w:val="center"/>
            <w:hideMark/>
          </w:tcPr>
          <w:p w14:paraId="63807739"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FFFFF"/>
            <w:tcMar>
              <w:top w:w="90" w:type="dxa"/>
              <w:left w:w="195" w:type="dxa"/>
              <w:bottom w:w="90" w:type="dxa"/>
              <w:right w:w="195" w:type="dxa"/>
            </w:tcMar>
            <w:vAlign w:val="center"/>
            <w:hideMark/>
          </w:tcPr>
          <w:p w14:paraId="526AB81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326651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5301D9EF"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20BED119" w14:textId="77777777" w:rsidTr="00A74B5E">
        <w:tc>
          <w:tcPr>
            <w:tcW w:w="1395" w:type="dxa"/>
            <w:shd w:val="clear" w:color="auto" w:fill="F8F8F8"/>
            <w:tcMar>
              <w:top w:w="90" w:type="dxa"/>
              <w:left w:w="195" w:type="dxa"/>
              <w:bottom w:w="90" w:type="dxa"/>
              <w:right w:w="195" w:type="dxa"/>
            </w:tcMar>
            <w:vAlign w:val="center"/>
            <w:hideMark/>
          </w:tcPr>
          <w:p w14:paraId="2525D507" w14:textId="77777777" w:rsidR="00C639AD" w:rsidRPr="00A74B5E" w:rsidRDefault="00C639AD" w:rsidP="00A74B5E">
            <w:pPr>
              <w:rPr>
                <w:color w:val="000000" w:themeColor="text1"/>
                <w:sz w:val="18"/>
                <w:szCs w:val="18"/>
              </w:rPr>
            </w:pPr>
            <w:r w:rsidRPr="00A74B5E">
              <w:rPr>
                <w:color w:val="000000" w:themeColor="text1"/>
                <w:sz w:val="18"/>
                <w:szCs w:val="18"/>
              </w:rPr>
              <w:t>Kaplinski, 2014</w:t>
            </w:r>
          </w:p>
        </w:tc>
        <w:tc>
          <w:tcPr>
            <w:tcW w:w="1260" w:type="dxa"/>
            <w:shd w:val="clear" w:color="auto" w:fill="F8F8F8"/>
            <w:tcMar>
              <w:top w:w="90" w:type="dxa"/>
              <w:left w:w="195" w:type="dxa"/>
              <w:bottom w:w="90" w:type="dxa"/>
              <w:right w:w="195" w:type="dxa"/>
            </w:tcMar>
            <w:vAlign w:val="center"/>
            <w:hideMark/>
          </w:tcPr>
          <w:p w14:paraId="376A32ED"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00308F95"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8F8F8"/>
            <w:tcMar>
              <w:top w:w="90" w:type="dxa"/>
              <w:left w:w="195" w:type="dxa"/>
              <w:bottom w:w="90" w:type="dxa"/>
              <w:right w:w="195" w:type="dxa"/>
            </w:tcMar>
            <w:vAlign w:val="center"/>
            <w:hideMark/>
          </w:tcPr>
          <w:p w14:paraId="620106AB"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5C69A929" w14:textId="77777777" w:rsidR="00C639AD" w:rsidRPr="00A74B5E" w:rsidRDefault="00C639AD" w:rsidP="00A74B5E">
            <w:pPr>
              <w:rPr>
                <w:color w:val="000000" w:themeColor="text1"/>
                <w:sz w:val="18"/>
                <w:szCs w:val="18"/>
              </w:rPr>
            </w:pPr>
            <w:r w:rsidRPr="00A74B5E">
              <w:rPr>
                <w:color w:val="000000" w:themeColor="text1"/>
                <w:sz w:val="18"/>
                <w:szCs w:val="18"/>
              </w:rPr>
              <w:t>213</w:t>
            </w:r>
          </w:p>
        </w:tc>
        <w:tc>
          <w:tcPr>
            <w:tcW w:w="2095" w:type="dxa"/>
            <w:shd w:val="clear" w:color="auto" w:fill="F8F8F8"/>
            <w:tcMar>
              <w:top w:w="90" w:type="dxa"/>
              <w:left w:w="195" w:type="dxa"/>
              <w:bottom w:w="90" w:type="dxa"/>
              <w:right w:w="195" w:type="dxa"/>
            </w:tcMar>
            <w:vAlign w:val="center"/>
            <w:hideMark/>
          </w:tcPr>
          <w:p w14:paraId="5C8B665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6AE29071"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10CC21A9"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0234055F"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6A45BE5F" w14:textId="77777777" w:rsidTr="00A74B5E">
        <w:tc>
          <w:tcPr>
            <w:tcW w:w="1395" w:type="dxa"/>
            <w:shd w:val="clear" w:color="auto" w:fill="FFFFFF"/>
            <w:tcMar>
              <w:top w:w="90" w:type="dxa"/>
              <w:left w:w="195" w:type="dxa"/>
              <w:bottom w:w="90" w:type="dxa"/>
              <w:right w:w="195" w:type="dxa"/>
            </w:tcMar>
            <w:vAlign w:val="center"/>
            <w:hideMark/>
          </w:tcPr>
          <w:p w14:paraId="53687FC7" w14:textId="77777777" w:rsidR="00C639AD" w:rsidRPr="00A74B5E" w:rsidRDefault="00C639AD" w:rsidP="00A74B5E">
            <w:pPr>
              <w:rPr>
                <w:color w:val="000000" w:themeColor="text1"/>
                <w:sz w:val="18"/>
                <w:szCs w:val="18"/>
              </w:rPr>
            </w:pPr>
            <w:r w:rsidRPr="00A74B5E">
              <w:rPr>
                <w:color w:val="000000" w:themeColor="text1"/>
                <w:sz w:val="18"/>
                <w:szCs w:val="18"/>
              </w:rPr>
              <w:t>Karlin et al., 2019</w:t>
            </w:r>
          </w:p>
        </w:tc>
        <w:tc>
          <w:tcPr>
            <w:tcW w:w="1260" w:type="dxa"/>
            <w:shd w:val="clear" w:color="auto" w:fill="FFFFFF"/>
            <w:tcMar>
              <w:top w:w="90" w:type="dxa"/>
              <w:left w:w="195" w:type="dxa"/>
              <w:bottom w:w="90" w:type="dxa"/>
              <w:right w:w="195" w:type="dxa"/>
            </w:tcMar>
            <w:vAlign w:val="center"/>
            <w:hideMark/>
          </w:tcPr>
          <w:p w14:paraId="6AFAE203"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35BD7C6F" w14:textId="77777777" w:rsidR="00C639AD" w:rsidRPr="00A74B5E" w:rsidRDefault="00C639AD" w:rsidP="00A74B5E">
            <w:pPr>
              <w:rPr>
                <w:color w:val="000000" w:themeColor="text1"/>
                <w:sz w:val="18"/>
                <w:szCs w:val="18"/>
              </w:rPr>
            </w:pPr>
            <w:r w:rsidRPr="00A74B5E">
              <w:rPr>
                <w:color w:val="000000" w:themeColor="text1"/>
                <w:sz w:val="18"/>
                <w:szCs w:val="18"/>
              </w:rPr>
              <w:t>Non Profit Health Care System</w:t>
            </w:r>
          </w:p>
        </w:tc>
        <w:tc>
          <w:tcPr>
            <w:tcW w:w="1411" w:type="dxa"/>
            <w:shd w:val="clear" w:color="auto" w:fill="FFFFFF"/>
            <w:tcMar>
              <w:top w:w="90" w:type="dxa"/>
              <w:left w:w="195" w:type="dxa"/>
              <w:bottom w:w="90" w:type="dxa"/>
              <w:right w:w="195" w:type="dxa"/>
            </w:tcMar>
            <w:vAlign w:val="center"/>
            <w:hideMark/>
          </w:tcPr>
          <w:p w14:paraId="415B852B"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6F108A1A" w14:textId="77777777" w:rsidR="00C639AD" w:rsidRPr="00A74B5E" w:rsidRDefault="00C639AD" w:rsidP="00A74B5E">
            <w:pPr>
              <w:rPr>
                <w:color w:val="000000" w:themeColor="text1"/>
                <w:sz w:val="18"/>
                <w:szCs w:val="18"/>
              </w:rPr>
            </w:pPr>
            <w:r w:rsidRPr="00A74B5E">
              <w:rPr>
                <w:color w:val="000000" w:themeColor="text1"/>
                <w:sz w:val="18"/>
                <w:szCs w:val="18"/>
              </w:rPr>
              <w:t>36</w:t>
            </w:r>
          </w:p>
        </w:tc>
        <w:tc>
          <w:tcPr>
            <w:tcW w:w="2095" w:type="dxa"/>
            <w:shd w:val="clear" w:color="auto" w:fill="FFFFFF"/>
            <w:tcMar>
              <w:top w:w="90" w:type="dxa"/>
              <w:left w:w="195" w:type="dxa"/>
              <w:bottom w:w="90" w:type="dxa"/>
              <w:right w:w="195" w:type="dxa"/>
            </w:tcMar>
            <w:vAlign w:val="center"/>
            <w:hideMark/>
          </w:tcPr>
          <w:p w14:paraId="688EEC39"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4E092C6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0F89819"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6BEFD185"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13E7450A" w14:textId="77777777" w:rsidTr="00A74B5E">
        <w:tc>
          <w:tcPr>
            <w:tcW w:w="1395" w:type="dxa"/>
            <w:shd w:val="clear" w:color="auto" w:fill="F8F8F8"/>
            <w:tcMar>
              <w:top w:w="90" w:type="dxa"/>
              <w:left w:w="195" w:type="dxa"/>
              <w:bottom w:w="90" w:type="dxa"/>
              <w:right w:w="195" w:type="dxa"/>
            </w:tcMar>
            <w:vAlign w:val="center"/>
            <w:hideMark/>
          </w:tcPr>
          <w:p w14:paraId="10A52173" w14:textId="77777777" w:rsidR="00C639AD" w:rsidRPr="00A74B5E" w:rsidRDefault="00C639AD" w:rsidP="00A74B5E">
            <w:pPr>
              <w:rPr>
                <w:color w:val="000000" w:themeColor="text1"/>
                <w:sz w:val="18"/>
                <w:szCs w:val="18"/>
              </w:rPr>
            </w:pPr>
            <w:r w:rsidRPr="00A74B5E">
              <w:rPr>
                <w:color w:val="000000" w:themeColor="text1"/>
                <w:sz w:val="18"/>
                <w:szCs w:val="18"/>
              </w:rPr>
              <w:t>Kehle et al., 2008</w:t>
            </w:r>
          </w:p>
        </w:tc>
        <w:tc>
          <w:tcPr>
            <w:tcW w:w="1260" w:type="dxa"/>
            <w:shd w:val="clear" w:color="auto" w:fill="F8F8F8"/>
            <w:tcMar>
              <w:top w:w="90" w:type="dxa"/>
              <w:left w:w="195" w:type="dxa"/>
              <w:bottom w:w="90" w:type="dxa"/>
              <w:right w:w="195" w:type="dxa"/>
            </w:tcMar>
            <w:vAlign w:val="center"/>
            <w:hideMark/>
          </w:tcPr>
          <w:p w14:paraId="2A00F193"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0140621B" w14:textId="77777777" w:rsidR="00C639AD" w:rsidRPr="00A74B5E" w:rsidRDefault="00C639AD" w:rsidP="00A74B5E">
            <w:pPr>
              <w:rPr>
                <w:color w:val="000000" w:themeColor="text1"/>
                <w:sz w:val="18"/>
                <w:szCs w:val="18"/>
              </w:rPr>
            </w:pPr>
            <w:r w:rsidRPr="00A74B5E">
              <w:rPr>
                <w:color w:val="000000" w:themeColor="text1"/>
                <w:sz w:val="18"/>
                <w:szCs w:val="18"/>
              </w:rPr>
              <w:t>Frontline Service Settings - Two Clinics</w:t>
            </w:r>
          </w:p>
        </w:tc>
        <w:tc>
          <w:tcPr>
            <w:tcW w:w="1411" w:type="dxa"/>
            <w:shd w:val="clear" w:color="auto" w:fill="F8F8F8"/>
            <w:tcMar>
              <w:top w:w="90" w:type="dxa"/>
              <w:left w:w="195" w:type="dxa"/>
              <w:bottom w:w="90" w:type="dxa"/>
              <w:right w:w="195" w:type="dxa"/>
            </w:tcMar>
            <w:vAlign w:val="center"/>
            <w:hideMark/>
          </w:tcPr>
          <w:p w14:paraId="1E006726"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1081DF45" w14:textId="77777777" w:rsidR="00C639AD" w:rsidRPr="00A74B5E" w:rsidRDefault="00C639AD" w:rsidP="00A74B5E">
            <w:pPr>
              <w:rPr>
                <w:color w:val="000000" w:themeColor="text1"/>
                <w:sz w:val="18"/>
                <w:szCs w:val="18"/>
              </w:rPr>
            </w:pPr>
            <w:r w:rsidRPr="00A74B5E">
              <w:rPr>
                <w:color w:val="000000" w:themeColor="text1"/>
                <w:sz w:val="18"/>
                <w:szCs w:val="18"/>
              </w:rPr>
              <w:t>29</w:t>
            </w:r>
          </w:p>
        </w:tc>
        <w:tc>
          <w:tcPr>
            <w:tcW w:w="2095" w:type="dxa"/>
            <w:shd w:val="clear" w:color="auto" w:fill="F8F8F8"/>
            <w:tcMar>
              <w:top w:w="90" w:type="dxa"/>
              <w:left w:w="195" w:type="dxa"/>
              <w:bottom w:w="90" w:type="dxa"/>
              <w:right w:w="195" w:type="dxa"/>
            </w:tcMar>
            <w:vAlign w:val="center"/>
            <w:hideMark/>
          </w:tcPr>
          <w:p w14:paraId="615F1D76"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18FA33B0"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19DB3D0"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A081A57"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D636840" w14:textId="77777777" w:rsidTr="00A74B5E">
        <w:tc>
          <w:tcPr>
            <w:tcW w:w="1395" w:type="dxa"/>
            <w:shd w:val="clear" w:color="auto" w:fill="FFFFFF"/>
            <w:tcMar>
              <w:top w:w="90" w:type="dxa"/>
              <w:left w:w="195" w:type="dxa"/>
              <w:bottom w:w="90" w:type="dxa"/>
              <w:right w:w="195" w:type="dxa"/>
            </w:tcMar>
            <w:vAlign w:val="center"/>
            <w:hideMark/>
          </w:tcPr>
          <w:p w14:paraId="2A504469" w14:textId="77777777" w:rsidR="00C639AD" w:rsidRPr="00A74B5E" w:rsidRDefault="00C639AD" w:rsidP="00A74B5E">
            <w:pPr>
              <w:rPr>
                <w:color w:val="000000" w:themeColor="text1"/>
                <w:sz w:val="18"/>
                <w:szCs w:val="18"/>
              </w:rPr>
            </w:pPr>
            <w:r w:rsidRPr="00A74B5E">
              <w:rPr>
                <w:color w:val="000000" w:themeColor="text1"/>
                <w:sz w:val="18"/>
                <w:szCs w:val="18"/>
              </w:rPr>
              <w:t>Kellett et al., 2013</w:t>
            </w:r>
          </w:p>
        </w:tc>
        <w:tc>
          <w:tcPr>
            <w:tcW w:w="1260" w:type="dxa"/>
            <w:shd w:val="clear" w:color="auto" w:fill="FFFFFF"/>
            <w:tcMar>
              <w:top w:w="90" w:type="dxa"/>
              <w:left w:w="195" w:type="dxa"/>
              <w:bottom w:w="90" w:type="dxa"/>
              <w:right w:w="195" w:type="dxa"/>
            </w:tcMar>
            <w:vAlign w:val="center"/>
            <w:hideMark/>
          </w:tcPr>
          <w:p w14:paraId="645D3753"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67205A6B" w14:textId="77777777" w:rsidR="00C639AD" w:rsidRPr="00A74B5E" w:rsidRDefault="00C639AD" w:rsidP="00A74B5E">
            <w:pPr>
              <w:rPr>
                <w:color w:val="000000" w:themeColor="text1"/>
                <w:sz w:val="18"/>
                <w:szCs w:val="18"/>
              </w:rPr>
            </w:pPr>
            <w:r w:rsidRPr="00A74B5E">
              <w:rPr>
                <w:color w:val="000000" w:themeColor="text1"/>
                <w:sz w:val="18"/>
                <w:szCs w:val="18"/>
              </w:rPr>
              <w:t>Specialist &amp; Tertiary Psychotherapy Services</w:t>
            </w:r>
          </w:p>
        </w:tc>
        <w:tc>
          <w:tcPr>
            <w:tcW w:w="1411" w:type="dxa"/>
            <w:shd w:val="clear" w:color="auto" w:fill="FFFFFF"/>
            <w:tcMar>
              <w:top w:w="90" w:type="dxa"/>
              <w:left w:w="195" w:type="dxa"/>
              <w:bottom w:w="90" w:type="dxa"/>
              <w:right w:w="195" w:type="dxa"/>
            </w:tcMar>
            <w:vAlign w:val="center"/>
            <w:hideMark/>
          </w:tcPr>
          <w:p w14:paraId="5F39B0F5"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43468B09" w14:textId="77777777" w:rsidR="00C639AD" w:rsidRPr="00A74B5E" w:rsidRDefault="00C639AD" w:rsidP="00A74B5E">
            <w:pPr>
              <w:rPr>
                <w:color w:val="000000" w:themeColor="text1"/>
                <w:sz w:val="18"/>
                <w:szCs w:val="18"/>
              </w:rPr>
            </w:pPr>
            <w:r w:rsidRPr="00A74B5E">
              <w:rPr>
                <w:color w:val="000000" w:themeColor="text1"/>
                <w:sz w:val="18"/>
                <w:szCs w:val="18"/>
              </w:rPr>
              <w:t>17</w:t>
            </w:r>
          </w:p>
        </w:tc>
        <w:tc>
          <w:tcPr>
            <w:tcW w:w="2095" w:type="dxa"/>
            <w:shd w:val="clear" w:color="auto" w:fill="FFFFFF"/>
            <w:tcMar>
              <w:top w:w="90" w:type="dxa"/>
              <w:left w:w="195" w:type="dxa"/>
              <w:bottom w:w="90" w:type="dxa"/>
              <w:right w:w="195" w:type="dxa"/>
            </w:tcMar>
            <w:vAlign w:val="center"/>
            <w:hideMark/>
          </w:tcPr>
          <w:p w14:paraId="04509E8E"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FFFFF"/>
            <w:tcMar>
              <w:top w:w="90" w:type="dxa"/>
              <w:left w:w="195" w:type="dxa"/>
              <w:bottom w:w="90" w:type="dxa"/>
              <w:right w:w="195" w:type="dxa"/>
            </w:tcMar>
            <w:vAlign w:val="center"/>
            <w:hideMark/>
          </w:tcPr>
          <w:p w14:paraId="23DF6F9A"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4DC91B65"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372CD13A"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5ADFA1F" w14:textId="77777777" w:rsidTr="00A74B5E">
        <w:tc>
          <w:tcPr>
            <w:tcW w:w="1395" w:type="dxa"/>
            <w:shd w:val="clear" w:color="auto" w:fill="F8F8F8"/>
            <w:tcMar>
              <w:top w:w="90" w:type="dxa"/>
              <w:left w:w="195" w:type="dxa"/>
              <w:bottom w:w="90" w:type="dxa"/>
              <w:right w:w="195" w:type="dxa"/>
            </w:tcMar>
            <w:vAlign w:val="center"/>
            <w:hideMark/>
          </w:tcPr>
          <w:p w14:paraId="79A33258" w14:textId="77777777" w:rsidR="00C639AD" w:rsidRPr="00A74B5E" w:rsidRDefault="00C639AD" w:rsidP="00A74B5E">
            <w:pPr>
              <w:rPr>
                <w:color w:val="000000" w:themeColor="text1"/>
                <w:sz w:val="18"/>
                <w:szCs w:val="18"/>
              </w:rPr>
            </w:pPr>
            <w:r w:rsidRPr="00A74B5E">
              <w:rPr>
                <w:color w:val="000000" w:themeColor="text1"/>
                <w:sz w:val="18"/>
                <w:szCs w:val="18"/>
              </w:rPr>
              <w:t>Kikuchi et al., 2019</w:t>
            </w:r>
          </w:p>
        </w:tc>
        <w:tc>
          <w:tcPr>
            <w:tcW w:w="1260" w:type="dxa"/>
            <w:shd w:val="clear" w:color="auto" w:fill="F8F8F8"/>
            <w:tcMar>
              <w:top w:w="90" w:type="dxa"/>
              <w:left w:w="195" w:type="dxa"/>
              <w:bottom w:w="90" w:type="dxa"/>
              <w:right w:w="195" w:type="dxa"/>
            </w:tcMar>
            <w:vAlign w:val="center"/>
            <w:hideMark/>
          </w:tcPr>
          <w:p w14:paraId="04CF44AC" w14:textId="77777777" w:rsidR="00C639AD" w:rsidRPr="00A74B5E" w:rsidRDefault="00C639AD" w:rsidP="00A74B5E">
            <w:pPr>
              <w:rPr>
                <w:color w:val="000000" w:themeColor="text1"/>
                <w:sz w:val="18"/>
                <w:szCs w:val="18"/>
              </w:rPr>
            </w:pPr>
            <w:r w:rsidRPr="00A74B5E">
              <w:rPr>
                <w:color w:val="000000" w:themeColor="text1"/>
                <w:sz w:val="18"/>
                <w:szCs w:val="18"/>
              </w:rPr>
              <w:t>Japan</w:t>
            </w:r>
          </w:p>
        </w:tc>
        <w:tc>
          <w:tcPr>
            <w:tcW w:w="3773" w:type="dxa"/>
            <w:shd w:val="clear" w:color="auto" w:fill="F8F8F8"/>
            <w:tcMar>
              <w:top w:w="90" w:type="dxa"/>
              <w:left w:w="195" w:type="dxa"/>
              <w:bottom w:w="90" w:type="dxa"/>
              <w:right w:w="195" w:type="dxa"/>
            </w:tcMar>
            <w:vAlign w:val="center"/>
            <w:hideMark/>
          </w:tcPr>
          <w:p w14:paraId="1E8A20C6" w14:textId="77777777" w:rsidR="00C639AD" w:rsidRPr="00A74B5E" w:rsidRDefault="00C639AD" w:rsidP="00A74B5E">
            <w:pPr>
              <w:rPr>
                <w:color w:val="000000" w:themeColor="text1"/>
                <w:sz w:val="18"/>
                <w:szCs w:val="18"/>
              </w:rPr>
            </w:pPr>
            <w:r w:rsidRPr="00A74B5E">
              <w:rPr>
                <w:color w:val="000000" w:themeColor="text1"/>
                <w:sz w:val="18"/>
                <w:szCs w:val="18"/>
              </w:rPr>
              <w:t>Inpatients &amp; Outpatients</w:t>
            </w:r>
          </w:p>
        </w:tc>
        <w:tc>
          <w:tcPr>
            <w:tcW w:w="1411" w:type="dxa"/>
            <w:shd w:val="clear" w:color="auto" w:fill="F8F8F8"/>
            <w:tcMar>
              <w:top w:w="90" w:type="dxa"/>
              <w:left w:w="195" w:type="dxa"/>
              <w:bottom w:w="90" w:type="dxa"/>
              <w:right w:w="195" w:type="dxa"/>
            </w:tcMar>
            <w:vAlign w:val="center"/>
            <w:hideMark/>
          </w:tcPr>
          <w:p w14:paraId="34181ECD" w14:textId="77777777" w:rsidR="00C639AD" w:rsidRPr="00A74B5E" w:rsidRDefault="00C639AD" w:rsidP="00A74B5E">
            <w:pPr>
              <w:rPr>
                <w:color w:val="000000" w:themeColor="text1"/>
                <w:sz w:val="18"/>
                <w:szCs w:val="18"/>
              </w:rPr>
            </w:pPr>
            <w:r w:rsidRPr="00A74B5E">
              <w:rPr>
                <w:color w:val="000000" w:themeColor="text1"/>
                <w:sz w:val="18"/>
                <w:szCs w:val="18"/>
              </w:rPr>
              <w:t>Mixed</w:t>
            </w:r>
          </w:p>
        </w:tc>
        <w:tc>
          <w:tcPr>
            <w:tcW w:w="840" w:type="dxa"/>
            <w:shd w:val="clear" w:color="auto" w:fill="F8F8F8"/>
            <w:tcMar>
              <w:top w:w="90" w:type="dxa"/>
              <w:left w:w="195" w:type="dxa"/>
              <w:bottom w:w="90" w:type="dxa"/>
              <w:right w:w="195" w:type="dxa"/>
            </w:tcMar>
            <w:vAlign w:val="center"/>
            <w:hideMark/>
          </w:tcPr>
          <w:p w14:paraId="1C627445" w14:textId="77777777" w:rsidR="00C639AD" w:rsidRPr="00A74B5E" w:rsidRDefault="00C639AD" w:rsidP="00A74B5E">
            <w:pPr>
              <w:rPr>
                <w:color w:val="000000" w:themeColor="text1"/>
                <w:sz w:val="18"/>
                <w:szCs w:val="18"/>
              </w:rPr>
            </w:pPr>
            <w:r w:rsidRPr="00A74B5E">
              <w:rPr>
                <w:color w:val="000000" w:themeColor="text1"/>
                <w:sz w:val="18"/>
                <w:szCs w:val="18"/>
              </w:rPr>
              <w:t>7</w:t>
            </w:r>
          </w:p>
        </w:tc>
        <w:tc>
          <w:tcPr>
            <w:tcW w:w="2095" w:type="dxa"/>
            <w:shd w:val="clear" w:color="auto" w:fill="F8F8F8"/>
            <w:tcMar>
              <w:top w:w="90" w:type="dxa"/>
              <w:left w:w="195" w:type="dxa"/>
              <w:bottom w:w="90" w:type="dxa"/>
              <w:right w:w="195" w:type="dxa"/>
            </w:tcMar>
            <w:vAlign w:val="center"/>
            <w:hideMark/>
          </w:tcPr>
          <w:p w14:paraId="08132DB9"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62CDBD97"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9EF2A38"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37334A16"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06371014" w14:textId="77777777" w:rsidTr="00A74B5E">
        <w:tc>
          <w:tcPr>
            <w:tcW w:w="1395" w:type="dxa"/>
            <w:shd w:val="clear" w:color="auto" w:fill="FFFFFF"/>
            <w:tcMar>
              <w:top w:w="90" w:type="dxa"/>
              <w:left w:w="195" w:type="dxa"/>
              <w:bottom w:w="90" w:type="dxa"/>
              <w:right w:w="195" w:type="dxa"/>
            </w:tcMar>
            <w:vAlign w:val="center"/>
            <w:hideMark/>
          </w:tcPr>
          <w:p w14:paraId="3E613FB8" w14:textId="77777777" w:rsidR="00C639AD" w:rsidRPr="00A74B5E" w:rsidRDefault="00C639AD" w:rsidP="00A74B5E">
            <w:pPr>
              <w:rPr>
                <w:color w:val="000000" w:themeColor="text1"/>
                <w:sz w:val="18"/>
                <w:szCs w:val="18"/>
              </w:rPr>
            </w:pPr>
            <w:r w:rsidRPr="00A74B5E">
              <w:rPr>
                <w:color w:val="000000" w:themeColor="text1"/>
                <w:sz w:val="18"/>
                <w:szCs w:val="18"/>
              </w:rPr>
              <w:t>Knoop et al., 2007</w:t>
            </w:r>
          </w:p>
        </w:tc>
        <w:tc>
          <w:tcPr>
            <w:tcW w:w="1260" w:type="dxa"/>
            <w:shd w:val="clear" w:color="auto" w:fill="FFFFFF"/>
            <w:tcMar>
              <w:top w:w="90" w:type="dxa"/>
              <w:left w:w="195" w:type="dxa"/>
              <w:bottom w:w="90" w:type="dxa"/>
              <w:right w:w="195" w:type="dxa"/>
            </w:tcMar>
            <w:vAlign w:val="center"/>
            <w:hideMark/>
          </w:tcPr>
          <w:p w14:paraId="33D6421F" w14:textId="77777777" w:rsidR="00C639AD" w:rsidRPr="00A74B5E" w:rsidRDefault="00C639AD" w:rsidP="00A74B5E">
            <w:pPr>
              <w:rPr>
                <w:color w:val="000000" w:themeColor="text1"/>
                <w:sz w:val="18"/>
                <w:szCs w:val="18"/>
              </w:rPr>
            </w:pPr>
            <w:r w:rsidRPr="00A74B5E">
              <w:rPr>
                <w:color w:val="000000" w:themeColor="text1"/>
                <w:sz w:val="18"/>
                <w:szCs w:val="18"/>
              </w:rPr>
              <w:t>Netherlands</w:t>
            </w:r>
          </w:p>
        </w:tc>
        <w:tc>
          <w:tcPr>
            <w:tcW w:w="3773" w:type="dxa"/>
            <w:shd w:val="clear" w:color="auto" w:fill="FFFFFF"/>
            <w:tcMar>
              <w:top w:w="90" w:type="dxa"/>
              <w:left w:w="195" w:type="dxa"/>
              <w:bottom w:w="90" w:type="dxa"/>
              <w:right w:w="195" w:type="dxa"/>
            </w:tcMar>
            <w:vAlign w:val="center"/>
            <w:hideMark/>
          </w:tcPr>
          <w:p w14:paraId="3DB375A8" w14:textId="77777777" w:rsidR="00C639AD" w:rsidRPr="00A74B5E" w:rsidRDefault="00C639AD" w:rsidP="00A74B5E">
            <w:pPr>
              <w:rPr>
                <w:color w:val="000000" w:themeColor="text1"/>
                <w:sz w:val="18"/>
                <w:szCs w:val="18"/>
              </w:rPr>
            </w:pPr>
            <w:r w:rsidRPr="00A74B5E">
              <w:rPr>
                <w:color w:val="000000" w:themeColor="text1"/>
                <w:sz w:val="18"/>
                <w:szCs w:val="18"/>
              </w:rPr>
              <w:t>University Medical Centre</w:t>
            </w:r>
          </w:p>
        </w:tc>
        <w:tc>
          <w:tcPr>
            <w:tcW w:w="1411" w:type="dxa"/>
            <w:shd w:val="clear" w:color="auto" w:fill="FFFFFF"/>
            <w:tcMar>
              <w:top w:w="90" w:type="dxa"/>
              <w:left w:w="195" w:type="dxa"/>
              <w:bottom w:w="90" w:type="dxa"/>
              <w:right w:w="195" w:type="dxa"/>
            </w:tcMar>
            <w:vAlign w:val="center"/>
            <w:hideMark/>
          </w:tcPr>
          <w:p w14:paraId="28B57211"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53E5CD51" w14:textId="77777777" w:rsidR="00C639AD" w:rsidRPr="00A74B5E" w:rsidRDefault="00C639AD" w:rsidP="00A74B5E">
            <w:pPr>
              <w:rPr>
                <w:color w:val="000000" w:themeColor="text1"/>
                <w:sz w:val="18"/>
                <w:szCs w:val="18"/>
              </w:rPr>
            </w:pPr>
            <w:r w:rsidRPr="00A74B5E">
              <w:rPr>
                <w:color w:val="000000" w:themeColor="text1"/>
                <w:sz w:val="18"/>
                <w:szCs w:val="18"/>
              </w:rPr>
              <w:t>96</w:t>
            </w:r>
          </w:p>
        </w:tc>
        <w:tc>
          <w:tcPr>
            <w:tcW w:w="2095" w:type="dxa"/>
            <w:shd w:val="clear" w:color="auto" w:fill="FFFFFF"/>
            <w:tcMar>
              <w:top w:w="90" w:type="dxa"/>
              <w:left w:w="195" w:type="dxa"/>
              <w:bottom w:w="90" w:type="dxa"/>
              <w:right w:w="195" w:type="dxa"/>
            </w:tcMar>
            <w:vAlign w:val="center"/>
            <w:hideMark/>
          </w:tcPr>
          <w:p w14:paraId="32027FC8"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FFFFF"/>
            <w:tcMar>
              <w:top w:w="90" w:type="dxa"/>
              <w:left w:w="195" w:type="dxa"/>
              <w:bottom w:w="90" w:type="dxa"/>
              <w:right w:w="195" w:type="dxa"/>
            </w:tcMar>
            <w:vAlign w:val="center"/>
            <w:hideMark/>
          </w:tcPr>
          <w:p w14:paraId="24ECEFF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30BE2461"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98674AF"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A9821CC" w14:textId="77777777" w:rsidTr="00A74B5E">
        <w:tc>
          <w:tcPr>
            <w:tcW w:w="1395" w:type="dxa"/>
            <w:shd w:val="clear" w:color="auto" w:fill="F8F8F8"/>
            <w:tcMar>
              <w:top w:w="90" w:type="dxa"/>
              <w:left w:w="195" w:type="dxa"/>
              <w:bottom w:w="90" w:type="dxa"/>
              <w:right w:w="195" w:type="dxa"/>
            </w:tcMar>
            <w:vAlign w:val="center"/>
            <w:hideMark/>
          </w:tcPr>
          <w:p w14:paraId="09709314" w14:textId="77777777" w:rsidR="00C639AD" w:rsidRPr="00A74B5E" w:rsidRDefault="00C639AD" w:rsidP="00A74B5E">
            <w:pPr>
              <w:rPr>
                <w:color w:val="000000" w:themeColor="text1"/>
                <w:sz w:val="18"/>
                <w:szCs w:val="18"/>
              </w:rPr>
            </w:pPr>
            <w:r w:rsidRPr="00A74B5E">
              <w:rPr>
                <w:color w:val="000000" w:themeColor="text1"/>
                <w:sz w:val="18"/>
                <w:szCs w:val="18"/>
              </w:rPr>
              <w:t>Knott et al., 2015</w:t>
            </w:r>
          </w:p>
        </w:tc>
        <w:tc>
          <w:tcPr>
            <w:tcW w:w="1260" w:type="dxa"/>
            <w:shd w:val="clear" w:color="auto" w:fill="F8F8F8"/>
            <w:tcMar>
              <w:top w:w="90" w:type="dxa"/>
              <w:left w:w="195" w:type="dxa"/>
              <w:bottom w:w="90" w:type="dxa"/>
              <w:right w:w="195" w:type="dxa"/>
            </w:tcMar>
            <w:vAlign w:val="center"/>
            <w:hideMark/>
          </w:tcPr>
          <w:p w14:paraId="3EC72881" w14:textId="77777777" w:rsidR="00C639AD" w:rsidRPr="00A74B5E" w:rsidRDefault="00C639AD" w:rsidP="00A74B5E">
            <w:pPr>
              <w:rPr>
                <w:color w:val="000000" w:themeColor="text1"/>
                <w:sz w:val="18"/>
                <w:szCs w:val="18"/>
              </w:rPr>
            </w:pPr>
            <w:r w:rsidRPr="00A74B5E">
              <w:rPr>
                <w:color w:val="000000" w:themeColor="text1"/>
                <w:sz w:val="18"/>
                <w:szCs w:val="18"/>
              </w:rPr>
              <w:t>Wales</w:t>
            </w:r>
          </w:p>
        </w:tc>
        <w:tc>
          <w:tcPr>
            <w:tcW w:w="3773" w:type="dxa"/>
            <w:shd w:val="clear" w:color="auto" w:fill="F8F8F8"/>
            <w:tcMar>
              <w:top w:w="90" w:type="dxa"/>
              <w:left w:w="195" w:type="dxa"/>
              <w:bottom w:w="90" w:type="dxa"/>
              <w:right w:w="195" w:type="dxa"/>
            </w:tcMar>
            <w:vAlign w:val="center"/>
            <w:hideMark/>
          </w:tcPr>
          <w:p w14:paraId="7969A637" w14:textId="77777777" w:rsidR="00C639AD" w:rsidRPr="00A74B5E" w:rsidRDefault="00C639AD" w:rsidP="00A74B5E">
            <w:pPr>
              <w:rPr>
                <w:color w:val="000000" w:themeColor="text1"/>
                <w:sz w:val="18"/>
                <w:szCs w:val="18"/>
              </w:rPr>
            </w:pPr>
            <w:r w:rsidRPr="00A74B5E">
              <w:rPr>
                <w:color w:val="000000" w:themeColor="text1"/>
                <w:sz w:val="18"/>
                <w:szCs w:val="18"/>
              </w:rPr>
              <w:t>Eating Disorders Service</w:t>
            </w:r>
          </w:p>
        </w:tc>
        <w:tc>
          <w:tcPr>
            <w:tcW w:w="1411" w:type="dxa"/>
            <w:shd w:val="clear" w:color="auto" w:fill="F8F8F8"/>
            <w:tcMar>
              <w:top w:w="90" w:type="dxa"/>
              <w:left w:w="195" w:type="dxa"/>
              <w:bottom w:w="90" w:type="dxa"/>
              <w:right w:w="195" w:type="dxa"/>
            </w:tcMar>
            <w:vAlign w:val="center"/>
            <w:hideMark/>
          </w:tcPr>
          <w:p w14:paraId="651A8583"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4580E468" w14:textId="77777777" w:rsidR="00C639AD" w:rsidRPr="00A74B5E" w:rsidRDefault="00C639AD" w:rsidP="00A74B5E">
            <w:pPr>
              <w:rPr>
                <w:color w:val="000000" w:themeColor="text1"/>
                <w:sz w:val="18"/>
                <w:szCs w:val="18"/>
              </w:rPr>
            </w:pPr>
            <w:r w:rsidRPr="00A74B5E">
              <w:rPr>
                <w:color w:val="000000" w:themeColor="text1"/>
                <w:sz w:val="18"/>
                <w:szCs w:val="18"/>
              </w:rPr>
              <w:t>272</w:t>
            </w:r>
          </w:p>
        </w:tc>
        <w:tc>
          <w:tcPr>
            <w:tcW w:w="2095" w:type="dxa"/>
            <w:shd w:val="clear" w:color="auto" w:fill="F8F8F8"/>
            <w:tcMar>
              <w:top w:w="90" w:type="dxa"/>
              <w:left w:w="195" w:type="dxa"/>
              <w:bottom w:w="90" w:type="dxa"/>
              <w:right w:w="195" w:type="dxa"/>
            </w:tcMar>
            <w:vAlign w:val="center"/>
            <w:hideMark/>
          </w:tcPr>
          <w:p w14:paraId="7CC7403F"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8F8F8"/>
            <w:tcMar>
              <w:top w:w="90" w:type="dxa"/>
              <w:left w:w="195" w:type="dxa"/>
              <w:bottom w:w="90" w:type="dxa"/>
              <w:right w:w="195" w:type="dxa"/>
            </w:tcMar>
            <w:vAlign w:val="center"/>
            <w:hideMark/>
          </w:tcPr>
          <w:p w14:paraId="02F8A24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17756AB6"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0E8B8C75"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63B7C4F5" w14:textId="77777777" w:rsidTr="00A74B5E">
        <w:tc>
          <w:tcPr>
            <w:tcW w:w="1395" w:type="dxa"/>
            <w:shd w:val="clear" w:color="auto" w:fill="FFFFFF"/>
            <w:tcMar>
              <w:top w:w="90" w:type="dxa"/>
              <w:left w:w="195" w:type="dxa"/>
              <w:bottom w:w="90" w:type="dxa"/>
              <w:right w:w="195" w:type="dxa"/>
            </w:tcMar>
            <w:vAlign w:val="center"/>
            <w:hideMark/>
          </w:tcPr>
          <w:p w14:paraId="595558EA" w14:textId="77777777" w:rsidR="00C639AD" w:rsidRPr="00A74B5E" w:rsidRDefault="00C639AD" w:rsidP="00A74B5E">
            <w:pPr>
              <w:rPr>
                <w:color w:val="000000" w:themeColor="text1"/>
                <w:sz w:val="18"/>
                <w:szCs w:val="18"/>
              </w:rPr>
            </w:pPr>
            <w:r w:rsidRPr="00A74B5E">
              <w:rPr>
                <w:color w:val="000000" w:themeColor="text1"/>
                <w:sz w:val="18"/>
                <w:szCs w:val="18"/>
              </w:rPr>
              <w:t>Kobori et al., 2014</w:t>
            </w:r>
          </w:p>
        </w:tc>
        <w:tc>
          <w:tcPr>
            <w:tcW w:w="1260" w:type="dxa"/>
            <w:shd w:val="clear" w:color="auto" w:fill="FFFFFF"/>
            <w:tcMar>
              <w:top w:w="90" w:type="dxa"/>
              <w:left w:w="195" w:type="dxa"/>
              <w:bottom w:w="90" w:type="dxa"/>
              <w:right w:w="195" w:type="dxa"/>
            </w:tcMar>
            <w:vAlign w:val="center"/>
            <w:hideMark/>
          </w:tcPr>
          <w:p w14:paraId="3A40DFA0" w14:textId="77777777" w:rsidR="00C639AD" w:rsidRPr="00A74B5E" w:rsidRDefault="00C639AD" w:rsidP="00A74B5E">
            <w:pPr>
              <w:rPr>
                <w:color w:val="000000" w:themeColor="text1"/>
                <w:sz w:val="18"/>
                <w:szCs w:val="18"/>
              </w:rPr>
            </w:pPr>
            <w:r w:rsidRPr="00A74B5E">
              <w:rPr>
                <w:color w:val="000000" w:themeColor="text1"/>
                <w:sz w:val="18"/>
                <w:szCs w:val="18"/>
              </w:rPr>
              <w:t>Japan</w:t>
            </w:r>
          </w:p>
        </w:tc>
        <w:tc>
          <w:tcPr>
            <w:tcW w:w="3773" w:type="dxa"/>
            <w:shd w:val="clear" w:color="auto" w:fill="FFFFFF"/>
            <w:tcMar>
              <w:top w:w="90" w:type="dxa"/>
              <w:left w:w="195" w:type="dxa"/>
              <w:bottom w:w="90" w:type="dxa"/>
              <w:right w:w="195" w:type="dxa"/>
            </w:tcMar>
            <w:vAlign w:val="center"/>
            <w:hideMark/>
          </w:tcPr>
          <w:p w14:paraId="65CFD610"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FFFFF"/>
            <w:tcMar>
              <w:top w:w="90" w:type="dxa"/>
              <w:left w:w="195" w:type="dxa"/>
              <w:bottom w:w="90" w:type="dxa"/>
              <w:right w:w="195" w:type="dxa"/>
            </w:tcMar>
            <w:vAlign w:val="center"/>
            <w:hideMark/>
          </w:tcPr>
          <w:p w14:paraId="715414F4"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41B4B91F" w14:textId="77777777" w:rsidR="00C639AD" w:rsidRPr="00A74B5E" w:rsidRDefault="00C639AD" w:rsidP="00A74B5E">
            <w:pPr>
              <w:rPr>
                <w:color w:val="000000" w:themeColor="text1"/>
                <w:sz w:val="18"/>
                <w:szCs w:val="18"/>
              </w:rPr>
            </w:pPr>
            <w:r w:rsidRPr="00A74B5E">
              <w:rPr>
                <w:color w:val="000000" w:themeColor="text1"/>
                <w:sz w:val="18"/>
                <w:szCs w:val="18"/>
              </w:rPr>
              <w:t>8</w:t>
            </w:r>
          </w:p>
        </w:tc>
        <w:tc>
          <w:tcPr>
            <w:tcW w:w="2095" w:type="dxa"/>
            <w:shd w:val="clear" w:color="auto" w:fill="FFFFFF"/>
            <w:tcMar>
              <w:top w:w="90" w:type="dxa"/>
              <w:left w:w="195" w:type="dxa"/>
              <w:bottom w:w="90" w:type="dxa"/>
              <w:right w:w="195" w:type="dxa"/>
            </w:tcMar>
            <w:vAlign w:val="center"/>
            <w:hideMark/>
          </w:tcPr>
          <w:p w14:paraId="4D2EA411"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FFFFF"/>
            <w:tcMar>
              <w:top w:w="90" w:type="dxa"/>
              <w:left w:w="195" w:type="dxa"/>
              <w:bottom w:w="90" w:type="dxa"/>
              <w:right w:w="195" w:type="dxa"/>
            </w:tcMar>
            <w:vAlign w:val="center"/>
            <w:hideMark/>
          </w:tcPr>
          <w:p w14:paraId="1158F6C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1D00A2B0"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3C6E04B7"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605EB58" w14:textId="77777777" w:rsidTr="00A74B5E">
        <w:tc>
          <w:tcPr>
            <w:tcW w:w="1395" w:type="dxa"/>
            <w:shd w:val="clear" w:color="auto" w:fill="F8F8F8"/>
            <w:tcMar>
              <w:top w:w="90" w:type="dxa"/>
              <w:left w:w="195" w:type="dxa"/>
              <w:bottom w:w="90" w:type="dxa"/>
              <w:right w:w="195" w:type="dxa"/>
            </w:tcMar>
            <w:vAlign w:val="center"/>
            <w:hideMark/>
          </w:tcPr>
          <w:p w14:paraId="1C0BDB19" w14:textId="77777777" w:rsidR="00C639AD" w:rsidRPr="00A74B5E" w:rsidRDefault="00C639AD" w:rsidP="00A74B5E">
            <w:pPr>
              <w:rPr>
                <w:color w:val="000000" w:themeColor="text1"/>
                <w:sz w:val="18"/>
                <w:szCs w:val="18"/>
              </w:rPr>
            </w:pPr>
            <w:r w:rsidRPr="00A74B5E">
              <w:rPr>
                <w:color w:val="000000" w:themeColor="text1"/>
                <w:sz w:val="18"/>
                <w:szCs w:val="18"/>
              </w:rPr>
              <w:t>Kobori, et al., 2014</w:t>
            </w:r>
          </w:p>
        </w:tc>
        <w:tc>
          <w:tcPr>
            <w:tcW w:w="1260" w:type="dxa"/>
            <w:shd w:val="clear" w:color="auto" w:fill="F8F8F8"/>
            <w:tcMar>
              <w:top w:w="90" w:type="dxa"/>
              <w:left w:w="195" w:type="dxa"/>
              <w:bottom w:w="90" w:type="dxa"/>
              <w:right w:w="195" w:type="dxa"/>
            </w:tcMar>
            <w:vAlign w:val="center"/>
            <w:hideMark/>
          </w:tcPr>
          <w:p w14:paraId="0DE11DBC" w14:textId="77777777" w:rsidR="00C639AD" w:rsidRPr="00A74B5E" w:rsidRDefault="00C639AD" w:rsidP="00A74B5E">
            <w:pPr>
              <w:rPr>
                <w:color w:val="000000" w:themeColor="text1"/>
                <w:sz w:val="18"/>
                <w:szCs w:val="18"/>
              </w:rPr>
            </w:pPr>
            <w:r w:rsidRPr="00A74B5E">
              <w:rPr>
                <w:color w:val="000000" w:themeColor="text1"/>
                <w:sz w:val="18"/>
                <w:szCs w:val="18"/>
              </w:rPr>
              <w:t>Japan</w:t>
            </w:r>
          </w:p>
        </w:tc>
        <w:tc>
          <w:tcPr>
            <w:tcW w:w="3773" w:type="dxa"/>
            <w:shd w:val="clear" w:color="auto" w:fill="F8F8F8"/>
            <w:tcMar>
              <w:top w:w="90" w:type="dxa"/>
              <w:left w:w="195" w:type="dxa"/>
              <w:bottom w:w="90" w:type="dxa"/>
              <w:right w:w="195" w:type="dxa"/>
            </w:tcMar>
            <w:vAlign w:val="center"/>
            <w:hideMark/>
          </w:tcPr>
          <w:p w14:paraId="103E6BFF"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8F8F8"/>
            <w:tcMar>
              <w:top w:w="90" w:type="dxa"/>
              <w:left w:w="195" w:type="dxa"/>
              <w:bottom w:w="90" w:type="dxa"/>
              <w:right w:w="195" w:type="dxa"/>
            </w:tcMar>
            <w:vAlign w:val="center"/>
            <w:hideMark/>
          </w:tcPr>
          <w:p w14:paraId="45C1E00A"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39BCC7A2" w14:textId="77777777" w:rsidR="00C639AD" w:rsidRPr="00A74B5E" w:rsidRDefault="00C639AD" w:rsidP="00A74B5E">
            <w:pPr>
              <w:rPr>
                <w:color w:val="000000" w:themeColor="text1"/>
                <w:sz w:val="18"/>
                <w:szCs w:val="18"/>
              </w:rPr>
            </w:pPr>
            <w:r w:rsidRPr="00A74B5E">
              <w:rPr>
                <w:color w:val="000000" w:themeColor="text1"/>
                <w:sz w:val="18"/>
                <w:szCs w:val="18"/>
              </w:rPr>
              <w:t>14</w:t>
            </w:r>
          </w:p>
        </w:tc>
        <w:tc>
          <w:tcPr>
            <w:tcW w:w="2095" w:type="dxa"/>
            <w:shd w:val="clear" w:color="auto" w:fill="F8F8F8"/>
            <w:tcMar>
              <w:top w:w="90" w:type="dxa"/>
              <w:left w:w="195" w:type="dxa"/>
              <w:bottom w:w="90" w:type="dxa"/>
              <w:right w:w="195" w:type="dxa"/>
            </w:tcMar>
            <w:vAlign w:val="center"/>
            <w:hideMark/>
          </w:tcPr>
          <w:p w14:paraId="1A437030" w14:textId="77777777" w:rsidR="00C639AD" w:rsidRPr="00A74B5E" w:rsidRDefault="00C639AD" w:rsidP="00A74B5E">
            <w:pPr>
              <w:rPr>
                <w:color w:val="000000" w:themeColor="text1"/>
                <w:sz w:val="18"/>
                <w:szCs w:val="18"/>
              </w:rPr>
            </w:pPr>
            <w:r w:rsidRPr="00A74B5E">
              <w:rPr>
                <w:color w:val="000000" w:themeColor="text1"/>
                <w:sz w:val="18"/>
                <w:szCs w:val="18"/>
              </w:rPr>
              <w:t>OCD</w:t>
            </w:r>
          </w:p>
        </w:tc>
        <w:tc>
          <w:tcPr>
            <w:tcW w:w="1267" w:type="dxa"/>
            <w:shd w:val="clear" w:color="auto" w:fill="F8F8F8"/>
            <w:tcMar>
              <w:top w:w="90" w:type="dxa"/>
              <w:left w:w="195" w:type="dxa"/>
              <w:bottom w:w="90" w:type="dxa"/>
              <w:right w:w="195" w:type="dxa"/>
            </w:tcMar>
            <w:vAlign w:val="center"/>
            <w:hideMark/>
          </w:tcPr>
          <w:p w14:paraId="2833AF37"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1D59949"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5A666A39"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2DBFEA7" w14:textId="77777777" w:rsidTr="00A74B5E">
        <w:tc>
          <w:tcPr>
            <w:tcW w:w="1395" w:type="dxa"/>
            <w:shd w:val="clear" w:color="auto" w:fill="FFFFFF"/>
            <w:tcMar>
              <w:top w:w="90" w:type="dxa"/>
              <w:left w:w="195" w:type="dxa"/>
              <w:bottom w:w="90" w:type="dxa"/>
              <w:right w:w="195" w:type="dxa"/>
            </w:tcMar>
            <w:vAlign w:val="center"/>
            <w:hideMark/>
          </w:tcPr>
          <w:p w14:paraId="4C225241" w14:textId="77777777" w:rsidR="00C639AD" w:rsidRPr="00A74B5E" w:rsidRDefault="00C639AD" w:rsidP="00A74B5E">
            <w:pPr>
              <w:rPr>
                <w:color w:val="000000" w:themeColor="text1"/>
                <w:sz w:val="18"/>
                <w:szCs w:val="18"/>
              </w:rPr>
            </w:pPr>
            <w:r w:rsidRPr="00A74B5E">
              <w:rPr>
                <w:color w:val="000000" w:themeColor="text1"/>
                <w:sz w:val="18"/>
                <w:szCs w:val="18"/>
              </w:rPr>
              <w:t>Kobori et al., 2014</w:t>
            </w:r>
          </w:p>
        </w:tc>
        <w:tc>
          <w:tcPr>
            <w:tcW w:w="1260" w:type="dxa"/>
            <w:shd w:val="clear" w:color="auto" w:fill="FFFFFF"/>
            <w:tcMar>
              <w:top w:w="90" w:type="dxa"/>
              <w:left w:w="195" w:type="dxa"/>
              <w:bottom w:w="90" w:type="dxa"/>
              <w:right w:w="195" w:type="dxa"/>
            </w:tcMar>
            <w:vAlign w:val="center"/>
            <w:hideMark/>
          </w:tcPr>
          <w:p w14:paraId="5BBA65CC" w14:textId="77777777" w:rsidR="00C639AD" w:rsidRPr="00A74B5E" w:rsidRDefault="00C639AD" w:rsidP="00A74B5E">
            <w:pPr>
              <w:rPr>
                <w:color w:val="000000" w:themeColor="text1"/>
                <w:sz w:val="18"/>
                <w:szCs w:val="18"/>
              </w:rPr>
            </w:pPr>
            <w:r w:rsidRPr="00A74B5E">
              <w:rPr>
                <w:color w:val="000000" w:themeColor="text1"/>
                <w:sz w:val="18"/>
                <w:szCs w:val="18"/>
              </w:rPr>
              <w:t>Japan</w:t>
            </w:r>
          </w:p>
        </w:tc>
        <w:tc>
          <w:tcPr>
            <w:tcW w:w="3773" w:type="dxa"/>
            <w:shd w:val="clear" w:color="auto" w:fill="FFFFFF"/>
            <w:tcMar>
              <w:top w:w="90" w:type="dxa"/>
              <w:left w:w="195" w:type="dxa"/>
              <w:bottom w:w="90" w:type="dxa"/>
              <w:right w:w="195" w:type="dxa"/>
            </w:tcMar>
            <w:vAlign w:val="center"/>
            <w:hideMark/>
          </w:tcPr>
          <w:p w14:paraId="18E02950"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FFFFF"/>
            <w:tcMar>
              <w:top w:w="90" w:type="dxa"/>
              <w:left w:w="195" w:type="dxa"/>
              <w:bottom w:w="90" w:type="dxa"/>
              <w:right w:w="195" w:type="dxa"/>
            </w:tcMar>
            <w:vAlign w:val="center"/>
            <w:hideMark/>
          </w:tcPr>
          <w:p w14:paraId="6A9DB29C"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3ED9EEA0" w14:textId="77777777" w:rsidR="00C639AD" w:rsidRPr="00A74B5E" w:rsidRDefault="00C639AD" w:rsidP="00A74B5E">
            <w:pPr>
              <w:rPr>
                <w:color w:val="000000" w:themeColor="text1"/>
                <w:sz w:val="18"/>
                <w:szCs w:val="18"/>
              </w:rPr>
            </w:pPr>
            <w:r w:rsidRPr="00A74B5E">
              <w:rPr>
                <w:color w:val="000000" w:themeColor="text1"/>
                <w:sz w:val="18"/>
                <w:szCs w:val="18"/>
              </w:rPr>
              <w:t>19</w:t>
            </w:r>
          </w:p>
        </w:tc>
        <w:tc>
          <w:tcPr>
            <w:tcW w:w="2095" w:type="dxa"/>
            <w:shd w:val="clear" w:color="auto" w:fill="FFFFFF"/>
            <w:tcMar>
              <w:top w:w="90" w:type="dxa"/>
              <w:left w:w="195" w:type="dxa"/>
              <w:bottom w:w="90" w:type="dxa"/>
              <w:right w:w="195" w:type="dxa"/>
            </w:tcMar>
            <w:vAlign w:val="center"/>
            <w:hideMark/>
          </w:tcPr>
          <w:p w14:paraId="49A455CD"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407C85F8"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042C5589"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33DA2576"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30FEBA63" w14:textId="77777777" w:rsidTr="00A74B5E">
        <w:tc>
          <w:tcPr>
            <w:tcW w:w="1395" w:type="dxa"/>
            <w:shd w:val="clear" w:color="auto" w:fill="F8F8F8"/>
            <w:tcMar>
              <w:top w:w="90" w:type="dxa"/>
              <w:left w:w="195" w:type="dxa"/>
              <w:bottom w:w="90" w:type="dxa"/>
              <w:right w:w="195" w:type="dxa"/>
            </w:tcMar>
            <w:vAlign w:val="center"/>
            <w:hideMark/>
          </w:tcPr>
          <w:p w14:paraId="5CC51DE4" w14:textId="77777777" w:rsidR="00C639AD" w:rsidRPr="00A74B5E" w:rsidRDefault="00C639AD" w:rsidP="00A74B5E">
            <w:pPr>
              <w:rPr>
                <w:color w:val="000000" w:themeColor="text1"/>
                <w:sz w:val="18"/>
                <w:szCs w:val="18"/>
              </w:rPr>
            </w:pPr>
            <w:r w:rsidRPr="00A74B5E">
              <w:rPr>
                <w:color w:val="000000" w:themeColor="text1"/>
                <w:sz w:val="18"/>
                <w:szCs w:val="18"/>
              </w:rPr>
              <w:t>Kolly et al., 2015</w:t>
            </w:r>
          </w:p>
        </w:tc>
        <w:tc>
          <w:tcPr>
            <w:tcW w:w="1260" w:type="dxa"/>
            <w:shd w:val="clear" w:color="auto" w:fill="F8F8F8"/>
            <w:tcMar>
              <w:top w:w="90" w:type="dxa"/>
              <w:left w:w="195" w:type="dxa"/>
              <w:bottom w:w="90" w:type="dxa"/>
              <w:right w:w="195" w:type="dxa"/>
            </w:tcMar>
            <w:vAlign w:val="center"/>
            <w:hideMark/>
          </w:tcPr>
          <w:p w14:paraId="111889C6" w14:textId="77777777" w:rsidR="00C639AD" w:rsidRPr="00A74B5E" w:rsidRDefault="00C639AD" w:rsidP="00A74B5E">
            <w:pPr>
              <w:rPr>
                <w:color w:val="000000" w:themeColor="text1"/>
                <w:sz w:val="18"/>
                <w:szCs w:val="18"/>
              </w:rPr>
            </w:pPr>
            <w:r w:rsidRPr="00A74B5E">
              <w:rPr>
                <w:color w:val="000000" w:themeColor="text1"/>
                <w:sz w:val="18"/>
                <w:szCs w:val="18"/>
              </w:rPr>
              <w:t>Switzerland</w:t>
            </w:r>
          </w:p>
        </w:tc>
        <w:tc>
          <w:tcPr>
            <w:tcW w:w="3773" w:type="dxa"/>
            <w:shd w:val="clear" w:color="auto" w:fill="F8F8F8"/>
            <w:tcMar>
              <w:top w:w="90" w:type="dxa"/>
              <w:left w:w="195" w:type="dxa"/>
              <w:bottom w:w="90" w:type="dxa"/>
              <w:right w:w="195" w:type="dxa"/>
            </w:tcMar>
            <w:vAlign w:val="center"/>
            <w:hideMark/>
          </w:tcPr>
          <w:p w14:paraId="756A3184" w14:textId="77777777" w:rsidR="00C639AD" w:rsidRPr="00A74B5E" w:rsidRDefault="00C639AD" w:rsidP="00A74B5E">
            <w:pPr>
              <w:rPr>
                <w:color w:val="000000" w:themeColor="text1"/>
                <w:sz w:val="18"/>
                <w:szCs w:val="18"/>
              </w:rPr>
            </w:pPr>
            <w:r w:rsidRPr="00A74B5E">
              <w:rPr>
                <w:color w:val="000000" w:themeColor="text1"/>
                <w:sz w:val="18"/>
                <w:szCs w:val="18"/>
              </w:rPr>
              <w:t>University Hospital</w:t>
            </w:r>
          </w:p>
        </w:tc>
        <w:tc>
          <w:tcPr>
            <w:tcW w:w="1411" w:type="dxa"/>
            <w:shd w:val="clear" w:color="auto" w:fill="F8F8F8"/>
            <w:tcMar>
              <w:top w:w="90" w:type="dxa"/>
              <w:left w:w="195" w:type="dxa"/>
              <w:bottom w:w="90" w:type="dxa"/>
              <w:right w:w="195" w:type="dxa"/>
            </w:tcMar>
            <w:vAlign w:val="center"/>
            <w:hideMark/>
          </w:tcPr>
          <w:p w14:paraId="05FA84D3"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76C64D78" w14:textId="77777777" w:rsidR="00C639AD" w:rsidRPr="00A74B5E" w:rsidRDefault="00C639AD" w:rsidP="00A74B5E">
            <w:pPr>
              <w:rPr>
                <w:color w:val="000000" w:themeColor="text1"/>
                <w:sz w:val="18"/>
                <w:szCs w:val="18"/>
              </w:rPr>
            </w:pPr>
            <w:r w:rsidRPr="00A74B5E">
              <w:rPr>
                <w:color w:val="000000" w:themeColor="text1"/>
                <w:sz w:val="18"/>
                <w:szCs w:val="18"/>
              </w:rPr>
              <w:t>13</w:t>
            </w:r>
          </w:p>
        </w:tc>
        <w:tc>
          <w:tcPr>
            <w:tcW w:w="2095" w:type="dxa"/>
            <w:shd w:val="clear" w:color="auto" w:fill="F8F8F8"/>
            <w:tcMar>
              <w:top w:w="90" w:type="dxa"/>
              <w:left w:w="195" w:type="dxa"/>
              <w:bottom w:w="90" w:type="dxa"/>
              <w:right w:w="195" w:type="dxa"/>
            </w:tcMar>
            <w:vAlign w:val="center"/>
            <w:hideMark/>
          </w:tcPr>
          <w:p w14:paraId="3096E4FD"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8F8F8"/>
            <w:tcMar>
              <w:top w:w="90" w:type="dxa"/>
              <w:left w:w="195" w:type="dxa"/>
              <w:bottom w:w="90" w:type="dxa"/>
              <w:right w:w="195" w:type="dxa"/>
            </w:tcMar>
            <w:vAlign w:val="center"/>
            <w:hideMark/>
          </w:tcPr>
          <w:p w14:paraId="27DB8312"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2B40161E"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549D48CD"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4F1688C" w14:textId="77777777" w:rsidTr="00A74B5E">
        <w:tc>
          <w:tcPr>
            <w:tcW w:w="1395" w:type="dxa"/>
            <w:shd w:val="clear" w:color="auto" w:fill="FFFFFF"/>
            <w:tcMar>
              <w:top w:w="90" w:type="dxa"/>
              <w:left w:w="195" w:type="dxa"/>
              <w:bottom w:w="90" w:type="dxa"/>
              <w:right w:w="195" w:type="dxa"/>
            </w:tcMar>
            <w:vAlign w:val="center"/>
            <w:hideMark/>
          </w:tcPr>
          <w:p w14:paraId="3741409B" w14:textId="77777777" w:rsidR="00C639AD" w:rsidRPr="00A74B5E" w:rsidRDefault="00C639AD" w:rsidP="00A74B5E">
            <w:pPr>
              <w:rPr>
                <w:color w:val="000000" w:themeColor="text1"/>
                <w:sz w:val="18"/>
                <w:szCs w:val="18"/>
              </w:rPr>
            </w:pPr>
            <w:r w:rsidRPr="00A74B5E">
              <w:rPr>
                <w:color w:val="000000" w:themeColor="text1"/>
                <w:sz w:val="18"/>
                <w:szCs w:val="18"/>
              </w:rPr>
              <w:t>Kramer et al., 2013</w:t>
            </w:r>
          </w:p>
        </w:tc>
        <w:tc>
          <w:tcPr>
            <w:tcW w:w="1260" w:type="dxa"/>
            <w:shd w:val="clear" w:color="auto" w:fill="FFFFFF"/>
            <w:tcMar>
              <w:top w:w="90" w:type="dxa"/>
              <w:left w:w="195" w:type="dxa"/>
              <w:bottom w:w="90" w:type="dxa"/>
              <w:right w:w="195" w:type="dxa"/>
            </w:tcMar>
            <w:vAlign w:val="center"/>
            <w:hideMark/>
          </w:tcPr>
          <w:p w14:paraId="5D584F93" w14:textId="77777777" w:rsidR="00C639AD" w:rsidRPr="00A74B5E" w:rsidRDefault="00C639AD" w:rsidP="00A74B5E">
            <w:pPr>
              <w:rPr>
                <w:color w:val="000000" w:themeColor="text1"/>
                <w:sz w:val="18"/>
                <w:szCs w:val="18"/>
              </w:rPr>
            </w:pPr>
            <w:r w:rsidRPr="00A74B5E">
              <w:rPr>
                <w:color w:val="000000" w:themeColor="text1"/>
                <w:sz w:val="18"/>
                <w:szCs w:val="18"/>
              </w:rPr>
              <w:t>Switzerland</w:t>
            </w:r>
          </w:p>
        </w:tc>
        <w:tc>
          <w:tcPr>
            <w:tcW w:w="3773" w:type="dxa"/>
            <w:shd w:val="clear" w:color="auto" w:fill="FFFFFF"/>
            <w:tcMar>
              <w:top w:w="90" w:type="dxa"/>
              <w:left w:w="195" w:type="dxa"/>
              <w:bottom w:w="90" w:type="dxa"/>
              <w:right w:w="195" w:type="dxa"/>
            </w:tcMar>
            <w:vAlign w:val="center"/>
            <w:hideMark/>
          </w:tcPr>
          <w:p w14:paraId="1FF1AF5E" w14:textId="77777777" w:rsidR="00C639AD" w:rsidRPr="00A74B5E" w:rsidRDefault="00C639AD" w:rsidP="00A74B5E">
            <w:pPr>
              <w:rPr>
                <w:color w:val="000000" w:themeColor="text1"/>
                <w:sz w:val="18"/>
                <w:szCs w:val="18"/>
              </w:rPr>
            </w:pPr>
            <w:r w:rsidRPr="00A74B5E">
              <w:rPr>
                <w:color w:val="000000" w:themeColor="text1"/>
                <w:sz w:val="18"/>
                <w:szCs w:val="18"/>
              </w:rPr>
              <w:t>Diverse Outpatient Settings</w:t>
            </w:r>
          </w:p>
        </w:tc>
        <w:tc>
          <w:tcPr>
            <w:tcW w:w="1411" w:type="dxa"/>
            <w:shd w:val="clear" w:color="auto" w:fill="FFFFFF"/>
            <w:tcMar>
              <w:top w:w="90" w:type="dxa"/>
              <w:left w:w="195" w:type="dxa"/>
              <w:bottom w:w="90" w:type="dxa"/>
              <w:right w:w="195" w:type="dxa"/>
            </w:tcMar>
            <w:vAlign w:val="center"/>
            <w:hideMark/>
          </w:tcPr>
          <w:p w14:paraId="15E17162"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04C773FA" w14:textId="77777777" w:rsidR="00C639AD" w:rsidRPr="00A74B5E" w:rsidRDefault="00C639AD" w:rsidP="00A74B5E">
            <w:pPr>
              <w:rPr>
                <w:color w:val="000000" w:themeColor="text1"/>
                <w:sz w:val="18"/>
                <w:szCs w:val="18"/>
              </w:rPr>
            </w:pPr>
            <w:r w:rsidRPr="00A74B5E">
              <w:rPr>
                <w:color w:val="000000" w:themeColor="text1"/>
                <w:sz w:val="18"/>
                <w:szCs w:val="18"/>
              </w:rPr>
              <w:t>13</w:t>
            </w:r>
          </w:p>
        </w:tc>
        <w:tc>
          <w:tcPr>
            <w:tcW w:w="2095" w:type="dxa"/>
            <w:shd w:val="clear" w:color="auto" w:fill="FFFFFF"/>
            <w:tcMar>
              <w:top w:w="90" w:type="dxa"/>
              <w:left w:w="195" w:type="dxa"/>
              <w:bottom w:w="90" w:type="dxa"/>
              <w:right w:w="195" w:type="dxa"/>
            </w:tcMar>
            <w:vAlign w:val="center"/>
            <w:hideMark/>
          </w:tcPr>
          <w:p w14:paraId="72B8FA3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D63D2E4"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399E569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A6D7A17"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64F9B318" w14:textId="77777777" w:rsidTr="00A74B5E">
        <w:tc>
          <w:tcPr>
            <w:tcW w:w="1395" w:type="dxa"/>
            <w:shd w:val="clear" w:color="auto" w:fill="F8F8F8"/>
            <w:tcMar>
              <w:top w:w="90" w:type="dxa"/>
              <w:left w:w="195" w:type="dxa"/>
              <w:bottom w:w="90" w:type="dxa"/>
              <w:right w:w="195" w:type="dxa"/>
            </w:tcMar>
            <w:vAlign w:val="center"/>
            <w:hideMark/>
          </w:tcPr>
          <w:p w14:paraId="5C44926F" w14:textId="77777777" w:rsidR="00C639AD" w:rsidRPr="00A74B5E" w:rsidRDefault="00C639AD" w:rsidP="00A74B5E">
            <w:pPr>
              <w:rPr>
                <w:color w:val="000000" w:themeColor="text1"/>
                <w:sz w:val="18"/>
                <w:szCs w:val="18"/>
              </w:rPr>
            </w:pPr>
            <w:r w:rsidRPr="00A74B5E">
              <w:rPr>
                <w:color w:val="000000" w:themeColor="text1"/>
                <w:sz w:val="18"/>
                <w:szCs w:val="18"/>
              </w:rPr>
              <w:t>Kvarsteinet al., 2014</w:t>
            </w:r>
          </w:p>
        </w:tc>
        <w:tc>
          <w:tcPr>
            <w:tcW w:w="1260" w:type="dxa"/>
            <w:shd w:val="clear" w:color="auto" w:fill="F8F8F8"/>
            <w:tcMar>
              <w:top w:w="90" w:type="dxa"/>
              <w:left w:w="195" w:type="dxa"/>
              <w:bottom w:w="90" w:type="dxa"/>
              <w:right w:w="195" w:type="dxa"/>
            </w:tcMar>
            <w:vAlign w:val="center"/>
            <w:hideMark/>
          </w:tcPr>
          <w:p w14:paraId="4DB2826B" w14:textId="77777777" w:rsidR="00C639AD" w:rsidRPr="00A74B5E" w:rsidRDefault="00C639AD" w:rsidP="00A74B5E">
            <w:pPr>
              <w:rPr>
                <w:color w:val="000000" w:themeColor="text1"/>
                <w:sz w:val="18"/>
                <w:szCs w:val="18"/>
              </w:rPr>
            </w:pPr>
            <w:r w:rsidRPr="00A74B5E">
              <w:rPr>
                <w:color w:val="000000" w:themeColor="text1"/>
                <w:sz w:val="18"/>
                <w:szCs w:val="18"/>
              </w:rPr>
              <w:t>Norway</w:t>
            </w:r>
          </w:p>
        </w:tc>
        <w:tc>
          <w:tcPr>
            <w:tcW w:w="3773" w:type="dxa"/>
            <w:shd w:val="clear" w:color="auto" w:fill="F8F8F8"/>
            <w:tcMar>
              <w:top w:w="90" w:type="dxa"/>
              <w:left w:w="195" w:type="dxa"/>
              <w:bottom w:w="90" w:type="dxa"/>
              <w:right w:w="195" w:type="dxa"/>
            </w:tcMar>
            <w:vAlign w:val="center"/>
            <w:hideMark/>
          </w:tcPr>
          <w:p w14:paraId="54421165" w14:textId="77777777" w:rsidR="00C639AD" w:rsidRPr="00A74B5E" w:rsidRDefault="00C639AD" w:rsidP="00A74B5E">
            <w:pPr>
              <w:rPr>
                <w:color w:val="000000" w:themeColor="text1"/>
                <w:sz w:val="18"/>
                <w:szCs w:val="18"/>
              </w:rPr>
            </w:pPr>
            <w:r w:rsidRPr="00A74B5E">
              <w:rPr>
                <w:color w:val="000000" w:themeColor="text1"/>
                <w:sz w:val="18"/>
                <w:szCs w:val="18"/>
              </w:rPr>
              <w:t>Specialist Treatment Uni</w:t>
            </w:r>
          </w:p>
        </w:tc>
        <w:tc>
          <w:tcPr>
            <w:tcW w:w="1411" w:type="dxa"/>
            <w:shd w:val="clear" w:color="auto" w:fill="F8F8F8"/>
            <w:tcMar>
              <w:top w:w="90" w:type="dxa"/>
              <w:left w:w="195" w:type="dxa"/>
              <w:bottom w:w="90" w:type="dxa"/>
              <w:right w:w="195" w:type="dxa"/>
            </w:tcMar>
            <w:vAlign w:val="center"/>
            <w:hideMark/>
          </w:tcPr>
          <w:p w14:paraId="05A23752"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3B310048" w14:textId="77777777" w:rsidR="00C639AD" w:rsidRPr="00A74B5E" w:rsidRDefault="00C639AD" w:rsidP="00A74B5E">
            <w:pPr>
              <w:rPr>
                <w:color w:val="000000" w:themeColor="text1"/>
                <w:sz w:val="18"/>
                <w:szCs w:val="18"/>
              </w:rPr>
            </w:pPr>
            <w:r w:rsidRPr="00A74B5E">
              <w:rPr>
                <w:color w:val="000000" w:themeColor="text1"/>
                <w:sz w:val="18"/>
                <w:szCs w:val="18"/>
              </w:rPr>
              <w:t>64</w:t>
            </w:r>
          </w:p>
        </w:tc>
        <w:tc>
          <w:tcPr>
            <w:tcW w:w="2095" w:type="dxa"/>
            <w:shd w:val="clear" w:color="auto" w:fill="F8F8F8"/>
            <w:tcMar>
              <w:top w:w="90" w:type="dxa"/>
              <w:left w:w="195" w:type="dxa"/>
              <w:bottom w:w="90" w:type="dxa"/>
              <w:right w:w="195" w:type="dxa"/>
            </w:tcMar>
            <w:vAlign w:val="center"/>
            <w:hideMark/>
          </w:tcPr>
          <w:p w14:paraId="61E4AC89"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8F8F8"/>
            <w:tcMar>
              <w:top w:w="90" w:type="dxa"/>
              <w:left w:w="195" w:type="dxa"/>
              <w:bottom w:w="90" w:type="dxa"/>
              <w:right w:w="195" w:type="dxa"/>
            </w:tcMar>
            <w:vAlign w:val="center"/>
            <w:hideMark/>
          </w:tcPr>
          <w:p w14:paraId="1CBBF091"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7108BA9F"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76EC5EB1"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6E3E3C4" w14:textId="77777777" w:rsidTr="00A74B5E">
        <w:tc>
          <w:tcPr>
            <w:tcW w:w="1395" w:type="dxa"/>
            <w:shd w:val="clear" w:color="auto" w:fill="FFFFFF"/>
            <w:tcMar>
              <w:top w:w="90" w:type="dxa"/>
              <w:left w:w="195" w:type="dxa"/>
              <w:bottom w:w="90" w:type="dxa"/>
              <w:right w:w="195" w:type="dxa"/>
            </w:tcMar>
            <w:vAlign w:val="center"/>
            <w:hideMark/>
          </w:tcPr>
          <w:p w14:paraId="5A58973A" w14:textId="77777777" w:rsidR="00C639AD" w:rsidRPr="00A74B5E" w:rsidRDefault="00C639AD" w:rsidP="00A74B5E">
            <w:pPr>
              <w:rPr>
                <w:color w:val="000000" w:themeColor="text1"/>
                <w:sz w:val="18"/>
                <w:szCs w:val="18"/>
              </w:rPr>
            </w:pPr>
            <w:r w:rsidRPr="00A74B5E">
              <w:rPr>
                <w:color w:val="000000" w:themeColor="text1"/>
                <w:sz w:val="18"/>
                <w:szCs w:val="18"/>
              </w:rPr>
              <w:t>Lambert et al., 2001</w:t>
            </w:r>
          </w:p>
        </w:tc>
        <w:tc>
          <w:tcPr>
            <w:tcW w:w="1260" w:type="dxa"/>
            <w:shd w:val="clear" w:color="auto" w:fill="FFFFFF"/>
            <w:tcMar>
              <w:top w:w="90" w:type="dxa"/>
              <w:left w:w="195" w:type="dxa"/>
              <w:bottom w:w="90" w:type="dxa"/>
              <w:right w:w="195" w:type="dxa"/>
            </w:tcMar>
            <w:vAlign w:val="center"/>
            <w:hideMark/>
          </w:tcPr>
          <w:p w14:paraId="13AE8169"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28A75DDB" w14:textId="77777777" w:rsidR="00C639AD" w:rsidRPr="00A74B5E" w:rsidRDefault="00C639AD" w:rsidP="00A74B5E">
            <w:pPr>
              <w:rPr>
                <w:color w:val="000000" w:themeColor="text1"/>
                <w:sz w:val="18"/>
                <w:szCs w:val="18"/>
              </w:rPr>
            </w:pPr>
            <w:r w:rsidRPr="00A74B5E">
              <w:rPr>
                <w:color w:val="000000" w:themeColor="text1"/>
                <w:sz w:val="18"/>
                <w:szCs w:val="18"/>
              </w:rPr>
              <w:t>Various</w:t>
            </w:r>
          </w:p>
        </w:tc>
        <w:tc>
          <w:tcPr>
            <w:tcW w:w="1411" w:type="dxa"/>
            <w:shd w:val="clear" w:color="auto" w:fill="FFFFFF"/>
            <w:tcMar>
              <w:top w:w="90" w:type="dxa"/>
              <w:left w:w="195" w:type="dxa"/>
              <w:bottom w:w="90" w:type="dxa"/>
              <w:right w:w="195" w:type="dxa"/>
            </w:tcMar>
            <w:vAlign w:val="center"/>
            <w:hideMark/>
          </w:tcPr>
          <w:p w14:paraId="37C863B0" w14:textId="77777777" w:rsidR="00C639AD" w:rsidRPr="00A74B5E" w:rsidRDefault="00C639AD" w:rsidP="00A74B5E">
            <w:pPr>
              <w:rPr>
                <w:color w:val="000000" w:themeColor="text1"/>
                <w:sz w:val="18"/>
                <w:szCs w:val="18"/>
              </w:rPr>
            </w:pPr>
            <w:r w:rsidRPr="00A74B5E">
              <w:rPr>
                <w:color w:val="000000" w:themeColor="text1"/>
                <w:sz w:val="18"/>
                <w:szCs w:val="18"/>
              </w:rPr>
              <w:t>Mixed</w:t>
            </w:r>
          </w:p>
        </w:tc>
        <w:tc>
          <w:tcPr>
            <w:tcW w:w="840" w:type="dxa"/>
            <w:shd w:val="clear" w:color="auto" w:fill="FFFFFF"/>
            <w:tcMar>
              <w:top w:w="90" w:type="dxa"/>
              <w:left w:w="195" w:type="dxa"/>
              <w:bottom w:w="90" w:type="dxa"/>
              <w:right w:w="195" w:type="dxa"/>
            </w:tcMar>
            <w:vAlign w:val="center"/>
            <w:hideMark/>
          </w:tcPr>
          <w:p w14:paraId="1DA53B92"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FFFFF"/>
            <w:tcMar>
              <w:top w:w="90" w:type="dxa"/>
              <w:left w:w="195" w:type="dxa"/>
              <w:bottom w:w="90" w:type="dxa"/>
              <w:right w:w="195" w:type="dxa"/>
            </w:tcMar>
            <w:vAlign w:val="center"/>
            <w:hideMark/>
          </w:tcPr>
          <w:p w14:paraId="66EB0157"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609F5460"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5B74C4AF"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773" w:type="dxa"/>
            <w:gridSpan w:val="2"/>
            <w:shd w:val="clear" w:color="auto" w:fill="FFFFFF"/>
            <w:tcMar>
              <w:top w:w="90" w:type="dxa"/>
              <w:left w:w="195" w:type="dxa"/>
              <w:bottom w:w="90" w:type="dxa"/>
              <w:right w:w="195" w:type="dxa"/>
            </w:tcMar>
            <w:vAlign w:val="center"/>
            <w:hideMark/>
          </w:tcPr>
          <w:p w14:paraId="29AA574D"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4F1DBAEE" w14:textId="77777777" w:rsidTr="00A74B5E">
        <w:tc>
          <w:tcPr>
            <w:tcW w:w="1395" w:type="dxa"/>
            <w:shd w:val="clear" w:color="auto" w:fill="F8F8F8"/>
            <w:tcMar>
              <w:top w:w="90" w:type="dxa"/>
              <w:left w:w="195" w:type="dxa"/>
              <w:bottom w:w="90" w:type="dxa"/>
              <w:right w:w="195" w:type="dxa"/>
            </w:tcMar>
            <w:vAlign w:val="center"/>
            <w:hideMark/>
          </w:tcPr>
          <w:p w14:paraId="6FA591EB" w14:textId="77777777" w:rsidR="00C639AD" w:rsidRPr="00A74B5E" w:rsidRDefault="00C639AD" w:rsidP="00A74B5E">
            <w:pPr>
              <w:rPr>
                <w:color w:val="000000" w:themeColor="text1"/>
                <w:sz w:val="18"/>
                <w:szCs w:val="18"/>
              </w:rPr>
            </w:pPr>
            <w:r w:rsidRPr="00A74B5E">
              <w:rPr>
                <w:color w:val="000000" w:themeColor="text1"/>
                <w:sz w:val="18"/>
                <w:szCs w:val="18"/>
              </w:rPr>
              <w:t>Levitt et al., 2007</w:t>
            </w:r>
          </w:p>
        </w:tc>
        <w:tc>
          <w:tcPr>
            <w:tcW w:w="1260" w:type="dxa"/>
            <w:shd w:val="clear" w:color="auto" w:fill="F8F8F8"/>
            <w:tcMar>
              <w:top w:w="90" w:type="dxa"/>
              <w:left w:w="195" w:type="dxa"/>
              <w:bottom w:w="90" w:type="dxa"/>
              <w:right w:w="195" w:type="dxa"/>
            </w:tcMar>
            <w:vAlign w:val="center"/>
            <w:hideMark/>
          </w:tcPr>
          <w:p w14:paraId="3DDBDBA8"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36869C77" w14:textId="77777777" w:rsidR="00C639AD" w:rsidRPr="00A74B5E" w:rsidRDefault="00C639AD" w:rsidP="00A74B5E">
            <w:pPr>
              <w:rPr>
                <w:color w:val="000000" w:themeColor="text1"/>
                <w:sz w:val="18"/>
                <w:szCs w:val="18"/>
              </w:rPr>
            </w:pPr>
            <w:r w:rsidRPr="00A74B5E">
              <w:rPr>
                <w:color w:val="000000" w:themeColor="text1"/>
                <w:sz w:val="18"/>
                <w:szCs w:val="18"/>
              </w:rPr>
              <w:t>Community Outpatient Clinic</w:t>
            </w:r>
          </w:p>
        </w:tc>
        <w:tc>
          <w:tcPr>
            <w:tcW w:w="1411" w:type="dxa"/>
            <w:shd w:val="clear" w:color="auto" w:fill="F8F8F8"/>
            <w:tcMar>
              <w:top w:w="90" w:type="dxa"/>
              <w:left w:w="195" w:type="dxa"/>
              <w:bottom w:w="90" w:type="dxa"/>
              <w:right w:w="195" w:type="dxa"/>
            </w:tcMar>
            <w:vAlign w:val="center"/>
            <w:hideMark/>
          </w:tcPr>
          <w:p w14:paraId="652D524D"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16BB4258" w14:textId="77777777" w:rsidR="00C639AD" w:rsidRPr="00A74B5E" w:rsidRDefault="00C639AD" w:rsidP="00A74B5E">
            <w:pPr>
              <w:rPr>
                <w:color w:val="000000" w:themeColor="text1"/>
                <w:sz w:val="18"/>
                <w:szCs w:val="18"/>
              </w:rPr>
            </w:pPr>
            <w:r w:rsidRPr="00A74B5E">
              <w:rPr>
                <w:color w:val="000000" w:themeColor="text1"/>
                <w:sz w:val="18"/>
                <w:szCs w:val="18"/>
              </w:rPr>
              <w:t>59</w:t>
            </w:r>
          </w:p>
        </w:tc>
        <w:tc>
          <w:tcPr>
            <w:tcW w:w="2095" w:type="dxa"/>
            <w:shd w:val="clear" w:color="auto" w:fill="F8F8F8"/>
            <w:tcMar>
              <w:top w:w="90" w:type="dxa"/>
              <w:left w:w="195" w:type="dxa"/>
              <w:bottom w:w="90" w:type="dxa"/>
              <w:right w:w="195" w:type="dxa"/>
            </w:tcMar>
            <w:vAlign w:val="center"/>
            <w:hideMark/>
          </w:tcPr>
          <w:p w14:paraId="28ECF2CD"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8F8F8"/>
            <w:tcMar>
              <w:top w:w="90" w:type="dxa"/>
              <w:left w:w="195" w:type="dxa"/>
              <w:bottom w:w="90" w:type="dxa"/>
              <w:right w:w="195" w:type="dxa"/>
            </w:tcMar>
            <w:vAlign w:val="center"/>
            <w:hideMark/>
          </w:tcPr>
          <w:p w14:paraId="252B6B3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DBD7839"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38B9E89E" w14:textId="77777777" w:rsidR="00C639AD" w:rsidRPr="00A74B5E" w:rsidRDefault="00C639AD" w:rsidP="00A74B5E">
            <w:pPr>
              <w:rPr>
                <w:color w:val="000000" w:themeColor="text1"/>
                <w:sz w:val="18"/>
                <w:szCs w:val="18"/>
              </w:rPr>
            </w:pPr>
            <w:r w:rsidRPr="00A74B5E">
              <w:rPr>
                <w:color w:val="000000" w:themeColor="text1"/>
                <w:sz w:val="18"/>
                <w:szCs w:val="18"/>
              </w:rPr>
              <w:t>1</w:t>
            </w:r>
          </w:p>
        </w:tc>
      </w:tr>
      <w:tr w:rsidR="00A74B5E" w:rsidRPr="00A74B5E" w14:paraId="4A14B06E" w14:textId="77777777" w:rsidTr="00A74B5E">
        <w:tc>
          <w:tcPr>
            <w:tcW w:w="1395" w:type="dxa"/>
            <w:shd w:val="clear" w:color="auto" w:fill="FFFFFF"/>
            <w:tcMar>
              <w:top w:w="90" w:type="dxa"/>
              <w:left w:w="195" w:type="dxa"/>
              <w:bottom w:w="90" w:type="dxa"/>
              <w:right w:w="195" w:type="dxa"/>
            </w:tcMar>
            <w:vAlign w:val="center"/>
            <w:hideMark/>
          </w:tcPr>
          <w:p w14:paraId="42992BE1" w14:textId="77777777" w:rsidR="00C639AD" w:rsidRPr="00A74B5E" w:rsidRDefault="00C639AD" w:rsidP="00A74B5E">
            <w:pPr>
              <w:rPr>
                <w:color w:val="000000" w:themeColor="text1"/>
                <w:sz w:val="18"/>
                <w:szCs w:val="18"/>
              </w:rPr>
            </w:pPr>
            <w:r w:rsidRPr="00A74B5E">
              <w:rPr>
                <w:color w:val="000000" w:themeColor="text1"/>
                <w:sz w:val="18"/>
                <w:szCs w:val="18"/>
              </w:rPr>
              <w:t>Liness et al., 2019</w:t>
            </w:r>
          </w:p>
        </w:tc>
        <w:tc>
          <w:tcPr>
            <w:tcW w:w="1260" w:type="dxa"/>
            <w:shd w:val="clear" w:color="auto" w:fill="FFFFFF"/>
            <w:tcMar>
              <w:top w:w="90" w:type="dxa"/>
              <w:left w:w="195" w:type="dxa"/>
              <w:bottom w:w="90" w:type="dxa"/>
              <w:right w:w="195" w:type="dxa"/>
            </w:tcMar>
            <w:vAlign w:val="center"/>
            <w:hideMark/>
          </w:tcPr>
          <w:p w14:paraId="09353467"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592808D7" w14:textId="77777777" w:rsidR="00C639AD" w:rsidRPr="00A74B5E" w:rsidRDefault="00C639AD" w:rsidP="00A74B5E">
            <w:pPr>
              <w:rPr>
                <w:color w:val="000000" w:themeColor="text1"/>
                <w:sz w:val="18"/>
                <w:szCs w:val="18"/>
              </w:rPr>
            </w:pPr>
            <w:r w:rsidRPr="00A74B5E">
              <w:rPr>
                <w:color w:val="000000" w:themeColor="text1"/>
                <w:sz w:val="18"/>
                <w:szCs w:val="18"/>
              </w:rPr>
              <w:t>IAPT Trainees</w:t>
            </w:r>
          </w:p>
        </w:tc>
        <w:tc>
          <w:tcPr>
            <w:tcW w:w="1411" w:type="dxa"/>
            <w:shd w:val="clear" w:color="auto" w:fill="FFFFFF"/>
            <w:tcMar>
              <w:top w:w="90" w:type="dxa"/>
              <w:left w:w="195" w:type="dxa"/>
              <w:bottom w:w="90" w:type="dxa"/>
              <w:right w:w="195" w:type="dxa"/>
            </w:tcMar>
            <w:vAlign w:val="center"/>
            <w:hideMark/>
          </w:tcPr>
          <w:p w14:paraId="6FE80D80"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345AC8D5" w14:textId="77777777" w:rsidR="00C639AD" w:rsidRPr="00A74B5E" w:rsidRDefault="00C639AD" w:rsidP="00A74B5E">
            <w:pPr>
              <w:rPr>
                <w:color w:val="000000" w:themeColor="text1"/>
                <w:sz w:val="18"/>
                <w:szCs w:val="18"/>
              </w:rPr>
            </w:pPr>
            <w:r w:rsidRPr="00A74B5E">
              <w:rPr>
                <w:color w:val="000000" w:themeColor="text1"/>
                <w:sz w:val="18"/>
                <w:szCs w:val="18"/>
              </w:rPr>
              <w:t>1927</w:t>
            </w:r>
          </w:p>
        </w:tc>
        <w:tc>
          <w:tcPr>
            <w:tcW w:w="2095" w:type="dxa"/>
            <w:shd w:val="clear" w:color="auto" w:fill="FFFFFF"/>
            <w:tcMar>
              <w:top w:w="90" w:type="dxa"/>
              <w:left w:w="195" w:type="dxa"/>
              <w:bottom w:w="90" w:type="dxa"/>
              <w:right w:w="195" w:type="dxa"/>
            </w:tcMar>
            <w:vAlign w:val="center"/>
            <w:hideMark/>
          </w:tcPr>
          <w:p w14:paraId="19D76B6C"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840D21E"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9C9B877"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7AB698E6"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3A39125A" w14:textId="77777777" w:rsidTr="00A74B5E">
        <w:tc>
          <w:tcPr>
            <w:tcW w:w="1395" w:type="dxa"/>
            <w:shd w:val="clear" w:color="auto" w:fill="F8F8F8"/>
            <w:tcMar>
              <w:top w:w="90" w:type="dxa"/>
              <w:left w:w="195" w:type="dxa"/>
              <w:bottom w:w="90" w:type="dxa"/>
              <w:right w:w="195" w:type="dxa"/>
            </w:tcMar>
            <w:vAlign w:val="center"/>
            <w:hideMark/>
          </w:tcPr>
          <w:p w14:paraId="16C155FD" w14:textId="77777777" w:rsidR="00C639AD" w:rsidRPr="00A74B5E" w:rsidRDefault="00C639AD" w:rsidP="00A74B5E">
            <w:pPr>
              <w:rPr>
                <w:color w:val="000000" w:themeColor="text1"/>
                <w:sz w:val="18"/>
                <w:szCs w:val="18"/>
              </w:rPr>
            </w:pPr>
            <w:r w:rsidRPr="00A74B5E">
              <w:rPr>
                <w:color w:val="000000" w:themeColor="text1"/>
                <w:sz w:val="18"/>
                <w:szCs w:val="18"/>
              </w:rPr>
              <w:t>Lopez et al., 2011</w:t>
            </w:r>
          </w:p>
        </w:tc>
        <w:tc>
          <w:tcPr>
            <w:tcW w:w="1260" w:type="dxa"/>
            <w:shd w:val="clear" w:color="auto" w:fill="F8F8F8"/>
            <w:tcMar>
              <w:top w:w="90" w:type="dxa"/>
              <w:left w:w="195" w:type="dxa"/>
              <w:bottom w:w="90" w:type="dxa"/>
              <w:right w:w="195" w:type="dxa"/>
            </w:tcMar>
            <w:vAlign w:val="center"/>
            <w:hideMark/>
          </w:tcPr>
          <w:p w14:paraId="120C7F3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04790C38" w14:textId="77777777" w:rsidR="00C639AD" w:rsidRPr="00A74B5E" w:rsidRDefault="00C639AD" w:rsidP="00A74B5E">
            <w:pPr>
              <w:rPr>
                <w:color w:val="000000" w:themeColor="text1"/>
                <w:sz w:val="18"/>
                <w:szCs w:val="18"/>
              </w:rPr>
            </w:pPr>
            <w:r w:rsidRPr="00A74B5E">
              <w:rPr>
                <w:color w:val="000000" w:themeColor="text1"/>
                <w:sz w:val="18"/>
                <w:szCs w:val="18"/>
              </w:rPr>
              <w:t>CMHC</w:t>
            </w:r>
          </w:p>
        </w:tc>
        <w:tc>
          <w:tcPr>
            <w:tcW w:w="1411" w:type="dxa"/>
            <w:shd w:val="clear" w:color="auto" w:fill="F8F8F8"/>
            <w:tcMar>
              <w:top w:w="90" w:type="dxa"/>
              <w:left w:w="195" w:type="dxa"/>
              <w:bottom w:w="90" w:type="dxa"/>
              <w:right w:w="195" w:type="dxa"/>
            </w:tcMar>
            <w:vAlign w:val="center"/>
            <w:hideMark/>
          </w:tcPr>
          <w:p w14:paraId="32D66C67"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67097DC3" w14:textId="77777777" w:rsidR="00C639AD" w:rsidRPr="00A74B5E" w:rsidRDefault="00C639AD" w:rsidP="00A74B5E">
            <w:pPr>
              <w:rPr>
                <w:color w:val="000000" w:themeColor="text1"/>
                <w:sz w:val="18"/>
                <w:szCs w:val="18"/>
              </w:rPr>
            </w:pPr>
            <w:r w:rsidRPr="00A74B5E">
              <w:rPr>
                <w:color w:val="000000" w:themeColor="text1"/>
                <w:sz w:val="18"/>
                <w:szCs w:val="18"/>
              </w:rPr>
              <w:t>40</w:t>
            </w:r>
          </w:p>
        </w:tc>
        <w:tc>
          <w:tcPr>
            <w:tcW w:w="2095" w:type="dxa"/>
            <w:shd w:val="clear" w:color="auto" w:fill="F8F8F8"/>
            <w:tcMar>
              <w:top w:w="90" w:type="dxa"/>
              <w:left w:w="195" w:type="dxa"/>
              <w:bottom w:w="90" w:type="dxa"/>
              <w:right w:w="195" w:type="dxa"/>
            </w:tcMar>
            <w:vAlign w:val="center"/>
            <w:hideMark/>
          </w:tcPr>
          <w:p w14:paraId="722A9394"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666C8AA0"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D0F11AF"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7626668C"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5DCA4335" w14:textId="77777777" w:rsidTr="00A74B5E">
        <w:tc>
          <w:tcPr>
            <w:tcW w:w="1395" w:type="dxa"/>
            <w:shd w:val="clear" w:color="auto" w:fill="FFFFFF"/>
            <w:tcMar>
              <w:top w:w="90" w:type="dxa"/>
              <w:left w:w="195" w:type="dxa"/>
              <w:bottom w:w="90" w:type="dxa"/>
              <w:right w:w="195" w:type="dxa"/>
            </w:tcMar>
            <w:vAlign w:val="center"/>
            <w:hideMark/>
          </w:tcPr>
          <w:p w14:paraId="3A81EC86" w14:textId="77777777" w:rsidR="00C639AD" w:rsidRPr="00A74B5E" w:rsidRDefault="00C639AD" w:rsidP="00A74B5E">
            <w:pPr>
              <w:rPr>
                <w:color w:val="000000" w:themeColor="text1"/>
                <w:sz w:val="18"/>
                <w:szCs w:val="18"/>
              </w:rPr>
            </w:pPr>
            <w:r w:rsidRPr="00A74B5E">
              <w:rPr>
                <w:color w:val="000000" w:themeColor="text1"/>
                <w:sz w:val="18"/>
                <w:szCs w:val="18"/>
              </w:rPr>
              <w:t>Lopez &amp; Basco, 2015</w:t>
            </w:r>
          </w:p>
        </w:tc>
        <w:tc>
          <w:tcPr>
            <w:tcW w:w="1260" w:type="dxa"/>
            <w:shd w:val="clear" w:color="auto" w:fill="FFFFFF"/>
            <w:tcMar>
              <w:top w:w="90" w:type="dxa"/>
              <w:left w:w="195" w:type="dxa"/>
              <w:bottom w:w="90" w:type="dxa"/>
              <w:right w:w="195" w:type="dxa"/>
            </w:tcMar>
            <w:vAlign w:val="center"/>
            <w:hideMark/>
          </w:tcPr>
          <w:p w14:paraId="255BA4C0"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47CC2BF2" w14:textId="77777777" w:rsidR="00C639AD" w:rsidRPr="00A74B5E" w:rsidRDefault="00C639AD" w:rsidP="00A74B5E">
            <w:pPr>
              <w:rPr>
                <w:color w:val="000000" w:themeColor="text1"/>
                <w:sz w:val="18"/>
                <w:szCs w:val="18"/>
              </w:rPr>
            </w:pPr>
            <w:r w:rsidRPr="00A74B5E">
              <w:rPr>
                <w:color w:val="000000" w:themeColor="text1"/>
                <w:sz w:val="18"/>
                <w:szCs w:val="18"/>
              </w:rPr>
              <w:t>CMHCs from 39 Local Mental Health Authorities</w:t>
            </w:r>
          </w:p>
        </w:tc>
        <w:tc>
          <w:tcPr>
            <w:tcW w:w="1411" w:type="dxa"/>
            <w:shd w:val="clear" w:color="auto" w:fill="FFFFFF"/>
            <w:tcMar>
              <w:top w:w="90" w:type="dxa"/>
              <w:left w:w="195" w:type="dxa"/>
              <w:bottom w:w="90" w:type="dxa"/>
              <w:right w:w="195" w:type="dxa"/>
            </w:tcMar>
            <w:vAlign w:val="center"/>
            <w:hideMark/>
          </w:tcPr>
          <w:p w14:paraId="7EBEC6B7"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77DA5895" w14:textId="77777777" w:rsidR="00C639AD" w:rsidRPr="00A74B5E" w:rsidRDefault="00C639AD" w:rsidP="00A74B5E">
            <w:pPr>
              <w:rPr>
                <w:color w:val="000000" w:themeColor="text1"/>
                <w:sz w:val="18"/>
                <w:szCs w:val="18"/>
              </w:rPr>
            </w:pPr>
            <w:r w:rsidRPr="00A74B5E">
              <w:rPr>
                <w:color w:val="000000" w:themeColor="text1"/>
                <w:sz w:val="18"/>
                <w:szCs w:val="18"/>
              </w:rPr>
              <w:t>83</w:t>
            </w:r>
          </w:p>
        </w:tc>
        <w:tc>
          <w:tcPr>
            <w:tcW w:w="2095" w:type="dxa"/>
            <w:shd w:val="clear" w:color="auto" w:fill="FFFFFF"/>
            <w:tcMar>
              <w:top w:w="90" w:type="dxa"/>
              <w:left w:w="195" w:type="dxa"/>
              <w:bottom w:w="90" w:type="dxa"/>
              <w:right w:w="195" w:type="dxa"/>
            </w:tcMar>
            <w:vAlign w:val="center"/>
            <w:hideMark/>
          </w:tcPr>
          <w:p w14:paraId="0E8540F2"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29193E49"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48773D1A"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216FEC55"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EF3A830" w14:textId="77777777" w:rsidTr="00A74B5E">
        <w:tc>
          <w:tcPr>
            <w:tcW w:w="1395" w:type="dxa"/>
            <w:shd w:val="clear" w:color="auto" w:fill="F8F8F8"/>
            <w:tcMar>
              <w:top w:w="90" w:type="dxa"/>
              <w:left w:w="195" w:type="dxa"/>
              <w:bottom w:w="90" w:type="dxa"/>
              <w:right w:w="195" w:type="dxa"/>
            </w:tcMar>
            <w:vAlign w:val="center"/>
            <w:hideMark/>
          </w:tcPr>
          <w:p w14:paraId="3381294A" w14:textId="77777777" w:rsidR="00C639AD" w:rsidRPr="00A74B5E" w:rsidRDefault="00C639AD" w:rsidP="00A74B5E">
            <w:pPr>
              <w:rPr>
                <w:color w:val="000000" w:themeColor="text1"/>
                <w:sz w:val="18"/>
                <w:szCs w:val="18"/>
              </w:rPr>
            </w:pPr>
            <w:r w:rsidRPr="00A74B5E">
              <w:rPr>
                <w:color w:val="000000" w:themeColor="text1"/>
                <w:sz w:val="18"/>
                <w:szCs w:val="18"/>
              </w:rPr>
              <w:t>LoSavio et al., 2019</w:t>
            </w:r>
          </w:p>
        </w:tc>
        <w:tc>
          <w:tcPr>
            <w:tcW w:w="1260" w:type="dxa"/>
            <w:shd w:val="clear" w:color="auto" w:fill="F8F8F8"/>
            <w:tcMar>
              <w:top w:w="90" w:type="dxa"/>
              <w:left w:w="195" w:type="dxa"/>
              <w:bottom w:w="90" w:type="dxa"/>
              <w:right w:w="195" w:type="dxa"/>
            </w:tcMar>
            <w:vAlign w:val="center"/>
            <w:hideMark/>
          </w:tcPr>
          <w:p w14:paraId="7D19B7F9"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5EB3BF38" w14:textId="77777777" w:rsidR="00C639AD" w:rsidRPr="00A74B5E" w:rsidRDefault="00C639AD" w:rsidP="00A74B5E">
            <w:pPr>
              <w:rPr>
                <w:color w:val="000000" w:themeColor="text1"/>
                <w:sz w:val="18"/>
                <w:szCs w:val="18"/>
              </w:rPr>
            </w:pPr>
            <w:r w:rsidRPr="00A74B5E">
              <w:rPr>
                <w:color w:val="000000" w:themeColor="text1"/>
                <w:sz w:val="18"/>
                <w:szCs w:val="18"/>
              </w:rPr>
              <w:t>Mental Health Agencies</w:t>
            </w:r>
          </w:p>
        </w:tc>
        <w:tc>
          <w:tcPr>
            <w:tcW w:w="1411" w:type="dxa"/>
            <w:shd w:val="clear" w:color="auto" w:fill="F8F8F8"/>
            <w:tcMar>
              <w:top w:w="90" w:type="dxa"/>
              <w:left w:w="195" w:type="dxa"/>
              <w:bottom w:w="90" w:type="dxa"/>
              <w:right w:w="195" w:type="dxa"/>
            </w:tcMar>
            <w:vAlign w:val="center"/>
            <w:hideMark/>
          </w:tcPr>
          <w:p w14:paraId="30BBB99C"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2CCC6F96" w14:textId="77777777" w:rsidR="00C639AD" w:rsidRPr="00A74B5E" w:rsidRDefault="00C639AD" w:rsidP="00A74B5E">
            <w:pPr>
              <w:rPr>
                <w:color w:val="000000" w:themeColor="text1"/>
                <w:sz w:val="18"/>
                <w:szCs w:val="18"/>
              </w:rPr>
            </w:pPr>
            <w:r w:rsidRPr="00A74B5E">
              <w:rPr>
                <w:color w:val="000000" w:themeColor="text1"/>
                <w:sz w:val="18"/>
                <w:szCs w:val="18"/>
              </w:rPr>
              <w:t>242</w:t>
            </w:r>
          </w:p>
        </w:tc>
        <w:tc>
          <w:tcPr>
            <w:tcW w:w="2095" w:type="dxa"/>
            <w:shd w:val="clear" w:color="auto" w:fill="F8F8F8"/>
            <w:tcMar>
              <w:top w:w="90" w:type="dxa"/>
              <w:left w:w="195" w:type="dxa"/>
              <w:bottom w:w="90" w:type="dxa"/>
              <w:right w:w="195" w:type="dxa"/>
            </w:tcMar>
            <w:vAlign w:val="center"/>
            <w:hideMark/>
          </w:tcPr>
          <w:p w14:paraId="39E1A622"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8F8F8"/>
            <w:tcMar>
              <w:top w:w="90" w:type="dxa"/>
              <w:left w:w="195" w:type="dxa"/>
              <w:bottom w:w="90" w:type="dxa"/>
              <w:right w:w="195" w:type="dxa"/>
            </w:tcMar>
            <w:vAlign w:val="center"/>
            <w:hideMark/>
          </w:tcPr>
          <w:p w14:paraId="20AF3B9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7D8F115C"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7499E503"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5D7BD8FB" w14:textId="77777777" w:rsidTr="00A74B5E">
        <w:tc>
          <w:tcPr>
            <w:tcW w:w="1395" w:type="dxa"/>
            <w:shd w:val="clear" w:color="auto" w:fill="FFFFFF"/>
            <w:tcMar>
              <w:top w:w="90" w:type="dxa"/>
              <w:left w:w="195" w:type="dxa"/>
              <w:bottom w:w="90" w:type="dxa"/>
              <w:right w:w="195" w:type="dxa"/>
            </w:tcMar>
            <w:vAlign w:val="center"/>
            <w:hideMark/>
          </w:tcPr>
          <w:p w14:paraId="74881C44" w14:textId="77777777" w:rsidR="00C639AD" w:rsidRPr="00A74B5E" w:rsidRDefault="00C639AD" w:rsidP="00A74B5E">
            <w:pPr>
              <w:rPr>
                <w:color w:val="000000" w:themeColor="text1"/>
                <w:sz w:val="18"/>
                <w:szCs w:val="18"/>
              </w:rPr>
            </w:pPr>
            <w:r w:rsidRPr="00A74B5E">
              <w:rPr>
                <w:color w:val="000000" w:themeColor="text1"/>
                <w:sz w:val="18"/>
                <w:szCs w:val="18"/>
              </w:rPr>
              <w:t>Low et al., 2001</w:t>
            </w:r>
          </w:p>
        </w:tc>
        <w:tc>
          <w:tcPr>
            <w:tcW w:w="1260" w:type="dxa"/>
            <w:shd w:val="clear" w:color="auto" w:fill="FFFFFF"/>
            <w:tcMar>
              <w:top w:w="90" w:type="dxa"/>
              <w:left w:w="195" w:type="dxa"/>
              <w:bottom w:w="90" w:type="dxa"/>
              <w:right w:w="195" w:type="dxa"/>
            </w:tcMar>
            <w:vAlign w:val="center"/>
            <w:hideMark/>
          </w:tcPr>
          <w:p w14:paraId="24B14CF3"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40E1BDA6" w14:textId="77777777" w:rsidR="00C639AD" w:rsidRPr="00A74B5E" w:rsidRDefault="00C639AD" w:rsidP="00A74B5E">
            <w:pPr>
              <w:rPr>
                <w:color w:val="000000" w:themeColor="text1"/>
                <w:sz w:val="18"/>
                <w:szCs w:val="18"/>
              </w:rPr>
            </w:pPr>
            <w:r w:rsidRPr="00A74B5E">
              <w:rPr>
                <w:color w:val="000000" w:themeColor="text1"/>
                <w:sz w:val="18"/>
                <w:szCs w:val="18"/>
              </w:rPr>
              <w:t>High Secure Hospital</w:t>
            </w:r>
          </w:p>
        </w:tc>
        <w:tc>
          <w:tcPr>
            <w:tcW w:w="1411" w:type="dxa"/>
            <w:shd w:val="clear" w:color="auto" w:fill="FFFFFF"/>
            <w:tcMar>
              <w:top w:w="90" w:type="dxa"/>
              <w:left w:w="195" w:type="dxa"/>
              <w:bottom w:w="90" w:type="dxa"/>
              <w:right w:w="195" w:type="dxa"/>
            </w:tcMar>
            <w:vAlign w:val="center"/>
            <w:hideMark/>
          </w:tcPr>
          <w:p w14:paraId="2F356C10"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2F7F64BA" w14:textId="77777777" w:rsidR="00C639AD" w:rsidRPr="00A74B5E" w:rsidRDefault="00C639AD" w:rsidP="00A74B5E">
            <w:pPr>
              <w:rPr>
                <w:color w:val="000000" w:themeColor="text1"/>
                <w:sz w:val="18"/>
                <w:szCs w:val="18"/>
              </w:rPr>
            </w:pPr>
            <w:r w:rsidRPr="00A74B5E">
              <w:rPr>
                <w:color w:val="000000" w:themeColor="text1"/>
                <w:sz w:val="18"/>
                <w:szCs w:val="18"/>
              </w:rPr>
              <w:t>10</w:t>
            </w:r>
          </w:p>
        </w:tc>
        <w:tc>
          <w:tcPr>
            <w:tcW w:w="2095" w:type="dxa"/>
            <w:shd w:val="clear" w:color="auto" w:fill="FFFFFF"/>
            <w:tcMar>
              <w:top w:w="90" w:type="dxa"/>
              <w:left w:w="195" w:type="dxa"/>
              <w:bottom w:w="90" w:type="dxa"/>
              <w:right w:w="195" w:type="dxa"/>
            </w:tcMar>
            <w:vAlign w:val="center"/>
            <w:hideMark/>
          </w:tcPr>
          <w:p w14:paraId="4547EEEA"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FFFFF"/>
            <w:tcMar>
              <w:top w:w="90" w:type="dxa"/>
              <w:left w:w="195" w:type="dxa"/>
              <w:bottom w:w="90" w:type="dxa"/>
              <w:right w:w="195" w:type="dxa"/>
            </w:tcMar>
            <w:vAlign w:val="center"/>
            <w:hideMark/>
          </w:tcPr>
          <w:p w14:paraId="73A55B73"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29B23FD1"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36470447"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4C5B842D" w14:textId="77777777" w:rsidTr="00A74B5E">
        <w:tc>
          <w:tcPr>
            <w:tcW w:w="1395" w:type="dxa"/>
            <w:shd w:val="clear" w:color="auto" w:fill="F8F8F8"/>
            <w:tcMar>
              <w:top w:w="90" w:type="dxa"/>
              <w:left w:w="195" w:type="dxa"/>
              <w:bottom w:w="90" w:type="dxa"/>
              <w:right w:w="195" w:type="dxa"/>
            </w:tcMar>
            <w:vAlign w:val="center"/>
            <w:hideMark/>
          </w:tcPr>
          <w:p w14:paraId="733FF012" w14:textId="77777777" w:rsidR="00C639AD" w:rsidRPr="00A74B5E" w:rsidRDefault="00C639AD" w:rsidP="00A74B5E">
            <w:pPr>
              <w:rPr>
                <w:color w:val="000000" w:themeColor="text1"/>
                <w:sz w:val="18"/>
                <w:szCs w:val="18"/>
              </w:rPr>
            </w:pPr>
            <w:r w:rsidRPr="00A74B5E">
              <w:rPr>
                <w:color w:val="000000" w:themeColor="text1"/>
                <w:sz w:val="18"/>
                <w:szCs w:val="18"/>
              </w:rPr>
              <w:t>Lu et al., 2009</w:t>
            </w:r>
          </w:p>
        </w:tc>
        <w:tc>
          <w:tcPr>
            <w:tcW w:w="1260" w:type="dxa"/>
            <w:shd w:val="clear" w:color="auto" w:fill="F8F8F8"/>
            <w:tcMar>
              <w:top w:w="90" w:type="dxa"/>
              <w:left w:w="195" w:type="dxa"/>
              <w:bottom w:w="90" w:type="dxa"/>
              <w:right w:w="195" w:type="dxa"/>
            </w:tcMar>
            <w:vAlign w:val="center"/>
            <w:hideMark/>
          </w:tcPr>
          <w:p w14:paraId="76E9C90A"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01D2710F" w14:textId="77777777" w:rsidR="00C639AD" w:rsidRPr="00A74B5E" w:rsidRDefault="00C639AD" w:rsidP="00A74B5E">
            <w:pPr>
              <w:rPr>
                <w:color w:val="000000" w:themeColor="text1"/>
                <w:sz w:val="18"/>
                <w:szCs w:val="18"/>
              </w:rPr>
            </w:pPr>
            <w:r w:rsidRPr="00A74B5E">
              <w:rPr>
                <w:color w:val="000000" w:themeColor="text1"/>
                <w:sz w:val="18"/>
                <w:szCs w:val="18"/>
              </w:rPr>
              <w:t>Behavioural Health Organisation</w:t>
            </w:r>
          </w:p>
        </w:tc>
        <w:tc>
          <w:tcPr>
            <w:tcW w:w="1411" w:type="dxa"/>
            <w:shd w:val="clear" w:color="auto" w:fill="F8F8F8"/>
            <w:tcMar>
              <w:top w:w="90" w:type="dxa"/>
              <w:left w:w="195" w:type="dxa"/>
              <w:bottom w:w="90" w:type="dxa"/>
              <w:right w:w="195" w:type="dxa"/>
            </w:tcMar>
            <w:vAlign w:val="center"/>
            <w:hideMark/>
          </w:tcPr>
          <w:p w14:paraId="0147F9A3"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414083A3" w14:textId="77777777" w:rsidR="00C639AD" w:rsidRPr="00A74B5E" w:rsidRDefault="00C639AD" w:rsidP="00A74B5E">
            <w:pPr>
              <w:rPr>
                <w:color w:val="000000" w:themeColor="text1"/>
                <w:sz w:val="18"/>
                <w:szCs w:val="18"/>
              </w:rPr>
            </w:pPr>
            <w:r w:rsidRPr="00A74B5E">
              <w:rPr>
                <w:color w:val="000000" w:themeColor="text1"/>
                <w:sz w:val="18"/>
                <w:szCs w:val="18"/>
              </w:rPr>
              <w:t>14</w:t>
            </w:r>
          </w:p>
        </w:tc>
        <w:tc>
          <w:tcPr>
            <w:tcW w:w="2095" w:type="dxa"/>
            <w:shd w:val="clear" w:color="auto" w:fill="F8F8F8"/>
            <w:tcMar>
              <w:top w:w="90" w:type="dxa"/>
              <w:left w:w="195" w:type="dxa"/>
              <w:bottom w:w="90" w:type="dxa"/>
              <w:right w:w="195" w:type="dxa"/>
            </w:tcMar>
            <w:vAlign w:val="center"/>
            <w:hideMark/>
          </w:tcPr>
          <w:p w14:paraId="6306CF23"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8F8F8"/>
            <w:tcMar>
              <w:top w:w="90" w:type="dxa"/>
              <w:left w:w="195" w:type="dxa"/>
              <w:bottom w:w="90" w:type="dxa"/>
              <w:right w:w="195" w:type="dxa"/>
            </w:tcMar>
            <w:vAlign w:val="center"/>
            <w:hideMark/>
          </w:tcPr>
          <w:p w14:paraId="17455107"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9422ED1"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5B0AE762"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93A6A4A" w14:textId="77777777" w:rsidTr="00A74B5E">
        <w:tc>
          <w:tcPr>
            <w:tcW w:w="1395" w:type="dxa"/>
            <w:shd w:val="clear" w:color="auto" w:fill="FFFFFF"/>
            <w:tcMar>
              <w:top w:w="90" w:type="dxa"/>
              <w:left w:w="195" w:type="dxa"/>
              <w:bottom w:w="90" w:type="dxa"/>
              <w:right w:w="195" w:type="dxa"/>
            </w:tcMar>
            <w:vAlign w:val="center"/>
            <w:hideMark/>
          </w:tcPr>
          <w:p w14:paraId="6DEA8990" w14:textId="77777777" w:rsidR="00C639AD" w:rsidRPr="00A74B5E" w:rsidRDefault="00C639AD" w:rsidP="00A74B5E">
            <w:pPr>
              <w:rPr>
                <w:color w:val="000000" w:themeColor="text1"/>
                <w:sz w:val="18"/>
                <w:szCs w:val="18"/>
              </w:rPr>
            </w:pPr>
            <w:r w:rsidRPr="00A74B5E">
              <w:rPr>
                <w:color w:val="000000" w:themeColor="text1"/>
                <w:sz w:val="18"/>
                <w:szCs w:val="18"/>
              </w:rPr>
              <w:t>Lunnen et al., 2008</w:t>
            </w:r>
          </w:p>
        </w:tc>
        <w:tc>
          <w:tcPr>
            <w:tcW w:w="1260" w:type="dxa"/>
            <w:shd w:val="clear" w:color="auto" w:fill="FFFFFF"/>
            <w:tcMar>
              <w:top w:w="90" w:type="dxa"/>
              <w:left w:w="195" w:type="dxa"/>
              <w:bottom w:w="90" w:type="dxa"/>
              <w:right w:w="195" w:type="dxa"/>
            </w:tcMar>
            <w:vAlign w:val="center"/>
            <w:hideMark/>
          </w:tcPr>
          <w:p w14:paraId="59AC43A2"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40AB9477" w14:textId="77777777" w:rsidR="00C639AD" w:rsidRPr="00A74B5E" w:rsidRDefault="00C639AD" w:rsidP="00A74B5E">
            <w:pPr>
              <w:rPr>
                <w:color w:val="000000" w:themeColor="text1"/>
                <w:sz w:val="18"/>
                <w:szCs w:val="18"/>
              </w:rPr>
            </w:pPr>
            <w:r w:rsidRPr="00A74B5E">
              <w:rPr>
                <w:color w:val="000000" w:themeColor="text1"/>
                <w:sz w:val="18"/>
                <w:szCs w:val="18"/>
              </w:rPr>
              <w:t>CMHCs</w:t>
            </w:r>
          </w:p>
        </w:tc>
        <w:tc>
          <w:tcPr>
            <w:tcW w:w="1411" w:type="dxa"/>
            <w:shd w:val="clear" w:color="auto" w:fill="FFFFFF"/>
            <w:tcMar>
              <w:top w:w="90" w:type="dxa"/>
              <w:left w:w="195" w:type="dxa"/>
              <w:bottom w:w="90" w:type="dxa"/>
              <w:right w:w="195" w:type="dxa"/>
            </w:tcMar>
            <w:vAlign w:val="center"/>
            <w:hideMark/>
          </w:tcPr>
          <w:p w14:paraId="116B6151"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5F8109DC" w14:textId="77777777" w:rsidR="00C639AD" w:rsidRPr="00A74B5E" w:rsidRDefault="00C639AD" w:rsidP="00A74B5E">
            <w:pPr>
              <w:rPr>
                <w:color w:val="000000" w:themeColor="text1"/>
                <w:sz w:val="18"/>
                <w:szCs w:val="18"/>
              </w:rPr>
            </w:pPr>
            <w:r w:rsidRPr="00A74B5E">
              <w:rPr>
                <w:color w:val="000000" w:themeColor="text1"/>
                <w:sz w:val="18"/>
                <w:szCs w:val="18"/>
              </w:rPr>
              <w:t>66</w:t>
            </w:r>
          </w:p>
        </w:tc>
        <w:tc>
          <w:tcPr>
            <w:tcW w:w="2095" w:type="dxa"/>
            <w:shd w:val="clear" w:color="auto" w:fill="FFFFFF"/>
            <w:tcMar>
              <w:top w:w="90" w:type="dxa"/>
              <w:left w:w="195" w:type="dxa"/>
              <w:bottom w:w="90" w:type="dxa"/>
              <w:right w:w="195" w:type="dxa"/>
            </w:tcMar>
            <w:vAlign w:val="center"/>
            <w:hideMark/>
          </w:tcPr>
          <w:p w14:paraId="746427E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15C4AE5"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0CB21C05"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27E9A3B7"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C5337EA" w14:textId="77777777" w:rsidTr="00A74B5E">
        <w:tc>
          <w:tcPr>
            <w:tcW w:w="1395" w:type="dxa"/>
            <w:shd w:val="clear" w:color="auto" w:fill="F8F8F8"/>
            <w:tcMar>
              <w:top w:w="90" w:type="dxa"/>
              <w:left w:w="195" w:type="dxa"/>
              <w:bottom w:w="90" w:type="dxa"/>
              <w:right w:w="195" w:type="dxa"/>
            </w:tcMar>
            <w:vAlign w:val="center"/>
            <w:hideMark/>
          </w:tcPr>
          <w:p w14:paraId="610C654F" w14:textId="77777777" w:rsidR="00C639AD" w:rsidRPr="00A74B5E" w:rsidRDefault="00C639AD" w:rsidP="00A74B5E">
            <w:pPr>
              <w:rPr>
                <w:color w:val="000000" w:themeColor="text1"/>
                <w:sz w:val="18"/>
                <w:szCs w:val="18"/>
              </w:rPr>
            </w:pPr>
            <w:r w:rsidRPr="00A74B5E">
              <w:rPr>
                <w:color w:val="000000" w:themeColor="text1"/>
                <w:sz w:val="18"/>
                <w:szCs w:val="18"/>
              </w:rPr>
              <w:t>Lutz et al., 2002</w:t>
            </w:r>
          </w:p>
        </w:tc>
        <w:tc>
          <w:tcPr>
            <w:tcW w:w="1260" w:type="dxa"/>
            <w:shd w:val="clear" w:color="auto" w:fill="F8F8F8"/>
            <w:tcMar>
              <w:top w:w="90" w:type="dxa"/>
              <w:left w:w="195" w:type="dxa"/>
              <w:bottom w:w="90" w:type="dxa"/>
              <w:right w:w="195" w:type="dxa"/>
            </w:tcMar>
            <w:vAlign w:val="center"/>
            <w:hideMark/>
          </w:tcPr>
          <w:p w14:paraId="33976C0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53182AB3" w14:textId="77777777" w:rsidR="00C639AD" w:rsidRPr="00A74B5E" w:rsidRDefault="00C639AD" w:rsidP="00A74B5E">
            <w:pPr>
              <w:rPr>
                <w:color w:val="000000" w:themeColor="text1"/>
                <w:sz w:val="18"/>
                <w:szCs w:val="18"/>
              </w:rPr>
            </w:pPr>
            <w:r w:rsidRPr="00A74B5E">
              <w:rPr>
                <w:color w:val="000000" w:themeColor="text1"/>
                <w:sz w:val="18"/>
                <w:szCs w:val="18"/>
              </w:rPr>
              <w:t>Managed Care Companies</w:t>
            </w:r>
          </w:p>
        </w:tc>
        <w:tc>
          <w:tcPr>
            <w:tcW w:w="1411" w:type="dxa"/>
            <w:shd w:val="clear" w:color="auto" w:fill="F8F8F8"/>
            <w:tcMar>
              <w:top w:w="90" w:type="dxa"/>
              <w:left w:w="195" w:type="dxa"/>
              <w:bottom w:w="90" w:type="dxa"/>
              <w:right w:w="195" w:type="dxa"/>
            </w:tcMar>
            <w:vAlign w:val="center"/>
            <w:hideMark/>
          </w:tcPr>
          <w:p w14:paraId="612AECEB"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46CFCFAF" w14:textId="77777777" w:rsidR="00C639AD" w:rsidRPr="00A74B5E" w:rsidRDefault="00C639AD" w:rsidP="00A74B5E">
            <w:pPr>
              <w:rPr>
                <w:color w:val="000000" w:themeColor="text1"/>
                <w:sz w:val="18"/>
                <w:szCs w:val="18"/>
              </w:rPr>
            </w:pPr>
            <w:r w:rsidRPr="00A74B5E">
              <w:rPr>
                <w:color w:val="000000" w:themeColor="text1"/>
                <w:sz w:val="18"/>
                <w:szCs w:val="18"/>
              </w:rPr>
              <w:t>75</w:t>
            </w:r>
          </w:p>
        </w:tc>
        <w:tc>
          <w:tcPr>
            <w:tcW w:w="2095" w:type="dxa"/>
            <w:shd w:val="clear" w:color="auto" w:fill="F8F8F8"/>
            <w:tcMar>
              <w:top w:w="90" w:type="dxa"/>
              <w:left w:w="195" w:type="dxa"/>
              <w:bottom w:w="90" w:type="dxa"/>
              <w:right w:w="195" w:type="dxa"/>
            </w:tcMar>
            <w:vAlign w:val="center"/>
            <w:hideMark/>
          </w:tcPr>
          <w:p w14:paraId="2D5F3E0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39DB30AA"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28E6C459"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773" w:type="dxa"/>
            <w:gridSpan w:val="2"/>
            <w:shd w:val="clear" w:color="auto" w:fill="F8F8F8"/>
            <w:tcMar>
              <w:top w:w="90" w:type="dxa"/>
              <w:left w:w="195" w:type="dxa"/>
              <w:bottom w:w="90" w:type="dxa"/>
              <w:right w:w="195" w:type="dxa"/>
            </w:tcMar>
            <w:vAlign w:val="center"/>
            <w:hideMark/>
          </w:tcPr>
          <w:p w14:paraId="380754F6"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79327179" w14:textId="77777777" w:rsidTr="00A74B5E">
        <w:tc>
          <w:tcPr>
            <w:tcW w:w="1395" w:type="dxa"/>
            <w:shd w:val="clear" w:color="auto" w:fill="FFFFFF"/>
            <w:tcMar>
              <w:top w:w="90" w:type="dxa"/>
              <w:left w:w="195" w:type="dxa"/>
              <w:bottom w:w="90" w:type="dxa"/>
              <w:right w:w="195" w:type="dxa"/>
            </w:tcMar>
            <w:vAlign w:val="center"/>
            <w:hideMark/>
          </w:tcPr>
          <w:p w14:paraId="6F94B79D" w14:textId="77777777" w:rsidR="00C639AD" w:rsidRPr="00A74B5E" w:rsidRDefault="00C639AD" w:rsidP="00A74B5E">
            <w:pPr>
              <w:rPr>
                <w:color w:val="000000" w:themeColor="text1"/>
                <w:sz w:val="18"/>
                <w:szCs w:val="18"/>
              </w:rPr>
            </w:pPr>
            <w:r w:rsidRPr="00A74B5E">
              <w:rPr>
                <w:color w:val="000000" w:themeColor="text1"/>
                <w:sz w:val="18"/>
                <w:szCs w:val="18"/>
              </w:rPr>
              <w:t>Lutz et al., 2016</w:t>
            </w:r>
          </w:p>
        </w:tc>
        <w:tc>
          <w:tcPr>
            <w:tcW w:w="1260" w:type="dxa"/>
            <w:shd w:val="clear" w:color="auto" w:fill="FFFFFF"/>
            <w:tcMar>
              <w:top w:w="90" w:type="dxa"/>
              <w:left w:w="195" w:type="dxa"/>
              <w:bottom w:w="90" w:type="dxa"/>
              <w:right w:w="195" w:type="dxa"/>
            </w:tcMar>
            <w:vAlign w:val="center"/>
            <w:hideMark/>
          </w:tcPr>
          <w:p w14:paraId="3754F74C"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51A002CA"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FFFFF"/>
            <w:tcMar>
              <w:top w:w="90" w:type="dxa"/>
              <w:left w:w="195" w:type="dxa"/>
              <w:bottom w:w="90" w:type="dxa"/>
              <w:right w:w="195" w:type="dxa"/>
            </w:tcMar>
            <w:vAlign w:val="center"/>
            <w:hideMark/>
          </w:tcPr>
          <w:p w14:paraId="0297D39B"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159D9B15" w14:textId="77777777" w:rsidR="00C639AD" w:rsidRPr="00A74B5E" w:rsidRDefault="00C639AD" w:rsidP="00A74B5E">
            <w:pPr>
              <w:rPr>
                <w:color w:val="000000" w:themeColor="text1"/>
                <w:sz w:val="18"/>
                <w:szCs w:val="18"/>
              </w:rPr>
            </w:pPr>
            <w:r w:rsidRPr="00A74B5E">
              <w:rPr>
                <w:color w:val="000000" w:themeColor="text1"/>
                <w:sz w:val="18"/>
                <w:szCs w:val="18"/>
              </w:rPr>
              <w:t>574</w:t>
            </w:r>
          </w:p>
        </w:tc>
        <w:tc>
          <w:tcPr>
            <w:tcW w:w="2095" w:type="dxa"/>
            <w:shd w:val="clear" w:color="auto" w:fill="FFFFFF"/>
            <w:tcMar>
              <w:top w:w="90" w:type="dxa"/>
              <w:left w:w="195" w:type="dxa"/>
              <w:bottom w:w="90" w:type="dxa"/>
              <w:right w:w="195" w:type="dxa"/>
            </w:tcMar>
            <w:vAlign w:val="center"/>
            <w:hideMark/>
          </w:tcPr>
          <w:p w14:paraId="5A5329D4"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4378998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04A5F4DC"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6DAF4D39" w14:textId="77777777" w:rsidR="00C639AD" w:rsidRPr="00A74B5E" w:rsidRDefault="00C639AD" w:rsidP="00A74B5E">
            <w:pPr>
              <w:rPr>
                <w:color w:val="000000" w:themeColor="text1"/>
                <w:sz w:val="18"/>
                <w:szCs w:val="18"/>
              </w:rPr>
            </w:pPr>
            <w:r w:rsidRPr="00A74B5E">
              <w:rPr>
                <w:color w:val="000000" w:themeColor="text1"/>
                <w:sz w:val="18"/>
                <w:szCs w:val="18"/>
              </w:rPr>
              <w:t>2</w:t>
            </w:r>
          </w:p>
        </w:tc>
      </w:tr>
      <w:tr w:rsidR="00A74B5E" w:rsidRPr="00A74B5E" w14:paraId="7B170B5D" w14:textId="77777777" w:rsidTr="00A74B5E">
        <w:tc>
          <w:tcPr>
            <w:tcW w:w="1395" w:type="dxa"/>
            <w:shd w:val="clear" w:color="auto" w:fill="F8F8F8"/>
            <w:tcMar>
              <w:top w:w="90" w:type="dxa"/>
              <w:left w:w="195" w:type="dxa"/>
              <w:bottom w:w="90" w:type="dxa"/>
              <w:right w:w="195" w:type="dxa"/>
            </w:tcMar>
            <w:vAlign w:val="center"/>
            <w:hideMark/>
          </w:tcPr>
          <w:p w14:paraId="1F383335" w14:textId="77777777" w:rsidR="00C639AD" w:rsidRPr="00A74B5E" w:rsidRDefault="00C639AD" w:rsidP="00A74B5E">
            <w:pPr>
              <w:rPr>
                <w:color w:val="000000" w:themeColor="text1"/>
                <w:sz w:val="18"/>
                <w:szCs w:val="18"/>
              </w:rPr>
            </w:pPr>
            <w:r w:rsidRPr="00A74B5E">
              <w:rPr>
                <w:color w:val="000000" w:themeColor="text1"/>
                <w:sz w:val="18"/>
                <w:szCs w:val="18"/>
              </w:rPr>
              <w:t>Marriott &amp; Kellett, 2009</w:t>
            </w:r>
          </w:p>
        </w:tc>
        <w:tc>
          <w:tcPr>
            <w:tcW w:w="1260" w:type="dxa"/>
            <w:shd w:val="clear" w:color="auto" w:fill="F8F8F8"/>
            <w:tcMar>
              <w:top w:w="90" w:type="dxa"/>
              <w:left w:w="195" w:type="dxa"/>
              <w:bottom w:w="90" w:type="dxa"/>
              <w:right w:w="195" w:type="dxa"/>
            </w:tcMar>
            <w:vAlign w:val="center"/>
            <w:hideMark/>
          </w:tcPr>
          <w:p w14:paraId="4A1142A8"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13370F09" w14:textId="77777777" w:rsidR="00C639AD" w:rsidRPr="00A74B5E" w:rsidRDefault="00C639AD" w:rsidP="00A74B5E">
            <w:pPr>
              <w:rPr>
                <w:color w:val="000000" w:themeColor="text1"/>
                <w:sz w:val="18"/>
                <w:szCs w:val="18"/>
              </w:rPr>
            </w:pPr>
            <w:r w:rsidRPr="00A74B5E">
              <w:rPr>
                <w:color w:val="000000" w:themeColor="text1"/>
                <w:sz w:val="18"/>
                <w:szCs w:val="18"/>
              </w:rPr>
              <w:t>Psychotherapy Service</w:t>
            </w:r>
          </w:p>
        </w:tc>
        <w:tc>
          <w:tcPr>
            <w:tcW w:w="1411" w:type="dxa"/>
            <w:shd w:val="clear" w:color="auto" w:fill="F8F8F8"/>
            <w:tcMar>
              <w:top w:w="90" w:type="dxa"/>
              <w:left w:w="195" w:type="dxa"/>
              <w:bottom w:w="90" w:type="dxa"/>
              <w:right w:w="195" w:type="dxa"/>
            </w:tcMar>
            <w:vAlign w:val="center"/>
            <w:hideMark/>
          </w:tcPr>
          <w:p w14:paraId="4248843E"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73060C4C" w14:textId="77777777" w:rsidR="00C639AD" w:rsidRPr="00A74B5E" w:rsidRDefault="00C639AD" w:rsidP="00A74B5E">
            <w:pPr>
              <w:rPr>
                <w:color w:val="000000" w:themeColor="text1"/>
                <w:sz w:val="18"/>
                <w:szCs w:val="18"/>
              </w:rPr>
            </w:pPr>
            <w:r w:rsidRPr="00A74B5E">
              <w:rPr>
                <w:color w:val="000000" w:themeColor="text1"/>
                <w:sz w:val="18"/>
                <w:szCs w:val="18"/>
              </w:rPr>
              <w:t>27</w:t>
            </w:r>
          </w:p>
        </w:tc>
        <w:tc>
          <w:tcPr>
            <w:tcW w:w="2095" w:type="dxa"/>
            <w:shd w:val="clear" w:color="auto" w:fill="F8F8F8"/>
            <w:tcMar>
              <w:top w:w="90" w:type="dxa"/>
              <w:left w:w="195" w:type="dxa"/>
              <w:bottom w:w="90" w:type="dxa"/>
              <w:right w:w="195" w:type="dxa"/>
            </w:tcMar>
            <w:vAlign w:val="center"/>
            <w:hideMark/>
          </w:tcPr>
          <w:p w14:paraId="4A12AE47"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9B4BE92"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35FFCCA5"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315A951B"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EF4641C" w14:textId="77777777" w:rsidTr="00A74B5E">
        <w:tc>
          <w:tcPr>
            <w:tcW w:w="1395" w:type="dxa"/>
            <w:shd w:val="clear" w:color="auto" w:fill="FFFFFF"/>
            <w:tcMar>
              <w:top w:w="90" w:type="dxa"/>
              <w:left w:w="195" w:type="dxa"/>
              <w:bottom w:w="90" w:type="dxa"/>
              <w:right w:w="195" w:type="dxa"/>
            </w:tcMar>
            <w:vAlign w:val="center"/>
            <w:hideMark/>
          </w:tcPr>
          <w:p w14:paraId="3E1BF7D4" w14:textId="77777777" w:rsidR="00C639AD" w:rsidRPr="00A74B5E" w:rsidRDefault="00C639AD" w:rsidP="00A74B5E">
            <w:pPr>
              <w:rPr>
                <w:color w:val="000000" w:themeColor="text1"/>
                <w:sz w:val="18"/>
                <w:szCs w:val="18"/>
              </w:rPr>
            </w:pPr>
            <w:r w:rsidRPr="00A74B5E">
              <w:rPr>
                <w:color w:val="000000" w:themeColor="text1"/>
                <w:sz w:val="18"/>
                <w:szCs w:val="18"/>
              </w:rPr>
              <w:t>Marriott &amp; Kellett, 2009</w:t>
            </w:r>
          </w:p>
        </w:tc>
        <w:tc>
          <w:tcPr>
            <w:tcW w:w="1260" w:type="dxa"/>
            <w:shd w:val="clear" w:color="auto" w:fill="FFFFFF"/>
            <w:tcMar>
              <w:top w:w="90" w:type="dxa"/>
              <w:left w:w="195" w:type="dxa"/>
              <w:bottom w:w="90" w:type="dxa"/>
              <w:right w:w="195" w:type="dxa"/>
            </w:tcMar>
            <w:vAlign w:val="center"/>
            <w:hideMark/>
          </w:tcPr>
          <w:p w14:paraId="51FF6265"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4D6EA97D" w14:textId="77777777" w:rsidR="00C639AD" w:rsidRPr="00A74B5E" w:rsidRDefault="00C639AD" w:rsidP="00A74B5E">
            <w:pPr>
              <w:rPr>
                <w:color w:val="000000" w:themeColor="text1"/>
                <w:sz w:val="18"/>
                <w:szCs w:val="18"/>
              </w:rPr>
            </w:pPr>
            <w:r w:rsidRPr="00A74B5E">
              <w:rPr>
                <w:color w:val="000000" w:themeColor="text1"/>
                <w:sz w:val="18"/>
                <w:szCs w:val="18"/>
              </w:rPr>
              <w:t>Psychotherapy Service</w:t>
            </w:r>
          </w:p>
        </w:tc>
        <w:tc>
          <w:tcPr>
            <w:tcW w:w="1411" w:type="dxa"/>
            <w:shd w:val="clear" w:color="auto" w:fill="FFFFFF"/>
            <w:tcMar>
              <w:top w:w="90" w:type="dxa"/>
              <w:left w:w="195" w:type="dxa"/>
              <w:bottom w:w="90" w:type="dxa"/>
              <w:right w:w="195" w:type="dxa"/>
            </w:tcMar>
            <w:vAlign w:val="center"/>
            <w:hideMark/>
          </w:tcPr>
          <w:p w14:paraId="2968F05C"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39D9CBFE" w14:textId="77777777" w:rsidR="00C639AD" w:rsidRPr="00A74B5E" w:rsidRDefault="00C639AD" w:rsidP="00A74B5E">
            <w:pPr>
              <w:rPr>
                <w:color w:val="000000" w:themeColor="text1"/>
                <w:sz w:val="18"/>
                <w:szCs w:val="18"/>
              </w:rPr>
            </w:pPr>
            <w:r w:rsidRPr="00A74B5E">
              <w:rPr>
                <w:color w:val="000000" w:themeColor="text1"/>
                <w:sz w:val="18"/>
                <w:szCs w:val="18"/>
              </w:rPr>
              <w:t>27</w:t>
            </w:r>
          </w:p>
        </w:tc>
        <w:tc>
          <w:tcPr>
            <w:tcW w:w="2095" w:type="dxa"/>
            <w:shd w:val="clear" w:color="auto" w:fill="FFFFFF"/>
            <w:tcMar>
              <w:top w:w="90" w:type="dxa"/>
              <w:left w:w="195" w:type="dxa"/>
              <w:bottom w:w="90" w:type="dxa"/>
              <w:right w:w="195" w:type="dxa"/>
            </w:tcMar>
            <w:vAlign w:val="center"/>
            <w:hideMark/>
          </w:tcPr>
          <w:p w14:paraId="7373AF8E"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822C416"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28C9503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4E18229B"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57883681" w14:textId="77777777" w:rsidTr="00A74B5E">
        <w:tc>
          <w:tcPr>
            <w:tcW w:w="1395" w:type="dxa"/>
            <w:shd w:val="clear" w:color="auto" w:fill="F8F8F8"/>
            <w:tcMar>
              <w:top w:w="90" w:type="dxa"/>
              <w:left w:w="195" w:type="dxa"/>
              <w:bottom w:w="90" w:type="dxa"/>
              <w:right w:w="195" w:type="dxa"/>
            </w:tcMar>
            <w:vAlign w:val="center"/>
            <w:hideMark/>
          </w:tcPr>
          <w:p w14:paraId="50B14ACE" w14:textId="77777777" w:rsidR="00C639AD" w:rsidRPr="00A74B5E" w:rsidRDefault="00C639AD" w:rsidP="00A74B5E">
            <w:pPr>
              <w:rPr>
                <w:color w:val="000000" w:themeColor="text1"/>
                <w:sz w:val="18"/>
                <w:szCs w:val="18"/>
              </w:rPr>
            </w:pPr>
            <w:r w:rsidRPr="00A74B5E">
              <w:rPr>
                <w:color w:val="000000" w:themeColor="text1"/>
                <w:sz w:val="18"/>
                <w:szCs w:val="18"/>
              </w:rPr>
              <w:t>Marriott &amp; Kellett, 2009</w:t>
            </w:r>
          </w:p>
        </w:tc>
        <w:tc>
          <w:tcPr>
            <w:tcW w:w="1260" w:type="dxa"/>
            <w:shd w:val="clear" w:color="auto" w:fill="F8F8F8"/>
            <w:tcMar>
              <w:top w:w="90" w:type="dxa"/>
              <w:left w:w="195" w:type="dxa"/>
              <w:bottom w:w="90" w:type="dxa"/>
              <w:right w:w="195" w:type="dxa"/>
            </w:tcMar>
            <w:vAlign w:val="center"/>
            <w:hideMark/>
          </w:tcPr>
          <w:p w14:paraId="3C8FA95D"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6E61172B" w14:textId="77777777" w:rsidR="00C639AD" w:rsidRPr="00A74B5E" w:rsidRDefault="00C639AD" w:rsidP="00A74B5E">
            <w:pPr>
              <w:rPr>
                <w:color w:val="000000" w:themeColor="text1"/>
                <w:sz w:val="18"/>
                <w:szCs w:val="18"/>
              </w:rPr>
            </w:pPr>
            <w:r w:rsidRPr="00A74B5E">
              <w:rPr>
                <w:color w:val="000000" w:themeColor="text1"/>
                <w:sz w:val="18"/>
                <w:szCs w:val="18"/>
              </w:rPr>
              <w:t>Psychotherapy Service</w:t>
            </w:r>
          </w:p>
        </w:tc>
        <w:tc>
          <w:tcPr>
            <w:tcW w:w="1411" w:type="dxa"/>
            <w:shd w:val="clear" w:color="auto" w:fill="F8F8F8"/>
            <w:tcMar>
              <w:top w:w="90" w:type="dxa"/>
              <w:left w:w="195" w:type="dxa"/>
              <w:bottom w:w="90" w:type="dxa"/>
              <w:right w:w="195" w:type="dxa"/>
            </w:tcMar>
            <w:vAlign w:val="center"/>
            <w:hideMark/>
          </w:tcPr>
          <w:p w14:paraId="1DC2CA47"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54D6D0CC" w14:textId="77777777" w:rsidR="00C639AD" w:rsidRPr="00A74B5E" w:rsidRDefault="00C639AD" w:rsidP="00A74B5E">
            <w:pPr>
              <w:rPr>
                <w:color w:val="000000" w:themeColor="text1"/>
                <w:sz w:val="18"/>
                <w:szCs w:val="18"/>
              </w:rPr>
            </w:pPr>
            <w:r w:rsidRPr="00A74B5E">
              <w:rPr>
                <w:color w:val="000000" w:themeColor="text1"/>
                <w:sz w:val="18"/>
                <w:szCs w:val="18"/>
              </w:rPr>
              <w:t>25</w:t>
            </w:r>
          </w:p>
        </w:tc>
        <w:tc>
          <w:tcPr>
            <w:tcW w:w="2095" w:type="dxa"/>
            <w:shd w:val="clear" w:color="auto" w:fill="F8F8F8"/>
            <w:tcMar>
              <w:top w:w="90" w:type="dxa"/>
              <w:left w:w="195" w:type="dxa"/>
              <w:bottom w:w="90" w:type="dxa"/>
              <w:right w:w="195" w:type="dxa"/>
            </w:tcMar>
            <w:vAlign w:val="center"/>
            <w:hideMark/>
          </w:tcPr>
          <w:p w14:paraId="5014F52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F0CD6B8"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3A96219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2C947CE5"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505D6FF7" w14:textId="77777777" w:rsidTr="00A74B5E">
        <w:tc>
          <w:tcPr>
            <w:tcW w:w="1395" w:type="dxa"/>
            <w:shd w:val="clear" w:color="auto" w:fill="FFFFFF"/>
            <w:tcMar>
              <w:top w:w="90" w:type="dxa"/>
              <w:left w:w="195" w:type="dxa"/>
              <w:bottom w:w="90" w:type="dxa"/>
              <w:right w:w="195" w:type="dxa"/>
            </w:tcMar>
            <w:vAlign w:val="center"/>
            <w:hideMark/>
          </w:tcPr>
          <w:p w14:paraId="1F9FE07C" w14:textId="77777777" w:rsidR="00C639AD" w:rsidRPr="00A74B5E" w:rsidRDefault="00C639AD" w:rsidP="00A74B5E">
            <w:pPr>
              <w:rPr>
                <w:color w:val="000000" w:themeColor="text1"/>
                <w:sz w:val="18"/>
                <w:szCs w:val="18"/>
              </w:rPr>
            </w:pPr>
            <w:r w:rsidRPr="00A74B5E">
              <w:rPr>
                <w:color w:val="000000" w:themeColor="text1"/>
                <w:sz w:val="18"/>
                <w:szCs w:val="18"/>
              </w:rPr>
              <w:t>Marriott &amp; Kellett, 2009</w:t>
            </w:r>
          </w:p>
        </w:tc>
        <w:tc>
          <w:tcPr>
            <w:tcW w:w="1260" w:type="dxa"/>
            <w:shd w:val="clear" w:color="auto" w:fill="FFFFFF"/>
            <w:tcMar>
              <w:top w:w="90" w:type="dxa"/>
              <w:left w:w="195" w:type="dxa"/>
              <w:bottom w:w="90" w:type="dxa"/>
              <w:right w:w="195" w:type="dxa"/>
            </w:tcMar>
            <w:vAlign w:val="center"/>
            <w:hideMark/>
          </w:tcPr>
          <w:p w14:paraId="5373C4EB"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1B565D57" w14:textId="77777777" w:rsidR="00C639AD" w:rsidRPr="00A74B5E" w:rsidRDefault="00C639AD" w:rsidP="00A74B5E">
            <w:pPr>
              <w:rPr>
                <w:color w:val="000000" w:themeColor="text1"/>
                <w:sz w:val="18"/>
                <w:szCs w:val="18"/>
              </w:rPr>
            </w:pPr>
            <w:r w:rsidRPr="00A74B5E">
              <w:rPr>
                <w:color w:val="000000" w:themeColor="text1"/>
                <w:sz w:val="18"/>
                <w:szCs w:val="18"/>
              </w:rPr>
              <w:t>Psychotherapy Service</w:t>
            </w:r>
          </w:p>
        </w:tc>
        <w:tc>
          <w:tcPr>
            <w:tcW w:w="1411" w:type="dxa"/>
            <w:shd w:val="clear" w:color="auto" w:fill="FFFFFF"/>
            <w:tcMar>
              <w:top w:w="90" w:type="dxa"/>
              <w:left w:w="195" w:type="dxa"/>
              <w:bottom w:w="90" w:type="dxa"/>
              <w:right w:w="195" w:type="dxa"/>
            </w:tcMar>
            <w:vAlign w:val="center"/>
            <w:hideMark/>
          </w:tcPr>
          <w:p w14:paraId="5B4790A5"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6384F310" w14:textId="77777777" w:rsidR="00C639AD" w:rsidRPr="00A74B5E" w:rsidRDefault="00C639AD" w:rsidP="00A74B5E">
            <w:pPr>
              <w:rPr>
                <w:color w:val="000000" w:themeColor="text1"/>
                <w:sz w:val="18"/>
                <w:szCs w:val="18"/>
              </w:rPr>
            </w:pPr>
            <w:r w:rsidRPr="00A74B5E">
              <w:rPr>
                <w:color w:val="000000" w:themeColor="text1"/>
                <w:sz w:val="18"/>
                <w:szCs w:val="18"/>
              </w:rPr>
              <w:t>38</w:t>
            </w:r>
          </w:p>
        </w:tc>
        <w:tc>
          <w:tcPr>
            <w:tcW w:w="2095" w:type="dxa"/>
            <w:shd w:val="clear" w:color="auto" w:fill="FFFFFF"/>
            <w:tcMar>
              <w:top w:w="90" w:type="dxa"/>
              <w:left w:w="195" w:type="dxa"/>
              <w:bottom w:w="90" w:type="dxa"/>
              <w:right w:w="195" w:type="dxa"/>
            </w:tcMar>
            <w:vAlign w:val="center"/>
            <w:hideMark/>
          </w:tcPr>
          <w:p w14:paraId="7E6DA6F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FAA6E9A"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5861D7F2"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3CA63C20"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654FD585" w14:textId="77777777" w:rsidTr="00A74B5E">
        <w:tc>
          <w:tcPr>
            <w:tcW w:w="1395" w:type="dxa"/>
            <w:shd w:val="clear" w:color="auto" w:fill="F8F8F8"/>
            <w:tcMar>
              <w:top w:w="90" w:type="dxa"/>
              <w:left w:w="195" w:type="dxa"/>
              <w:bottom w:w="90" w:type="dxa"/>
              <w:right w:w="195" w:type="dxa"/>
            </w:tcMar>
            <w:vAlign w:val="center"/>
            <w:hideMark/>
          </w:tcPr>
          <w:p w14:paraId="2B9D367E" w14:textId="77777777" w:rsidR="00C639AD" w:rsidRPr="00A74B5E" w:rsidRDefault="00C639AD" w:rsidP="00A74B5E">
            <w:pPr>
              <w:rPr>
                <w:color w:val="000000" w:themeColor="text1"/>
                <w:sz w:val="18"/>
                <w:szCs w:val="18"/>
              </w:rPr>
            </w:pPr>
            <w:r w:rsidRPr="00A74B5E">
              <w:rPr>
                <w:color w:val="000000" w:themeColor="text1"/>
                <w:sz w:val="18"/>
                <w:szCs w:val="18"/>
              </w:rPr>
              <w:t>Marriott &amp; Kellett, 2009</w:t>
            </w:r>
          </w:p>
        </w:tc>
        <w:tc>
          <w:tcPr>
            <w:tcW w:w="1260" w:type="dxa"/>
            <w:shd w:val="clear" w:color="auto" w:fill="F8F8F8"/>
            <w:tcMar>
              <w:top w:w="90" w:type="dxa"/>
              <w:left w:w="195" w:type="dxa"/>
              <w:bottom w:w="90" w:type="dxa"/>
              <w:right w:w="195" w:type="dxa"/>
            </w:tcMar>
            <w:vAlign w:val="center"/>
            <w:hideMark/>
          </w:tcPr>
          <w:p w14:paraId="4940387E"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3FC426DF" w14:textId="77777777" w:rsidR="00C639AD" w:rsidRPr="00A74B5E" w:rsidRDefault="00C639AD" w:rsidP="00A74B5E">
            <w:pPr>
              <w:rPr>
                <w:color w:val="000000" w:themeColor="text1"/>
                <w:sz w:val="18"/>
                <w:szCs w:val="18"/>
              </w:rPr>
            </w:pPr>
            <w:r w:rsidRPr="00A74B5E">
              <w:rPr>
                <w:color w:val="000000" w:themeColor="text1"/>
                <w:sz w:val="18"/>
                <w:szCs w:val="18"/>
              </w:rPr>
              <w:t>Psychotherapy Service</w:t>
            </w:r>
          </w:p>
        </w:tc>
        <w:tc>
          <w:tcPr>
            <w:tcW w:w="1411" w:type="dxa"/>
            <w:shd w:val="clear" w:color="auto" w:fill="F8F8F8"/>
            <w:tcMar>
              <w:top w:w="90" w:type="dxa"/>
              <w:left w:w="195" w:type="dxa"/>
              <w:bottom w:w="90" w:type="dxa"/>
              <w:right w:w="195" w:type="dxa"/>
            </w:tcMar>
            <w:vAlign w:val="center"/>
            <w:hideMark/>
          </w:tcPr>
          <w:p w14:paraId="6313FE78"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11162A0C" w14:textId="77777777" w:rsidR="00C639AD" w:rsidRPr="00A74B5E" w:rsidRDefault="00C639AD" w:rsidP="00A74B5E">
            <w:pPr>
              <w:rPr>
                <w:color w:val="000000" w:themeColor="text1"/>
                <w:sz w:val="18"/>
                <w:szCs w:val="18"/>
              </w:rPr>
            </w:pPr>
            <w:r w:rsidRPr="00A74B5E">
              <w:rPr>
                <w:color w:val="000000" w:themeColor="text1"/>
                <w:sz w:val="18"/>
                <w:szCs w:val="18"/>
              </w:rPr>
              <w:t>38</w:t>
            </w:r>
          </w:p>
        </w:tc>
        <w:tc>
          <w:tcPr>
            <w:tcW w:w="2095" w:type="dxa"/>
            <w:shd w:val="clear" w:color="auto" w:fill="F8F8F8"/>
            <w:tcMar>
              <w:top w:w="90" w:type="dxa"/>
              <w:left w:w="195" w:type="dxa"/>
              <w:bottom w:w="90" w:type="dxa"/>
              <w:right w:w="195" w:type="dxa"/>
            </w:tcMar>
            <w:vAlign w:val="center"/>
            <w:hideMark/>
          </w:tcPr>
          <w:p w14:paraId="1A57C9C8"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34E4B2B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4A8944F"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124E6A47"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619084D4" w14:textId="77777777" w:rsidTr="00A74B5E">
        <w:tc>
          <w:tcPr>
            <w:tcW w:w="1395" w:type="dxa"/>
            <w:shd w:val="clear" w:color="auto" w:fill="FFFFFF"/>
            <w:tcMar>
              <w:top w:w="90" w:type="dxa"/>
              <w:left w:w="195" w:type="dxa"/>
              <w:bottom w:w="90" w:type="dxa"/>
              <w:right w:w="195" w:type="dxa"/>
            </w:tcMar>
            <w:vAlign w:val="center"/>
            <w:hideMark/>
          </w:tcPr>
          <w:p w14:paraId="42BF4434" w14:textId="77777777" w:rsidR="00C639AD" w:rsidRPr="00A74B5E" w:rsidRDefault="00C639AD" w:rsidP="00A74B5E">
            <w:pPr>
              <w:rPr>
                <w:color w:val="000000" w:themeColor="text1"/>
                <w:sz w:val="18"/>
                <w:szCs w:val="18"/>
              </w:rPr>
            </w:pPr>
            <w:r w:rsidRPr="00A74B5E">
              <w:rPr>
                <w:color w:val="000000" w:themeColor="text1"/>
                <w:sz w:val="18"/>
                <w:szCs w:val="18"/>
              </w:rPr>
              <w:t>Marriott &amp; Kellett, 2009</w:t>
            </w:r>
          </w:p>
        </w:tc>
        <w:tc>
          <w:tcPr>
            <w:tcW w:w="1260" w:type="dxa"/>
            <w:shd w:val="clear" w:color="auto" w:fill="FFFFFF"/>
            <w:tcMar>
              <w:top w:w="90" w:type="dxa"/>
              <w:left w:w="195" w:type="dxa"/>
              <w:bottom w:w="90" w:type="dxa"/>
              <w:right w:w="195" w:type="dxa"/>
            </w:tcMar>
            <w:vAlign w:val="center"/>
            <w:hideMark/>
          </w:tcPr>
          <w:p w14:paraId="3EA86684"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5D71B7CF" w14:textId="77777777" w:rsidR="00C639AD" w:rsidRPr="00A74B5E" w:rsidRDefault="00C639AD" w:rsidP="00A74B5E">
            <w:pPr>
              <w:rPr>
                <w:color w:val="000000" w:themeColor="text1"/>
                <w:sz w:val="18"/>
                <w:szCs w:val="18"/>
              </w:rPr>
            </w:pPr>
            <w:r w:rsidRPr="00A74B5E">
              <w:rPr>
                <w:color w:val="000000" w:themeColor="text1"/>
                <w:sz w:val="18"/>
                <w:szCs w:val="18"/>
              </w:rPr>
              <w:t>Psychotherapy Service</w:t>
            </w:r>
          </w:p>
        </w:tc>
        <w:tc>
          <w:tcPr>
            <w:tcW w:w="1411" w:type="dxa"/>
            <w:shd w:val="clear" w:color="auto" w:fill="FFFFFF"/>
            <w:tcMar>
              <w:top w:w="90" w:type="dxa"/>
              <w:left w:w="195" w:type="dxa"/>
              <w:bottom w:w="90" w:type="dxa"/>
              <w:right w:w="195" w:type="dxa"/>
            </w:tcMar>
            <w:vAlign w:val="center"/>
            <w:hideMark/>
          </w:tcPr>
          <w:p w14:paraId="6EA56294"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59C3B48F" w14:textId="77777777" w:rsidR="00C639AD" w:rsidRPr="00A74B5E" w:rsidRDefault="00C639AD" w:rsidP="00A74B5E">
            <w:pPr>
              <w:rPr>
                <w:color w:val="000000" w:themeColor="text1"/>
                <w:sz w:val="18"/>
                <w:szCs w:val="18"/>
              </w:rPr>
            </w:pPr>
            <w:r w:rsidRPr="00A74B5E">
              <w:rPr>
                <w:color w:val="000000" w:themeColor="text1"/>
                <w:sz w:val="18"/>
                <w:szCs w:val="18"/>
              </w:rPr>
              <w:t>38</w:t>
            </w:r>
          </w:p>
        </w:tc>
        <w:tc>
          <w:tcPr>
            <w:tcW w:w="2095" w:type="dxa"/>
            <w:shd w:val="clear" w:color="auto" w:fill="FFFFFF"/>
            <w:tcMar>
              <w:top w:w="90" w:type="dxa"/>
              <w:left w:w="195" w:type="dxa"/>
              <w:bottom w:w="90" w:type="dxa"/>
              <w:right w:w="195" w:type="dxa"/>
            </w:tcMar>
            <w:vAlign w:val="center"/>
            <w:hideMark/>
          </w:tcPr>
          <w:p w14:paraId="43F2C84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53F984E9"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266CBEE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34E57399"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5A8818E8" w14:textId="77777777" w:rsidTr="00A74B5E">
        <w:tc>
          <w:tcPr>
            <w:tcW w:w="1395" w:type="dxa"/>
            <w:shd w:val="clear" w:color="auto" w:fill="F8F8F8"/>
            <w:tcMar>
              <w:top w:w="90" w:type="dxa"/>
              <w:left w:w="195" w:type="dxa"/>
              <w:bottom w:w="90" w:type="dxa"/>
              <w:right w:w="195" w:type="dxa"/>
            </w:tcMar>
            <w:vAlign w:val="center"/>
            <w:hideMark/>
          </w:tcPr>
          <w:p w14:paraId="0044A777" w14:textId="77777777" w:rsidR="00C639AD" w:rsidRPr="00A74B5E" w:rsidRDefault="00C639AD" w:rsidP="00A74B5E">
            <w:pPr>
              <w:rPr>
                <w:color w:val="000000" w:themeColor="text1"/>
                <w:sz w:val="18"/>
                <w:szCs w:val="18"/>
              </w:rPr>
            </w:pPr>
            <w:r w:rsidRPr="00A74B5E">
              <w:rPr>
                <w:color w:val="000000" w:themeColor="text1"/>
                <w:sz w:val="18"/>
                <w:szCs w:val="18"/>
              </w:rPr>
              <w:t>Mayy, 1984</w:t>
            </w:r>
          </w:p>
        </w:tc>
        <w:tc>
          <w:tcPr>
            <w:tcW w:w="1260" w:type="dxa"/>
            <w:shd w:val="clear" w:color="auto" w:fill="F8F8F8"/>
            <w:tcMar>
              <w:top w:w="90" w:type="dxa"/>
              <w:left w:w="195" w:type="dxa"/>
              <w:bottom w:w="90" w:type="dxa"/>
              <w:right w:w="195" w:type="dxa"/>
            </w:tcMar>
            <w:vAlign w:val="center"/>
            <w:hideMark/>
          </w:tcPr>
          <w:p w14:paraId="64D929AA"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7A2049C1" w14:textId="77777777" w:rsidR="00C639AD" w:rsidRPr="00A74B5E" w:rsidRDefault="00C639AD" w:rsidP="00A74B5E">
            <w:pPr>
              <w:rPr>
                <w:color w:val="000000" w:themeColor="text1"/>
                <w:sz w:val="18"/>
                <w:szCs w:val="18"/>
              </w:rPr>
            </w:pPr>
            <w:r w:rsidRPr="00A74B5E">
              <w:rPr>
                <w:color w:val="000000" w:themeColor="text1"/>
                <w:sz w:val="18"/>
                <w:szCs w:val="18"/>
              </w:rPr>
              <w:t>CMHC</w:t>
            </w:r>
          </w:p>
        </w:tc>
        <w:tc>
          <w:tcPr>
            <w:tcW w:w="1411" w:type="dxa"/>
            <w:shd w:val="clear" w:color="auto" w:fill="F8F8F8"/>
            <w:tcMar>
              <w:top w:w="90" w:type="dxa"/>
              <w:left w:w="195" w:type="dxa"/>
              <w:bottom w:w="90" w:type="dxa"/>
              <w:right w:w="195" w:type="dxa"/>
            </w:tcMar>
            <w:vAlign w:val="center"/>
            <w:hideMark/>
          </w:tcPr>
          <w:p w14:paraId="43BA6806"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61359235" w14:textId="77777777" w:rsidR="00C639AD" w:rsidRPr="00A74B5E" w:rsidRDefault="00C639AD" w:rsidP="00A74B5E">
            <w:pPr>
              <w:rPr>
                <w:color w:val="000000" w:themeColor="text1"/>
                <w:sz w:val="18"/>
                <w:szCs w:val="18"/>
              </w:rPr>
            </w:pPr>
            <w:r w:rsidRPr="00A74B5E">
              <w:rPr>
                <w:color w:val="000000" w:themeColor="text1"/>
                <w:sz w:val="18"/>
                <w:szCs w:val="18"/>
              </w:rPr>
              <w:t>131</w:t>
            </w:r>
          </w:p>
        </w:tc>
        <w:tc>
          <w:tcPr>
            <w:tcW w:w="2095" w:type="dxa"/>
            <w:shd w:val="clear" w:color="auto" w:fill="F8F8F8"/>
            <w:tcMar>
              <w:top w:w="90" w:type="dxa"/>
              <w:left w:w="195" w:type="dxa"/>
              <w:bottom w:w="90" w:type="dxa"/>
              <w:right w:w="195" w:type="dxa"/>
            </w:tcMar>
            <w:vAlign w:val="center"/>
            <w:hideMark/>
          </w:tcPr>
          <w:p w14:paraId="5F36E7E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86B4AEE"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27266747"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0754C7F8"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3763B1CE" w14:textId="77777777" w:rsidTr="00A74B5E">
        <w:tc>
          <w:tcPr>
            <w:tcW w:w="1395" w:type="dxa"/>
            <w:shd w:val="clear" w:color="auto" w:fill="FFFFFF"/>
            <w:tcMar>
              <w:top w:w="90" w:type="dxa"/>
              <w:left w:w="195" w:type="dxa"/>
              <w:bottom w:w="90" w:type="dxa"/>
              <w:right w:w="195" w:type="dxa"/>
            </w:tcMar>
            <w:vAlign w:val="center"/>
            <w:hideMark/>
          </w:tcPr>
          <w:p w14:paraId="323075BE" w14:textId="77777777" w:rsidR="00C639AD" w:rsidRPr="00A74B5E" w:rsidRDefault="00C639AD" w:rsidP="00A74B5E">
            <w:pPr>
              <w:rPr>
                <w:color w:val="000000" w:themeColor="text1"/>
                <w:sz w:val="18"/>
                <w:szCs w:val="18"/>
              </w:rPr>
            </w:pPr>
            <w:r w:rsidRPr="00A74B5E">
              <w:rPr>
                <w:color w:val="000000" w:themeColor="text1"/>
                <w:sz w:val="18"/>
                <w:szCs w:val="18"/>
              </w:rPr>
              <w:t>McAleavey et al., 2019</w:t>
            </w:r>
          </w:p>
        </w:tc>
        <w:tc>
          <w:tcPr>
            <w:tcW w:w="1260" w:type="dxa"/>
            <w:shd w:val="clear" w:color="auto" w:fill="FFFFFF"/>
            <w:tcMar>
              <w:top w:w="90" w:type="dxa"/>
              <w:left w:w="195" w:type="dxa"/>
              <w:bottom w:w="90" w:type="dxa"/>
              <w:right w:w="195" w:type="dxa"/>
            </w:tcMar>
            <w:vAlign w:val="center"/>
            <w:hideMark/>
          </w:tcPr>
          <w:p w14:paraId="0821BE5D"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1909C14" w14:textId="77777777" w:rsidR="00C639AD" w:rsidRPr="00A74B5E" w:rsidRDefault="00C639AD" w:rsidP="00A74B5E">
            <w:pPr>
              <w:rPr>
                <w:color w:val="000000" w:themeColor="text1"/>
                <w:sz w:val="18"/>
                <w:szCs w:val="18"/>
              </w:rPr>
            </w:pPr>
            <w:r w:rsidRPr="00A74B5E">
              <w:rPr>
                <w:color w:val="000000" w:themeColor="text1"/>
                <w:sz w:val="18"/>
                <w:szCs w:val="18"/>
              </w:rPr>
              <w:t>Practice Research Network for UCCs</w:t>
            </w:r>
          </w:p>
        </w:tc>
        <w:tc>
          <w:tcPr>
            <w:tcW w:w="1411" w:type="dxa"/>
            <w:shd w:val="clear" w:color="auto" w:fill="FFFFFF"/>
            <w:tcMar>
              <w:top w:w="90" w:type="dxa"/>
              <w:left w:w="195" w:type="dxa"/>
              <w:bottom w:w="90" w:type="dxa"/>
              <w:right w:w="195" w:type="dxa"/>
            </w:tcMar>
            <w:vAlign w:val="center"/>
            <w:hideMark/>
          </w:tcPr>
          <w:p w14:paraId="73C057C5"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34F41CB9" w14:textId="77777777" w:rsidR="00C639AD" w:rsidRPr="00A74B5E" w:rsidRDefault="00C639AD" w:rsidP="00A74B5E">
            <w:pPr>
              <w:rPr>
                <w:color w:val="000000" w:themeColor="text1"/>
                <w:sz w:val="18"/>
                <w:szCs w:val="18"/>
              </w:rPr>
            </w:pPr>
            <w:r w:rsidRPr="00A74B5E">
              <w:rPr>
                <w:color w:val="000000" w:themeColor="text1"/>
                <w:sz w:val="18"/>
                <w:szCs w:val="18"/>
              </w:rPr>
              <w:t>9895</w:t>
            </w:r>
          </w:p>
        </w:tc>
        <w:tc>
          <w:tcPr>
            <w:tcW w:w="2095" w:type="dxa"/>
            <w:shd w:val="clear" w:color="auto" w:fill="FFFFFF"/>
            <w:tcMar>
              <w:top w:w="90" w:type="dxa"/>
              <w:left w:w="195" w:type="dxa"/>
              <w:bottom w:w="90" w:type="dxa"/>
              <w:right w:w="195" w:type="dxa"/>
            </w:tcMar>
            <w:vAlign w:val="center"/>
            <w:hideMark/>
          </w:tcPr>
          <w:p w14:paraId="13FEBE4D"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2ED74253"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13184664"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255134CF"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5CB20BB" w14:textId="77777777" w:rsidTr="00A74B5E">
        <w:tc>
          <w:tcPr>
            <w:tcW w:w="1395" w:type="dxa"/>
            <w:shd w:val="clear" w:color="auto" w:fill="F8F8F8"/>
            <w:tcMar>
              <w:top w:w="90" w:type="dxa"/>
              <w:left w:w="195" w:type="dxa"/>
              <w:bottom w:w="90" w:type="dxa"/>
              <w:right w:w="195" w:type="dxa"/>
            </w:tcMar>
            <w:vAlign w:val="center"/>
            <w:hideMark/>
          </w:tcPr>
          <w:p w14:paraId="06A9060E" w14:textId="77777777" w:rsidR="00C639AD" w:rsidRPr="00A74B5E" w:rsidRDefault="00C639AD" w:rsidP="00A74B5E">
            <w:pPr>
              <w:rPr>
                <w:color w:val="000000" w:themeColor="text1"/>
                <w:sz w:val="18"/>
                <w:szCs w:val="18"/>
              </w:rPr>
            </w:pPr>
            <w:r w:rsidRPr="00A74B5E">
              <w:rPr>
                <w:color w:val="000000" w:themeColor="text1"/>
                <w:sz w:val="18"/>
                <w:szCs w:val="18"/>
              </w:rPr>
              <w:t>McBride et al., 2010</w:t>
            </w:r>
          </w:p>
        </w:tc>
        <w:tc>
          <w:tcPr>
            <w:tcW w:w="1260" w:type="dxa"/>
            <w:shd w:val="clear" w:color="auto" w:fill="F8F8F8"/>
            <w:tcMar>
              <w:top w:w="90" w:type="dxa"/>
              <w:left w:w="195" w:type="dxa"/>
              <w:bottom w:w="90" w:type="dxa"/>
              <w:right w:w="195" w:type="dxa"/>
            </w:tcMar>
            <w:vAlign w:val="center"/>
            <w:hideMark/>
          </w:tcPr>
          <w:p w14:paraId="1D59EEE0" w14:textId="77777777" w:rsidR="00C639AD" w:rsidRPr="00A74B5E" w:rsidRDefault="00C639AD" w:rsidP="00A74B5E">
            <w:pPr>
              <w:rPr>
                <w:color w:val="000000" w:themeColor="text1"/>
                <w:sz w:val="18"/>
                <w:szCs w:val="18"/>
              </w:rPr>
            </w:pPr>
            <w:r w:rsidRPr="00A74B5E">
              <w:rPr>
                <w:color w:val="000000" w:themeColor="text1"/>
                <w:sz w:val="18"/>
                <w:szCs w:val="18"/>
              </w:rPr>
              <w:t>Canada</w:t>
            </w:r>
          </w:p>
        </w:tc>
        <w:tc>
          <w:tcPr>
            <w:tcW w:w="3773" w:type="dxa"/>
            <w:shd w:val="clear" w:color="auto" w:fill="F8F8F8"/>
            <w:tcMar>
              <w:top w:w="90" w:type="dxa"/>
              <w:left w:w="195" w:type="dxa"/>
              <w:bottom w:w="90" w:type="dxa"/>
              <w:right w:w="195" w:type="dxa"/>
            </w:tcMar>
            <w:vAlign w:val="center"/>
            <w:hideMark/>
          </w:tcPr>
          <w:p w14:paraId="1E2DCC29"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8F8F8"/>
            <w:tcMar>
              <w:top w:w="90" w:type="dxa"/>
              <w:left w:w="195" w:type="dxa"/>
              <w:bottom w:w="90" w:type="dxa"/>
              <w:right w:w="195" w:type="dxa"/>
            </w:tcMar>
            <w:vAlign w:val="center"/>
            <w:hideMark/>
          </w:tcPr>
          <w:p w14:paraId="5DFE10FE"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76DEC0C7" w14:textId="77777777" w:rsidR="00C639AD" w:rsidRPr="00A74B5E" w:rsidRDefault="00C639AD" w:rsidP="00A74B5E">
            <w:pPr>
              <w:rPr>
                <w:color w:val="000000" w:themeColor="text1"/>
                <w:sz w:val="18"/>
                <w:szCs w:val="18"/>
              </w:rPr>
            </w:pPr>
            <w:r w:rsidRPr="00A74B5E">
              <w:rPr>
                <w:color w:val="000000" w:themeColor="text1"/>
                <w:sz w:val="18"/>
                <w:szCs w:val="18"/>
              </w:rPr>
              <w:t>74</w:t>
            </w:r>
          </w:p>
        </w:tc>
        <w:tc>
          <w:tcPr>
            <w:tcW w:w="2095" w:type="dxa"/>
            <w:shd w:val="clear" w:color="auto" w:fill="F8F8F8"/>
            <w:tcMar>
              <w:top w:w="90" w:type="dxa"/>
              <w:left w:w="195" w:type="dxa"/>
              <w:bottom w:w="90" w:type="dxa"/>
              <w:right w:w="195" w:type="dxa"/>
            </w:tcMar>
            <w:vAlign w:val="center"/>
            <w:hideMark/>
          </w:tcPr>
          <w:p w14:paraId="5A9690B2"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5D39E6FC"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115F4816"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0F5D351C"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1CF5DFD9" w14:textId="77777777" w:rsidTr="00A74B5E">
        <w:tc>
          <w:tcPr>
            <w:tcW w:w="1395" w:type="dxa"/>
            <w:shd w:val="clear" w:color="auto" w:fill="FFFFFF"/>
            <w:tcMar>
              <w:top w:w="90" w:type="dxa"/>
              <w:left w:w="195" w:type="dxa"/>
              <w:bottom w:w="90" w:type="dxa"/>
              <w:right w:w="195" w:type="dxa"/>
            </w:tcMar>
            <w:vAlign w:val="center"/>
            <w:hideMark/>
          </w:tcPr>
          <w:p w14:paraId="5CB36A31" w14:textId="77777777" w:rsidR="00C639AD" w:rsidRPr="00A74B5E" w:rsidRDefault="00C639AD" w:rsidP="00A74B5E">
            <w:pPr>
              <w:rPr>
                <w:color w:val="000000" w:themeColor="text1"/>
                <w:sz w:val="18"/>
                <w:szCs w:val="18"/>
              </w:rPr>
            </w:pPr>
            <w:r w:rsidRPr="00A74B5E">
              <w:rPr>
                <w:color w:val="000000" w:themeColor="text1"/>
                <w:sz w:val="18"/>
                <w:szCs w:val="18"/>
              </w:rPr>
              <w:t>McDevitt-Petrovic et al., 2018</w:t>
            </w:r>
          </w:p>
        </w:tc>
        <w:tc>
          <w:tcPr>
            <w:tcW w:w="1260" w:type="dxa"/>
            <w:shd w:val="clear" w:color="auto" w:fill="FFFFFF"/>
            <w:tcMar>
              <w:top w:w="90" w:type="dxa"/>
              <w:left w:w="195" w:type="dxa"/>
              <w:bottom w:w="90" w:type="dxa"/>
              <w:right w:w="195" w:type="dxa"/>
            </w:tcMar>
            <w:vAlign w:val="center"/>
            <w:hideMark/>
          </w:tcPr>
          <w:p w14:paraId="69FDC5D8" w14:textId="77777777" w:rsidR="00C639AD" w:rsidRPr="00A74B5E" w:rsidRDefault="00C639AD" w:rsidP="00A74B5E">
            <w:pPr>
              <w:rPr>
                <w:color w:val="000000" w:themeColor="text1"/>
                <w:sz w:val="18"/>
                <w:szCs w:val="18"/>
              </w:rPr>
            </w:pPr>
            <w:r w:rsidRPr="00A74B5E">
              <w:rPr>
                <w:color w:val="000000" w:themeColor="text1"/>
                <w:sz w:val="18"/>
                <w:szCs w:val="18"/>
              </w:rPr>
              <w:t>Ireland (Northern)</w:t>
            </w:r>
          </w:p>
        </w:tc>
        <w:tc>
          <w:tcPr>
            <w:tcW w:w="3773" w:type="dxa"/>
            <w:shd w:val="clear" w:color="auto" w:fill="FFFFFF"/>
            <w:tcMar>
              <w:top w:w="90" w:type="dxa"/>
              <w:left w:w="195" w:type="dxa"/>
              <w:bottom w:w="90" w:type="dxa"/>
              <w:right w:w="195" w:type="dxa"/>
            </w:tcMar>
            <w:vAlign w:val="center"/>
            <w:hideMark/>
          </w:tcPr>
          <w:p w14:paraId="479BECD3" w14:textId="77777777" w:rsidR="00C639AD" w:rsidRPr="00A74B5E" w:rsidRDefault="00C639AD" w:rsidP="00A74B5E">
            <w:pPr>
              <w:rPr>
                <w:color w:val="000000" w:themeColor="text1"/>
                <w:sz w:val="18"/>
                <w:szCs w:val="18"/>
              </w:rPr>
            </w:pPr>
            <w:r w:rsidRPr="00A74B5E">
              <w:rPr>
                <w:color w:val="000000" w:themeColor="text1"/>
                <w:sz w:val="18"/>
                <w:szCs w:val="18"/>
              </w:rPr>
              <w:t>IAPT</w:t>
            </w:r>
          </w:p>
        </w:tc>
        <w:tc>
          <w:tcPr>
            <w:tcW w:w="1411" w:type="dxa"/>
            <w:shd w:val="clear" w:color="auto" w:fill="FFFFFF"/>
            <w:tcMar>
              <w:top w:w="90" w:type="dxa"/>
              <w:left w:w="195" w:type="dxa"/>
              <w:bottom w:w="90" w:type="dxa"/>
              <w:right w:w="195" w:type="dxa"/>
            </w:tcMar>
            <w:vAlign w:val="center"/>
            <w:hideMark/>
          </w:tcPr>
          <w:p w14:paraId="43D93012"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7E15FF12" w14:textId="77777777" w:rsidR="00C639AD" w:rsidRPr="00A74B5E" w:rsidRDefault="00C639AD" w:rsidP="00A74B5E">
            <w:pPr>
              <w:rPr>
                <w:color w:val="000000" w:themeColor="text1"/>
                <w:sz w:val="18"/>
                <w:szCs w:val="18"/>
              </w:rPr>
            </w:pPr>
            <w:r w:rsidRPr="00A74B5E">
              <w:rPr>
                <w:color w:val="000000" w:themeColor="text1"/>
                <w:sz w:val="18"/>
                <w:szCs w:val="18"/>
              </w:rPr>
              <w:t>211</w:t>
            </w:r>
          </w:p>
        </w:tc>
        <w:tc>
          <w:tcPr>
            <w:tcW w:w="2095" w:type="dxa"/>
            <w:shd w:val="clear" w:color="auto" w:fill="FFFFFF"/>
            <w:tcMar>
              <w:top w:w="90" w:type="dxa"/>
              <w:left w:w="195" w:type="dxa"/>
              <w:bottom w:w="90" w:type="dxa"/>
              <w:right w:w="195" w:type="dxa"/>
            </w:tcMar>
            <w:vAlign w:val="center"/>
            <w:hideMark/>
          </w:tcPr>
          <w:p w14:paraId="2CE76242"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3B1363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007AF88A"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089D7DF5"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552AA26D" w14:textId="77777777" w:rsidTr="00A74B5E">
        <w:tc>
          <w:tcPr>
            <w:tcW w:w="1395" w:type="dxa"/>
            <w:shd w:val="clear" w:color="auto" w:fill="F8F8F8"/>
            <w:tcMar>
              <w:top w:w="90" w:type="dxa"/>
              <w:left w:w="195" w:type="dxa"/>
              <w:bottom w:w="90" w:type="dxa"/>
              <w:right w:w="195" w:type="dxa"/>
            </w:tcMar>
            <w:vAlign w:val="center"/>
            <w:hideMark/>
          </w:tcPr>
          <w:p w14:paraId="1F993D85" w14:textId="77777777" w:rsidR="00C639AD" w:rsidRPr="00A74B5E" w:rsidRDefault="00C639AD" w:rsidP="00A74B5E">
            <w:pPr>
              <w:rPr>
                <w:color w:val="000000" w:themeColor="text1"/>
                <w:sz w:val="18"/>
                <w:szCs w:val="18"/>
              </w:rPr>
            </w:pPr>
            <w:r w:rsidRPr="00A74B5E">
              <w:rPr>
                <w:color w:val="000000" w:themeColor="text1"/>
                <w:sz w:val="18"/>
                <w:szCs w:val="18"/>
              </w:rPr>
              <w:t>McEvoy et al., 2014</w:t>
            </w:r>
          </w:p>
        </w:tc>
        <w:tc>
          <w:tcPr>
            <w:tcW w:w="1260" w:type="dxa"/>
            <w:shd w:val="clear" w:color="auto" w:fill="F8F8F8"/>
            <w:tcMar>
              <w:top w:w="90" w:type="dxa"/>
              <w:left w:w="195" w:type="dxa"/>
              <w:bottom w:w="90" w:type="dxa"/>
              <w:right w:w="195" w:type="dxa"/>
            </w:tcMar>
            <w:vAlign w:val="center"/>
            <w:hideMark/>
          </w:tcPr>
          <w:p w14:paraId="54D9E38E" w14:textId="77777777" w:rsidR="00C639AD" w:rsidRPr="00A74B5E" w:rsidRDefault="00C639AD" w:rsidP="00A74B5E">
            <w:pPr>
              <w:rPr>
                <w:color w:val="000000" w:themeColor="text1"/>
                <w:sz w:val="18"/>
                <w:szCs w:val="18"/>
              </w:rPr>
            </w:pPr>
            <w:r w:rsidRPr="00A74B5E">
              <w:rPr>
                <w:color w:val="000000" w:themeColor="text1"/>
                <w:sz w:val="18"/>
                <w:szCs w:val="18"/>
              </w:rPr>
              <w:t>Australia</w:t>
            </w:r>
          </w:p>
        </w:tc>
        <w:tc>
          <w:tcPr>
            <w:tcW w:w="3773" w:type="dxa"/>
            <w:shd w:val="clear" w:color="auto" w:fill="F8F8F8"/>
            <w:tcMar>
              <w:top w:w="90" w:type="dxa"/>
              <w:left w:w="195" w:type="dxa"/>
              <w:bottom w:w="90" w:type="dxa"/>
              <w:right w:w="195" w:type="dxa"/>
            </w:tcMar>
            <w:vAlign w:val="center"/>
            <w:hideMark/>
          </w:tcPr>
          <w:p w14:paraId="45FBA4AD" w14:textId="77777777" w:rsidR="00C639AD" w:rsidRPr="00A74B5E" w:rsidRDefault="00C639AD" w:rsidP="00A74B5E">
            <w:pPr>
              <w:rPr>
                <w:color w:val="000000" w:themeColor="text1"/>
                <w:sz w:val="18"/>
                <w:szCs w:val="18"/>
              </w:rPr>
            </w:pPr>
            <w:r w:rsidRPr="00A74B5E">
              <w:rPr>
                <w:color w:val="000000" w:themeColor="text1"/>
                <w:sz w:val="18"/>
                <w:szCs w:val="18"/>
              </w:rPr>
              <w:t>Community Based Specialist Mental Health Clinic</w:t>
            </w:r>
          </w:p>
        </w:tc>
        <w:tc>
          <w:tcPr>
            <w:tcW w:w="1411" w:type="dxa"/>
            <w:shd w:val="clear" w:color="auto" w:fill="F8F8F8"/>
            <w:tcMar>
              <w:top w:w="90" w:type="dxa"/>
              <w:left w:w="195" w:type="dxa"/>
              <w:bottom w:w="90" w:type="dxa"/>
              <w:right w:w="195" w:type="dxa"/>
            </w:tcMar>
            <w:vAlign w:val="center"/>
            <w:hideMark/>
          </w:tcPr>
          <w:p w14:paraId="61E95A29"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5034C484" w14:textId="77777777" w:rsidR="00C639AD" w:rsidRPr="00A74B5E" w:rsidRDefault="00C639AD" w:rsidP="00A74B5E">
            <w:pPr>
              <w:rPr>
                <w:color w:val="000000" w:themeColor="text1"/>
                <w:sz w:val="18"/>
                <w:szCs w:val="18"/>
              </w:rPr>
            </w:pPr>
            <w:r w:rsidRPr="00A74B5E">
              <w:rPr>
                <w:color w:val="000000" w:themeColor="text1"/>
                <w:sz w:val="18"/>
                <w:szCs w:val="18"/>
              </w:rPr>
              <w:t>84</w:t>
            </w:r>
          </w:p>
        </w:tc>
        <w:tc>
          <w:tcPr>
            <w:tcW w:w="2095" w:type="dxa"/>
            <w:shd w:val="clear" w:color="auto" w:fill="F8F8F8"/>
            <w:tcMar>
              <w:top w:w="90" w:type="dxa"/>
              <w:left w:w="195" w:type="dxa"/>
              <w:bottom w:w="90" w:type="dxa"/>
              <w:right w:w="195" w:type="dxa"/>
            </w:tcMar>
            <w:vAlign w:val="center"/>
            <w:hideMark/>
          </w:tcPr>
          <w:p w14:paraId="1363CBD4"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768F4F9E"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72EE44C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39D25599"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680C58E1" w14:textId="77777777" w:rsidTr="00A74B5E">
        <w:tc>
          <w:tcPr>
            <w:tcW w:w="1395" w:type="dxa"/>
            <w:shd w:val="clear" w:color="auto" w:fill="FFFFFF"/>
            <w:tcMar>
              <w:top w:w="90" w:type="dxa"/>
              <w:left w:w="195" w:type="dxa"/>
              <w:bottom w:w="90" w:type="dxa"/>
              <w:right w:w="195" w:type="dxa"/>
            </w:tcMar>
            <w:vAlign w:val="center"/>
            <w:hideMark/>
          </w:tcPr>
          <w:p w14:paraId="5FA61340" w14:textId="77777777" w:rsidR="00C639AD" w:rsidRPr="00A74B5E" w:rsidRDefault="00C639AD" w:rsidP="00A74B5E">
            <w:pPr>
              <w:rPr>
                <w:color w:val="000000" w:themeColor="text1"/>
                <w:sz w:val="18"/>
                <w:szCs w:val="18"/>
              </w:rPr>
            </w:pPr>
            <w:r w:rsidRPr="00A74B5E">
              <w:rPr>
                <w:color w:val="000000" w:themeColor="text1"/>
                <w:sz w:val="18"/>
                <w:szCs w:val="18"/>
              </w:rPr>
              <w:t>McHugh et al., 2014</w:t>
            </w:r>
          </w:p>
        </w:tc>
        <w:tc>
          <w:tcPr>
            <w:tcW w:w="1260" w:type="dxa"/>
            <w:shd w:val="clear" w:color="auto" w:fill="FFFFFF"/>
            <w:tcMar>
              <w:top w:w="90" w:type="dxa"/>
              <w:left w:w="195" w:type="dxa"/>
              <w:bottom w:w="90" w:type="dxa"/>
              <w:right w:w="195" w:type="dxa"/>
            </w:tcMar>
            <w:vAlign w:val="center"/>
            <w:hideMark/>
          </w:tcPr>
          <w:p w14:paraId="013D6E6C" w14:textId="77777777" w:rsidR="00C639AD" w:rsidRPr="00A74B5E" w:rsidRDefault="00C639AD" w:rsidP="00A74B5E">
            <w:pPr>
              <w:rPr>
                <w:color w:val="000000" w:themeColor="text1"/>
                <w:sz w:val="18"/>
                <w:szCs w:val="18"/>
              </w:rPr>
            </w:pPr>
            <w:r w:rsidRPr="00A74B5E">
              <w:rPr>
                <w:color w:val="000000" w:themeColor="text1"/>
                <w:sz w:val="18"/>
                <w:szCs w:val="18"/>
              </w:rPr>
              <w:t>Ireland</w:t>
            </w:r>
          </w:p>
        </w:tc>
        <w:tc>
          <w:tcPr>
            <w:tcW w:w="3773" w:type="dxa"/>
            <w:shd w:val="clear" w:color="auto" w:fill="FFFFFF"/>
            <w:tcMar>
              <w:top w:w="90" w:type="dxa"/>
              <w:left w:w="195" w:type="dxa"/>
              <w:bottom w:w="90" w:type="dxa"/>
              <w:right w:w="195" w:type="dxa"/>
            </w:tcMar>
            <w:vAlign w:val="center"/>
            <w:hideMark/>
          </w:tcPr>
          <w:p w14:paraId="2CC1D57D" w14:textId="77777777" w:rsidR="00C639AD" w:rsidRPr="00A74B5E" w:rsidRDefault="00C639AD" w:rsidP="00A74B5E">
            <w:pPr>
              <w:rPr>
                <w:color w:val="000000" w:themeColor="text1"/>
                <w:sz w:val="18"/>
                <w:szCs w:val="18"/>
              </w:rPr>
            </w:pPr>
            <w:r w:rsidRPr="00A74B5E">
              <w:rPr>
                <w:color w:val="000000" w:themeColor="text1"/>
                <w:sz w:val="18"/>
                <w:szCs w:val="18"/>
              </w:rPr>
              <w:t>Primary Care Service</w:t>
            </w:r>
          </w:p>
        </w:tc>
        <w:tc>
          <w:tcPr>
            <w:tcW w:w="1411" w:type="dxa"/>
            <w:shd w:val="clear" w:color="auto" w:fill="FFFFFF"/>
            <w:tcMar>
              <w:top w:w="90" w:type="dxa"/>
              <w:left w:w="195" w:type="dxa"/>
              <w:bottom w:w="90" w:type="dxa"/>
              <w:right w:w="195" w:type="dxa"/>
            </w:tcMar>
            <w:vAlign w:val="center"/>
            <w:hideMark/>
          </w:tcPr>
          <w:p w14:paraId="2327F55A"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4EFC53FA" w14:textId="77777777" w:rsidR="00C639AD" w:rsidRPr="00A74B5E" w:rsidRDefault="00C639AD" w:rsidP="00A74B5E">
            <w:pPr>
              <w:rPr>
                <w:color w:val="000000" w:themeColor="text1"/>
                <w:sz w:val="18"/>
                <w:szCs w:val="18"/>
              </w:rPr>
            </w:pPr>
            <w:r w:rsidRPr="00A74B5E">
              <w:rPr>
                <w:color w:val="000000" w:themeColor="text1"/>
                <w:sz w:val="18"/>
                <w:szCs w:val="18"/>
              </w:rPr>
              <w:t>45</w:t>
            </w:r>
          </w:p>
        </w:tc>
        <w:tc>
          <w:tcPr>
            <w:tcW w:w="2095" w:type="dxa"/>
            <w:shd w:val="clear" w:color="auto" w:fill="FFFFFF"/>
            <w:tcMar>
              <w:top w:w="90" w:type="dxa"/>
              <w:left w:w="195" w:type="dxa"/>
              <w:bottom w:w="90" w:type="dxa"/>
              <w:right w:w="195" w:type="dxa"/>
            </w:tcMar>
            <w:vAlign w:val="center"/>
            <w:hideMark/>
          </w:tcPr>
          <w:p w14:paraId="412E6A9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2CBBC6A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3AC18795"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2D7B2377"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648D0C14" w14:textId="77777777" w:rsidTr="00A74B5E">
        <w:tc>
          <w:tcPr>
            <w:tcW w:w="1395" w:type="dxa"/>
            <w:shd w:val="clear" w:color="auto" w:fill="F8F8F8"/>
            <w:tcMar>
              <w:top w:w="90" w:type="dxa"/>
              <w:left w:w="195" w:type="dxa"/>
              <w:bottom w:w="90" w:type="dxa"/>
              <w:right w:w="195" w:type="dxa"/>
            </w:tcMar>
            <w:vAlign w:val="center"/>
            <w:hideMark/>
          </w:tcPr>
          <w:p w14:paraId="3CBAA8F9" w14:textId="77777777" w:rsidR="00C639AD" w:rsidRPr="00A74B5E" w:rsidRDefault="00C639AD" w:rsidP="00A74B5E">
            <w:pPr>
              <w:rPr>
                <w:color w:val="000000" w:themeColor="text1"/>
                <w:sz w:val="18"/>
                <w:szCs w:val="18"/>
              </w:rPr>
            </w:pPr>
            <w:r w:rsidRPr="00A74B5E">
              <w:rPr>
                <w:color w:val="000000" w:themeColor="text1"/>
                <w:sz w:val="18"/>
                <w:szCs w:val="18"/>
              </w:rPr>
              <w:t>McHugh et al., 2016</w:t>
            </w:r>
          </w:p>
        </w:tc>
        <w:tc>
          <w:tcPr>
            <w:tcW w:w="1260" w:type="dxa"/>
            <w:shd w:val="clear" w:color="auto" w:fill="F8F8F8"/>
            <w:tcMar>
              <w:top w:w="90" w:type="dxa"/>
              <w:left w:w="195" w:type="dxa"/>
              <w:bottom w:w="90" w:type="dxa"/>
              <w:right w:w="195" w:type="dxa"/>
            </w:tcMar>
            <w:vAlign w:val="center"/>
            <w:hideMark/>
          </w:tcPr>
          <w:p w14:paraId="5FF12E40" w14:textId="77777777" w:rsidR="00C639AD" w:rsidRPr="00A74B5E" w:rsidRDefault="00C639AD" w:rsidP="00A74B5E">
            <w:pPr>
              <w:rPr>
                <w:color w:val="000000" w:themeColor="text1"/>
                <w:sz w:val="18"/>
                <w:szCs w:val="18"/>
              </w:rPr>
            </w:pPr>
            <w:r w:rsidRPr="00A74B5E">
              <w:rPr>
                <w:color w:val="000000" w:themeColor="text1"/>
                <w:sz w:val="18"/>
                <w:szCs w:val="18"/>
              </w:rPr>
              <w:t>Ireland</w:t>
            </w:r>
          </w:p>
        </w:tc>
        <w:tc>
          <w:tcPr>
            <w:tcW w:w="3773" w:type="dxa"/>
            <w:shd w:val="clear" w:color="auto" w:fill="F8F8F8"/>
            <w:tcMar>
              <w:top w:w="90" w:type="dxa"/>
              <w:left w:w="195" w:type="dxa"/>
              <w:bottom w:w="90" w:type="dxa"/>
              <w:right w:w="195" w:type="dxa"/>
            </w:tcMar>
            <w:vAlign w:val="center"/>
            <w:hideMark/>
          </w:tcPr>
          <w:p w14:paraId="42882644" w14:textId="77777777" w:rsidR="00C639AD" w:rsidRPr="00A74B5E" w:rsidRDefault="00C639AD" w:rsidP="00A74B5E">
            <w:pPr>
              <w:rPr>
                <w:color w:val="000000" w:themeColor="text1"/>
                <w:sz w:val="18"/>
                <w:szCs w:val="18"/>
              </w:rPr>
            </w:pPr>
            <w:r w:rsidRPr="00A74B5E">
              <w:rPr>
                <w:color w:val="000000" w:themeColor="text1"/>
                <w:sz w:val="18"/>
                <w:szCs w:val="18"/>
              </w:rPr>
              <w:t>Primary Care Service</w:t>
            </w:r>
          </w:p>
        </w:tc>
        <w:tc>
          <w:tcPr>
            <w:tcW w:w="1411" w:type="dxa"/>
            <w:shd w:val="clear" w:color="auto" w:fill="F8F8F8"/>
            <w:tcMar>
              <w:top w:w="90" w:type="dxa"/>
              <w:left w:w="195" w:type="dxa"/>
              <w:bottom w:w="90" w:type="dxa"/>
              <w:right w:w="195" w:type="dxa"/>
            </w:tcMar>
            <w:vAlign w:val="center"/>
            <w:hideMark/>
          </w:tcPr>
          <w:p w14:paraId="7C30D072"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77B9AC22"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8F8F8"/>
            <w:tcMar>
              <w:top w:w="90" w:type="dxa"/>
              <w:left w:w="195" w:type="dxa"/>
              <w:bottom w:w="90" w:type="dxa"/>
              <w:right w:w="195" w:type="dxa"/>
            </w:tcMar>
            <w:vAlign w:val="center"/>
            <w:hideMark/>
          </w:tcPr>
          <w:p w14:paraId="290D84F8"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06B2F83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1AE9DCFB"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18CF5217"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462EEB84" w14:textId="77777777" w:rsidTr="00A74B5E">
        <w:tc>
          <w:tcPr>
            <w:tcW w:w="1395" w:type="dxa"/>
            <w:shd w:val="clear" w:color="auto" w:fill="FFFFFF"/>
            <w:tcMar>
              <w:top w:w="90" w:type="dxa"/>
              <w:left w:w="195" w:type="dxa"/>
              <w:bottom w:w="90" w:type="dxa"/>
              <w:right w:w="195" w:type="dxa"/>
            </w:tcMar>
            <w:vAlign w:val="center"/>
            <w:hideMark/>
          </w:tcPr>
          <w:p w14:paraId="12153F4C" w14:textId="77777777" w:rsidR="00C639AD" w:rsidRPr="00A74B5E" w:rsidRDefault="00C639AD" w:rsidP="00A74B5E">
            <w:pPr>
              <w:rPr>
                <w:color w:val="000000" w:themeColor="text1"/>
                <w:sz w:val="18"/>
                <w:szCs w:val="18"/>
              </w:rPr>
            </w:pPr>
            <w:r w:rsidRPr="00A74B5E">
              <w:rPr>
                <w:color w:val="000000" w:themeColor="text1"/>
                <w:sz w:val="18"/>
                <w:szCs w:val="18"/>
              </w:rPr>
              <w:t>McKenzie &amp; Marks, 2003</w:t>
            </w:r>
          </w:p>
        </w:tc>
        <w:tc>
          <w:tcPr>
            <w:tcW w:w="1260" w:type="dxa"/>
            <w:shd w:val="clear" w:color="auto" w:fill="FFFFFF"/>
            <w:tcMar>
              <w:top w:w="90" w:type="dxa"/>
              <w:left w:w="195" w:type="dxa"/>
              <w:bottom w:w="90" w:type="dxa"/>
              <w:right w:w="195" w:type="dxa"/>
            </w:tcMar>
            <w:vAlign w:val="center"/>
            <w:hideMark/>
          </w:tcPr>
          <w:p w14:paraId="542A0CE4"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6C3D6F33" w14:textId="77777777" w:rsidR="00C639AD" w:rsidRPr="00A74B5E" w:rsidRDefault="00C639AD" w:rsidP="00A74B5E">
            <w:pPr>
              <w:rPr>
                <w:color w:val="000000" w:themeColor="text1"/>
                <w:sz w:val="18"/>
                <w:szCs w:val="18"/>
              </w:rPr>
            </w:pPr>
            <w:r w:rsidRPr="00A74B5E">
              <w:rPr>
                <w:color w:val="000000" w:themeColor="text1"/>
                <w:sz w:val="18"/>
                <w:szCs w:val="18"/>
              </w:rPr>
              <w:t>Inpatient Behavioural Unit</w:t>
            </w:r>
          </w:p>
        </w:tc>
        <w:tc>
          <w:tcPr>
            <w:tcW w:w="1411" w:type="dxa"/>
            <w:shd w:val="clear" w:color="auto" w:fill="FFFFFF"/>
            <w:tcMar>
              <w:top w:w="90" w:type="dxa"/>
              <w:left w:w="195" w:type="dxa"/>
              <w:bottom w:w="90" w:type="dxa"/>
              <w:right w:w="195" w:type="dxa"/>
            </w:tcMar>
            <w:vAlign w:val="center"/>
            <w:hideMark/>
          </w:tcPr>
          <w:p w14:paraId="0BDFF8B5"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2A54F0ED"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FFFFF"/>
            <w:tcMar>
              <w:top w:w="90" w:type="dxa"/>
              <w:left w:w="195" w:type="dxa"/>
              <w:bottom w:w="90" w:type="dxa"/>
              <w:right w:w="195" w:type="dxa"/>
            </w:tcMar>
            <w:vAlign w:val="center"/>
            <w:hideMark/>
          </w:tcPr>
          <w:p w14:paraId="17AB7E48" w14:textId="77777777" w:rsidR="00C639AD" w:rsidRPr="00A74B5E" w:rsidRDefault="00C639AD" w:rsidP="00A74B5E">
            <w:pPr>
              <w:rPr>
                <w:color w:val="000000" w:themeColor="text1"/>
                <w:sz w:val="18"/>
                <w:szCs w:val="18"/>
              </w:rPr>
            </w:pPr>
            <w:r w:rsidRPr="00A74B5E">
              <w:rPr>
                <w:color w:val="000000" w:themeColor="text1"/>
                <w:sz w:val="18"/>
                <w:szCs w:val="18"/>
              </w:rPr>
              <w:t>OCD</w:t>
            </w:r>
          </w:p>
        </w:tc>
        <w:tc>
          <w:tcPr>
            <w:tcW w:w="1267" w:type="dxa"/>
            <w:shd w:val="clear" w:color="auto" w:fill="FFFFFF"/>
            <w:tcMar>
              <w:top w:w="90" w:type="dxa"/>
              <w:left w:w="195" w:type="dxa"/>
              <w:bottom w:w="90" w:type="dxa"/>
              <w:right w:w="195" w:type="dxa"/>
            </w:tcMar>
            <w:vAlign w:val="center"/>
            <w:hideMark/>
          </w:tcPr>
          <w:p w14:paraId="29183CE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21E4BB2A"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5EED06E8"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60EDDDE" w14:textId="77777777" w:rsidTr="00A74B5E">
        <w:tc>
          <w:tcPr>
            <w:tcW w:w="1395" w:type="dxa"/>
            <w:shd w:val="clear" w:color="auto" w:fill="F8F8F8"/>
            <w:tcMar>
              <w:top w:w="90" w:type="dxa"/>
              <w:left w:w="195" w:type="dxa"/>
              <w:bottom w:w="90" w:type="dxa"/>
              <w:right w:w="195" w:type="dxa"/>
            </w:tcMar>
            <w:vAlign w:val="center"/>
            <w:hideMark/>
          </w:tcPr>
          <w:p w14:paraId="110DFCC0" w14:textId="77777777" w:rsidR="00C639AD" w:rsidRPr="00A74B5E" w:rsidRDefault="00C639AD" w:rsidP="00A74B5E">
            <w:pPr>
              <w:rPr>
                <w:color w:val="000000" w:themeColor="text1"/>
                <w:sz w:val="18"/>
                <w:szCs w:val="18"/>
              </w:rPr>
            </w:pPr>
            <w:r w:rsidRPr="00A74B5E">
              <w:rPr>
                <w:color w:val="000000" w:themeColor="text1"/>
                <w:sz w:val="18"/>
                <w:szCs w:val="18"/>
              </w:rPr>
              <w:t>McLeod et al., 2000</w:t>
            </w:r>
          </w:p>
        </w:tc>
        <w:tc>
          <w:tcPr>
            <w:tcW w:w="1260" w:type="dxa"/>
            <w:shd w:val="clear" w:color="auto" w:fill="F8F8F8"/>
            <w:tcMar>
              <w:top w:w="90" w:type="dxa"/>
              <w:left w:w="195" w:type="dxa"/>
              <w:bottom w:w="90" w:type="dxa"/>
              <w:right w:w="195" w:type="dxa"/>
            </w:tcMar>
            <w:vAlign w:val="center"/>
            <w:hideMark/>
          </w:tcPr>
          <w:p w14:paraId="60A60466"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5C03B52A" w14:textId="77777777" w:rsidR="00C639AD" w:rsidRPr="00A74B5E" w:rsidRDefault="00C639AD" w:rsidP="00A74B5E">
            <w:pPr>
              <w:rPr>
                <w:color w:val="000000" w:themeColor="text1"/>
                <w:sz w:val="18"/>
                <w:szCs w:val="18"/>
              </w:rPr>
            </w:pPr>
            <w:r w:rsidRPr="00A74B5E">
              <w:rPr>
                <w:color w:val="000000" w:themeColor="text1"/>
                <w:sz w:val="18"/>
                <w:szCs w:val="18"/>
              </w:rPr>
              <w:t>EAP</w:t>
            </w:r>
          </w:p>
        </w:tc>
        <w:tc>
          <w:tcPr>
            <w:tcW w:w="1411" w:type="dxa"/>
            <w:shd w:val="clear" w:color="auto" w:fill="F8F8F8"/>
            <w:tcMar>
              <w:top w:w="90" w:type="dxa"/>
              <w:left w:w="195" w:type="dxa"/>
              <w:bottom w:w="90" w:type="dxa"/>
              <w:right w:w="195" w:type="dxa"/>
            </w:tcMar>
            <w:vAlign w:val="center"/>
            <w:hideMark/>
          </w:tcPr>
          <w:p w14:paraId="1549EC9E" w14:textId="77777777" w:rsidR="00C639AD" w:rsidRPr="00A74B5E" w:rsidRDefault="00C639AD" w:rsidP="00A74B5E">
            <w:pPr>
              <w:rPr>
                <w:color w:val="000000" w:themeColor="text1"/>
                <w:sz w:val="18"/>
                <w:szCs w:val="18"/>
              </w:rPr>
            </w:pPr>
            <w:r w:rsidRPr="00A74B5E">
              <w:rPr>
                <w:color w:val="000000" w:themeColor="text1"/>
                <w:sz w:val="18"/>
                <w:szCs w:val="18"/>
              </w:rPr>
              <w:t>EAP/OH</w:t>
            </w:r>
          </w:p>
        </w:tc>
        <w:tc>
          <w:tcPr>
            <w:tcW w:w="840" w:type="dxa"/>
            <w:shd w:val="clear" w:color="auto" w:fill="F8F8F8"/>
            <w:tcMar>
              <w:top w:w="90" w:type="dxa"/>
              <w:left w:w="195" w:type="dxa"/>
              <w:bottom w:w="90" w:type="dxa"/>
              <w:right w:w="195" w:type="dxa"/>
            </w:tcMar>
            <w:vAlign w:val="center"/>
            <w:hideMark/>
          </w:tcPr>
          <w:p w14:paraId="50073380" w14:textId="77777777" w:rsidR="00C639AD" w:rsidRPr="00A74B5E" w:rsidRDefault="00C639AD" w:rsidP="00A74B5E">
            <w:pPr>
              <w:rPr>
                <w:color w:val="000000" w:themeColor="text1"/>
                <w:sz w:val="18"/>
                <w:szCs w:val="18"/>
              </w:rPr>
            </w:pPr>
            <w:r w:rsidRPr="00A74B5E">
              <w:rPr>
                <w:color w:val="000000" w:themeColor="text1"/>
                <w:sz w:val="18"/>
                <w:szCs w:val="18"/>
              </w:rPr>
              <w:t>235</w:t>
            </w:r>
          </w:p>
        </w:tc>
        <w:tc>
          <w:tcPr>
            <w:tcW w:w="2095" w:type="dxa"/>
            <w:shd w:val="clear" w:color="auto" w:fill="F8F8F8"/>
            <w:tcMar>
              <w:top w:w="90" w:type="dxa"/>
              <w:left w:w="195" w:type="dxa"/>
              <w:bottom w:w="90" w:type="dxa"/>
              <w:right w:w="195" w:type="dxa"/>
            </w:tcMar>
            <w:vAlign w:val="center"/>
            <w:hideMark/>
          </w:tcPr>
          <w:p w14:paraId="3F4FA7FE"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6DEC83BA"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8F8F8"/>
            <w:tcMar>
              <w:top w:w="90" w:type="dxa"/>
              <w:left w:w="195" w:type="dxa"/>
              <w:bottom w:w="90" w:type="dxa"/>
              <w:right w:w="195" w:type="dxa"/>
            </w:tcMar>
            <w:vAlign w:val="center"/>
            <w:hideMark/>
          </w:tcPr>
          <w:p w14:paraId="25866936"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307F1329" w14:textId="77777777" w:rsidR="00C639AD" w:rsidRPr="00A74B5E" w:rsidRDefault="00C639AD" w:rsidP="00A74B5E">
            <w:pPr>
              <w:rPr>
                <w:color w:val="000000" w:themeColor="text1"/>
                <w:sz w:val="18"/>
                <w:szCs w:val="18"/>
              </w:rPr>
            </w:pPr>
            <w:r w:rsidRPr="00A74B5E">
              <w:rPr>
                <w:color w:val="000000" w:themeColor="text1"/>
                <w:sz w:val="18"/>
                <w:szCs w:val="18"/>
              </w:rPr>
              <w:t>2</w:t>
            </w:r>
          </w:p>
        </w:tc>
      </w:tr>
      <w:tr w:rsidR="00A74B5E" w:rsidRPr="00A74B5E" w14:paraId="3F791754" w14:textId="77777777" w:rsidTr="00A74B5E">
        <w:tc>
          <w:tcPr>
            <w:tcW w:w="1395" w:type="dxa"/>
            <w:shd w:val="clear" w:color="auto" w:fill="FFFFFF"/>
            <w:tcMar>
              <w:top w:w="90" w:type="dxa"/>
              <w:left w:w="195" w:type="dxa"/>
              <w:bottom w:w="90" w:type="dxa"/>
              <w:right w:w="195" w:type="dxa"/>
            </w:tcMar>
            <w:vAlign w:val="center"/>
            <w:hideMark/>
          </w:tcPr>
          <w:p w14:paraId="53625C8C" w14:textId="77777777" w:rsidR="00C639AD" w:rsidRPr="00A74B5E" w:rsidRDefault="00C639AD" w:rsidP="00A74B5E">
            <w:pPr>
              <w:rPr>
                <w:color w:val="000000" w:themeColor="text1"/>
                <w:sz w:val="18"/>
                <w:szCs w:val="18"/>
              </w:rPr>
            </w:pPr>
            <w:r w:rsidRPr="00A74B5E">
              <w:rPr>
                <w:color w:val="000000" w:themeColor="text1"/>
                <w:sz w:val="18"/>
                <w:szCs w:val="18"/>
              </w:rPr>
              <w:t>McLeod et al., 2000</w:t>
            </w:r>
          </w:p>
        </w:tc>
        <w:tc>
          <w:tcPr>
            <w:tcW w:w="1260" w:type="dxa"/>
            <w:shd w:val="clear" w:color="auto" w:fill="FFFFFF"/>
            <w:tcMar>
              <w:top w:w="90" w:type="dxa"/>
              <w:left w:w="195" w:type="dxa"/>
              <w:bottom w:w="90" w:type="dxa"/>
              <w:right w:w="195" w:type="dxa"/>
            </w:tcMar>
            <w:vAlign w:val="center"/>
            <w:hideMark/>
          </w:tcPr>
          <w:p w14:paraId="7F854AF6"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3799B2FB" w14:textId="77777777" w:rsidR="00C639AD" w:rsidRPr="00A74B5E" w:rsidRDefault="00C639AD" w:rsidP="00A74B5E">
            <w:pPr>
              <w:rPr>
                <w:color w:val="000000" w:themeColor="text1"/>
                <w:sz w:val="18"/>
                <w:szCs w:val="18"/>
              </w:rPr>
            </w:pPr>
            <w:r w:rsidRPr="00A74B5E">
              <w:rPr>
                <w:color w:val="000000" w:themeColor="text1"/>
                <w:sz w:val="18"/>
                <w:szCs w:val="18"/>
              </w:rPr>
              <w:t>Counselling Centre</w:t>
            </w:r>
          </w:p>
        </w:tc>
        <w:tc>
          <w:tcPr>
            <w:tcW w:w="1411" w:type="dxa"/>
            <w:shd w:val="clear" w:color="auto" w:fill="FFFFFF"/>
            <w:tcMar>
              <w:top w:w="90" w:type="dxa"/>
              <w:left w:w="195" w:type="dxa"/>
              <w:bottom w:w="90" w:type="dxa"/>
              <w:right w:w="195" w:type="dxa"/>
            </w:tcMar>
            <w:vAlign w:val="center"/>
            <w:hideMark/>
          </w:tcPr>
          <w:p w14:paraId="1E742B84"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69B622BE" w14:textId="77777777" w:rsidR="00C639AD" w:rsidRPr="00A74B5E" w:rsidRDefault="00C639AD" w:rsidP="00A74B5E">
            <w:pPr>
              <w:rPr>
                <w:color w:val="000000" w:themeColor="text1"/>
                <w:sz w:val="18"/>
                <w:szCs w:val="18"/>
              </w:rPr>
            </w:pPr>
            <w:r w:rsidRPr="00A74B5E">
              <w:rPr>
                <w:color w:val="000000" w:themeColor="text1"/>
                <w:sz w:val="18"/>
                <w:szCs w:val="18"/>
              </w:rPr>
              <w:t>265</w:t>
            </w:r>
          </w:p>
        </w:tc>
        <w:tc>
          <w:tcPr>
            <w:tcW w:w="2095" w:type="dxa"/>
            <w:shd w:val="clear" w:color="auto" w:fill="FFFFFF"/>
            <w:tcMar>
              <w:top w:w="90" w:type="dxa"/>
              <w:left w:w="195" w:type="dxa"/>
              <w:bottom w:w="90" w:type="dxa"/>
              <w:right w:w="195" w:type="dxa"/>
            </w:tcMar>
            <w:vAlign w:val="center"/>
            <w:hideMark/>
          </w:tcPr>
          <w:p w14:paraId="0B5FD148"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5EC6D1A"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0A227642"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671F8689"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5D649574" w14:textId="77777777" w:rsidTr="00A74B5E">
        <w:tc>
          <w:tcPr>
            <w:tcW w:w="1395" w:type="dxa"/>
            <w:shd w:val="clear" w:color="auto" w:fill="F8F8F8"/>
            <w:tcMar>
              <w:top w:w="90" w:type="dxa"/>
              <w:left w:w="195" w:type="dxa"/>
              <w:bottom w:w="90" w:type="dxa"/>
              <w:right w:w="195" w:type="dxa"/>
            </w:tcMar>
            <w:vAlign w:val="center"/>
            <w:hideMark/>
          </w:tcPr>
          <w:p w14:paraId="2380B806" w14:textId="77777777" w:rsidR="00C639AD" w:rsidRPr="00A74B5E" w:rsidRDefault="00C639AD" w:rsidP="00A74B5E">
            <w:pPr>
              <w:rPr>
                <w:color w:val="000000" w:themeColor="text1"/>
                <w:sz w:val="18"/>
                <w:szCs w:val="18"/>
              </w:rPr>
            </w:pPr>
            <w:r w:rsidRPr="00A74B5E">
              <w:rPr>
                <w:color w:val="000000" w:themeColor="text1"/>
                <w:sz w:val="18"/>
                <w:szCs w:val="18"/>
              </w:rPr>
              <w:t>Mellor-Clark et al., 2013</w:t>
            </w:r>
          </w:p>
        </w:tc>
        <w:tc>
          <w:tcPr>
            <w:tcW w:w="1260" w:type="dxa"/>
            <w:shd w:val="clear" w:color="auto" w:fill="F8F8F8"/>
            <w:tcMar>
              <w:top w:w="90" w:type="dxa"/>
              <w:left w:w="195" w:type="dxa"/>
              <w:bottom w:w="90" w:type="dxa"/>
              <w:right w:w="195" w:type="dxa"/>
            </w:tcMar>
            <w:vAlign w:val="center"/>
            <w:hideMark/>
          </w:tcPr>
          <w:p w14:paraId="1C209519"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2904AE89" w14:textId="77777777" w:rsidR="00C639AD" w:rsidRPr="00A74B5E" w:rsidRDefault="00C639AD" w:rsidP="00A74B5E">
            <w:pPr>
              <w:rPr>
                <w:color w:val="000000" w:themeColor="text1"/>
                <w:sz w:val="18"/>
                <w:szCs w:val="18"/>
              </w:rPr>
            </w:pPr>
            <w:r w:rsidRPr="00A74B5E">
              <w:rPr>
                <w:color w:val="000000" w:themeColor="text1"/>
                <w:sz w:val="18"/>
                <w:szCs w:val="18"/>
              </w:rPr>
              <w:t>EAP</w:t>
            </w:r>
          </w:p>
        </w:tc>
        <w:tc>
          <w:tcPr>
            <w:tcW w:w="1411" w:type="dxa"/>
            <w:shd w:val="clear" w:color="auto" w:fill="F8F8F8"/>
            <w:tcMar>
              <w:top w:w="90" w:type="dxa"/>
              <w:left w:w="195" w:type="dxa"/>
              <w:bottom w:w="90" w:type="dxa"/>
              <w:right w:w="195" w:type="dxa"/>
            </w:tcMar>
            <w:vAlign w:val="center"/>
            <w:hideMark/>
          </w:tcPr>
          <w:p w14:paraId="33A87811" w14:textId="77777777" w:rsidR="00C639AD" w:rsidRPr="00A74B5E" w:rsidRDefault="00C639AD" w:rsidP="00A74B5E">
            <w:pPr>
              <w:rPr>
                <w:color w:val="000000" w:themeColor="text1"/>
                <w:sz w:val="18"/>
                <w:szCs w:val="18"/>
              </w:rPr>
            </w:pPr>
            <w:r w:rsidRPr="00A74B5E">
              <w:rPr>
                <w:color w:val="000000" w:themeColor="text1"/>
                <w:sz w:val="18"/>
                <w:szCs w:val="18"/>
              </w:rPr>
              <w:t>EAP/OH</w:t>
            </w:r>
          </w:p>
        </w:tc>
        <w:tc>
          <w:tcPr>
            <w:tcW w:w="840" w:type="dxa"/>
            <w:shd w:val="clear" w:color="auto" w:fill="F8F8F8"/>
            <w:tcMar>
              <w:top w:w="90" w:type="dxa"/>
              <w:left w:w="195" w:type="dxa"/>
              <w:bottom w:w="90" w:type="dxa"/>
              <w:right w:w="195" w:type="dxa"/>
            </w:tcMar>
            <w:vAlign w:val="center"/>
            <w:hideMark/>
          </w:tcPr>
          <w:p w14:paraId="6112E3CA" w14:textId="77777777" w:rsidR="00C639AD" w:rsidRPr="00A74B5E" w:rsidRDefault="00C639AD" w:rsidP="00A74B5E">
            <w:pPr>
              <w:rPr>
                <w:color w:val="000000" w:themeColor="text1"/>
                <w:sz w:val="18"/>
                <w:szCs w:val="18"/>
              </w:rPr>
            </w:pPr>
            <w:r w:rsidRPr="00A74B5E">
              <w:rPr>
                <w:color w:val="000000" w:themeColor="text1"/>
                <w:sz w:val="18"/>
                <w:szCs w:val="18"/>
              </w:rPr>
              <w:t>28476</w:t>
            </w:r>
          </w:p>
        </w:tc>
        <w:tc>
          <w:tcPr>
            <w:tcW w:w="2095" w:type="dxa"/>
            <w:shd w:val="clear" w:color="auto" w:fill="F8F8F8"/>
            <w:tcMar>
              <w:top w:w="90" w:type="dxa"/>
              <w:left w:w="195" w:type="dxa"/>
              <w:bottom w:w="90" w:type="dxa"/>
              <w:right w:w="195" w:type="dxa"/>
            </w:tcMar>
            <w:vAlign w:val="center"/>
            <w:hideMark/>
          </w:tcPr>
          <w:p w14:paraId="2CB99E64"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67FE2C48"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1CF5AAB6"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17A2D8D1"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7259F9B6" w14:textId="77777777" w:rsidTr="00A74B5E">
        <w:tc>
          <w:tcPr>
            <w:tcW w:w="1395" w:type="dxa"/>
            <w:shd w:val="clear" w:color="auto" w:fill="FFFFFF"/>
            <w:tcMar>
              <w:top w:w="90" w:type="dxa"/>
              <w:left w:w="195" w:type="dxa"/>
              <w:bottom w:w="90" w:type="dxa"/>
              <w:right w:w="195" w:type="dxa"/>
            </w:tcMar>
            <w:vAlign w:val="center"/>
            <w:hideMark/>
          </w:tcPr>
          <w:p w14:paraId="76C66093" w14:textId="77777777" w:rsidR="00C639AD" w:rsidRPr="00A74B5E" w:rsidRDefault="00C639AD" w:rsidP="00A74B5E">
            <w:pPr>
              <w:rPr>
                <w:color w:val="000000" w:themeColor="text1"/>
                <w:sz w:val="18"/>
                <w:szCs w:val="18"/>
              </w:rPr>
            </w:pPr>
            <w:r w:rsidRPr="00A74B5E">
              <w:rPr>
                <w:color w:val="000000" w:themeColor="text1"/>
                <w:sz w:val="18"/>
                <w:szCs w:val="18"/>
              </w:rPr>
              <w:t>Merrill et al., 2003</w:t>
            </w:r>
          </w:p>
        </w:tc>
        <w:tc>
          <w:tcPr>
            <w:tcW w:w="1260" w:type="dxa"/>
            <w:shd w:val="clear" w:color="auto" w:fill="FFFFFF"/>
            <w:tcMar>
              <w:top w:w="90" w:type="dxa"/>
              <w:left w:w="195" w:type="dxa"/>
              <w:bottom w:w="90" w:type="dxa"/>
              <w:right w:w="195" w:type="dxa"/>
            </w:tcMar>
            <w:vAlign w:val="center"/>
            <w:hideMark/>
          </w:tcPr>
          <w:p w14:paraId="3373D4A6"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7DB1B7D9" w14:textId="77777777" w:rsidR="00C639AD" w:rsidRPr="00A74B5E" w:rsidRDefault="00C639AD" w:rsidP="00A74B5E">
            <w:pPr>
              <w:rPr>
                <w:color w:val="000000" w:themeColor="text1"/>
                <w:sz w:val="18"/>
                <w:szCs w:val="18"/>
              </w:rPr>
            </w:pPr>
            <w:r w:rsidRPr="00A74B5E">
              <w:rPr>
                <w:color w:val="000000" w:themeColor="text1"/>
                <w:sz w:val="18"/>
                <w:szCs w:val="18"/>
              </w:rPr>
              <w:t>CMHC</w:t>
            </w:r>
          </w:p>
        </w:tc>
        <w:tc>
          <w:tcPr>
            <w:tcW w:w="1411" w:type="dxa"/>
            <w:shd w:val="clear" w:color="auto" w:fill="FFFFFF"/>
            <w:tcMar>
              <w:top w:w="90" w:type="dxa"/>
              <w:left w:w="195" w:type="dxa"/>
              <w:bottom w:w="90" w:type="dxa"/>
              <w:right w:w="195" w:type="dxa"/>
            </w:tcMar>
            <w:vAlign w:val="center"/>
            <w:hideMark/>
          </w:tcPr>
          <w:p w14:paraId="25E6EDFB"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27446A43" w14:textId="77777777" w:rsidR="00C639AD" w:rsidRPr="00A74B5E" w:rsidRDefault="00C639AD" w:rsidP="00A74B5E">
            <w:pPr>
              <w:rPr>
                <w:color w:val="000000" w:themeColor="text1"/>
                <w:sz w:val="18"/>
                <w:szCs w:val="18"/>
              </w:rPr>
            </w:pPr>
            <w:r w:rsidRPr="00A74B5E">
              <w:rPr>
                <w:color w:val="000000" w:themeColor="text1"/>
                <w:sz w:val="18"/>
                <w:szCs w:val="18"/>
              </w:rPr>
              <w:t>192</w:t>
            </w:r>
          </w:p>
        </w:tc>
        <w:tc>
          <w:tcPr>
            <w:tcW w:w="2095" w:type="dxa"/>
            <w:shd w:val="clear" w:color="auto" w:fill="FFFFFF"/>
            <w:tcMar>
              <w:top w:w="90" w:type="dxa"/>
              <w:left w:w="195" w:type="dxa"/>
              <w:bottom w:w="90" w:type="dxa"/>
              <w:right w:w="195" w:type="dxa"/>
            </w:tcMar>
            <w:vAlign w:val="center"/>
            <w:hideMark/>
          </w:tcPr>
          <w:p w14:paraId="06AD4909"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40D796B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29BCD586"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4C584B9F"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F7DD9A9" w14:textId="77777777" w:rsidTr="00A74B5E">
        <w:tc>
          <w:tcPr>
            <w:tcW w:w="1395" w:type="dxa"/>
            <w:shd w:val="clear" w:color="auto" w:fill="F8F8F8"/>
            <w:tcMar>
              <w:top w:w="90" w:type="dxa"/>
              <w:left w:w="195" w:type="dxa"/>
              <w:bottom w:w="90" w:type="dxa"/>
              <w:right w:w="195" w:type="dxa"/>
            </w:tcMar>
            <w:vAlign w:val="center"/>
            <w:hideMark/>
          </w:tcPr>
          <w:p w14:paraId="00CDAAFD" w14:textId="77777777" w:rsidR="00C639AD" w:rsidRPr="00A74B5E" w:rsidRDefault="00C639AD" w:rsidP="00A74B5E">
            <w:pPr>
              <w:rPr>
                <w:color w:val="000000" w:themeColor="text1"/>
                <w:sz w:val="18"/>
                <w:szCs w:val="18"/>
              </w:rPr>
            </w:pPr>
            <w:r w:rsidRPr="00A74B5E">
              <w:rPr>
                <w:color w:val="000000" w:themeColor="text1"/>
                <w:sz w:val="18"/>
                <w:szCs w:val="18"/>
              </w:rPr>
              <w:t>Minami et al., 2008</w:t>
            </w:r>
          </w:p>
        </w:tc>
        <w:tc>
          <w:tcPr>
            <w:tcW w:w="1260" w:type="dxa"/>
            <w:shd w:val="clear" w:color="auto" w:fill="F8F8F8"/>
            <w:tcMar>
              <w:top w:w="90" w:type="dxa"/>
              <w:left w:w="195" w:type="dxa"/>
              <w:bottom w:w="90" w:type="dxa"/>
              <w:right w:w="195" w:type="dxa"/>
            </w:tcMar>
            <w:vAlign w:val="center"/>
            <w:hideMark/>
          </w:tcPr>
          <w:p w14:paraId="6D2566BA"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EE2DDF7" w14:textId="77777777" w:rsidR="00C639AD" w:rsidRPr="00A74B5E" w:rsidRDefault="00C639AD" w:rsidP="00A74B5E">
            <w:pPr>
              <w:rPr>
                <w:color w:val="000000" w:themeColor="text1"/>
                <w:sz w:val="18"/>
                <w:szCs w:val="18"/>
              </w:rPr>
            </w:pPr>
            <w:r w:rsidRPr="00A74B5E">
              <w:rPr>
                <w:color w:val="000000" w:themeColor="text1"/>
                <w:sz w:val="18"/>
                <w:szCs w:val="18"/>
              </w:rPr>
              <w:t>Behavioural Health Organisation</w:t>
            </w:r>
          </w:p>
        </w:tc>
        <w:tc>
          <w:tcPr>
            <w:tcW w:w="1411" w:type="dxa"/>
            <w:shd w:val="clear" w:color="auto" w:fill="F8F8F8"/>
            <w:tcMar>
              <w:top w:w="90" w:type="dxa"/>
              <w:left w:w="195" w:type="dxa"/>
              <w:bottom w:w="90" w:type="dxa"/>
              <w:right w:w="195" w:type="dxa"/>
            </w:tcMar>
            <w:vAlign w:val="center"/>
            <w:hideMark/>
          </w:tcPr>
          <w:p w14:paraId="706A1D6D"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31F7D07D" w14:textId="77777777" w:rsidR="00C639AD" w:rsidRPr="00A74B5E" w:rsidRDefault="00C639AD" w:rsidP="00A74B5E">
            <w:pPr>
              <w:rPr>
                <w:color w:val="000000" w:themeColor="text1"/>
                <w:sz w:val="18"/>
                <w:szCs w:val="18"/>
              </w:rPr>
            </w:pPr>
            <w:r w:rsidRPr="00A74B5E">
              <w:rPr>
                <w:color w:val="000000" w:themeColor="text1"/>
                <w:sz w:val="18"/>
                <w:szCs w:val="18"/>
              </w:rPr>
              <w:t>5704</w:t>
            </w:r>
          </w:p>
        </w:tc>
        <w:tc>
          <w:tcPr>
            <w:tcW w:w="2095" w:type="dxa"/>
            <w:shd w:val="clear" w:color="auto" w:fill="F8F8F8"/>
            <w:tcMar>
              <w:top w:w="90" w:type="dxa"/>
              <w:left w:w="195" w:type="dxa"/>
              <w:bottom w:w="90" w:type="dxa"/>
              <w:right w:w="195" w:type="dxa"/>
            </w:tcMar>
            <w:vAlign w:val="center"/>
            <w:hideMark/>
          </w:tcPr>
          <w:p w14:paraId="0B0628D9"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0659D3B8"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3F1BE6E0"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2C74FF96"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53209D23" w14:textId="77777777" w:rsidTr="00A74B5E">
        <w:tc>
          <w:tcPr>
            <w:tcW w:w="1395" w:type="dxa"/>
            <w:shd w:val="clear" w:color="auto" w:fill="FFFFFF"/>
            <w:tcMar>
              <w:top w:w="90" w:type="dxa"/>
              <w:left w:w="195" w:type="dxa"/>
              <w:bottom w:w="90" w:type="dxa"/>
              <w:right w:w="195" w:type="dxa"/>
            </w:tcMar>
            <w:vAlign w:val="center"/>
            <w:hideMark/>
          </w:tcPr>
          <w:p w14:paraId="3A13FCC4" w14:textId="77777777" w:rsidR="00C639AD" w:rsidRPr="00A74B5E" w:rsidRDefault="00C639AD" w:rsidP="00A74B5E">
            <w:pPr>
              <w:rPr>
                <w:color w:val="000000" w:themeColor="text1"/>
                <w:sz w:val="18"/>
                <w:szCs w:val="18"/>
              </w:rPr>
            </w:pPr>
            <w:r w:rsidRPr="00A74B5E">
              <w:rPr>
                <w:color w:val="000000" w:themeColor="text1"/>
                <w:sz w:val="18"/>
                <w:szCs w:val="18"/>
              </w:rPr>
              <w:t>Mitsopoulou et al., 2020</w:t>
            </w:r>
          </w:p>
        </w:tc>
        <w:tc>
          <w:tcPr>
            <w:tcW w:w="1260" w:type="dxa"/>
            <w:shd w:val="clear" w:color="auto" w:fill="FFFFFF"/>
            <w:tcMar>
              <w:top w:w="90" w:type="dxa"/>
              <w:left w:w="195" w:type="dxa"/>
              <w:bottom w:w="90" w:type="dxa"/>
              <w:right w:w="195" w:type="dxa"/>
            </w:tcMar>
            <w:vAlign w:val="center"/>
            <w:hideMark/>
          </w:tcPr>
          <w:p w14:paraId="2BD4B2E9" w14:textId="77777777" w:rsidR="00C639AD" w:rsidRPr="00A74B5E" w:rsidRDefault="00C639AD" w:rsidP="00A74B5E">
            <w:pPr>
              <w:rPr>
                <w:color w:val="000000" w:themeColor="text1"/>
                <w:sz w:val="18"/>
                <w:szCs w:val="18"/>
              </w:rPr>
            </w:pPr>
            <w:r w:rsidRPr="00A74B5E">
              <w:rPr>
                <w:color w:val="000000" w:themeColor="text1"/>
                <w:sz w:val="18"/>
                <w:szCs w:val="18"/>
              </w:rPr>
              <w:t>Greece</w:t>
            </w:r>
          </w:p>
        </w:tc>
        <w:tc>
          <w:tcPr>
            <w:tcW w:w="3773" w:type="dxa"/>
            <w:shd w:val="clear" w:color="auto" w:fill="FFFFFF"/>
            <w:tcMar>
              <w:top w:w="90" w:type="dxa"/>
              <w:left w:w="195" w:type="dxa"/>
              <w:bottom w:w="90" w:type="dxa"/>
              <w:right w:w="195" w:type="dxa"/>
            </w:tcMar>
            <w:vAlign w:val="center"/>
            <w:hideMark/>
          </w:tcPr>
          <w:p w14:paraId="19E067F8" w14:textId="77777777" w:rsidR="00C639AD" w:rsidRPr="00A74B5E" w:rsidRDefault="00C639AD" w:rsidP="00A74B5E">
            <w:pPr>
              <w:rPr>
                <w:color w:val="000000" w:themeColor="text1"/>
                <w:sz w:val="18"/>
                <w:szCs w:val="18"/>
              </w:rPr>
            </w:pPr>
            <w:r w:rsidRPr="00A74B5E">
              <w:rPr>
                <w:color w:val="000000" w:themeColor="text1"/>
                <w:sz w:val="18"/>
                <w:szCs w:val="18"/>
              </w:rPr>
              <w:t>Behavioural Therapy Unit of University</w:t>
            </w:r>
          </w:p>
        </w:tc>
        <w:tc>
          <w:tcPr>
            <w:tcW w:w="1411" w:type="dxa"/>
            <w:shd w:val="clear" w:color="auto" w:fill="FFFFFF"/>
            <w:tcMar>
              <w:top w:w="90" w:type="dxa"/>
              <w:left w:w="195" w:type="dxa"/>
              <w:bottom w:w="90" w:type="dxa"/>
              <w:right w:w="195" w:type="dxa"/>
            </w:tcMar>
            <w:vAlign w:val="center"/>
            <w:hideMark/>
          </w:tcPr>
          <w:p w14:paraId="510147F8"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3932DBBF" w14:textId="77777777" w:rsidR="00C639AD" w:rsidRPr="00A74B5E" w:rsidRDefault="00C639AD" w:rsidP="00A74B5E">
            <w:pPr>
              <w:rPr>
                <w:color w:val="000000" w:themeColor="text1"/>
                <w:sz w:val="18"/>
                <w:szCs w:val="18"/>
              </w:rPr>
            </w:pPr>
            <w:r w:rsidRPr="00A74B5E">
              <w:rPr>
                <w:color w:val="000000" w:themeColor="text1"/>
                <w:sz w:val="18"/>
                <w:szCs w:val="18"/>
              </w:rPr>
              <w:t>11</w:t>
            </w:r>
          </w:p>
        </w:tc>
        <w:tc>
          <w:tcPr>
            <w:tcW w:w="2095" w:type="dxa"/>
            <w:shd w:val="clear" w:color="auto" w:fill="FFFFFF"/>
            <w:tcMar>
              <w:top w:w="90" w:type="dxa"/>
              <w:left w:w="195" w:type="dxa"/>
              <w:bottom w:w="90" w:type="dxa"/>
              <w:right w:w="195" w:type="dxa"/>
            </w:tcMar>
            <w:vAlign w:val="center"/>
            <w:hideMark/>
          </w:tcPr>
          <w:p w14:paraId="6F250261"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FFFFF"/>
            <w:tcMar>
              <w:top w:w="90" w:type="dxa"/>
              <w:left w:w="195" w:type="dxa"/>
              <w:bottom w:w="90" w:type="dxa"/>
              <w:right w:w="195" w:type="dxa"/>
            </w:tcMar>
            <w:vAlign w:val="center"/>
            <w:hideMark/>
          </w:tcPr>
          <w:p w14:paraId="79D934D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1CCC90F2"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6EE144FD"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8066002" w14:textId="77777777" w:rsidTr="00A74B5E">
        <w:tc>
          <w:tcPr>
            <w:tcW w:w="1395" w:type="dxa"/>
            <w:shd w:val="clear" w:color="auto" w:fill="F8F8F8"/>
            <w:tcMar>
              <w:top w:w="90" w:type="dxa"/>
              <w:left w:w="195" w:type="dxa"/>
              <w:bottom w:w="90" w:type="dxa"/>
              <w:right w:w="195" w:type="dxa"/>
            </w:tcMar>
            <w:vAlign w:val="center"/>
            <w:hideMark/>
          </w:tcPr>
          <w:p w14:paraId="2539320A" w14:textId="77777777" w:rsidR="00C639AD" w:rsidRPr="00A74B5E" w:rsidRDefault="00C639AD" w:rsidP="00A74B5E">
            <w:pPr>
              <w:rPr>
                <w:color w:val="000000" w:themeColor="text1"/>
                <w:sz w:val="18"/>
                <w:szCs w:val="18"/>
              </w:rPr>
            </w:pPr>
            <w:r w:rsidRPr="00A74B5E">
              <w:rPr>
                <w:color w:val="000000" w:themeColor="text1"/>
                <w:sz w:val="18"/>
                <w:szCs w:val="18"/>
              </w:rPr>
              <w:t>Moorhead &amp; Scott, 1999</w:t>
            </w:r>
          </w:p>
        </w:tc>
        <w:tc>
          <w:tcPr>
            <w:tcW w:w="1260" w:type="dxa"/>
            <w:shd w:val="clear" w:color="auto" w:fill="F8F8F8"/>
            <w:tcMar>
              <w:top w:w="90" w:type="dxa"/>
              <w:left w:w="195" w:type="dxa"/>
              <w:bottom w:w="90" w:type="dxa"/>
              <w:right w:w="195" w:type="dxa"/>
            </w:tcMar>
            <w:vAlign w:val="center"/>
            <w:hideMark/>
          </w:tcPr>
          <w:p w14:paraId="1E4179CF" w14:textId="77777777" w:rsidR="00C639AD" w:rsidRPr="00A74B5E" w:rsidRDefault="00C639AD" w:rsidP="00A74B5E">
            <w:pPr>
              <w:rPr>
                <w:color w:val="000000" w:themeColor="text1"/>
                <w:sz w:val="18"/>
                <w:szCs w:val="18"/>
              </w:rPr>
            </w:pPr>
            <w:r w:rsidRPr="00A74B5E">
              <w:rPr>
                <w:color w:val="000000" w:themeColor="text1"/>
                <w:sz w:val="18"/>
                <w:szCs w:val="18"/>
              </w:rPr>
              <w:t>UK</w:t>
            </w:r>
          </w:p>
        </w:tc>
        <w:tc>
          <w:tcPr>
            <w:tcW w:w="3773" w:type="dxa"/>
            <w:shd w:val="clear" w:color="auto" w:fill="F8F8F8"/>
            <w:tcMar>
              <w:top w:w="90" w:type="dxa"/>
              <w:left w:w="195" w:type="dxa"/>
              <w:bottom w:w="90" w:type="dxa"/>
              <w:right w:w="195" w:type="dxa"/>
            </w:tcMar>
            <w:vAlign w:val="center"/>
            <w:hideMark/>
          </w:tcPr>
          <w:p w14:paraId="50EABB50" w14:textId="77777777" w:rsidR="00C639AD" w:rsidRPr="00A74B5E" w:rsidRDefault="00C639AD" w:rsidP="00A74B5E">
            <w:pPr>
              <w:rPr>
                <w:color w:val="000000" w:themeColor="text1"/>
                <w:sz w:val="18"/>
                <w:szCs w:val="18"/>
              </w:rPr>
            </w:pPr>
            <w:r w:rsidRPr="00A74B5E">
              <w:rPr>
                <w:color w:val="000000" w:themeColor="text1"/>
                <w:sz w:val="18"/>
                <w:szCs w:val="18"/>
              </w:rPr>
              <w:t>Cognitive Therapy Clinic</w:t>
            </w:r>
          </w:p>
        </w:tc>
        <w:tc>
          <w:tcPr>
            <w:tcW w:w="1411" w:type="dxa"/>
            <w:shd w:val="clear" w:color="auto" w:fill="F8F8F8"/>
            <w:tcMar>
              <w:top w:w="90" w:type="dxa"/>
              <w:left w:w="195" w:type="dxa"/>
              <w:bottom w:w="90" w:type="dxa"/>
              <w:right w:w="195" w:type="dxa"/>
            </w:tcMar>
            <w:vAlign w:val="center"/>
            <w:hideMark/>
          </w:tcPr>
          <w:p w14:paraId="5820BFFB"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7B71EACE" w14:textId="77777777" w:rsidR="00C639AD" w:rsidRPr="00A74B5E" w:rsidRDefault="00C639AD" w:rsidP="00A74B5E">
            <w:pPr>
              <w:rPr>
                <w:color w:val="000000" w:themeColor="text1"/>
                <w:sz w:val="18"/>
                <w:szCs w:val="18"/>
              </w:rPr>
            </w:pPr>
            <w:r w:rsidRPr="00A74B5E">
              <w:rPr>
                <w:color w:val="000000" w:themeColor="text1"/>
                <w:sz w:val="18"/>
                <w:szCs w:val="18"/>
              </w:rPr>
              <w:t>20</w:t>
            </w:r>
          </w:p>
        </w:tc>
        <w:tc>
          <w:tcPr>
            <w:tcW w:w="2095" w:type="dxa"/>
            <w:shd w:val="clear" w:color="auto" w:fill="F8F8F8"/>
            <w:tcMar>
              <w:top w:w="90" w:type="dxa"/>
              <w:left w:w="195" w:type="dxa"/>
              <w:bottom w:w="90" w:type="dxa"/>
              <w:right w:w="195" w:type="dxa"/>
            </w:tcMar>
            <w:vAlign w:val="center"/>
            <w:hideMark/>
          </w:tcPr>
          <w:p w14:paraId="5C49CCE2"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1645D13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F791AE2"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3408FE09"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3CAF1244" w14:textId="77777777" w:rsidTr="00A74B5E">
        <w:tc>
          <w:tcPr>
            <w:tcW w:w="1395" w:type="dxa"/>
            <w:shd w:val="clear" w:color="auto" w:fill="FFFFFF"/>
            <w:tcMar>
              <w:top w:w="90" w:type="dxa"/>
              <w:left w:w="195" w:type="dxa"/>
              <w:bottom w:w="90" w:type="dxa"/>
              <w:right w:w="195" w:type="dxa"/>
            </w:tcMar>
            <w:vAlign w:val="center"/>
            <w:hideMark/>
          </w:tcPr>
          <w:p w14:paraId="079E042C" w14:textId="77777777" w:rsidR="00C639AD" w:rsidRPr="00A74B5E" w:rsidRDefault="00C639AD" w:rsidP="00A74B5E">
            <w:pPr>
              <w:rPr>
                <w:color w:val="000000" w:themeColor="text1"/>
                <w:sz w:val="18"/>
                <w:szCs w:val="18"/>
              </w:rPr>
            </w:pPr>
            <w:r w:rsidRPr="00A74B5E">
              <w:rPr>
                <w:color w:val="000000" w:themeColor="text1"/>
                <w:sz w:val="18"/>
                <w:szCs w:val="18"/>
              </w:rPr>
              <w:t>Morley et al., 2008</w:t>
            </w:r>
          </w:p>
        </w:tc>
        <w:tc>
          <w:tcPr>
            <w:tcW w:w="1260" w:type="dxa"/>
            <w:shd w:val="clear" w:color="auto" w:fill="FFFFFF"/>
            <w:tcMar>
              <w:top w:w="90" w:type="dxa"/>
              <w:left w:w="195" w:type="dxa"/>
              <w:bottom w:w="90" w:type="dxa"/>
              <w:right w:w="195" w:type="dxa"/>
            </w:tcMar>
            <w:vAlign w:val="center"/>
            <w:hideMark/>
          </w:tcPr>
          <w:p w14:paraId="5412BE7C" w14:textId="77777777" w:rsidR="00C639AD" w:rsidRPr="00A74B5E" w:rsidRDefault="00C639AD" w:rsidP="00A74B5E">
            <w:pPr>
              <w:rPr>
                <w:color w:val="000000" w:themeColor="text1"/>
                <w:sz w:val="18"/>
                <w:szCs w:val="18"/>
              </w:rPr>
            </w:pPr>
            <w:r w:rsidRPr="00A74B5E">
              <w:rPr>
                <w:color w:val="000000" w:themeColor="text1"/>
                <w:sz w:val="18"/>
                <w:szCs w:val="18"/>
              </w:rPr>
              <w:t>UK</w:t>
            </w:r>
          </w:p>
        </w:tc>
        <w:tc>
          <w:tcPr>
            <w:tcW w:w="3773" w:type="dxa"/>
            <w:shd w:val="clear" w:color="auto" w:fill="FFFFFF"/>
            <w:tcMar>
              <w:top w:w="90" w:type="dxa"/>
              <w:left w:w="195" w:type="dxa"/>
              <w:bottom w:w="90" w:type="dxa"/>
              <w:right w:w="195" w:type="dxa"/>
            </w:tcMar>
            <w:vAlign w:val="center"/>
            <w:hideMark/>
          </w:tcPr>
          <w:p w14:paraId="6E228538" w14:textId="77777777" w:rsidR="00C639AD" w:rsidRPr="00A74B5E" w:rsidRDefault="00C639AD" w:rsidP="00A74B5E">
            <w:pPr>
              <w:rPr>
                <w:color w:val="000000" w:themeColor="text1"/>
                <w:sz w:val="18"/>
                <w:szCs w:val="18"/>
              </w:rPr>
            </w:pPr>
            <w:r w:rsidRPr="00A74B5E">
              <w:rPr>
                <w:color w:val="000000" w:themeColor="text1"/>
                <w:sz w:val="18"/>
                <w:szCs w:val="18"/>
              </w:rPr>
              <w:t>Tertiary Inpatient Pain Management Service</w:t>
            </w:r>
          </w:p>
        </w:tc>
        <w:tc>
          <w:tcPr>
            <w:tcW w:w="1411" w:type="dxa"/>
            <w:shd w:val="clear" w:color="auto" w:fill="FFFFFF"/>
            <w:tcMar>
              <w:top w:w="90" w:type="dxa"/>
              <w:left w:w="195" w:type="dxa"/>
              <w:bottom w:w="90" w:type="dxa"/>
              <w:right w:w="195" w:type="dxa"/>
            </w:tcMar>
            <w:vAlign w:val="center"/>
            <w:hideMark/>
          </w:tcPr>
          <w:p w14:paraId="3D5D9DF2"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4B811645" w14:textId="77777777" w:rsidR="00C639AD" w:rsidRPr="00A74B5E" w:rsidRDefault="00C639AD" w:rsidP="00A74B5E">
            <w:pPr>
              <w:rPr>
                <w:color w:val="000000" w:themeColor="text1"/>
                <w:sz w:val="18"/>
                <w:szCs w:val="18"/>
              </w:rPr>
            </w:pPr>
            <w:r w:rsidRPr="00A74B5E">
              <w:rPr>
                <w:color w:val="000000" w:themeColor="text1"/>
                <w:sz w:val="18"/>
                <w:szCs w:val="18"/>
              </w:rPr>
              <w:t>1013</w:t>
            </w:r>
          </w:p>
        </w:tc>
        <w:tc>
          <w:tcPr>
            <w:tcW w:w="2095" w:type="dxa"/>
            <w:shd w:val="clear" w:color="auto" w:fill="FFFFFF"/>
            <w:tcMar>
              <w:top w:w="90" w:type="dxa"/>
              <w:left w:w="195" w:type="dxa"/>
              <w:bottom w:w="90" w:type="dxa"/>
              <w:right w:w="195" w:type="dxa"/>
            </w:tcMar>
            <w:vAlign w:val="center"/>
            <w:hideMark/>
          </w:tcPr>
          <w:p w14:paraId="3240283D"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FFFFF"/>
            <w:tcMar>
              <w:top w:w="90" w:type="dxa"/>
              <w:left w:w="195" w:type="dxa"/>
              <w:bottom w:w="90" w:type="dxa"/>
              <w:right w:w="195" w:type="dxa"/>
            </w:tcMar>
            <w:vAlign w:val="center"/>
            <w:hideMark/>
          </w:tcPr>
          <w:p w14:paraId="62547776"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D77D8C2"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59C38415"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06765EA0" w14:textId="77777777" w:rsidTr="00A74B5E">
        <w:tc>
          <w:tcPr>
            <w:tcW w:w="1395" w:type="dxa"/>
            <w:shd w:val="clear" w:color="auto" w:fill="F8F8F8"/>
            <w:tcMar>
              <w:top w:w="90" w:type="dxa"/>
              <w:left w:w="195" w:type="dxa"/>
              <w:bottom w:w="90" w:type="dxa"/>
              <w:right w:w="195" w:type="dxa"/>
            </w:tcMar>
            <w:vAlign w:val="center"/>
            <w:hideMark/>
          </w:tcPr>
          <w:p w14:paraId="235C7F1D" w14:textId="77777777" w:rsidR="00C639AD" w:rsidRPr="00A74B5E" w:rsidRDefault="00C639AD" w:rsidP="00A74B5E">
            <w:pPr>
              <w:rPr>
                <w:color w:val="000000" w:themeColor="text1"/>
                <w:sz w:val="18"/>
                <w:szCs w:val="18"/>
              </w:rPr>
            </w:pPr>
            <w:r w:rsidRPr="00A74B5E">
              <w:rPr>
                <w:color w:val="000000" w:themeColor="text1"/>
                <w:sz w:val="18"/>
                <w:szCs w:val="18"/>
              </w:rPr>
              <w:t>Mullin et al., 2017</w:t>
            </w:r>
          </w:p>
        </w:tc>
        <w:tc>
          <w:tcPr>
            <w:tcW w:w="1260" w:type="dxa"/>
            <w:shd w:val="clear" w:color="auto" w:fill="F8F8F8"/>
            <w:tcMar>
              <w:top w:w="90" w:type="dxa"/>
              <w:left w:w="195" w:type="dxa"/>
              <w:bottom w:w="90" w:type="dxa"/>
              <w:right w:w="195" w:type="dxa"/>
            </w:tcMar>
            <w:vAlign w:val="center"/>
            <w:hideMark/>
          </w:tcPr>
          <w:p w14:paraId="2E854F28"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B3A8048" w14:textId="77777777" w:rsidR="00C639AD" w:rsidRPr="00A74B5E" w:rsidRDefault="00C639AD" w:rsidP="00A74B5E">
            <w:pPr>
              <w:rPr>
                <w:color w:val="000000" w:themeColor="text1"/>
                <w:sz w:val="18"/>
                <w:szCs w:val="18"/>
              </w:rPr>
            </w:pPr>
            <w:r w:rsidRPr="00A74B5E">
              <w:rPr>
                <w:color w:val="000000" w:themeColor="text1"/>
                <w:sz w:val="18"/>
                <w:szCs w:val="18"/>
              </w:rPr>
              <w:t>University Based Outpatient Clinic</w:t>
            </w:r>
          </w:p>
        </w:tc>
        <w:tc>
          <w:tcPr>
            <w:tcW w:w="1411" w:type="dxa"/>
            <w:shd w:val="clear" w:color="auto" w:fill="F8F8F8"/>
            <w:tcMar>
              <w:top w:w="90" w:type="dxa"/>
              <w:left w:w="195" w:type="dxa"/>
              <w:bottom w:w="90" w:type="dxa"/>
              <w:right w:w="195" w:type="dxa"/>
            </w:tcMar>
            <w:vAlign w:val="center"/>
            <w:hideMark/>
          </w:tcPr>
          <w:p w14:paraId="1E582053"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35DCE5A5" w14:textId="77777777" w:rsidR="00C639AD" w:rsidRPr="00A74B5E" w:rsidRDefault="00C639AD" w:rsidP="00A74B5E">
            <w:pPr>
              <w:rPr>
                <w:color w:val="000000" w:themeColor="text1"/>
                <w:sz w:val="18"/>
                <w:szCs w:val="18"/>
              </w:rPr>
            </w:pPr>
            <w:r w:rsidRPr="00A74B5E">
              <w:rPr>
                <w:color w:val="000000" w:themeColor="text1"/>
                <w:sz w:val="18"/>
                <w:szCs w:val="18"/>
              </w:rPr>
              <w:t>75</w:t>
            </w:r>
          </w:p>
        </w:tc>
        <w:tc>
          <w:tcPr>
            <w:tcW w:w="2095" w:type="dxa"/>
            <w:shd w:val="clear" w:color="auto" w:fill="F8F8F8"/>
            <w:tcMar>
              <w:top w:w="90" w:type="dxa"/>
              <w:left w:w="195" w:type="dxa"/>
              <w:bottom w:w="90" w:type="dxa"/>
              <w:right w:w="195" w:type="dxa"/>
            </w:tcMar>
            <w:vAlign w:val="center"/>
            <w:hideMark/>
          </w:tcPr>
          <w:p w14:paraId="7662CE7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796CDA5"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7F5C11DF"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0A269D8A"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3AEF77D7" w14:textId="77777777" w:rsidTr="00A74B5E">
        <w:tc>
          <w:tcPr>
            <w:tcW w:w="1395" w:type="dxa"/>
            <w:shd w:val="clear" w:color="auto" w:fill="FFFFFF"/>
            <w:tcMar>
              <w:top w:w="90" w:type="dxa"/>
              <w:left w:w="195" w:type="dxa"/>
              <w:bottom w:w="90" w:type="dxa"/>
              <w:right w:w="195" w:type="dxa"/>
            </w:tcMar>
            <w:vAlign w:val="center"/>
            <w:hideMark/>
          </w:tcPr>
          <w:p w14:paraId="0618C90A" w14:textId="77777777" w:rsidR="00C639AD" w:rsidRPr="00A74B5E" w:rsidRDefault="00C639AD" w:rsidP="00A74B5E">
            <w:pPr>
              <w:rPr>
                <w:color w:val="000000" w:themeColor="text1"/>
                <w:sz w:val="18"/>
                <w:szCs w:val="18"/>
              </w:rPr>
            </w:pPr>
            <w:r w:rsidRPr="00A74B5E">
              <w:rPr>
                <w:color w:val="000000" w:themeColor="text1"/>
                <w:sz w:val="18"/>
                <w:szCs w:val="18"/>
              </w:rPr>
              <w:t>Murray et al., 2016</w:t>
            </w:r>
          </w:p>
        </w:tc>
        <w:tc>
          <w:tcPr>
            <w:tcW w:w="1260" w:type="dxa"/>
            <w:shd w:val="clear" w:color="auto" w:fill="FFFFFF"/>
            <w:tcMar>
              <w:top w:w="90" w:type="dxa"/>
              <w:left w:w="195" w:type="dxa"/>
              <w:bottom w:w="90" w:type="dxa"/>
              <w:right w:w="195" w:type="dxa"/>
            </w:tcMar>
            <w:vAlign w:val="center"/>
            <w:hideMark/>
          </w:tcPr>
          <w:p w14:paraId="7FE53ED9"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18A91035"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Service</w:t>
            </w:r>
          </w:p>
        </w:tc>
        <w:tc>
          <w:tcPr>
            <w:tcW w:w="1411" w:type="dxa"/>
            <w:shd w:val="clear" w:color="auto" w:fill="FFFFFF"/>
            <w:tcMar>
              <w:top w:w="90" w:type="dxa"/>
              <w:left w:w="195" w:type="dxa"/>
              <w:bottom w:w="90" w:type="dxa"/>
              <w:right w:w="195" w:type="dxa"/>
            </w:tcMar>
            <w:vAlign w:val="center"/>
            <w:hideMark/>
          </w:tcPr>
          <w:p w14:paraId="28DF8105"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21656666" w14:textId="77777777" w:rsidR="00C639AD" w:rsidRPr="00A74B5E" w:rsidRDefault="00C639AD" w:rsidP="00A74B5E">
            <w:pPr>
              <w:rPr>
                <w:color w:val="000000" w:themeColor="text1"/>
                <w:sz w:val="18"/>
                <w:szCs w:val="18"/>
              </w:rPr>
            </w:pPr>
            <w:r w:rsidRPr="00A74B5E">
              <w:rPr>
                <w:color w:val="000000" w:themeColor="text1"/>
                <w:sz w:val="18"/>
                <w:szCs w:val="18"/>
              </w:rPr>
              <w:t>305</w:t>
            </w:r>
          </w:p>
        </w:tc>
        <w:tc>
          <w:tcPr>
            <w:tcW w:w="2095" w:type="dxa"/>
            <w:shd w:val="clear" w:color="auto" w:fill="FFFFFF"/>
            <w:tcMar>
              <w:top w:w="90" w:type="dxa"/>
              <w:left w:w="195" w:type="dxa"/>
              <w:bottom w:w="90" w:type="dxa"/>
              <w:right w:w="195" w:type="dxa"/>
            </w:tcMar>
            <w:vAlign w:val="center"/>
            <w:hideMark/>
          </w:tcPr>
          <w:p w14:paraId="4A1618C4"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CC0FC81"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22A3D0E2"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19136C9"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113EE4C8" w14:textId="77777777" w:rsidTr="00A74B5E">
        <w:tc>
          <w:tcPr>
            <w:tcW w:w="1395" w:type="dxa"/>
            <w:shd w:val="clear" w:color="auto" w:fill="F8F8F8"/>
            <w:tcMar>
              <w:top w:w="90" w:type="dxa"/>
              <w:left w:w="195" w:type="dxa"/>
              <w:bottom w:w="90" w:type="dxa"/>
              <w:right w:w="195" w:type="dxa"/>
            </w:tcMar>
            <w:vAlign w:val="center"/>
            <w:hideMark/>
          </w:tcPr>
          <w:p w14:paraId="0FD53D24" w14:textId="77777777" w:rsidR="00C639AD" w:rsidRPr="00A74B5E" w:rsidRDefault="00C639AD" w:rsidP="00A74B5E">
            <w:pPr>
              <w:rPr>
                <w:color w:val="000000" w:themeColor="text1"/>
                <w:sz w:val="18"/>
                <w:szCs w:val="18"/>
              </w:rPr>
            </w:pPr>
            <w:r w:rsidRPr="00A74B5E">
              <w:rPr>
                <w:color w:val="000000" w:themeColor="text1"/>
                <w:sz w:val="18"/>
                <w:szCs w:val="18"/>
              </w:rPr>
              <w:t>Murray, 2017</w:t>
            </w:r>
          </w:p>
        </w:tc>
        <w:tc>
          <w:tcPr>
            <w:tcW w:w="1260" w:type="dxa"/>
            <w:shd w:val="clear" w:color="auto" w:fill="F8F8F8"/>
            <w:tcMar>
              <w:top w:w="90" w:type="dxa"/>
              <w:left w:w="195" w:type="dxa"/>
              <w:bottom w:w="90" w:type="dxa"/>
              <w:right w:w="195" w:type="dxa"/>
            </w:tcMar>
            <w:vAlign w:val="center"/>
            <w:hideMark/>
          </w:tcPr>
          <w:p w14:paraId="02973857"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7E592629" w14:textId="77777777" w:rsidR="00C639AD" w:rsidRPr="00A74B5E" w:rsidRDefault="00C639AD" w:rsidP="00A74B5E">
            <w:pPr>
              <w:rPr>
                <w:color w:val="000000" w:themeColor="text1"/>
                <w:sz w:val="18"/>
                <w:szCs w:val="18"/>
              </w:rPr>
            </w:pPr>
            <w:r w:rsidRPr="00A74B5E">
              <w:rPr>
                <w:color w:val="000000" w:themeColor="text1"/>
                <w:sz w:val="18"/>
                <w:szCs w:val="18"/>
              </w:rPr>
              <w:t>IAPT</w:t>
            </w:r>
          </w:p>
        </w:tc>
        <w:tc>
          <w:tcPr>
            <w:tcW w:w="1411" w:type="dxa"/>
            <w:shd w:val="clear" w:color="auto" w:fill="F8F8F8"/>
            <w:tcMar>
              <w:top w:w="90" w:type="dxa"/>
              <w:left w:w="195" w:type="dxa"/>
              <w:bottom w:w="90" w:type="dxa"/>
              <w:right w:w="195" w:type="dxa"/>
            </w:tcMar>
            <w:vAlign w:val="center"/>
            <w:hideMark/>
          </w:tcPr>
          <w:p w14:paraId="3D19FAD1"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28B80183"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8F8F8"/>
            <w:tcMar>
              <w:top w:w="90" w:type="dxa"/>
              <w:left w:w="195" w:type="dxa"/>
              <w:bottom w:w="90" w:type="dxa"/>
              <w:right w:w="195" w:type="dxa"/>
            </w:tcMar>
            <w:vAlign w:val="center"/>
            <w:hideMark/>
          </w:tcPr>
          <w:p w14:paraId="361ED36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7A12E4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D79FA91"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773" w:type="dxa"/>
            <w:gridSpan w:val="2"/>
            <w:shd w:val="clear" w:color="auto" w:fill="F8F8F8"/>
            <w:tcMar>
              <w:top w:w="90" w:type="dxa"/>
              <w:left w:w="195" w:type="dxa"/>
              <w:bottom w:w="90" w:type="dxa"/>
              <w:right w:w="195" w:type="dxa"/>
            </w:tcMar>
            <w:vAlign w:val="center"/>
            <w:hideMark/>
          </w:tcPr>
          <w:p w14:paraId="2B8E682A"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5115AD68" w14:textId="77777777" w:rsidTr="00A74B5E">
        <w:tc>
          <w:tcPr>
            <w:tcW w:w="1395" w:type="dxa"/>
            <w:shd w:val="clear" w:color="auto" w:fill="FFFFFF"/>
            <w:tcMar>
              <w:top w:w="90" w:type="dxa"/>
              <w:left w:w="195" w:type="dxa"/>
              <w:bottom w:w="90" w:type="dxa"/>
              <w:right w:w="195" w:type="dxa"/>
            </w:tcMar>
            <w:vAlign w:val="center"/>
            <w:hideMark/>
          </w:tcPr>
          <w:p w14:paraId="34DB981C" w14:textId="77777777" w:rsidR="00C639AD" w:rsidRPr="00A74B5E" w:rsidRDefault="00C639AD" w:rsidP="00A74B5E">
            <w:pPr>
              <w:rPr>
                <w:color w:val="000000" w:themeColor="text1"/>
                <w:sz w:val="18"/>
                <w:szCs w:val="18"/>
              </w:rPr>
            </w:pPr>
            <w:r w:rsidRPr="00A74B5E">
              <w:rPr>
                <w:color w:val="000000" w:themeColor="text1"/>
                <w:sz w:val="18"/>
                <w:szCs w:val="18"/>
              </w:rPr>
              <w:t>Nordmo et al., 2020</w:t>
            </w:r>
          </w:p>
        </w:tc>
        <w:tc>
          <w:tcPr>
            <w:tcW w:w="1260" w:type="dxa"/>
            <w:shd w:val="clear" w:color="auto" w:fill="FFFFFF"/>
            <w:tcMar>
              <w:top w:w="90" w:type="dxa"/>
              <w:left w:w="195" w:type="dxa"/>
              <w:bottom w:w="90" w:type="dxa"/>
              <w:right w:w="195" w:type="dxa"/>
            </w:tcMar>
            <w:vAlign w:val="center"/>
            <w:hideMark/>
          </w:tcPr>
          <w:p w14:paraId="676740A3" w14:textId="77777777" w:rsidR="00C639AD" w:rsidRPr="00A74B5E" w:rsidRDefault="00C639AD" w:rsidP="00A74B5E">
            <w:pPr>
              <w:rPr>
                <w:color w:val="000000" w:themeColor="text1"/>
                <w:sz w:val="18"/>
                <w:szCs w:val="18"/>
              </w:rPr>
            </w:pPr>
            <w:r w:rsidRPr="00A74B5E">
              <w:rPr>
                <w:color w:val="000000" w:themeColor="text1"/>
                <w:sz w:val="18"/>
                <w:szCs w:val="18"/>
              </w:rPr>
              <w:t>Norway</w:t>
            </w:r>
          </w:p>
        </w:tc>
        <w:tc>
          <w:tcPr>
            <w:tcW w:w="3773" w:type="dxa"/>
            <w:shd w:val="clear" w:color="auto" w:fill="FFFFFF"/>
            <w:tcMar>
              <w:top w:w="90" w:type="dxa"/>
              <w:left w:w="195" w:type="dxa"/>
              <w:bottom w:w="90" w:type="dxa"/>
              <w:right w:w="195" w:type="dxa"/>
            </w:tcMar>
            <w:vAlign w:val="center"/>
            <w:hideMark/>
          </w:tcPr>
          <w:p w14:paraId="7F279E94" w14:textId="77777777" w:rsidR="00C639AD" w:rsidRPr="00A74B5E" w:rsidRDefault="00C639AD" w:rsidP="00A74B5E">
            <w:pPr>
              <w:rPr>
                <w:color w:val="000000" w:themeColor="text1"/>
                <w:sz w:val="18"/>
                <w:szCs w:val="18"/>
              </w:rPr>
            </w:pPr>
            <w:r w:rsidRPr="00A74B5E">
              <w:rPr>
                <w:color w:val="000000" w:themeColor="text1"/>
                <w:sz w:val="18"/>
                <w:szCs w:val="18"/>
              </w:rPr>
              <w:t>Outpatient Services</w:t>
            </w:r>
          </w:p>
        </w:tc>
        <w:tc>
          <w:tcPr>
            <w:tcW w:w="1411" w:type="dxa"/>
            <w:shd w:val="clear" w:color="auto" w:fill="FFFFFF"/>
            <w:tcMar>
              <w:top w:w="90" w:type="dxa"/>
              <w:left w:w="195" w:type="dxa"/>
              <w:bottom w:w="90" w:type="dxa"/>
              <w:right w:w="195" w:type="dxa"/>
            </w:tcMar>
            <w:vAlign w:val="center"/>
            <w:hideMark/>
          </w:tcPr>
          <w:p w14:paraId="2DFB8D27"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2662CE89" w14:textId="77777777" w:rsidR="00C639AD" w:rsidRPr="00A74B5E" w:rsidRDefault="00C639AD" w:rsidP="00A74B5E">
            <w:pPr>
              <w:rPr>
                <w:color w:val="000000" w:themeColor="text1"/>
                <w:sz w:val="18"/>
                <w:szCs w:val="18"/>
              </w:rPr>
            </w:pPr>
            <w:r w:rsidRPr="00A74B5E">
              <w:rPr>
                <w:color w:val="000000" w:themeColor="text1"/>
                <w:sz w:val="18"/>
                <w:szCs w:val="18"/>
              </w:rPr>
              <w:t>370</w:t>
            </w:r>
          </w:p>
        </w:tc>
        <w:tc>
          <w:tcPr>
            <w:tcW w:w="2095" w:type="dxa"/>
            <w:shd w:val="clear" w:color="auto" w:fill="FFFFFF"/>
            <w:tcMar>
              <w:top w:w="90" w:type="dxa"/>
              <w:left w:w="195" w:type="dxa"/>
              <w:bottom w:w="90" w:type="dxa"/>
              <w:right w:w="195" w:type="dxa"/>
            </w:tcMar>
            <w:vAlign w:val="center"/>
            <w:hideMark/>
          </w:tcPr>
          <w:p w14:paraId="379A2E8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0F85CFE"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43145597"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7E24491C"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1BABC81" w14:textId="77777777" w:rsidTr="00A74B5E">
        <w:tc>
          <w:tcPr>
            <w:tcW w:w="1395" w:type="dxa"/>
            <w:shd w:val="clear" w:color="auto" w:fill="F8F8F8"/>
            <w:tcMar>
              <w:top w:w="90" w:type="dxa"/>
              <w:left w:w="195" w:type="dxa"/>
              <w:bottom w:w="90" w:type="dxa"/>
              <w:right w:w="195" w:type="dxa"/>
            </w:tcMar>
            <w:vAlign w:val="center"/>
            <w:hideMark/>
          </w:tcPr>
          <w:p w14:paraId="47AA60E6" w14:textId="77777777" w:rsidR="00C639AD" w:rsidRPr="00A74B5E" w:rsidRDefault="00C639AD" w:rsidP="00A74B5E">
            <w:pPr>
              <w:rPr>
                <w:color w:val="000000" w:themeColor="text1"/>
                <w:sz w:val="18"/>
                <w:szCs w:val="18"/>
              </w:rPr>
            </w:pPr>
            <w:r w:rsidRPr="00A74B5E">
              <w:rPr>
                <w:color w:val="000000" w:themeColor="text1"/>
                <w:sz w:val="18"/>
                <w:szCs w:val="18"/>
              </w:rPr>
              <w:t>Ost et al., 2012</w:t>
            </w:r>
          </w:p>
        </w:tc>
        <w:tc>
          <w:tcPr>
            <w:tcW w:w="1260" w:type="dxa"/>
            <w:shd w:val="clear" w:color="auto" w:fill="F8F8F8"/>
            <w:tcMar>
              <w:top w:w="90" w:type="dxa"/>
              <w:left w:w="195" w:type="dxa"/>
              <w:bottom w:w="90" w:type="dxa"/>
              <w:right w:w="195" w:type="dxa"/>
            </w:tcMar>
            <w:vAlign w:val="center"/>
            <w:hideMark/>
          </w:tcPr>
          <w:p w14:paraId="6E542388"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8F8F8"/>
            <w:tcMar>
              <w:top w:w="90" w:type="dxa"/>
              <w:left w:w="195" w:type="dxa"/>
              <w:bottom w:w="90" w:type="dxa"/>
              <w:right w:w="195" w:type="dxa"/>
            </w:tcMar>
            <w:vAlign w:val="center"/>
            <w:hideMark/>
          </w:tcPr>
          <w:p w14:paraId="2CE3F94A" w14:textId="77777777" w:rsidR="00C639AD" w:rsidRPr="00A74B5E" w:rsidRDefault="00C639AD" w:rsidP="00A74B5E">
            <w:pPr>
              <w:rPr>
                <w:color w:val="000000" w:themeColor="text1"/>
                <w:sz w:val="18"/>
                <w:szCs w:val="18"/>
              </w:rPr>
            </w:pPr>
            <w:r w:rsidRPr="00A74B5E">
              <w:rPr>
                <w:color w:val="000000" w:themeColor="text1"/>
                <w:sz w:val="18"/>
                <w:szCs w:val="18"/>
              </w:rPr>
              <w:t>University Based Outpatient Clinic</w:t>
            </w:r>
          </w:p>
        </w:tc>
        <w:tc>
          <w:tcPr>
            <w:tcW w:w="1411" w:type="dxa"/>
            <w:shd w:val="clear" w:color="auto" w:fill="F8F8F8"/>
            <w:tcMar>
              <w:top w:w="90" w:type="dxa"/>
              <w:left w:w="195" w:type="dxa"/>
              <w:bottom w:w="90" w:type="dxa"/>
              <w:right w:w="195" w:type="dxa"/>
            </w:tcMar>
            <w:vAlign w:val="center"/>
            <w:hideMark/>
          </w:tcPr>
          <w:p w14:paraId="40DF607A"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548504EE" w14:textId="77777777" w:rsidR="00C639AD" w:rsidRPr="00A74B5E" w:rsidRDefault="00C639AD" w:rsidP="00A74B5E">
            <w:pPr>
              <w:rPr>
                <w:color w:val="000000" w:themeColor="text1"/>
                <w:sz w:val="18"/>
                <w:szCs w:val="18"/>
              </w:rPr>
            </w:pPr>
            <w:r w:rsidRPr="00A74B5E">
              <w:rPr>
                <w:color w:val="000000" w:themeColor="text1"/>
                <w:sz w:val="18"/>
                <w:szCs w:val="18"/>
              </w:rPr>
              <w:t>591</w:t>
            </w:r>
          </w:p>
        </w:tc>
        <w:tc>
          <w:tcPr>
            <w:tcW w:w="2095" w:type="dxa"/>
            <w:shd w:val="clear" w:color="auto" w:fill="F8F8F8"/>
            <w:tcMar>
              <w:top w:w="90" w:type="dxa"/>
              <w:left w:w="195" w:type="dxa"/>
              <w:bottom w:w="90" w:type="dxa"/>
              <w:right w:w="195" w:type="dxa"/>
            </w:tcMar>
            <w:vAlign w:val="center"/>
            <w:hideMark/>
          </w:tcPr>
          <w:p w14:paraId="0E1B0BC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3E9FD20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1448E5E8"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4BA8B1D3"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7DB7BB62" w14:textId="77777777" w:rsidTr="00A74B5E">
        <w:tc>
          <w:tcPr>
            <w:tcW w:w="1395" w:type="dxa"/>
            <w:shd w:val="clear" w:color="auto" w:fill="FFFFFF"/>
            <w:tcMar>
              <w:top w:w="90" w:type="dxa"/>
              <w:left w:w="195" w:type="dxa"/>
              <w:bottom w:w="90" w:type="dxa"/>
              <w:right w:w="195" w:type="dxa"/>
            </w:tcMar>
            <w:vAlign w:val="center"/>
            <w:hideMark/>
          </w:tcPr>
          <w:p w14:paraId="13DE53F8" w14:textId="77777777" w:rsidR="00C639AD" w:rsidRPr="00A74B5E" w:rsidRDefault="00C639AD" w:rsidP="00A74B5E">
            <w:pPr>
              <w:rPr>
                <w:color w:val="000000" w:themeColor="text1"/>
                <w:sz w:val="18"/>
                <w:szCs w:val="18"/>
              </w:rPr>
            </w:pPr>
            <w:r w:rsidRPr="00A74B5E">
              <w:rPr>
                <w:color w:val="000000" w:themeColor="text1"/>
                <w:sz w:val="18"/>
                <w:szCs w:val="18"/>
              </w:rPr>
              <w:t>Owen &amp; Hilsenroth, 2011</w:t>
            </w:r>
          </w:p>
        </w:tc>
        <w:tc>
          <w:tcPr>
            <w:tcW w:w="1260" w:type="dxa"/>
            <w:shd w:val="clear" w:color="auto" w:fill="FFFFFF"/>
            <w:tcMar>
              <w:top w:w="90" w:type="dxa"/>
              <w:left w:w="195" w:type="dxa"/>
              <w:bottom w:w="90" w:type="dxa"/>
              <w:right w:w="195" w:type="dxa"/>
            </w:tcMar>
            <w:vAlign w:val="center"/>
            <w:hideMark/>
          </w:tcPr>
          <w:p w14:paraId="5347FFE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0C31EEBC" w14:textId="77777777" w:rsidR="00C639AD" w:rsidRPr="00A74B5E" w:rsidRDefault="00C639AD" w:rsidP="00A74B5E">
            <w:pPr>
              <w:rPr>
                <w:color w:val="000000" w:themeColor="text1"/>
                <w:sz w:val="18"/>
                <w:szCs w:val="18"/>
              </w:rPr>
            </w:pPr>
            <w:r w:rsidRPr="00A74B5E">
              <w:rPr>
                <w:color w:val="000000" w:themeColor="text1"/>
                <w:sz w:val="18"/>
                <w:szCs w:val="18"/>
              </w:rPr>
              <w:t>University Based Outpatient Clinic</w:t>
            </w:r>
          </w:p>
        </w:tc>
        <w:tc>
          <w:tcPr>
            <w:tcW w:w="1411" w:type="dxa"/>
            <w:shd w:val="clear" w:color="auto" w:fill="FFFFFF"/>
            <w:tcMar>
              <w:top w:w="90" w:type="dxa"/>
              <w:left w:w="195" w:type="dxa"/>
              <w:bottom w:w="90" w:type="dxa"/>
              <w:right w:w="195" w:type="dxa"/>
            </w:tcMar>
            <w:vAlign w:val="center"/>
            <w:hideMark/>
          </w:tcPr>
          <w:p w14:paraId="72A04848"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0A01F5E2" w14:textId="77777777" w:rsidR="00C639AD" w:rsidRPr="00A74B5E" w:rsidRDefault="00C639AD" w:rsidP="00A74B5E">
            <w:pPr>
              <w:rPr>
                <w:color w:val="000000" w:themeColor="text1"/>
                <w:sz w:val="18"/>
                <w:szCs w:val="18"/>
              </w:rPr>
            </w:pPr>
            <w:r w:rsidRPr="00A74B5E">
              <w:rPr>
                <w:color w:val="000000" w:themeColor="text1"/>
                <w:sz w:val="18"/>
                <w:szCs w:val="18"/>
              </w:rPr>
              <w:t>68</w:t>
            </w:r>
          </w:p>
        </w:tc>
        <w:tc>
          <w:tcPr>
            <w:tcW w:w="2095" w:type="dxa"/>
            <w:shd w:val="clear" w:color="auto" w:fill="FFFFFF"/>
            <w:tcMar>
              <w:top w:w="90" w:type="dxa"/>
              <w:left w:w="195" w:type="dxa"/>
              <w:bottom w:w="90" w:type="dxa"/>
              <w:right w:w="195" w:type="dxa"/>
            </w:tcMar>
            <w:vAlign w:val="center"/>
            <w:hideMark/>
          </w:tcPr>
          <w:p w14:paraId="08429F2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EE0F3B5"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16F264B6"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6C0E5AA1"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7C904DD5" w14:textId="77777777" w:rsidTr="00A74B5E">
        <w:tc>
          <w:tcPr>
            <w:tcW w:w="1395" w:type="dxa"/>
            <w:shd w:val="clear" w:color="auto" w:fill="F8F8F8"/>
            <w:tcMar>
              <w:top w:w="90" w:type="dxa"/>
              <w:left w:w="195" w:type="dxa"/>
              <w:bottom w:w="90" w:type="dxa"/>
              <w:right w:w="195" w:type="dxa"/>
            </w:tcMar>
            <w:vAlign w:val="center"/>
            <w:hideMark/>
          </w:tcPr>
          <w:p w14:paraId="0C9CAA32" w14:textId="77777777" w:rsidR="00C639AD" w:rsidRPr="00A74B5E" w:rsidRDefault="00C639AD" w:rsidP="00A74B5E">
            <w:pPr>
              <w:rPr>
                <w:color w:val="000000" w:themeColor="text1"/>
                <w:sz w:val="18"/>
                <w:szCs w:val="18"/>
              </w:rPr>
            </w:pPr>
            <w:r w:rsidRPr="00A74B5E">
              <w:rPr>
                <w:color w:val="000000" w:themeColor="text1"/>
                <w:sz w:val="18"/>
                <w:szCs w:val="18"/>
              </w:rPr>
              <w:t>Owen &amp; Hilsenroth, 2014</w:t>
            </w:r>
          </w:p>
        </w:tc>
        <w:tc>
          <w:tcPr>
            <w:tcW w:w="1260" w:type="dxa"/>
            <w:shd w:val="clear" w:color="auto" w:fill="F8F8F8"/>
            <w:tcMar>
              <w:top w:w="90" w:type="dxa"/>
              <w:left w:w="195" w:type="dxa"/>
              <w:bottom w:w="90" w:type="dxa"/>
              <w:right w:w="195" w:type="dxa"/>
            </w:tcMar>
            <w:vAlign w:val="center"/>
            <w:hideMark/>
          </w:tcPr>
          <w:p w14:paraId="713A02E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598F11DE" w14:textId="77777777" w:rsidR="00C639AD" w:rsidRPr="00A74B5E" w:rsidRDefault="00C639AD" w:rsidP="00A74B5E">
            <w:pPr>
              <w:rPr>
                <w:color w:val="000000" w:themeColor="text1"/>
                <w:sz w:val="18"/>
                <w:szCs w:val="18"/>
              </w:rPr>
            </w:pPr>
            <w:r w:rsidRPr="00A74B5E">
              <w:rPr>
                <w:color w:val="000000" w:themeColor="text1"/>
                <w:sz w:val="18"/>
                <w:szCs w:val="18"/>
              </w:rPr>
              <w:t>University Based Outpatient Clinic</w:t>
            </w:r>
          </w:p>
        </w:tc>
        <w:tc>
          <w:tcPr>
            <w:tcW w:w="1411" w:type="dxa"/>
            <w:shd w:val="clear" w:color="auto" w:fill="F8F8F8"/>
            <w:tcMar>
              <w:top w:w="90" w:type="dxa"/>
              <w:left w:w="195" w:type="dxa"/>
              <w:bottom w:w="90" w:type="dxa"/>
              <w:right w:w="195" w:type="dxa"/>
            </w:tcMar>
            <w:vAlign w:val="center"/>
            <w:hideMark/>
          </w:tcPr>
          <w:p w14:paraId="60AD4E7C"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73A8C6E8" w14:textId="77777777" w:rsidR="00C639AD" w:rsidRPr="00A74B5E" w:rsidRDefault="00C639AD" w:rsidP="00A74B5E">
            <w:pPr>
              <w:rPr>
                <w:color w:val="000000" w:themeColor="text1"/>
                <w:sz w:val="18"/>
                <w:szCs w:val="18"/>
              </w:rPr>
            </w:pPr>
            <w:r w:rsidRPr="00A74B5E">
              <w:rPr>
                <w:color w:val="000000" w:themeColor="text1"/>
                <w:sz w:val="18"/>
                <w:szCs w:val="18"/>
              </w:rPr>
              <w:t>70</w:t>
            </w:r>
          </w:p>
        </w:tc>
        <w:tc>
          <w:tcPr>
            <w:tcW w:w="2095" w:type="dxa"/>
            <w:shd w:val="clear" w:color="auto" w:fill="F8F8F8"/>
            <w:tcMar>
              <w:top w:w="90" w:type="dxa"/>
              <w:left w:w="195" w:type="dxa"/>
              <w:bottom w:w="90" w:type="dxa"/>
              <w:right w:w="195" w:type="dxa"/>
            </w:tcMar>
            <w:vAlign w:val="center"/>
            <w:hideMark/>
          </w:tcPr>
          <w:p w14:paraId="2CE3A6A5"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347CE53A"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3672C161"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6B7181E0"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5DE0EB01" w14:textId="77777777" w:rsidTr="00A74B5E">
        <w:tc>
          <w:tcPr>
            <w:tcW w:w="1395" w:type="dxa"/>
            <w:shd w:val="clear" w:color="auto" w:fill="FFFFFF"/>
            <w:tcMar>
              <w:top w:w="90" w:type="dxa"/>
              <w:left w:w="195" w:type="dxa"/>
              <w:bottom w:w="90" w:type="dxa"/>
              <w:right w:w="195" w:type="dxa"/>
            </w:tcMar>
            <w:vAlign w:val="center"/>
            <w:hideMark/>
          </w:tcPr>
          <w:p w14:paraId="4706CE1A" w14:textId="77777777" w:rsidR="00C639AD" w:rsidRPr="00A74B5E" w:rsidRDefault="00C639AD" w:rsidP="00A74B5E">
            <w:pPr>
              <w:rPr>
                <w:color w:val="000000" w:themeColor="text1"/>
                <w:sz w:val="18"/>
                <w:szCs w:val="18"/>
              </w:rPr>
            </w:pPr>
            <w:r w:rsidRPr="00A74B5E">
              <w:rPr>
                <w:color w:val="000000" w:themeColor="text1"/>
                <w:sz w:val="18"/>
                <w:szCs w:val="18"/>
              </w:rPr>
              <w:t>Owen et al., 2015</w:t>
            </w:r>
          </w:p>
        </w:tc>
        <w:tc>
          <w:tcPr>
            <w:tcW w:w="1260" w:type="dxa"/>
            <w:shd w:val="clear" w:color="auto" w:fill="FFFFFF"/>
            <w:tcMar>
              <w:top w:w="90" w:type="dxa"/>
              <w:left w:w="195" w:type="dxa"/>
              <w:bottom w:w="90" w:type="dxa"/>
              <w:right w:w="195" w:type="dxa"/>
            </w:tcMar>
            <w:vAlign w:val="center"/>
            <w:hideMark/>
          </w:tcPr>
          <w:p w14:paraId="6B1DA0A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6AA9CF88"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Centres</w:t>
            </w:r>
          </w:p>
        </w:tc>
        <w:tc>
          <w:tcPr>
            <w:tcW w:w="1411" w:type="dxa"/>
            <w:shd w:val="clear" w:color="auto" w:fill="FFFFFF"/>
            <w:tcMar>
              <w:top w:w="90" w:type="dxa"/>
              <w:left w:w="195" w:type="dxa"/>
              <w:bottom w:w="90" w:type="dxa"/>
              <w:right w:w="195" w:type="dxa"/>
            </w:tcMar>
            <w:vAlign w:val="center"/>
            <w:hideMark/>
          </w:tcPr>
          <w:p w14:paraId="0F8B87B9"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76E28C96" w14:textId="77777777" w:rsidR="00C639AD" w:rsidRPr="00A74B5E" w:rsidRDefault="00C639AD" w:rsidP="00A74B5E">
            <w:pPr>
              <w:rPr>
                <w:color w:val="000000" w:themeColor="text1"/>
                <w:sz w:val="18"/>
                <w:szCs w:val="18"/>
              </w:rPr>
            </w:pPr>
            <w:r w:rsidRPr="00A74B5E">
              <w:rPr>
                <w:color w:val="000000" w:themeColor="text1"/>
                <w:sz w:val="18"/>
                <w:szCs w:val="18"/>
              </w:rPr>
              <w:t>10854</w:t>
            </w:r>
          </w:p>
        </w:tc>
        <w:tc>
          <w:tcPr>
            <w:tcW w:w="2095" w:type="dxa"/>
            <w:shd w:val="clear" w:color="auto" w:fill="FFFFFF"/>
            <w:tcMar>
              <w:top w:w="90" w:type="dxa"/>
              <w:left w:w="195" w:type="dxa"/>
              <w:bottom w:w="90" w:type="dxa"/>
              <w:right w:w="195" w:type="dxa"/>
            </w:tcMar>
            <w:vAlign w:val="center"/>
            <w:hideMark/>
          </w:tcPr>
          <w:p w14:paraId="6C38422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54F1FD9"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0785928A"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2A536F48"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65EEB42E" w14:textId="77777777" w:rsidTr="00A74B5E">
        <w:tc>
          <w:tcPr>
            <w:tcW w:w="1395" w:type="dxa"/>
            <w:shd w:val="clear" w:color="auto" w:fill="F8F8F8"/>
            <w:tcMar>
              <w:top w:w="90" w:type="dxa"/>
              <w:left w:w="195" w:type="dxa"/>
              <w:bottom w:w="90" w:type="dxa"/>
              <w:right w:w="195" w:type="dxa"/>
            </w:tcMar>
            <w:vAlign w:val="center"/>
            <w:hideMark/>
          </w:tcPr>
          <w:p w14:paraId="18A47B01" w14:textId="77777777" w:rsidR="00C639AD" w:rsidRPr="00A74B5E" w:rsidRDefault="00C639AD" w:rsidP="00A74B5E">
            <w:pPr>
              <w:rPr>
                <w:color w:val="000000" w:themeColor="text1"/>
                <w:sz w:val="18"/>
                <w:szCs w:val="18"/>
              </w:rPr>
            </w:pPr>
            <w:r w:rsidRPr="00A74B5E">
              <w:rPr>
                <w:color w:val="000000" w:themeColor="text1"/>
                <w:sz w:val="18"/>
                <w:szCs w:val="18"/>
              </w:rPr>
              <w:t>Paine et al., 2019</w:t>
            </w:r>
          </w:p>
        </w:tc>
        <w:tc>
          <w:tcPr>
            <w:tcW w:w="1260" w:type="dxa"/>
            <w:shd w:val="clear" w:color="auto" w:fill="F8F8F8"/>
            <w:tcMar>
              <w:top w:w="90" w:type="dxa"/>
              <w:left w:w="195" w:type="dxa"/>
              <w:bottom w:w="90" w:type="dxa"/>
              <w:right w:w="195" w:type="dxa"/>
            </w:tcMar>
            <w:vAlign w:val="center"/>
            <w:hideMark/>
          </w:tcPr>
          <w:p w14:paraId="790F8F94"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65042623"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 In Community Psychodynamic Clinic</w:t>
            </w:r>
          </w:p>
        </w:tc>
        <w:tc>
          <w:tcPr>
            <w:tcW w:w="1411" w:type="dxa"/>
            <w:shd w:val="clear" w:color="auto" w:fill="F8F8F8"/>
            <w:tcMar>
              <w:top w:w="90" w:type="dxa"/>
              <w:left w:w="195" w:type="dxa"/>
              <w:bottom w:w="90" w:type="dxa"/>
              <w:right w:w="195" w:type="dxa"/>
            </w:tcMar>
            <w:vAlign w:val="center"/>
            <w:hideMark/>
          </w:tcPr>
          <w:p w14:paraId="6B37F2D7"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5C6C120C" w14:textId="77777777" w:rsidR="00C639AD" w:rsidRPr="00A74B5E" w:rsidRDefault="00C639AD" w:rsidP="00A74B5E">
            <w:pPr>
              <w:rPr>
                <w:color w:val="000000" w:themeColor="text1"/>
                <w:sz w:val="18"/>
                <w:szCs w:val="18"/>
              </w:rPr>
            </w:pPr>
            <w:r w:rsidRPr="00A74B5E">
              <w:rPr>
                <w:color w:val="000000" w:themeColor="text1"/>
                <w:sz w:val="18"/>
                <w:szCs w:val="18"/>
              </w:rPr>
              <w:t>280</w:t>
            </w:r>
          </w:p>
        </w:tc>
        <w:tc>
          <w:tcPr>
            <w:tcW w:w="2095" w:type="dxa"/>
            <w:shd w:val="clear" w:color="auto" w:fill="F8F8F8"/>
            <w:tcMar>
              <w:top w:w="90" w:type="dxa"/>
              <w:left w:w="195" w:type="dxa"/>
              <w:bottom w:w="90" w:type="dxa"/>
              <w:right w:w="195" w:type="dxa"/>
            </w:tcMar>
            <w:vAlign w:val="center"/>
            <w:hideMark/>
          </w:tcPr>
          <w:p w14:paraId="38FD3E9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6656CD5E"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2B1176ED"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580C2B87"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3947FC8F" w14:textId="77777777" w:rsidTr="00A74B5E">
        <w:tc>
          <w:tcPr>
            <w:tcW w:w="1395" w:type="dxa"/>
            <w:shd w:val="clear" w:color="auto" w:fill="FFFFFF"/>
            <w:tcMar>
              <w:top w:w="90" w:type="dxa"/>
              <w:left w:w="195" w:type="dxa"/>
              <w:bottom w:w="90" w:type="dxa"/>
              <w:right w:w="195" w:type="dxa"/>
            </w:tcMar>
            <w:vAlign w:val="center"/>
            <w:hideMark/>
          </w:tcPr>
          <w:p w14:paraId="11833642" w14:textId="77777777" w:rsidR="00C639AD" w:rsidRPr="00A74B5E" w:rsidRDefault="00C639AD" w:rsidP="00A74B5E">
            <w:pPr>
              <w:rPr>
                <w:color w:val="000000" w:themeColor="text1"/>
                <w:sz w:val="18"/>
                <w:szCs w:val="18"/>
              </w:rPr>
            </w:pPr>
            <w:r w:rsidRPr="00A74B5E">
              <w:rPr>
                <w:color w:val="000000" w:themeColor="text1"/>
                <w:sz w:val="18"/>
                <w:szCs w:val="18"/>
              </w:rPr>
              <w:t>Paley et al., 2008</w:t>
            </w:r>
          </w:p>
        </w:tc>
        <w:tc>
          <w:tcPr>
            <w:tcW w:w="1260" w:type="dxa"/>
            <w:shd w:val="clear" w:color="auto" w:fill="FFFFFF"/>
            <w:tcMar>
              <w:top w:w="90" w:type="dxa"/>
              <w:left w:w="195" w:type="dxa"/>
              <w:bottom w:w="90" w:type="dxa"/>
              <w:right w:w="195" w:type="dxa"/>
            </w:tcMar>
            <w:vAlign w:val="center"/>
            <w:hideMark/>
          </w:tcPr>
          <w:p w14:paraId="71C54AE1"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38D68FD3" w14:textId="77777777" w:rsidR="00C639AD" w:rsidRPr="00A74B5E" w:rsidRDefault="00C639AD" w:rsidP="00A74B5E">
            <w:pPr>
              <w:rPr>
                <w:color w:val="000000" w:themeColor="text1"/>
                <w:sz w:val="18"/>
                <w:szCs w:val="18"/>
              </w:rPr>
            </w:pPr>
            <w:r w:rsidRPr="00A74B5E">
              <w:rPr>
                <w:color w:val="000000" w:themeColor="text1"/>
                <w:sz w:val="18"/>
                <w:szCs w:val="18"/>
              </w:rPr>
              <w:t>Secondary &amp; Tertiary Psychotherapy Services</w:t>
            </w:r>
          </w:p>
        </w:tc>
        <w:tc>
          <w:tcPr>
            <w:tcW w:w="1411" w:type="dxa"/>
            <w:shd w:val="clear" w:color="auto" w:fill="FFFFFF"/>
            <w:tcMar>
              <w:top w:w="90" w:type="dxa"/>
              <w:left w:w="195" w:type="dxa"/>
              <w:bottom w:w="90" w:type="dxa"/>
              <w:right w:w="195" w:type="dxa"/>
            </w:tcMar>
            <w:vAlign w:val="center"/>
            <w:hideMark/>
          </w:tcPr>
          <w:p w14:paraId="1A5875AF"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4EA780DB" w14:textId="77777777" w:rsidR="00C639AD" w:rsidRPr="00A74B5E" w:rsidRDefault="00C639AD" w:rsidP="00A74B5E">
            <w:pPr>
              <w:rPr>
                <w:color w:val="000000" w:themeColor="text1"/>
                <w:sz w:val="18"/>
                <w:szCs w:val="18"/>
              </w:rPr>
            </w:pPr>
            <w:r w:rsidRPr="00A74B5E">
              <w:rPr>
                <w:color w:val="000000" w:themeColor="text1"/>
                <w:sz w:val="18"/>
                <w:szCs w:val="18"/>
              </w:rPr>
              <w:t>67</w:t>
            </w:r>
          </w:p>
        </w:tc>
        <w:tc>
          <w:tcPr>
            <w:tcW w:w="2095" w:type="dxa"/>
            <w:shd w:val="clear" w:color="auto" w:fill="FFFFFF"/>
            <w:tcMar>
              <w:top w:w="90" w:type="dxa"/>
              <w:left w:w="195" w:type="dxa"/>
              <w:bottom w:w="90" w:type="dxa"/>
              <w:right w:w="195" w:type="dxa"/>
            </w:tcMar>
            <w:vAlign w:val="center"/>
            <w:hideMark/>
          </w:tcPr>
          <w:p w14:paraId="0B0739F0"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2F4660A3"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39F62CC0"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341F8BEE"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6EF971DD" w14:textId="77777777" w:rsidTr="00A74B5E">
        <w:tc>
          <w:tcPr>
            <w:tcW w:w="1395" w:type="dxa"/>
            <w:shd w:val="clear" w:color="auto" w:fill="F8F8F8"/>
            <w:tcMar>
              <w:top w:w="90" w:type="dxa"/>
              <w:left w:w="195" w:type="dxa"/>
              <w:bottom w:w="90" w:type="dxa"/>
              <w:right w:w="195" w:type="dxa"/>
            </w:tcMar>
            <w:vAlign w:val="center"/>
            <w:hideMark/>
          </w:tcPr>
          <w:p w14:paraId="19B0BE49" w14:textId="77777777" w:rsidR="00C639AD" w:rsidRPr="00A74B5E" w:rsidRDefault="00C639AD" w:rsidP="00A74B5E">
            <w:pPr>
              <w:rPr>
                <w:color w:val="000000" w:themeColor="text1"/>
                <w:sz w:val="18"/>
                <w:szCs w:val="18"/>
              </w:rPr>
            </w:pPr>
            <w:r w:rsidRPr="00A74B5E">
              <w:rPr>
                <w:color w:val="000000" w:themeColor="text1"/>
                <w:sz w:val="18"/>
                <w:szCs w:val="18"/>
              </w:rPr>
              <w:t>Pekarik et al., 1996</w:t>
            </w:r>
          </w:p>
        </w:tc>
        <w:tc>
          <w:tcPr>
            <w:tcW w:w="1260" w:type="dxa"/>
            <w:shd w:val="clear" w:color="auto" w:fill="F8F8F8"/>
            <w:tcMar>
              <w:top w:w="90" w:type="dxa"/>
              <w:left w:w="195" w:type="dxa"/>
              <w:bottom w:w="90" w:type="dxa"/>
              <w:right w:w="195" w:type="dxa"/>
            </w:tcMar>
            <w:vAlign w:val="center"/>
            <w:hideMark/>
          </w:tcPr>
          <w:p w14:paraId="2C80C32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62CC41DA" w14:textId="77777777" w:rsidR="00C639AD" w:rsidRPr="00A74B5E" w:rsidRDefault="00C639AD" w:rsidP="00A74B5E">
            <w:pPr>
              <w:rPr>
                <w:color w:val="000000" w:themeColor="text1"/>
                <w:sz w:val="18"/>
                <w:szCs w:val="18"/>
              </w:rPr>
            </w:pPr>
            <w:r w:rsidRPr="00A74B5E">
              <w:rPr>
                <w:color w:val="000000" w:themeColor="text1"/>
                <w:sz w:val="18"/>
                <w:szCs w:val="18"/>
              </w:rPr>
              <w:t>3 CMHCs</w:t>
            </w:r>
          </w:p>
        </w:tc>
        <w:tc>
          <w:tcPr>
            <w:tcW w:w="1411" w:type="dxa"/>
            <w:shd w:val="clear" w:color="auto" w:fill="F8F8F8"/>
            <w:tcMar>
              <w:top w:w="90" w:type="dxa"/>
              <w:left w:w="195" w:type="dxa"/>
              <w:bottom w:w="90" w:type="dxa"/>
              <w:right w:w="195" w:type="dxa"/>
            </w:tcMar>
            <w:vAlign w:val="center"/>
            <w:hideMark/>
          </w:tcPr>
          <w:p w14:paraId="5107445A"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1ED609B6" w14:textId="77777777" w:rsidR="00C639AD" w:rsidRPr="00A74B5E" w:rsidRDefault="00C639AD" w:rsidP="00A74B5E">
            <w:pPr>
              <w:rPr>
                <w:color w:val="000000" w:themeColor="text1"/>
                <w:sz w:val="18"/>
                <w:szCs w:val="18"/>
              </w:rPr>
            </w:pPr>
            <w:r w:rsidRPr="00A74B5E">
              <w:rPr>
                <w:color w:val="000000" w:themeColor="text1"/>
                <w:sz w:val="18"/>
                <w:szCs w:val="18"/>
              </w:rPr>
              <w:t>152</w:t>
            </w:r>
          </w:p>
        </w:tc>
        <w:tc>
          <w:tcPr>
            <w:tcW w:w="2095" w:type="dxa"/>
            <w:shd w:val="clear" w:color="auto" w:fill="F8F8F8"/>
            <w:tcMar>
              <w:top w:w="90" w:type="dxa"/>
              <w:left w:w="195" w:type="dxa"/>
              <w:bottom w:w="90" w:type="dxa"/>
              <w:right w:w="195" w:type="dxa"/>
            </w:tcMar>
            <w:vAlign w:val="center"/>
            <w:hideMark/>
          </w:tcPr>
          <w:p w14:paraId="143F5CDE"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DDA6AA4"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1F3A060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1006C67D"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3B7C6524" w14:textId="77777777" w:rsidTr="00A74B5E">
        <w:tc>
          <w:tcPr>
            <w:tcW w:w="1395" w:type="dxa"/>
            <w:shd w:val="clear" w:color="auto" w:fill="FFFFFF"/>
            <w:tcMar>
              <w:top w:w="90" w:type="dxa"/>
              <w:left w:w="195" w:type="dxa"/>
              <w:bottom w:w="90" w:type="dxa"/>
              <w:right w:w="195" w:type="dxa"/>
            </w:tcMar>
            <w:vAlign w:val="center"/>
            <w:hideMark/>
          </w:tcPr>
          <w:p w14:paraId="72921DEC" w14:textId="77777777" w:rsidR="00C639AD" w:rsidRPr="00A74B5E" w:rsidRDefault="00C639AD" w:rsidP="00A74B5E">
            <w:pPr>
              <w:rPr>
                <w:color w:val="000000" w:themeColor="text1"/>
                <w:sz w:val="18"/>
                <w:szCs w:val="18"/>
              </w:rPr>
            </w:pPr>
            <w:r w:rsidRPr="00A74B5E">
              <w:rPr>
                <w:color w:val="000000" w:themeColor="text1"/>
                <w:sz w:val="18"/>
                <w:szCs w:val="18"/>
              </w:rPr>
              <w:t>Pereira et al., 2017</w:t>
            </w:r>
          </w:p>
        </w:tc>
        <w:tc>
          <w:tcPr>
            <w:tcW w:w="1260" w:type="dxa"/>
            <w:shd w:val="clear" w:color="auto" w:fill="FFFFFF"/>
            <w:tcMar>
              <w:top w:w="90" w:type="dxa"/>
              <w:left w:w="195" w:type="dxa"/>
              <w:bottom w:w="90" w:type="dxa"/>
              <w:right w:w="195" w:type="dxa"/>
            </w:tcMar>
            <w:vAlign w:val="center"/>
            <w:hideMark/>
          </w:tcPr>
          <w:p w14:paraId="6A92E3A3"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2033DCA0" w14:textId="77777777" w:rsidR="00C639AD" w:rsidRPr="00A74B5E" w:rsidRDefault="00C639AD" w:rsidP="00A74B5E">
            <w:pPr>
              <w:rPr>
                <w:color w:val="000000" w:themeColor="text1"/>
                <w:sz w:val="18"/>
                <w:szCs w:val="18"/>
              </w:rPr>
            </w:pPr>
            <w:r w:rsidRPr="00A74B5E">
              <w:rPr>
                <w:color w:val="000000" w:themeColor="text1"/>
                <w:sz w:val="18"/>
                <w:szCs w:val="18"/>
              </w:rPr>
              <w:t>IAPT</w:t>
            </w:r>
          </w:p>
        </w:tc>
        <w:tc>
          <w:tcPr>
            <w:tcW w:w="1411" w:type="dxa"/>
            <w:shd w:val="clear" w:color="auto" w:fill="FFFFFF"/>
            <w:tcMar>
              <w:top w:w="90" w:type="dxa"/>
              <w:left w:w="195" w:type="dxa"/>
              <w:bottom w:w="90" w:type="dxa"/>
              <w:right w:w="195" w:type="dxa"/>
            </w:tcMar>
            <w:vAlign w:val="center"/>
            <w:hideMark/>
          </w:tcPr>
          <w:p w14:paraId="00A3BBFF"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246FDF42" w14:textId="77777777" w:rsidR="00C639AD" w:rsidRPr="00A74B5E" w:rsidRDefault="00C639AD" w:rsidP="00A74B5E">
            <w:pPr>
              <w:rPr>
                <w:color w:val="000000" w:themeColor="text1"/>
                <w:sz w:val="18"/>
                <w:szCs w:val="18"/>
              </w:rPr>
            </w:pPr>
            <w:r w:rsidRPr="00A74B5E">
              <w:rPr>
                <w:color w:val="000000" w:themeColor="text1"/>
                <w:sz w:val="18"/>
                <w:szCs w:val="18"/>
              </w:rPr>
              <w:t>4980</w:t>
            </w:r>
          </w:p>
        </w:tc>
        <w:tc>
          <w:tcPr>
            <w:tcW w:w="2095" w:type="dxa"/>
            <w:shd w:val="clear" w:color="auto" w:fill="FFFFFF"/>
            <w:tcMar>
              <w:top w:w="90" w:type="dxa"/>
              <w:left w:w="195" w:type="dxa"/>
              <w:bottom w:w="90" w:type="dxa"/>
              <w:right w:w="195" w:type="dxa"/>
            </w:tcMar>
            <w:vAlign w:val="center"/>
            <w:hideMark/>
          </w:tcPr>
          <w:p w14:paraId="72D4B49A"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6521642D"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4D0D0E0E"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08E104A8" w14:textId="77777777" w:rsidR="00C639AD" w:rsidRPr="00A74B5E" w:rsidRDefault="00C639AD" w:rsidP="00A74B5E">
            <w:pPr>
              <w:rPr>
                <w:color w:val="000000" w:themeColor="text1"/>
                <w:sz w:val="18"/>
                <w:szCs w:val="18"/>
              </w:rPr>
            </w:pPr>
            <w:r w:rsidRPr="00A74B5E">
              <w:rPr>
                <w:color w:val="000000" w:themeColor="text1"/>
                <w:sz w:val="18"/>
                <w:szCs w:val="18"/>
              </w:rPr>
              <w:t>2</w:t>
            </w:r>
          </w:p>
        </w:tc>
      </w:tr>
      <w:tr w:rsidR="00A74B5E" w:rsidRPr="00A74B5E" w14:paraId="63DCD9CC" w14:textId="77777777" w:rsidTr="00A74B5E">
        <w:tc>
          <w:tcPr>
            <w:tcW w:w="1395" w:type="dxa"/>
            <w:shd w:val="clear" w:color="auto" w:fill="F8F8F8"/>
            <w:tcMar>
              <w:top w:w="90" w:type="dxa"/>
              <w:left w:w="195" w:type="dxa"/>
              <w:bottom w:w="90" w:type="dxa"/>
              <w:right w:w="195" w:type="dxa"/>
            </w:tcMar>
            <w:vAlign w:val="center"/>
            <w:hideMark/>
          </w:tcPr>
          <w:p w14:paraId="2E40F431" w14:textId="77777777" w:rsidR="00C639AD" w:rsidRPr="00A74B5E" w:rsidRDefault="00C639AD" w:rsidP="00A74B5E">
            <w:pPr>
              <w:rPr>
                <w:color w:val="000000" w:themeColor="text1"/>
                <w:sz w:val="18"/>
                <w:szCs w:val="18"/>
              </w:rPr>
            </w:pPr>
            <w:r w:rsidRPr="00A74B5E">
              <w:rPr>
                <w:color w:val="000000" w:themeColor="text1"/>
                <w:sz w:val="18"/>
                <w:szCs w:val="18"/>
              </w:rPr>
              <w:t>Persons et al., 1988</w:t>
            </w:r>
          </w:p>
        </w:tc>
        <w:tc>
          <w:tcPr>
            <w:tcW w:w="1260" w:type="dxa"/>
            <w:shd w:val="clear" w:color="auto" w:fill="F8F8F8"/>
            <w:tcMar>
              <w:top w:w="90" w:type="dxa"/>
              <w:left w:w="195" w:type="dxa"/>
              <w:bottom w:w="90" w:type="dxa"/>
              <w:right w:w="195" w:type="dxa"/>
            </w:tcMar>
            <w:vAlign w:val="center"/>
            <w:hideMark/>
          </w:tcPr>
          <w:p w14:paraId="0CE4B4AD"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3CF3FF27"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8F8F8"/>
            <w:tcMar>
              <w:top w:w="90" w:type="dxa"/>
              <w:left w:w="195" w:type="dxa"/>
              <w:bottom w:w="90" w:type="dxa"/>
              <w:right w:w="195" w:type="dxa"/>
            </w:tcMar>
            <w:vAlign w:val="center"/>
            <w:hideMark/>
          </w:tcPr>
          <w:p w14:paraId="77905EBF"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8F8F8"/>
            <w:tcMar>
              <w:top w:w="90" w:type="dxa"/>
              <w:left w:w="195" w:type="dxa"/>
              <w:bottom w:w="90" w:type="dxa"/>
              <w:right w:w="195" w:type="dxa"/>
            </w:tcMar>
            <w:vAlign w:val="center"/>
            <w:hideMark/>
          </w:tcPr>
          <w:p w14:paraId="788FAE95" w14:textId="77777777" w:rsidR="00C639AD" w:rsidRPr="00A74B5E" w:rsidRDefault="00C639AD" w:rsidP="00A74B5E">
            <w:pPr>
              <w:rPr>
                <w:color w:val="000000" w:themeColor="text1"/>
                <w:sz w:val="18"/>
                <w:szCs w:val="18"/>
              </w:rPr>
            </w:pPr>
            <w:r w:rsidRPr="00A74B5E">
              <w:rPr>
                <w:color w:val="000000" w:themeColor="text1"/>
                <w:sz w:val="18"/>
                <w:szCs w:val="18"/>
              </w:rPr>
              <w:t>70</w:t>
            </w:r>
          </w:p>
        </w:tc>
        <w:tc>
          <w:tcPr>
            <w:tcW w:w="2095" w:type="dxa"/>
            <w:shd w:val="clear" w:color="auto" w:fill="F8F8F8"/>
            <w:tcMar>
              <w:top w:w="90" w:type="dxa"/>
              <w:left w:w="195" w:type="dxa"/>
              <w:bottom w:w="90" w:type="dxa"/>
              <w:right w:w="195" w:type="dxa"/>
            </w:tcMar>
            <w:vAlign w:val="center"/>
            <w:hideMark/>
          </w:tcPr>
          <w:p w14:paraId="3B298B3B"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43CF2F13"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7E4DC12B"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07F88397"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2E2A2444" w14:textId="77777777" w:rsidTr="00A74B5E">
        <w:tc>
          <w:tcPr>
            <w:tcW w:w="1395" w:type="dxa"/>
            <w:shd w:val="clear" w:color="auto" w:fill="FFFFFF"/>
            <w:tcMar>
              <w:top w:w="90" w:type="dxa"/>
              <w:left w:w="195" w:type="dxa"/>
              <w:bottom w:w="90" w:type="dxa"/>
              <w:right w:w="195" w:type="dxa"/>
            </w:tcMar>
            <w:vAlign w:val="center"/>
            <w:hideMark/>
          </w:tcPr>
          <w:p w14:paraId="2A9C4BD1" w14:textId="77777777" w:rsidR="00C639AD" w:rsidRPr="00A74B5E" w:rsidRDefault="00C639AD" w:rsidP="00A74B5E">
            <w:pPr>
              <w:rPr>
                <w:color w:val="000000" w:themeColor="text1"/>
                <w:sz w:val="18"/>
                <w:szCs w:val="18"/>
              </w:rPr>
            </w:pPr>
            <w:r w:rsidRPr="00A74B5E">
              <w:rPr>
                <w:color w:val="000000" w:themeColor="text1"/>
                <w:sz w:val="18"/>
                <w:szCs w:val="18"/>
              </w:rPr>
              <w:t>Persons et al., 2006</w:t>
            </w:r>
          </w:p>
        </w:tc>
        <w:tc>
          <w:tcPr>
            <w:tcW w:w="1260" w:type="dxa"/>
            <w:shd w:val="clear" w:color="auto" w:fill="FFFFFF"/>
            <w:tcMar>
              <w:top w:w="90" w:type="dxa"/>
              <w:left w:w="195" w:type="dxa"/>
              <w:bottom w:w="90" w:type="dxa"/>
              <w:right w:w="195" w:type="dxa"/>
            </w:tcMar>
            <w:vAlign w:val="center"/>
            <w:hideMark/>
          </w:tcPr>
          <w:p w14:paraId="49154932"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50A5ECD0"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FFFFF"/>
            <w:tcMar>
              <w:top w:w="90" w:type="dxa"/>
              <w:left w:w="195" w:type="dxa"/>
              <w:bottom w:w="90" w:type="dxa"/>
              <w:right w:w="195" w:type="dxa"/>
            </w:tcMar>
            <w:vAlign w:val="center"/>
            <w:hideMark/>
          </w:tcPr>
          <w:p w14:paraId="087AC5C0"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FFFFF"/>
            <w:tcMar>
              <w:top w:w="90" w:type="dxa"/>
              <w:left w:w="195" w:type="dxa"/>
              <w:bottom w:w="90" w:type="dxa"/>
              <w:right w:w="195" w:type="dxa"/>
            </w:tcMar>
            <w:vAlign w:val="center"/>
            <w:hideMark/>
          </w:tcPr>
          <w:p w14:paraId="69011696" w14:textId="77777777" w:rsidR="00C639AD" w:rsidRPr="00A74B5E" w:rsidRDefault="00C639AD" w:rsidP="00A74B5E">
            <w:pPr>
              <w:rPr>
                <w:color w:val="000000" w:themeColor="text1"/>
                <w:sz w:val="18"/>
                <w:szCs w:val="18"/>
              </w:rPr>
            </w:pPr>
            <w:r w:rsidRPr="00A74B5E">
              <w:rPr>
                <w:color w:val="000000" w:themeColor="text1"/>
                <w:sz w:val="18"/>
                <w:szCs w:val="18"/>
              </w:rPr>
              <w:t>58</w:t>
            </w:r>
          </w:p>
        </w:tc>
        <w:tc>
          <w:tcPr>
            <w:tcW w:w="2095" w:type="dxa"/>
            <w:shd w:val="clear" w:color="auto" w:fill="FFFFFF"/>
            <w:tcMar>
              <w:top w:w="90" w:type="dxa"/>
              <w:left w:w="195" w:type="dxa"/>
              <w:bottom w:w="90" w:type="dxa"/>
              <w:right w:w="195" w:type="dxa"/>
            </w:tcMar>
            <w:vAlign w:val="center"/>
            <w:hideMark/>
          </w:tcPr>
          <w:p w14:paraId="69CC6F67"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62DAA65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792D7030"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5F35CDEF"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3851119D" w14:textId="77777777" w:rsidTr="00A74B5E">
        <w:tc>
          <w:tcPr>
            <w:tcW w:w="1395" w:type="dxa"/>
            <w:shd w:val="clear" w:color="auto" w:fill="F8F8F8"/>
            <w:tcMar>
              <w:top w:w="90" w:type="dxa"/>
              <w:left w:w="195" w:type="dxa"/>
              <w:bottom w:w="90" w:type="dxa"/>
              <w:right w:w="195" w:type="dxa"/>
            </w:tcMar>
            <w:vAlign w:val="center"/>
            <w:hideMark/>
          </w:tcPr>
          <w:p w14:paraId="21BE0166" w14:textId="77777777" w:rsidR="00C639AD" w:rsidRPr="00A74B5E" w:rsidRDefault="00C639AD" w:rsidP="00A74B5E">
            <w:pPr>
              <w:rPr>
                <w:color w:val="000000" w:themeColor="text1"/>
                <w:sz w:val="18"/>
                <w:szCs w:val="18"/>
              </w:rPr>
            </w:pPr>
            <w:r w:rsidRPr="00A74B5E">
              <w:rPr>
                <w:color w:val="000000" w:themeColor="text1"/>
                <w:sz w:val="18"/>
                <w:szCs w:val="18"/>
              </w:rPr>
              <w:t>Thomas et al., 2019</w:t>
            </w:r>
          </w:p>
        </w:tc>
        <w:tc>
          <w:tcPr>
            <w:tcW w:w="1260" w:type="dxa"/>
            <w:shd w:val="clear" w:color="auto" w:fill="F8F8F8"/>
            <w:tcMar>
              <w:top w:w="90" w:type="dxa"/>
              <w:left w:w="195" w:type="dxa"/>
              <w:bottom w:w="90" w:type="dxa"/>
              <w:right w:w="195" w:type="dxa"/>
            </w:tcMar>
            <w:vAlign w:val="center"/>
            <w:hideMark/>
          </w:tcPr>
          <w:p w14:paraId="11485E7B"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205D3F8B"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8F8F8"/>
            <w:tcMar>
              <w:top w:w="90" w:type="dxa"/>
              <w:left w:w="195" w:type="dxa"/>
              <w:bottom w:w="90" w:type="dxa"/>
              <w:right w:w="195" w:type="dxa"/>
            </w:tcMar>
            <w:vAlign w:val="center"/>
            <w:hideMark/>
          </w:tcPr>
          <w:p w14:paraId="345B8D71"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8F8F8"/>
            <w:tcMar>
              <w:top w:w="90" w:type="dxa"/>
              <w:left w:w="195" w:type="dxa"/>
              <w:bottom w:w="90" w:type="dxa"/>
              <w:right w:w="195" w:type="dxa"/>
            </w:tcMar>
            <w:vAlign w:val="center"/>
            <w:hideMark/>
          </w:tcPr>
          <w:p w14:paraId="374DE8A4" w14:textId="77777777" w:rsidR="00C639AD" w:rsidRPr="00A74B5E" w:rsidRDefault="00C639AD" w:rsidP="00A74B5E">
            <w:pPr>
              <w:rPr>
                <w:color w:val="000000" w:themeColor="text1"/>
                <w:sz w:val="18"/>
                <w:szCs w:val="18"/>
              </w:rPr>
            </w:pPr>
            <w:r w:rsidRPr="00A74B5E">
              <w:rPr>
                <w:color w:val="000000" w:themeColor="text1"/>
                <w:sz w:val="18"/>
                <w:szCs w:val="18"/>
              </w:rPr>
              <w:t>81</w:t>
            </w:r>
          </w:p>
        </w:tc>
        <w:tc>
          <w:tcPr>
            <w:tcW w:w="2095" w:type="dxa"/>
            <w:shd w:val="clear" w:color="auto" w:fill="F8F8F8"/>
            <w:tcMar>
              <w:top w:w="90" w:type="dxa"/>
              <w:left w:w="195" w:type="dxa"/>
              <w:bottom w:w="90" w:type="dxa"/>
              <w:right w:w="195" w:type="dxa"/>
            </w:tcMar>
            <w:vAlign w:val="center"/>
            <w:hideMark/>
          </w:tcPr>
          <w:p w14:paraId="42E2A515"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0BE3F7BD"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3A3D0B9"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7E8B127C"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09F32130" w14:textId="77777777" w:rsidTr="00A74B5E">
        <w:tc>
          <w:tcPr>
            <w:tcW w:w="1395" w:type="dxa"/>
            <w:shd w:val="clear" w:color="auto" w:fill="FFFFFF"/>
            <w:tcMar>
              <w:top w:w="90" w:type="dxa"/>
              <w:left w:w="195" w:type="dxa"/>
              <w:bottom w:w="90" w:type="dxa"/>
              <w:right w:w="195" w:type="dxa"/>
            </w:tcMar>
            <w:vAlign w:val="center"/>
            <w:hideMark/>
          </w:tcPr>
          <w:p w14:paraId="191D8389" w14:textId="77777777" w:rsidR="00C639AD" w:rsidRPr="00A74B5E" w:rsidRDefault="00C639AD" w:rsidP="00A74B5E">
            <w:pPr>
              <w:rPr>
                <w:color w:val="000000" w:themeColor="text1"/>
                <w:sz w:val="18"/>
                <w:szCs w:val="18"/>
              </w:rPr>
            </w:pPr>
            <w:r w:rsidRPr="00A74B5E">
              <w:rPr>
                <w:color w:val="000000" w:themeColor="text1"/>
                <w:sz w:val="18"/>
                <w:szCs w:val="18"/>
              </w:rPr>
              <w:t>Pfund et al., 2018</w:t>
            </w:r>
          </w:p>
        </w:tc>
        <w:tc>
          <w:tcPr>
            <w:tcW w:w="1260" w:type="dxa"/>
            <w:shd w:val="clear" w:color="auto" w:fill="FFFFFF"/>
            <w:tcMar>
              <w:top w:w="90" w:type="dxa"/>
              <w:left w:w="195" w:type="dxa"/>
              <w:bottom w:w="90" w:type="dxa"/>
              <w:right w:w="195" w:type="dxa"/>
            </w:tcMar>
            <w:vAlign w:val="center"/>
            <w:hideMark/>
          </w:tcPr>
          <w:p w14:paraId="1C4BEDE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27F23CD7"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FFFFF"/>
            <w:tcMar>
              <w:top w:w="90" w:type="dxa"/>
              <w:left w:w="195" w:type="dxa"/>
              <w:bottom w:w="90" w:type="dxa"/>
              <w:right w:w="195" w:type="dxa"/>
            </w:tcMar>
            <w:vAlign w:val="center"/>
            <w:hideMark/>
          </w:tcPr>
          <w:p w14:paraId="1314C4FF"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FFFFF"/>
            <w:tcMar>
              <w:top w:w="90" w:type="dxa"/>
              <w:left w:w="195" w:type="dxa"/>
              <w:bottom w:w="90" w:type="dxa"/>
              <w:right w:w="195" w:type="dxa"/>
            </w:tcMar>
            <w:vAlign w:val="center"/>
            <w:hideMark/>
          </w:tcPr>
          <w:p w14:paraId="1ED629A7" w14:textId="77777777" w:rsidR="00C639AD" w:rsidRPr="00A74B5E" w:rsidRDefault="00C639AD" w:rsidP="00A74B5E">
            <w:pPr>
              <w:rPr>
                <w:color w:val="000000" w:themeColor="text1"/>
                <w:sz w:val="18"/>
                <w:szCs w:val="18"/>
              </w:rPr>
            </w:pPr>
            <w:r w:rsidRPr="00A74B5E">
              <w:rPr>
                <w:color w:val="000000" w:themeColor="text1"/>
                <w:sz w:val="18"/>
                <w:szCs w:val="18"/>
              </w:rPr>
              <w:t>334</w:t>
            </w:r>
          </w:p>
        </w:tc>
        <w:tc>
          <w:tcPr>
            <w:tcW w:w="2095" w:type="dxa"/>
            <w:shd w:val="clear" w:color="auto" w:fill="FFFFFF"/>
            <w:tcMar>
              <w:top w:w="90" w:type="dxa"/>
              <w:left w:w="195" w:type="dxa"/>
              <w:bottom w:w="90" w:type="dxa"/>
              <w:right w:w="195" w:type="dxa"/>
            </w:tcMar>
            <w:vAlign w:val="center"/>
            <w:hideMark/>
          </w:tcPr>
          <w:p w14:paraId="1908BC4B"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7F2C4DCD"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1B1B964"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7A221E58"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0C95E609" w14:textId="77777777" w:rsidTr="00A74B5E">
        <w:tc>
          <w:tcPr>
            <w:tcW w:w="1395" w:type="dxa"/>
            <w:shd w:val="clear" w:color="auto" w:fill="F8F8F8"/>
            <w:tcMar>
              <w:top w:w="90" w:type="dxa"/>
              <w:left w:w="195" w:type="dxa"/>
              <w:bottom w:w="90" w:type="dxa"/>
              <w:right w:w="195" w:type="dxa"/>
            </w:tcMar>
            <w:vAlign w:val="center"/>
            <w:hideMark/>
          </w:tcPr>
          <w:p w14:paraId="4F4CF4CB" w14:textId="77777777" w:rsidR="00C639AD" w:rsidRPr="00A74B5E" w:rsidRDefault="00C639AD" w:rsidP="00A74B5E">
            <w:pPr>
              <w:rPr>
                <w:color w:val="000000" w:themeColor="text1"/>
                <w:sz w:val="18"/>
                <w:szCs w:val="18"/>
              </w:rPr>
            </w:pPr>
            <w:r w:rsidRPr="00A74B5E">
              <w:rPr>
                <w:color w:val="000000" w:themeColor="text1"/>
                <w:sz w:val="18"/>
                <w:szCs w:val="18"/>
              </w:rPr>
              <w:t>Plagge et al., 2013</w:t>
            </w:r>
          </w:p>
        </w:tc>
        <w:tc>
          <w:tcPr>
            <w:tcW w:w="1260" w:type="dxa"/>
            <w:shd w:val="clear" w:color="auto" w:fill="F8F8F8"/>
            <w:tcMar>
              <w:top w:w="90" w:type="dxa"/>
              <w:left w:w="195" w:type="dxa"/>
              <w:bottom w:w="90" w:type="dxa"/>
              <w:right w:w="195" w:type="dxa"/>
            </w:tcMar>
            <w:vAlign w:val="center"/>
            <w:hideMark/>
          </w:tcPr>
          <w:p w14:paraId="5657FF1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08E1EC0D" w14:textId="77777777" w:rsidR="00C639AD" w:rsidRPr="00A74B5E" w:rsidRDefault="00C639AD" w:rsidP="00A74B5E">
            <w:pPr>
              <w:rPr>
                <w:color w:val="000000" w:themeColor="text1"/>
                <w:sz w:val="18"/>
                <w:szCs w:val="18"/>
              </w:rPr>
            </w:pPr>
            <w:r w:rsidRPr="00A74B5E">
              <w:rPr>
                <w:color w:val="000000" w:themeColor="text1"/>
                <w:sz w:val="18"/>
                <w:szCs w:val="18"/>
              </w:rPr>
              <w:t>Veterans Service</w:t>
            </w:r>
          </w:p>
        </w:tc>
        <w:tc>
          <w:tcPr>
            <w:tcW w:w="1411" w:type="dxa"/>
            <w:shd w:val="clear" w:color="auto" w:fill="F8F8F8"/>
            <w:tcMar>
              <w:top w:w="90" w:type="dxa"/>
              <w:left w:w="195" w:type="dxa"/>
              <w:bottom w:w="90" w:type="dxa"/>
              <w:right w:w="195" w:type="dxa"/>
            </w:tcMar>
            <w:vAlign w:val="center"/>
            <w:hideMark/>
          </w:tcPr>
          <w:p w14:paraId="5E296844" w14:textId="77777777" w:rsidR="00C639AD" w:rsidRPr="00A74B5E" w:rsidRDefault="00C639AD" w:rsidP="00A74B5E">
            <w:pPr>
              <w:rPr>
                <w:color w:val="000000" w:themeColor="text1"/>
                <w:sz w:val="18"/>
                <w:szCs w:val="18"/>
              </w:rPr>
            </w:pPr>
            <w:r w:rsidRPr="00A74B5E">
              <w:rPr>
                <w:color w:val="000000" w:themeColor="text1"/>
                <w:sz w:val="18"/>
                <w:szCs w:val="18"/>
              </w:rPr>
              <w:t>Veterans</w:t>
            </w:r>
          </w:p>
        </w:tc>
        <w:tc>
          <w:tcPr>
            <w:tcW w:w="840" w:type="dxa"/>
            <w:shd w:val="clear" w:color="auto" w:fill="F8F8F8"/>
            <w:tcMar>
              <w:top w:w="90" w:type="dxa"/>
              <w:left w:w="195" w:type="dxa"/>
              <w:bottom w:w="90" w:type="dxa"/>
              <w:right w:w="195" w:type="dxa"/>
            </w:tcMar>
            <w:vAlign w:val="center"/>
            <w:hideMark/>
          </w:tcPr>
          <w:p w14:paraId="7591E5B9" w14:textId="77777777" w:rsidR="00C639AD" w:rsidRPr="00A74B5E" w:rsidRDefault="00C639AD" w:rsidP="00A74B5E">
            <w:pPr>
              <w:rPr>
                <w:color w:val="000000" w:themeColor="text1"/>
                <w:sz w:val="18"/>
                <w:szCs w:val="18"/>
              </w:rPr>
            </w:pPr>
            <w:r w:rsidRPr="00A74B5E">
              <w:rPr>
                <w:color w:val="000000" w:themeColor="text1"/>
                <w:sz w:val="18"/>
                <w:szCs w:val="18"/>
              </w:rPr>
              <w:t>30</w:t>
            </w:r>
          </w:p>
        </w:tc>
        <w:tc>
          <w:tcPr>
            <w:tcW w:w="2095" w:type="dxa"/>
            <w:shd w:val="clear" w:color="auto" w:fill="F8F8F8"/>
            <w:tcMar>
              <w:top w:w="90" w:type="dxa"/>
              <w:left w:w="195" w:type="dxa"/>
              <w:bottom w:w="90" w:type="dxa"/>
              <w:right w:w="195" w:type="dxa"/>
            </w:tcMar>
            <w:vAlign w:val="center"/>
            <w:hideMark/>
          </w:tcPr>
          <w:p w14:paraId="7926CF0F"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60E25F2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769E40A"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45E314B"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4E29897" w14:textId="77777777" w:rsidTr="00A74B5E">
        <w:tc>
          <w:tcPr>
            <w:tcW w:w="1395" w:type="dxa"/>
            <w:shd w:val="clear" w:color="auto" w:fill="FFFFFF"/>
            <w:tcMar>
              <w:top w:w="90" w:type="dxa"/>
              <w:left w:w="195" w:type="dxa"/>
              <w:bottom w:w="90" w:type="dxa"/>
              <w:right w:w="195" w:type="dxa"/>
            </w:tcMar>
            <w:vAlign w:val="center"/>
            <w:hideMark/>
          </w:tcPr>
          <w:p w14:paraId="6DA6AE4D" w14:textId="77777777" w:rsidR="00C639AD" w:rsidRPr="00A74B5E" w:rsidRDefault="00C639AD" w:rsidP="00A74B5E">
            <w:pPr>
              <w:rPr>
                <w:color w:val="000000" w:themeColor="text1"/>
                <w:sz w:val="18"/>
                <w:szCs w:val="18"/>
              </w:rPr>
            </w:pPr>
            <w:r w:rsidRPr="00A74B5E">
              <w:rPr>
                <w:color w:val="000000" w:themeColor="text1"/>
                <w:sz w:val="18"/>
                <w:szCs w:val="18"/>
              </w:rPr>
              <w:t>Prout, 2013</w:t>
            </w:r>
          </w:p>
        </w:tc>
        <w:tc>
          <w:tcPr>
            <w:tcW w:w="1260" w:type="dxa"/>
            <w:shd w:val="clear" w:color="auto" w:fill="FFFFFF"/>
            <w:tcMar>
              <w:top w:w="90" w:type="dxa"/>
              <w:left w:w="195" w:type="dxa"/>
              <w:bottom w:w="90" w:type="dxa"/>
              <w:right w:w="195" w:type="dxa"/>
            </w:tcMar>
            <w:vAlign w:val="center"/>
            <w:hideMark/>
          </w:tcPr>
          <w:p w14:paraId="2E79A14E"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0B2E0561"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FFFFF"/>
            <w:tcMar>
              <w:top w:w="90" w:type="dxa"/>
              <w:left w:w="195" w:type="dxa"/>
              <w:bottom w:w="90" w:type="dxa"/>
              <w:right w:w="195" w:type="dxa"/>
            </w:tcMar>
            <w:vAlign w:val="center"/>
            <w:hideMark/>
          </w:tcPr>
          <w:p w14:paraId="7F911E1F"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7D3D7AD4" w14:textId="77777777" w:rsidR="00C639AD" w:rsidRPr="00A74B5E" w:rsidRDefault="00C639AD" w:rsidP="00A74B5E">
            <w:pPr>
              <w:rPr>
                <w:color w:val="000000" w:themeColor="text1"/>
                <w:sz w:val="18"/>
                <w:szCs w:val="18"/>
              </w:rPr>
            </w:pPr>
            <w:r w:rsidRPr="00A74B5E">
              <w:rPr>
                <w:color w:val="000000" w:themeColor="text1"/>
                <w:sz w:val="18"/>
                <w:szCs w:val="18"/>
              </w:rPr>
              <w:t>199</w:t>
            </w:r>
          </w:p>
        </w:tc>
        <w:tc>
          <w:tcPr>
            <w:tcW w:w="2095" w:type="dxa"/>
            <w:shd w:val="clear" w:color="auto" w:fill="FFFFFF"/>
            <w:tcMar>
              <w:top w:w="90" w:type="dxa"/>
              <w:left w:w="195" w:type="dxa"/>
              <w:bottom w:w="90" w:type="dxa"/>
              <w:right w:w="195" w:type="dxa"/>
            </w:tcMar>
            <w:vAlign w:val="center"/>
            <w:hideMark/>
          </w:tcPr>
          <w:p w14:paraId="3A9E02B0"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5AD9F486"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7686A9AB"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27280207"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810968F" w14:textId="77777777" w:rsidTr="00A74B5E">
        <w:tc>
          <w:tcPr>
            <w:tcW w:w="1395" w:type="dxa"/>
            <w:shd w:val="clear" w:color="auto" w:fill="F8F8F8"/>
            <w:tcMar>
              <w:top w:w="90" w:type="dxa"/>
              <w:left w:w="195" w:type="dxa"/>
              <w:bottom w:w="90" w:type="dxa"/>
              <w:right w:w="195" w:type="dxa"/>
            </w:tcMar>
            <w:vAlign w:val="center"/>
            <w:hideMark/>
          </w:tcPr>
          <w:p w14:paraId="4404AEB9" w14:textId="77777777" w:rsidR="00C639AD" w:rsidRPr="00A74B5E" w:rsidRDefault="00C639AD" w:rsidP="00A74B5E">
            <w:pPr>
              <w:rPr>
                <w:color w:val="000000" w:themeColor="text1"/>
                <w:sz w:val="18"/>
                <w:szCs w:val="18"/>
              </w:rPr>
            </w:pPr>
            <w:r w:rsidRPr="00A74B5E">
              <w:rPr>
                <w:color w:val="000000" w:themeColor="text1"/>
                <w:sz w:val="18"/>
                <w:szCs w:val="18"/>
              </w:rPr>
              <w:t>Puschner et al., 2007</w:t>
            </w:r>
          </w:p>
        </w:tc>
        <w:tc>
          <w:tcPr>
            <w:tcW w:w="1260" w:type="dxa"/>
            <w:shd w:val="clear" w:color="auto" w:fill="F8F8F8"/>
            <w:tcMar>
              <w:top w:w="90" w:type="dxa"/>
              <w:left w:w="195" w:type="dxa"/>
              <w:bottom w:w="90" w:type="dxa"/>
              <w:right w:w="195" w:type="dxa"/>
            </w:tcMar>
            <w:vAlign w:val="center"/>
            <w:hideMark/>
          </w:tcPr>
          <w:p w14:paraId="02AFCF32"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2DAC586E" w14:textId="77777777" w:rsidR="00C639AD" w:rsidRPr="00A74B5E" w:rsidRDefault="00C639AD" w:rsidP="00A74B5E">
            <w:pPr>
              <w:rPr>
                <w:color w:val="000000" w:themeColor="text1"/>
                <w:sz w:val="18"/>
                <w:szCs w:val="18"/>
              </w:rPr>
            </w:pPr>
            <w:r w:rsidRPr="00A74B5E">
              <w:rPr>
                <w:color w:val="000000" w:themeColor="text1"/>
                <w:sz w:val="18"/>
                <w:szCs w:val="18"/>
              </w:rPr>
              <w:t>Psychotherapy Service</w:t>
            </w:r>
          </w:p>
        </w:tc>
        <w:tc>
          <w:tcPr>
            <w:tcW w:w="1411" w:type="dxa"/>
            <w:shd w:val="clear" w:color="auto" w:fill="F8F8F8"/>
            <w:tcMar>
              <w:top w:w="90" w:type="dxa"/>
              <w:left w:w="195" w:type="dxa"/>
              <w:bottom w:w="90" w:type="dxa"/>
              <w:right w:w="195" w:type="dxa"/>
            </w:tcMar>
            <w:vAlign w:val="center"/>
            <w:hideMark/>
          </w:tcPr>
          <w:p w14:paraId="47C92E55"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0C035078" w14:textId="77777777" w:rsidR="00C639AD" w:rsidRPr="00A74B5E" w:rsidRDefault="00C639AD" w:rsidP="00A74B5E">
            <w:pPr>
              <w:rPr>
                <w:color w:val="000000" w:themeColor="text1"/>
                <w:sz w:val="18"/>
                <w:szCs w:val="18"/>
              </w:rPr>
            </w:pPr>
            <w:r w:rsidRPr="00A74B5E">
              <w:rPr>
                <w:color w:val="000000" w:themeColor="text1"/>
                <w:sz w:val="18"/>
                <w:szCs w:val="18"/>
              </w:rPr>
              <w:t>116</w:t>
            </w:r>
          </w:p>
        </w:tc>
        <w:tc>
          <w:tcPr>
            <w:tcW w:w="2095" w:type="dxa"/>
            <w:shd w:val="clear" w:color="auto" w:fill="F8F8F8"/>
            <w:tcMar>
              <w:top w:w="90" w:type="dxa"/>
              <w:left w:w="195" w:type="dxa"/>
              <w:bottom w:w="90" w:type="dxa"/>
              <w:right w:w="195" w:type="dxa"/>
            </w:tcMar>
            <w:vAlign w:val="center"/>
            <w:hideMark/>
          </w:tcPr>
          <w:p w14:paraId="7632BA0C"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13184FE1"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26BD2569"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4150E93D"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262FBF06" w14:textId="77777777" w:rsidTr="00A74B5E">
        <w:tc>
          <w:tcPr>
            <w:tcW w:w="1395" w:type="dxa"/>
            <w:shd w:val="clear" w:color="auto" w:fill="FFFFFF"/>
            <w:tcMar>
              <w:top w:w="90" w:type="dxa"/>
              <w:left w:w="195" w:type="dxa"/>
              <w:bottom w:w="90" w:type="dxa"/>
              <w:right w:w="195" w:type="dxa"/>
            </w:tcMar>
            <w:vAlign w:val="center"/>
            <w:hideMark/>
          </w:tcPr>
          <w:p w14:paraId="0F6CDE25" w14:textId="77777777" w:rsidR="00C639AD" w:rsidRPr="00A74B5E" w:rsidRDefault="00C639AD" w:rsidP="00A74B5E">
            <w:pPr>
              <w:rPr>
                <w:color w:val="000000" w:themeColor="text1"/>
                <w:sz w:val="18"/>
                <w:szCs w:val="18"/>
              </w:rPr>
            </w:pPr>
            <w:r w:rsidRPr="00A74B5E">
              <w:rPr>
                <w:color w:val="000000" w:themeColor="text1"/>
                <w:sz w:val="18"/>
                <w:szCs w:val="18"/>
              </w:rPr>
              <w:t>Puschner et al., 2007</w:t>
            </w:r>
          </w:p>
        </w:tc>
        <w:tc>
          <w:tcPr>
            <w:tcW w:w="1260" w:type="dxa"/>
            <w:shd w:val="clear" w:color="auto" w:fill="FFFFFF"/>
            <w:tcMar>
              <w:top w:w="90" w:type="dxa"/>
              <w:left w:w="195" w:type="dxa"/>
              <w:bottom w:w="90" w:type="dxa"/>
              <w:right w:w="195" w:type="dxa"/>
            </w:tcMar>
            <w:vAlign w:val="center"/>
            <w:hideMark/>
          </w:tcPr>
          <w:p w14:paraId="5E92DE06"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435C68F1" w14:textId="77777777" w:rsidR="00C639AD" w:rsidRPr="00A74B5E" w:rsidRDefault="00C639AD" w:rsidP="00A74B5E">
            <w:pPr>
              <w:rPr>
                <w:color w:val="000000" w:themeColor="text1"/>
                <w:sz w:val="18"/>
                <w:szCs w:val="18"/>
              </w:rPr>
            </w:pPr>
            <w:r w:rsidRPr="00A74B5E">
              <w:rPr>
                <w:color w:val="000000" w:themeColor="text1"/>
                <w:sz w:val="18"/>
                <w:szCs w:val="18"/>
              </w:rPr>
              <w:t>Psychotherapy Service</w:t>
            </w:r>
          </w:p>
        </w:tc>
        <w:tc>
          <w:tcPr>
            <w:tcW w:w="1411" w:type="dxa"/>
            <w:shd w:val="clear" w:color="auto" w:fill="FFFFFF"/>
            <w:tcMar>
              <w:top w:w="90" w:type="dxa"/>
              <w:left w:w="195" w:type="dxa"/>
              <w:bottom w:w="90" w:type="dxa"/>
              <w:right w:w="195" w:type="dxa"/>
            </w:tcMar>
            <w:vAlign w:val="center"/>
            <w:hideMark/>
          </w:tcPr>
          <w:p w14:paraId="4B32BA72"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74277988" w14:textId="77777777" w:rsidR="00C639AD" w:rsidRPr="00A74B5E" w:rsidRDefault="00C639AD" w:rsidP="00A74B5E">
            <w:pPr>
              <w:rPr>
                <w:color w:val="000000" w:themeColor="text1"/>
                <w:sz w:val="18"/>
                <w:szCs w:val="18"/>
              </w:rPr>
            </w:pPr>
            <w:r w:rsidRPr="00A74B5E">
              <w:rPr>
                <w:color w:val="000000" w:themeColor="text1"/>
                <w:sz w:val="18"/>
                <w:szCs w:val="18"/>
              </w:rPr>
              <w:t>357</w:t>
            </w:r>
          </w:p>
        </w:tc>
        <w:tc>
          <w:tcPr>
            <w:tcW w:w="2095" w:type="dxa"/>
            <w:shd w:val="clear" w:color="auto" w:fill="FFFFFF"/>
            <w:tcMar>
              <w:top w:w="90" w:type="dxa"/>
              <w:left w:w="195" w:type="dxa"/>
              <w:bottom w:w="90" w:type="dxa"/>
              <w:right w:w="195" w:type="dxa"/>
            </w:tcMar>
            <w:vAlign w:val="center"/>
            <w:hideMark/>
          </w:tcPr>
          <w:p w14:paraId="296E599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09706B40"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38CF24DB"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7DC5BEA5"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169201EC" w14:textId="77777777" w:rsidTr="00A74B5E">
        <w:tc>
          <w:tcPr>
            <w:tcW w:w="1395" w:type="dxa"/>
            <w:shd w:val="clear" w:color="auto" w:fill="F8F8F8"/>
            <w:tcMar>
              <w:top w:w="90" w:type="dxa"/>
              <w:left w:w="195" w:type="dxa"/>
              <w:bottom w:w="90" w:type="dxa"/>
              <w:right w:w="195" w:type="dxa"/>
            </w:tcMar>
            <w:vAlign w:val="center"/>
            <w:hideMark/>
          </w:tcPr>
          <w:p w14:paraId="10BFFF0E" w14:textId="77777777" w:rsidR="00C639AD" w:rsidRPr="00A74B5E" w:rsidRDefault="00C639AD" w:rsidP="00A74B5E">
            <w:pPr>
              <w:rPr>
                <w:color w:val="000000" w:themeColor="text1"/>
                <w:sz w:val="18"/>
                <w:szCs w:val="18"/>
              </w:rPr>
            </w:pPr>
            <w:r w:rsidRPr="00A74B5E">
              <w:rPr>
                <w:color w:val="000000" w:themeColor="text1"/>
                <w:sz w:val="18"/>
                <w:szCs w:val="18"/>
              </w:rPr>
              <w:t>Pybis et al., 2017</w:t>
            </w:r>
          </w:p>
        </w:tc>
        <w:tc>
          <w:tcPr>
            <w:tcW w:w="1260" w:type="dxa"/>
            <w:shd w:val="clear" w:color="auto" w:fill="F8F8F8"/>
            <w:tcMar>
              <w:top w:w="90" w:type="dxa"/>
              <w:left w:w="195" w:type="dxa"/>
              <w:bottom w:w="90" w:type="dxa"/>
              <w:right w:w="195" w:type="dxa"/>
            </w:tcMar>
            <w:vAlign w:val="center"/>
            <w:hideMark/>
          </w:tcPr>
          <w:p w14:paraId="30A88691"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4C3F3148" w14:textId="77777777" w:rsidR="00C639AD" w:rsidRPr="00A74B5E" w:rsidRDefault="00C639AD" w:rsidP="00A74B5E">
            <w:pPr>
              <w:rPr>
                <w:color w:val="000000" w:themeColor="text1"/>
                <w:sz w:val="18"/>
                <w:szCs w:val="18"/>
              </w:rPr>
            </w:pPr>
            <w:r w:rsidRPr="00A74B5E">
              <w:rPr>
                <w:color w:val="000000" w:themeColor="text1"/>
                <w:sz w:val="18"/>
                <w:szCs w:val="18"/>
              </w:rPr>
              <w:t>IAPT</w:t>
            </w:r>
          </w:p>
        </w:tc>
        <w:tc>
          <w:tcPr>
            <w:tcW w:w="1411" w:type="dxa"/>
            <w:shd w:val="clear" w:color="auto" w:fill="F8F8F8"/>
            <w:tcMar>
              <w:top w:w="90" w:type="dxa"/>
              <w:left w:w="195" w:type="dxa"/>
              <w:bottom w:w="90" w:type="dxa"/>
              <w:right w:w="195" w:type="dxa"/>
            </w:tcMar>
            <w:vAlign w:val="center"/>
            <w:hideMark/>
          </w:tcPr>
          <w:p w14:paraId="2F52715F"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08D417AA" w14:textId="77777777" w:rsidR="00C639AD" w:rsidRPr="00A74B5E" w:rsidRDefault="00C639AD" w:rsidP="00A74B5E">
            <w:pPr>
              <w:rPr>
                <w:color w:val="000000" w:themeColor="text1"/>
                <w:sz w:val="18"/>
                <w:szCs w:val="18"/>
              </w:rPr>
            </w:pPr>
            <w:r w:rsidRPr="00A74B5E">
              <w:rPr>
                <w:color w:val="000000" w:themeColor="text1"/>
                <w:sz w:val="18"/>
                <w:szCs w:val="18"/>
              </w:rPr>
              <w:t>33243</w:t>
            </w:r>
          </w:p>
        </w:tc>
        <w:tc>
          <w:tcPr>
            <w:tcW w:w="2095" w:type="dxa"/>
            <w:shd w:val="clear" w:color="auto" w:fill="F8F8F8"/>
            <w:tcMar>
              <w:top w:w="90" w:type="dxa"/>
              <w:left w:w="195" w:type="dxa"/>
              <w:bottom w:w="90" w:type="dxa"/>
              <w:right w:w="195" w:type="dxa"/>
            </w:tcMar>
            <w:vAlign w:val="center"/>
            <w:hideMark/>
          </w:tcPr>
          <w:p w14:paraId="4B9C998B"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51BB3998"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169D5CBB"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2DFB239D"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3A73D6FD" w14:textId="77777777" w:rsidTr="00A74B5E">
        <w:tc>
          <w:tcPr>
            <w:tcW w:w="1395" w:type="dxa"/>
            <w:shd w:val="clear" w:color="auto" w:fill="FFFFFF"/>
            <w:tcMar>
              <w:top w:w="90" w:type="dxa"/>
              <w:left w:w="195" w:type="dxa"/>
              <w:bottom w:w="90" w:type="dxa"/>
              <w:right w:w="195" w:type="dxa"/>
            </w:tcMar>
            <w:vAlign w:val="center"/>
            <w:hideMark/>
          </w:tcPr>
          <w:p w14:paraId="7A6083F0" w14:textId="77777777" w:rsidR="00C639AD" w:rsidRPr="00A74B5E" w:rsidRDefault="00C639AD" w:rsidP="00A74B5E">
            <w:pPr>
              <w:rPr>
                <w:color w:val="000000" w:themeColor="text1"/>
                <w:sz w:val="18"/>
                <w:szCs w:val="18"/>
              </w:rPr>
            </w:pPr>
            <w:r w:rsidRPr="00A74B5E">
              <w:rPr>
                <w:color w:val="000000" w:themeColor="text1"/>
                <w:sz w:val="18"/>
                <w:szCs w:val="18"/>
              </w:rPr>
              <w:t>Pybis et al., 2017</w:t>
            </w:r>
          </w:p>
        </w:tc>
        <w:tc>
          <w:tcPr>
            <w:tcW w:w="1260" w:type="dxa"/>
            <w:shd w:val="clear" w:color="auto" w:fill="FFFFFF"/>
            <w:tcMar>
              <w:top w:w="90" w:type="dxa"/>
              <w:left w:w="195" w:type="dxa"/>
              <w:bottom w:w="90" w:type="dxa"/>
              <w:right w:w="195" w:type="dxa"/>
            </w:tcMar>
            <w:vAlign w:val="center"/>
            <w:hideMark/>
          </w:tcPr>
          <w:p w14:paraId="63B279C8"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50F6E790" w14:textId="77777777" w:rsidR="00C639AD" w:rsidRPr="00A74B5E" w:rsidRDefault="00C639AD" w:rsidP="00A74B5E">
            <w:pPr>
              <w:rPr>
                <w:color w:val="000000" w:themeColor="text1"/>
                <w:sz w:val="18"/>
                <w:szCs w:val="18"/>
              </w:rPr>
            </w:pPr>
            <w:r w:rsidRPr="00A74B5E">
              <w:rPr>
                <w:color w:val="000000" w:themeColor="text1"/>
                <w:sz w:val="18"/>
                <w:szCs w:val="18"/>
              </w:rPr>
              <w:t>IAPT</w:t>
            </w:r>
          </w:p>
        </w:tc>
        <w:tc>
          <w:tcPr>
            <w:tcW w:w="1411" w:type="dxa"/>
            <w:shd w:val="clear" w:color="auto" w:fill="FFFFFF"/>
            <w:tcMar>
              <w:top w:w="90" w:type="dxa"/>
              <w:left w:w="195" w:type="dxa"/>
              <w:bottom w:w="90" w:type="dxa"/>
              <w:right w:w="195" w:type="dxa"/>
            </w:tcMar>
            <w:vAlign w:val="center"/>
            <w:hideMark/>
          </w:tcPr>
          <w:p w14:paraId="2B1E6D75"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4959FBCB"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FFFFF"/>
            <w:tcMar>
              <w:top w:w="90" w:type="dxa"/>
              <w:left w:w="195" w:type="dxa"/>
              <w:bottom w:w="90" w:type="dxa"/>
              <w:right w:w="195" w:type="dxa"/>
            </w:tcMar>
            <w:vAlign w:val="center"/>
            <w:hideMark/>
          </w:tcPr>
          <w:p w14:paraId="1C1D6FDE"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30595850" w14:textId="77777777" w:rsidR="00C639AD" w:rsidRPr="00A74B5E" w:rsidRDefault="00C639AD" w:rsidP="00A74B5E">
            <w:pPr>
              <w:rPr>
                <w:color w:val="000000" w:themeColor="text1"/>
                <w:sz w:val="18"/>
                <w:szCs w:val="18"/>
              </w:rPr>
            </w:pPr>
            <w:r w:rsidRPr="00A74B5E">
              <w:rPr>
                <w:color w:val="000000" w:themeColor="text1"/>
                <w:sz w:val="18"/>
                <w:szCs w:val="18"/>
              </w:rPr>
              <w:t>Counselling</w:t>
            </w:r>
          </w:p>
        </w:tc>
        <w:tc>
          <w:tcPr>
            <w:tcW w:w="1220" w:type="dxa"/>
            <w:shd w:val="clear" w:color="auto" w:fill="FFFFFF"/>
            <w:tcMar>
              <w:top w:w="90" w:type="dxa"/>
              <w:left w:w="195" w:type="dxa"/>
              <w:bottom w:w="90" w:type="dxa"/>
              <w:right w:w="195" w:type="dxa"/>
            </w:tcMar>
            <w:vAlign w:val="center"/>
            <w:hideMark/>
          </w:tcPr>
          <w:p w14:paraId="6E9DC588"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35AFF5C2"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0DC5E83B" w14:textId="77777777" w:rsidTr="00A74B5E">
        <w:tc>
          <w:tcPr>
            <w:tcW w:w="1395" w:type="dxa"/>
            <w:shd w:val="clear" w:color="auto" w:fill="F8F8F8"/>
            <w:tcMar>
              <w:top w:w="90" w:type="dxa"/>
              <w:left w:w="195" w:type="dxa"/>
              <w:bottom w:w="90" w:type="dxa"/>
              <w:right w:w="195" w:type="dxa"/>
            </w:tcMar>
            <w:vAlign w:val="center"/>
            <w:hideMark/>
          </w:tcPr>
          <w:p w14:paraId="090B74A4" w14:textId="77777777" w:rsidR="00C639AD" w:rsidRPr="00A74B5E" w:rsidRDefault="00C639AD" w:rsidP="00A74B5E">
            <w:pPr>
              <w:rPr>
                <w:color w:val="000000" w:themeColor="text1"/>
                <w:sz w:val="18"/>
                <w:szCs w:val="18"/>
              </w:rPr>
            </w:pPr>
            <w:r w:rsidRPr="00A74B5E">
              <w:rPr>
                <w:color w:val="000000" w:themeColor="text1"/>
                <w:sz w:val="18"/>
                <w:szCs w:val="18"/>
              </w:rPr>
              <w:t>Quarmby et al., 2007</w:t>
            </w:r>
          </w:p>
        </w:tc>
        <w:tc>
          <w:tcPr>
            <w:tcW w:w="1260" w:type="dxa"/>
            <w:shd w:val="clear" w:color="auto" w:fill="F8F8F8"/>
            <w:tcMar>
              <w:top w:w="90" w:type="dxa"/>
              <w:left w:w="195" w:type="dxa"/>
              <w:bottom w:w="90" w:type="dxa"/>
              <w:right w:w="195" w:type="dxa"/>
            </w:tcMar>
            <w:vAlign w:val="center"/>
            <w:hideMark/>
          </w:tcPr>
          <w:p w14:paraId="17866B0F"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1AC5C9C3" w14:textId="77777777" w:rsidR="00C639AD" w:rsidRPr="00A74B5E" w:rsidRDefault="00C639AD" w:rsidP="00A74B5E">
            <w:pPr>
              <w:rPr>
                <w:color w:val="000000" w:themeColor="text1"/>
                <w:sz w:val="18"/>
                <w:szCs w:val="18"/>
              </w:rPr>
            </w:pPr>
            <w:r w:rsidRPr="00A74B5E">
              <w:rPr>
                <w:color w:val="000000" w:themeColor="text1"/>
                <w:sz w:val="18"/>
                <w:szCs w:val="18"/>
              </w:rPr>
              <w:t>CFS Unit</w:t>
            </w:r>
          </w:p>
        </w:tc>
        <w:tc>
          <w:tcPr>
            <w:tcW w:w="1411" w:type="dxa"/>
            <w:shd w:val="clear" w:color="auto" w:fill="F8F8F8"/>
            <w:tcMar>
              <w:top w:w="90" w:type="dxa"/>
              <w:left w:w="195" w:type="dxa"/>
              <w:bottom w:w="90" w:type="dxa"/>
              <w:right w:w="195" w:type="dxa"/>
            </w:tcMar>
            <w:vAlign w:val="center"/>
            <w:hideMark/>
          </w:tcPr>
          <w:p w14:paraId="30D9F0DE"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33FA42E0" w14:textId="77777777" w:rsidR="00C639AD" w:rsidRPr="00A74B5E" w:rsidRDefault="00C639AD" w:rsidP="00A74B5E">
            <w:pPr>
              <w:rPr>
                <w:color w:val="000000" w:themeColor="text1"/>
                <w:sz w:val="18"/>
                <w:szCs w:val="18"/>
              </w:rPr>
            </w:pPr>
            <w:r w:rsidRPr="00A74B5E">
              <w:rPr>
                <w:color w:val="000000" w:themeColor="text1"/>
                <w:sz w:val="18"/>
                <w:szCs w:val="18"/>
              </w:rPr>
              <w:t>384</w:t>
            </w:r>
          </w:p>
        </w:tc>
        <w:tc>
          <w:tcPr>
            <w:tcW w:w="2095" w:type="dxa"/>
            <w:shd w:val="clear" w:color="auto" w:fill="F8F8F8"/>
            <w:tcMar>
              <w:top w:w="90" w:type="dxa"/>
              <w:left w:w="195" w:type="dxa"/>
              <w:bottom w:w="90" w:type="dxa"/>
              <w:right w:w="195" w:type="dxa"/>
            </w:tcMar>
            <w:vAlign w:val="center"/>
            <w:hideMark/>
          </w:tcPr>
          <w:p w14:paraId="22E45721"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2CEF58F8"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7534DC9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0800478F"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6C618F9A" w14:textId="77777777" w:rsidTr="00A74B5E">
        <w:tc>
          <w:tcPr>
            <w:tcW w:w="1395" w:type="dxa"/>
            <w:shd w:val="clear" w:color="auto" w:fill="FFFFFF"/>
            <w:tcMar>
              <w:top w:w="90" w:type="dxa"/>
              <w:left w:w="195" w:type="dxa"/>
              <w:bottom w:w="90" w:type="dxa"/>
              <w:right w:w="195" w:type="dxa"/>
            </w:tcMar>
            <w:vAlign w:val="center"/>
            <w:hideMark/>
          </w:tcPr>
          <w:p w14:paraId="7C6AEA82" w14:textId="77777777" w:rsidR="00C639AD" w:rsidRPr="00A74B5E" w:rsidRDefault="00C639AD" w:rsidP="00A74B5E">
            <w:pPr>
              <w:rPr>
                <w:color w:val="000000" w:themeColor="text1"/>
                <w:sz w:val="18"/>
                <w:szCs w:val="18"/>
              </w:rPr>
            </w:pPr>
            <w:r w:rsidRPr="00A74B5E">
              <w:rPr>
                <w:color w:val="000000" w:themeColor="text1"/>
                <w:sz w:val="18"/>
                <w:szCs w:val="18"/>
              </w:rPr>
              <w:t>Rauch et al., 2009</w:t>
            </w:r>
          </w:p>
        </w:tc>
        <w:tc>
          <w:tcPr>
            <w:tcW w:w="1260" w:type="dxa"/>
            <w:shd w:val="clear" w:color="auto" w:fill="FFFFFF"/>
            <w:tcMar>
              <w:top w:w="90" w:type="dxa"/>
              <w:left w:w="195" w:type="dxa"/>
              <w:bottom w:w="90" w:type="dxa"/>
              <w:right w:w="195" w:type="dxa"/>
            </w:tcMar>
            <w:vAlign w:val="center"/>
            <w:hideMark/>
          </w:tcPr>
          <w:p w14:paraId="2CB37D9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7CE57672" w14:textId="77777777" w:rsidR="00C639AD" w:rsidRPr="00A74B5E" w:rsidRDefault="00C639AD" w:rsidP="00A74B5E">
            <w:pPr>
              <w:rPr>
                <w:color w:val="000000" w:themeColor="text1"/>
                <w:sz w:val="18"/>
                <w:szCs w:val="18"/>
              </w:rPr>
            </w:pPr>
            <w:r w:rsidRPr="00A74B5E">
              <w:rPr>
                <w:color w:val="000000" w:themeColor="text1"/>
                <w:sz w:val="18"/>
                <w:szCs w:val="18"/>
              </w:rPr>
              <w:t>PTSD Clinic within VA Centre</w:t>
            </w:r>
          </w:p>
        </w:tc>
        <w:tc>
          <w:tcPr>
            <w:tcW w:w="1411" w:type="dxa"/>
            <w:shd w:val="clear" w:color="auto" w:fill="FFFFFF"/>
            <w:tcMar>
              <w:top w:w="90" w:type="dxa"/>
              <w:left w:w="195" w:type="dxa"/>
              <w:bottom w:w="90" w:type="dxa"/>
              <w:right w:w="195" w:type="dxa"/>
            </w:tcMar>
            <w:vAlign w:val="center"/>
            <w:hideMark/>
          </w:tcPr>
          <w:p w14:paraId="09FDF1E6" w14:textId="77777777" w:rsidR="00C639AD" w:rsidRPr="00A74B5E" w:rsidRDefault="00C639AD" w:rsidP="00A74B5E">
            <w:pPr>
              <w:rPr>
                <w:color w:val="000000" w:themeColor="text1"/>
                <w:sz w:val="18"/>
                <w:szCs w:val="18"/>
              </w:rPr>
            </w:pPr>
            <w:r w:rsidRPr="00A74B5E">
              <w:rPr>
                <w:color w:val="000000" w:themeColor="text1"/>
                <w:sz w:val="18"/>
                <w:szCs w:val="18"/>
              </w:rPr>
              <w:t>Veterans</w:t>
            </w:r>
          </w:p>
        </w:tc>
        <w:tc>
          <w:tcPr>
            <w:tcW w:w="840" w:type="dxa"/>
            <w:shd w:val="clear" w:color="auto" w:fill="FFFFFF"/>
            <w:tcMar>
              <w:top w:w="90" w:type="dxa"/>
              <w:left w:w="195" w:type="dxa"/>
              <w:bottom w:w="90" w:type="dxa"/>
              <w:right w:w="195" w:type="dxa"/>
            </w:tcMar>
            <w:vAlign w:val="center"/>
            <w:hideMark/>
          </w:tcPr>
          <w:p w14:paraId="6E35A90B" w14:textId="77777777" w:rsidR="00C639AD" w:rsidRPr="00A74B5E" w:rsidRDefault="00C639AD" w:rsidP="00A74B5E">
            <w:pPr>
              <w:rPr>
                <w:color w:val="000000" w:themeColor="text1"/>
                <w:sz w:val="18"/>
                <w:szCs w:val="18"/>
              </w:rPr>
            </w:pPr>
            <w:r w:rsidRPr="00A74B5E">
              <w:rPr>
                <w:color w:val="000000" w:themeColor="text1"/>
                <w:sz w:val="18"/>
                <w:szCs w:val="18"/>
              </w:rPr>
              <w:t>10</w:t>
            </w:r>
          </w:p>
        </w:tc>
        <w:tc>
          <w:tcPr>
            <w:tcW w:w="2095" w:type="dxa"/>
            <w:shd w:val="clear" w:color="auto" w:fill="FFFFFF"/>
            <w:tcMar>
              <w:top w:w="90" w:type="dxa"/>
              <w:left w:w="195" w:type="dxa"/>
              <w:bottom w:w="90" w:type="dxa"/>
              <w:right w:w="195" w:type="dxa"/>
            </w:tcMar>
            <w:vAlign w:val="center"/>
            <w:hideMark/>
          </w:tcPr>
          <w:p w14:paraId="1BA2F672"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FFFFF"/>
            <w:tcMar>
              <w:top w:w="90" w:type="dxa"/>
              <w:left w:w="195" w:type="dxa"/>
              <w:bottom w:w="90" w:type="dxa"/>
              <w:right w:w="195" w:type="dxa"/>
            </w:tcMar>
            <w:vAlign w:val="center"/>
            <w:hideMark/>
          </w:tcPr>
          <w:p w14:paraId="55D5392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FFF2AF1"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2B1F5736"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2A002CB6" w14:textId="77777777" w:rsidTr="00A74B5E">
        <w:tc>
          <w:tcPr>
            <w:tcW w:w="1395" w:type="dxa"/>
            <w:shd w:val="clear" w:color="auto" w:fill="F8F8F8"/>
            <w:tcMar>
              <w:top w:w="90" w:type="dxa"/>
              <w:left w:w="195" w:type="dxa"/>
              <w:bottom w:w="90" w:type="dxa"/>
              <w:right w:w="195" w:type="dxa"/>
            </w:tcMar>
            <w:vAlign w:val="center"/>
            <w:hideMark/>
          </w:tcPr>
          <w:p w14:paraId="75CEF0BE" w14:textId="77777777" w:rsidR="00C639AD" w:rsidRPr="00A74B5E" w:rsidRDefault="00C639AD" w:rsidP="00A74B5E">
            <w:pPr>
              <w:rPr>
                <w:color w:val="000000" w:themeColor="text1"/>
                <w:sz w:val="18"/>
                <w:szCs w:val="18"/>
              </w:rPr>
            </w:pPr>
            <w:r w:rsidRPr="00A74B5E">
              <w:rPr>
                <w:color w:val="000000" w:themeColor="text1"/>
                <w:sz w:val="18"/>
                <w:szCs w:val="18"/>
              </w:rPr>
              <w:t>Reese et al., 2014</w:t>
            </w:r>
          </w:p>
        </w:tc>
        <w:tc>
          <w:tcPr>
            <w:tcW w:w="1260" w:type="dxa"/>
            <w:shd w:val="clear" w:color="auto" w:fill="F8F8F8"/>
            <w:tcMar>
              <w:top w:w="90" w:type="dxa"/>
              <w:left w:w="195" w:type="dxa"/>
              <w:bottom w:w="90" w:type="dxa"/>
              <w:right w:w="195" w:type="dxa"/>
            </w:tcMar>
            <w:vAlign w:val="center"/>
            <w:hideMark/>
          </w:tcPr>
          <w:p w14:paraId="1EF69526"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74C48A79" w14:textId="77777777" w:rsidR="00C639AD" w:rsidRPr="00A74B5E" w:rsidRDefault="00C639AD" w:rsidP="00A74B5E">
            <w:pPr>
              <w:rPr>
                <w:color w:val="000000" w:themeColor="text1"/>
                <w:sz w:val="18"/>
                <w:szCs w:val="18"/>
              </w:rPr>
            </w:pPr>
            <w:r w:rsidRPr="00A74B5E">
              <w:rPr>
                <w:color w:val="000000" w:themeColor="text1"/>
                <w:sz w:val="18"/>
                <w:szCs w:val="18"/>
              </w:rPr>
              <w:t>Behavioural Health Organisation</w:t>
            </w:r>
          </w:p>
        </w:tc>
        <w:tc>
          <w:tcPr>
            <w:tcW w:w="1411" w:type="dxa"/>
            <w:shd w:val="clear" w:color="auto" w:fill="F8F8F8"/>
            <w:tcMar>
              <w:top w:w="90" w:type="dxa"/>
              <w:left w:w="195" w:type="dxa"/>
              <w:bottom w:w="90" w:type="dxa"/>
              <w:right w:w="195" w:type="dxa"/>
            </w:tcMar>
            <w:vAlign w:val="center"/>
            <w:hideMark/>
          </w:tcPr>
          <w:p w14:paraId="33014296"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52644D6E" w14:textId="77777777" w:rsidR="00C639AD" w:rsidRPr="00A74B5E" w:rsidRDefault="00C639AD" w:rsidP="00A74B5E">
            <w:pPr>
              <w:rPr>
                <w:color w:val="000000" w:themeColor="text1"/>
                <w:sz w:val="18"/>
                <w:szCs w:val="18"/>
              </w:rPr>
            </w:pPr>
            <w:r w:rsidRPr="00A74B5E">
              <w:rPr>
                <w:color w:val="000000" w:themeColor="text1"/>
                <w:sz w:val="18"/>
                <w:szCs w:val="18"/>
              </w:rPr>
              <w:t>5176</w:t>
            </w:r>
          </w:p>
        </w:tc>
        <w:tc>
          <w:tcPr>
            <w:tcW w:w="2095" w:type="dxa"/>
            <w:shd w:val="clear" w:color="auto" w:fill="F8F8F8"/>
            <w:tcMar>
              <w:top w:w="90" w:type="dxa"/>
              <w:left w:w="195" w:type="dxa"/>
              <w:bottom w:w="90" w:type="dxa"/>
              <w:right w:w="195" w:type="dxa"/>
            </w:tcMar>
            <w:vAlign w:val="center"/>
            <w:hideMark/>
          </w:tcPr>
          <w:p w14:paraId="6CFB661A"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0388D7EE"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33D068E7"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5D553C89"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0438E7C0" w14:textId="77777777" w:rsidTr="00A74B5E">
        <w:tc>
          <w:tcPr>
            <w:tcW w:w="1395" w:type="dxa"/>
            <w:shd w:val="clear" w:color="auto" w:fill="FFFFFF"/>
            <w:tcMar>
              <w:top w:w="90" w:type="dxa"/>
              <w:left w:w="195" w:type="dxa"/>
              <w:bottom w:w="90" w:type="dxa"/>
              <w:right w:w="195" w:type="dxa"/>
            </w:tcMar>
            <w:vAlign w:val="center"/>
            <w:hideMark/>
          </w:tcPr>
          <w:p w14:paraId="63C00CE5" w14:textId="77777777" w:rsidR="00C639AD" w:rsidRPr="00A74B5E" w:rsidRDefault="00C639AD" w:rsidP="00A74B5E">
            <w:pPr>
              <w:rPr>
                <w:color w:val="000000" w:themeColor="text1"/>
                <w:sz w:val="18"/>
                <w:szCs w:val="18"/>
              </w:rPr>
            </w:pPr>
            <w:r w:rsidRPr="00A74B5E">
              <w:rPr>
                <w:color w:val="000000" w:themeColor="text1"/>
                <w:sz w:val="18"/>
                <w:szCs w:val="18"/>
              </w:rPr>
              <w:t>Reiss et al., 2013</w:t>
            </w:r>
          </w:p>
        </w:tc>
        <w:tc>
          <w:tcPr>
            <w:tcW w:w="1260" w:type="dxa"/>
            <w:shd w:val="clear" w:color="auto" w:fill="FFFFFF"/>
            <w:tcMar>
              <w:top w:w="90" w:type="dxa"/>
              <w:left w:w="195" w:type="dxa"/>
              <w:bottom w:w="90" w:type="dxa"/>
              <w:right w:w="195" w:type="dxa"/>
            </w:tcMar>
            <w:vAlign w:val="center"/>
            <w:hideMark/>
          </w:tcPr>
          <w:p w14:paraId="59BB91AB"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0BD03D38" w14:textId="77777777" w:rsidR="00C639AD" w:rsidRPr="00A74B5E" w:rsidRDefault="00C639AD" w:rsidP="00A74B5E">
            <w:pPr>
              <w:rPr>
                <w:color w:val="000000" w:themeColor="text1"/>
                <w:sz w:val="18"/>
                <w:szCs w:val="18"/>
              </w:rPr>
            </w:pPr>
            <w:r w:rsidRPr="00A74B5E">
              <w:rPr>
                <w:color w:val="000000" w:themeColor="text1"/>
                <w:sz w:val="18"/>
                <w:szCs w:val="18"/>
              </w:rPr>
              <w:t>Inpatient</w:t>
            </w:r>
          </w:p>
        </w:tc>
        <w:tc>
          <w:tcPr>
            <w:tcW w:w="1411" w:type="dxa"/>
            <w:shd w:val="clear" w:color="auto" w:fill="FFFFFF"/>
            <w:tcMar>
              <w:top w:w="90" w:type="dxa"/>
              <w:left w:w="195" w:type="dxa"/>
              <w:bottom w:w="90" w:type="dxa"/>
              <w:right w:w="195" w:type="dxa"/>
            </w:tcMar>
            <w:vAlign w:val="center"/>
            <w:hideMark/>
          </w:tcPr>
          <w:p w14:paraId="4EC936A1"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18419B8D" w14:textId="77777777" w:rsidR="00C639AD" w:rsidRPr="00A74B5E" w:rsidRDefault="00C639AD" w:rsidP="00A74B5E">
            <w:pPr>
              <w:rPr>
                <w:color w:val="000000" w:themeColor="text1"/>
                <w:sz w:val="18"/>
                <w:szCs w:val="18"/>
              </w:rPr>
            </w:pPr>
            <w:r w:rsidRPr="00A74B5E">
              <w:rPr>
                <w:color w:val="000000" w:themeColor="text1"/>
                <w:sz w:val="18"/>
                <w:szCs w:val="18"/>
              </w:rPr>
              <w:t>41</w:t>
            </w:r>
          </w:p>
        </w:tc>
        <w:tc>
          <w:tcPr>
            <w:tcW w:w="2095" w:type="dxa"/>
            <w:shd w:val="clear" w:color="auto" w:fill="FFFFFF"/>
            <w:tcMar>
              <w:top w:w="90" w:type="dxa"/>
              <w:left w:w="195" w:type="dxa"/>
              <w:bottom w:w="90" w:type="dxa"/>
              <w:right w:w="195" w:type="dxa"/>
            </w:tcMar>
            <w:vAlign w:val="center"/>
            <w:hideMark/>
          </w:tcPr>
          <w:p w14:paraId="27F93AA1"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FFFFF"/>
            <w:tcMar>
              <w:top w:w="90" w:type="dxa"/>
              <w:left w:w="195" w:type="dxa"/>
              <w:bottom w:w="90" w:type="dxa"/>
              <w:right w:w="195" w:type="dxa"/>
            </w:tcMar>
            <w:vAlign w:val="center"/>
            <w:hideMark/>
          </w:tcPr>
          <w:p w14:paraId="1F4AF42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19844DF6"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3AFA426"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527185EE" w14:textId="77777777" w:rsidTr="00A74B5E">
        <w:tc>
          <w:tcPr>
            <w:tcW w:w="1395" w:type="dxa"/>
            <w:shd w:val="clear" w:color="auto" w:fill="F8F8F8"/>
            <w:tcMar>
              <w:top w:w="90" w:type="dxa"/>
              <w:left w:w="195" w:type="dxa"/>
              <w:bottom w:w="90" w:type="dxa"/>
              <w:right w:w="195" w:type="dxa"/>
            </w:tcMar>
            <w:vAlign w:val="center"/>
            <w:hideMark/>
          </w:tcPr>
          <w:p w14:paraId="161F6F18" w14:textId="77777777" w:rsidR="00C639AD" w:rsidRPr="00A74B5E" w:rsidRDefault="00C639AD" w:rsidP="00A74B5E">
            <w:pPr>
              <w:rPr>
                <w:color w:val="000000" w:themeColor="text1"/>
                <w:sz w:val="18"/>
                <w:szCs w:val="18"/>
              </w:rPr>
            </w:pPr>
            <w:r w:rsidRPr="00A74B5E">
              <w:rPr>
                <w:color w:val="000000" w:themeColor="text1"/>
                <w:sz w:val="18"/>
                <w:szCs w:val="18"/>
              </w:rPr>
              <w:t>Reiss et al., 2013</w:t>
            </w:r>
          </w:p>
        </w:tc>
        <w:tc>
          <w:tcPr>
            <w:tcW w:w="1260" w:type="dxa"/>
            <w:shd w:val="clear" w:color="auto" w:fill="F8F8F8"/>
            <w:tcMar>
              <w:top w:w="90" w:type="dxa"/>
              <w:left w:w="195" w:type="dxa"/>
              <w:bottom w:w="90" w:type="dxa"/>
              <w:right w:w="195" w:type="dxa"/>
            </w:tcMar>
            <w:vAlign w:val="center"/>
            <w:hideMark/>
          </w:tcPr>
          <w:p w14:paraId="4EF5A3FD"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0A10A8F" w14:textId="77777777" w:rsidR="00C639AD" w:rsidRPr="00A74B5E" w:rsidRDefault="00C639AD" w:rsidP="00A74B5E">
            <w:pPr>
              <w:rPr>
                <w:color w:val="000000" w:themeColor="text1"/>
                <w:sz w:val="18"/>
                <w:szCs w:val="18"/>
              </w:rPr>
            </w:pPr>
            <w:r w:rsidRPr="00A74B5E">
              <w:rPr>
                <w:color w:val="000000" w:themeColor="text1"/>
                <w:sz w:val="18"/>
                <w:szCs w:val="18"/>
              </w:rPr>
              <w:t>Inpatient</w:t>
            </w:r>
          </w:p>
        </w:tc>
        <w:tc>
          <w:tcPr>
            <w:tcW w:w="1411" w:type="dxa"/>
            <w:shd w:val="clear" w:color="auto" w:fill="F8F8F8"/>
            <w:tcMar>
              <w:top w:w="90" w:type="dxa"/>
              <w:left w:w="195" w:type="dxa"/>
              <w:bottom w:w="90" w:type="dxa"/>
              <w:right w:w="195" w:type="dxa"/>
            </w:tcMar>
            <w:vAlign w:val="center"/>
            <w:hideMark/>
          </w:tcPr>
          <w:p w14:paraId="7D1EEE21"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26A2748E" w14:textId="77777777" w:rsidR="00C639AD" w:rsidRPr="00A74B5E" w:rsidRDefault="00C639AD" w:rsidP="00A74B5E">
            <w:pPr>
              <w:rPr>
                <w:color w:val="000000" w:themeColor="text1"/>
                <w:sz w:val="18"/>
                <w:szCs w:val="18"/>
              </w:rPr>
            </w:pPr>
            <w:r w:rsidRPr="00A74B5E">
              <w:rPr>
                <w:color w:val="000000" w:themeColor="text1"/>
                <w:sz w:val="18"/>
                <w:szCs w:val="18"/>
              </w:rPr>
              <w:t>36</w:t>
            </w:r>
          </w:p>
        </w:tc>
        <w:tc>
          <w:tcPr>
            <w:tcW w:w="2095" w:type="dxa"/>
            <w:shd w:val="clear" w:color="auto" w:fill="F8F8F8"/>
            <w:tcMar>
              <w:top w:w="90" w:type="dxa"/>
              <w:left w:w="195" w:type="dxa"/>
              <w:bottom w:w="90" w:type="dxa"/>
              <w:right w:w="195" w:type="dxa"/>
            </w:tcMar>
            <w:vAlign w:val="center"/>
            <w:hideMark/>
          </w:tcPr>
          <w:p w14:paraId="415E3C22"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8F8F8"/>
            <w:tcMar>
              <w:top w:w="90" w:type="dxa"/>
              <w:left w:w="195" w:type="dxa"/>
              <w:bottom w:w="90" w:type="dxa"/>
              <w:right w:w="195" w:type="dxa"/>
            </w:tcMar>
            <w:vAlign w:val="center"/>
            <w:hideMark/>
          </w:tcPr>
          <w:p w14:paraId="5735C84E"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5523E03"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7F21E595"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34C5FE61" w14:textId="77777777" w:rsidTr="00A74B5E">
        <w:tc>
          <w:tcPr>
            <w:tcW w:w="1395" w:type="dxa"/>
            <w:shd w:val="clear" w:color="auto" w:fill="FFFFFF"/>
            <w:tcMar>
              <w:top w:w="90" w:type="dxa"/>
              <w:left w:w="195" w:type="dxa"/>
              <w:bottom w:w="90" w:type="dxa"/>
              <w:right w:w="195" w:type="dxa"/>
            </w:tcMar>
            <w:vAlign w:val="center"/>
            <w:hideMark/>
          </w:tcPr>
          <w:p w14:paraId="682BDE97" w14:textId="77777777" w:rsidR="00C639AD" w:rsidRPr="00A74B5E" w:rsidRDefault="00C639AD" w:rsidP="00A74B5E">
            <w:pPr>
              <w:rPr>
                <w:color w:val="000000" w:themeColor="text1"/>
                <w:sz w:val="18"/>
                <w:szCs w:val="18"/>
              </w:rPr>
            </w:pPr>
            <w:r w:rsidRPr="00A74B5E">
              <w:rPr>
                <w:color w:val="000000" w:themeColor="text1"/>
                <w:sz w:val="18"/>
                <w:szCs w:val="18"/>
              </w:rPr>
              <w:t>Reiss et al., 2013</w:t>
            </w:r>
          </w:p>
        </w:tc>
        <w:tc>
          <w:tcPr>
            <w:tcW w:w="1260" w:type="dxa"/>
            <w:shd w:val="clear" w:color="auto" w:fill="FFFFFF"/>
            <w:tcMar>
              <w:top w:w="90" w:type="dxa"/>
              <w:left w:w="195" w:type="dxa"/>
              <w:bottom w:w="90" w:type="dxa"/>
              <w:right w:w="195" w:type="dxa"/>
            </w:tcMar>
            <w:vAlign w:val="center"/>
            <w:hideMark/>
          </w:tcPr>
          <w:p w14:paraId="76072C9B"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0C4729C7" w14:textId="77777777" w:rsidR="00C639AD" w:rsidRPr="00A74B5E" w:rsidRDefault="00C639AD" w:rsidP="00A74B5E">
            <w:pPr>
              <w:rPr>
                <w:color w:val="000000" w:themeColor="text1"/>
                <w:sz w:val="18"/>
                <w:szCs w:val="18"/>
              </w:rPr>
            </w:pPr>
            <w:r w:rsidRPr="00A74B5E">
              <w:rPr>
                <w:color w:val="000000" w:themeColor="text1"/>
                <w:sz w:val="18"/>
                <w:szCs w:val="18"/>
              </w:rPr>
              <w:t>Inpatient</w:t>
            </w:r>
          </w:p>
        </w:tc>
        <w:tc>
          <w:tcPr>
            <w:tcW w:w="1411" w:type="dxa"/>
            <w:shd w:val="clear" w:color="auto" w:fill="FFFFFF"/>
            <w:tcMar>
              <w:top w:w="90" w:type="dxa"/>
              <w:left w:w="195" w:type="dxa"/>
              <w:bottom w:w="90" w:type="dxa"/>
              <w:right w:w="195" w:type="dxa"/>
            </w:tcMar>
            <w:vAlign w:val="center"/>
            <w:hideMark/>
          </w:tcPr>
          <w:p w14:paraId="211A6753"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0CFA9F31" w14:textId="77777777" w:rsidR="00C639AD" w:rsidRPr="00A74B5E" w:rsidRDefault="00C639AD" w:rsidP="00A74B5E">
            <w:pPr>
              <w:rPr>
                <w:color w:val="000000" w:themeColor="text1"/>
                <w:sz w:val="18"/>
                <w:szCs w:val="18"/>
              </w:rPr>
            </w:pPr>
            <w:r w:rsidRPr="00A74B5E">
              <w:rPr>
                <w:color w:val="000000" w:themeColor="text1"/>
                <w:sz w:val="18"/>
                <w:szCs w:val="18"/>
              </w:rPr>
              <w:t>15</w:t>
            </w:r>
          </w:p>
        </w:tc>
        <w:tc>
          <w:tcPr>
            <w:tcW w:w="2095" w:type="dxa"/>
            <w:shd w:val="clear" w:color="auto" w:fill="FFFFFF"/>
            <w:tcMar>
              <w:top w:w="90" w:type="dxa"/>
              <w:left w:w="195" w:type="dxa"/>
              <w:bottom w:w="90" w:type="dxa"/>
              <w:right w:w="195" w:type="dxa"/>
            </w:tcMar>
            <w:vAlign w:val="center"/>
            <w:hideMark/>
          </w:tcPr>
          <w:p w14:paraId="05B9CB95"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FFFFF"/>
            <w:tcMar>
              <w:top w:w="90" w:type="dxa"/>
              <w:left w:w="195" w:type="dxa"/>
              <w:bottom w:w="90" w:type="dxa"/>
              <w:right w:w="195" w:type="dxa"/>
            </w:tcMar>
            <w:vAlign w:val="center"/>
            <w:hideMark/>
          </w:tcPr>
          <w:p w14:paraId="43C3D01F"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4A14098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7DBF73AF"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692F2DBC" w14:textId="77777777" w:rsidTr="00A74B5E">
        <w:tc>
          <w:tcPr>
            <w:tcW w:w="1395" w:type="dxa"/>
            <w:shd w:val="clear" w:color="auto" w:fill="F8F8F8"/>
            <w:tcMar>
              <w:top w:w="90" w:type="dxa"/>
              <w:left w:w="195" w:type="dxa"/>
              <w:bottom w:w="90" w:type="dxa"/>
              <w:right w:w="195" w:type="dxa"/>
            </w:tcMar>
            <w:vAlign w:val="center"/>
            <w:hideMark/>
          </w:tcPr>
          <w:p w14:paraId="2ABCA82E" w14:textId="77777777" w:rsidR="00C639AD" w:rsidRPr="00A74B5E" w:rsidRDefault="00C639AD" w:rsidP="00A74B5E">
            <w:pPr>
              <w:rPr>
                <w:color w:val="000000" w:themeColor="text1"/>
                <w:sz w:val="18"/>
                <w:szCs w:val="18"/>
              </w:rPr>
            </w:pPr>
            <w:r w:rsidRPr="00A74B5E">
              <w:rPr>
                <w:color w:val="000000" w:themeColor="text1"/>
                <w:sz w:val="18"/>
                <w:szCs w:val="18"/>
              </w:rPr>
              <w:t>Renaud et al., 2013</w:t>
            </w:r>
          </w:p>
        </w:tc>
        <w:tc>
          <w:tcPr>
            <w:tcW w:w="1260" w:type="dxa"/>
            <w:shd w:val="clear" w:color="auto" w:fill="F8F8F8"/>
            <w:tcMar>
              <w:top w:w="90" w:type="dxa"/>
              <w:left w:w="195" w:type="dxa"/>
              <w:bottom w:w="90" w:type="dxa"/>
              <w:right w:w="195" w:type="dxa"/>
            </w:tcMar>
            <w:vAlign w:val="center"/>
            <w:hideMark/>
          </w:tcPr>
          <w:p w14:paraId="228CB77E" w14:textId="77777777" w:rsidR="00C639AD" w:rsidRPr="00A74B5E" w:rsidRDefault="00C639AD" w:rsidP="00A74B5E">
            <w:pPr>
              <w:rPr>
                <w:color w:val="000000" w:themeColor="text1"/>
                <w:sz w:val="18"/>
                <w:szCs w:val="18"/>
              </w:rPr>
            </w:pPr>
            <w:r w:rsidRPr="00A74B5E">
              <w:rPr>
                <w:color w:val="000000" w:themeColor="text1"/>
                <w:sz w:val="18"/>
                <w:szCs w:val="18"/>
              </w:rPr>
              <w:t>Canada</w:t>
            </w:r>
          </w:p>
        </w:tc>
        <w:tc>
          <w:tcPr>
            <w:tcW w:w="3773" w:type="dxa"/>
            <w:shd w:val="clear" w:color="auto" w:fill="F8F8F8"/>
            <w:tcMar>
              <w:top w:w="90" w:type="dxa"/>
              <w:left w:w="195" w:type="dxa"/>
              <w:bottom w:w="90" w:type="dxa"/>
              <w:right w:w="195" w:type="dxa"/>
            </w:tcMar>
            <w:vAlign w:val="center"/>
            <w:hideMark/>
          </w:tcPr>
          <w:p w14:paraId="0B681AE4" w14:textId="77777777" w:rsidR="00C639AD" w:rsidRPr="00A74B5E" w:rsidRDefault="00C639AD" w:rsidP="00A74B5E">
            <w:pPr>
              <w:rPr>
                <w:color w:val="000000" w:themeColor="text1"/>
                <w:sz w:val="18"/>
                <w:szCs w:val="18"/>
              </w:rPr>
            </w:pPr>
            <w:r w:rsidRPr="00A74B5E">
              <w:rPr>
                <w:color w:val="000000" w:themeColor="text1"/>
                <w:sz w:val="18"/>
                <w:szCs w:val="18"/>
              </w:rPr>
              <w:t>University CBT Centre</w:t>
            </w:r>
          </w:p>
        </w:tc>
        <w:tc>
          <w:tcPr>
            <w:tcW w:w="1411" w:type="dxa"/>
            <w:shd w:val="clear" w:color="auto" w:fill="F8F8F8"/>
            <w:tcMar>
              <w:top w:w="90" w:type="dxa"/>
              <w:left w:w="195" w:type="dxa"/>
              <w:bottom w:w="90" w:type="dxa"/>
              <w:right w:w="195" w:type="dxa"/>
            </w:tcMar>
            <w:vAlign w:val="center"/>
            <w:hideMark/>
          </w:tcPr>
          <w:p w14:paraId="33DC668F"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29574B9A" w14:textId="77777777" w:rsidR="00C639AD" w:rsidRPr="00A74B5E" w:rsidRDefault="00C639AD" w:rsidP="00A74B5E">
            <w:pPr>
              <w:rPr>
                <w:color w:val="000000" w:themeColor="text1"/>
                <w:sz w:val="18"/>
                <w:szCs w:val="18"/>
              </w:rPr>
            </w:pPr>
            <w:r w:rsidRPr="00A74B5E">
              <w:rPr>
                <w:color w:val="000000" w:themeColor="text1"/>
                <w:sz w:val="18"/>
                <w:szCs w:val="18"/>
              </w:rPr>
              <w:t>53</w:t>
            </w:r>
          </w:p>
        </w:tc>
        <w:tc>
          <w:tcPr>
            <w:tcW w:w="2095" w:type="dxa"/>
            <w:shd w:val="clear" w:color="auto" w:fill="F8F8F8"/>
            <w:tcMar>
              <w:top w:w="90" w:type="dxa"/>
              <w:left w:w="195" w:type="dxa"/>
              <w:bottom w:w="90" w:type="dxa"/>
              <w:right w:w="195" w:type="dxa"/>
            </w:tcMar>
            <w:vAlign w:val="center"/>
            <w:hideMark/>
          </w:tcPr>
          <w:p w14:paraId="14FC09A5"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240AC959"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CDB1CF8"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0CF3346F"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1B1922BF" w14:textId="77777777" w:rsidTr="00A74B5E">
        <w:tc>
          <w:tcPr>
            <w:tcW w:w="1395" w:type="dxa"/>
            <w:shd w:val="clear" w:color="auto" w:fill="FFFFFF"/>
            <w:tcMar>
              <w:top w:w="90" w:type="dxa"/>
              <w:left w:w="195" w:type="dxa"/>
              <w:bottom w:w="90" w:type="dxa"/>
              <w:right w:w="195" w:type="dxa"/>
            </w:tcMar>
            <w:vAlign w:val="center"/>
            <w:hideMark/>
          </w:tcPr>
          <w:p w14:paraId="51FA73F7" w14:textId="77777777" w:rsidR="00C639AD" w:rsidRPr="00A74B5E" w:rsidRDefault="00C639AD" w:rsidP="00A74B5E">
            <w:pPr>
              <w:rPr>
                <w:color w:val="000000" w:themeColor="text1"/>
                <w:sz w:val="18"/>
                <w:szCs w:val="18"/>
              </w:rPr>
            </w:pPr>
            <w:r w:rsidRPr="00A74B5E">
              <w:rPr>
                <w:color w:val="000000" w:themeColor="text1"/>
                <w:sz w:val="18"/>
                <w:szCs w:val="18"/>
              </w:rPr>
              <w:t>Reuber et al., 2007</w:t>
            </w:r>
          </w:p>
        </w:tc>
        <w:tc>
          <w:tcPr>
            <w:tcW w:w="1260" w:type="dxa"/>
            <w:shd w:val="clear" w:color="auto" w:fill="FFFFFF"/>
            <w:tcMar>
              <w:top w:w="90" w:type="dxa"/>
              <w:left w:w="195" w:type="dxa"/>
              <w:bottom w:w="90" w:type="dxa"/>
              <w:right w:w="195" w:type="dxa"/>
            </w:tcMar>
            <w:vAlign w:val="center"/>
            <w:hideMark/>
          </w:tcPr>
          <w:p w14:paraId="103FAF70"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763A13F5" w14:textId="77777777" w:rsidR="00C639AD" w:rsidRPr="00A74B5E" w:rsidRDefault="00C639AD" w:rsidP="00A74B5E">
            <w:pPr>
              <w:rPr>
                <w:color w:val="000000" w:themeColor="text1"/>
                <w:sz w:val="18"/>
                <w:szCs w:val="18"/>
              </w:rPr>
            </w:pPr>
            <w:r w:rsidRPr="00A74B5E">
              <w:rPr>
                <w:color w:val="000000" w:themeColor="text1"/>
                <w:sz w:val="18"/>
                <w:szCs w:val="18"/>
              </w:rPr>
              <w:t>Specialist Psychotherapy Service with Health Service</w:t>
            </w:r>
          </w:p>
        </w:tc>
        <w:tc>
          <w:tcPr>
            <w:tcW w:w="1411" w:type="dxa"/>
            <w:shd w:val="clear" w:color="auto" w:fill="FFFFFF"/>
            <w:tcMar>
              <w:top w:w="90" w:type="dxa"/>
              <w:left w:w="195" w:type="dxa"/>
              <w:bottom w:w="90" w:type="dxa"/>
              <w:right w:w="195" w:type="dxa"/>
            </w:tcMar>
            <w:vAlign w:val="center"/>
            <w:hideMark/>
          </w:tcPr>
          <w:p w14:paraId="2D1C87A7"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3A8CF001" w14:textId="77777777" w:rsidR="00C639AD" w:rsidRPr="00A74B5E" w:rsidRDefault="00C639AD" w:rsidP="00A74B5E">
            <w:pPr>
              <w:rPr>
                <w:color w:val="000000" w:themeColor="text1"/>
                <w:sz w:val="18"/>
                <w:szCs w:val="18"/>
              </w:rPr>
            </w:pPr>
            <w:r w:rsidRPr="00A74B5E">
              <w:rPr>
                <w:color w:val="000000" w:themeColor="text1"/>
                <w:sz w:val="18"/>
                <w:szCs w:val="18"/>
              </w:rPr>
              <w:t>63</w:t>
            </w:r>
          </w:p>
        </w:tc>
        <w:tc>
          <w:tcPr>
            <w:tcW w:w="2095" w:type="dxa"/>
            <w:shd w:val="clear" w:color="auto" w:fill="FFFFFF"/>
            <w:tcMar>
              <w:top w:w="90" w:type="dxa"/>
              <w:left w:w="195" w:type="dxa"/>
              <w:bottom w:w="90" w:type="dxa"/>
              <w:right w:w="195" w:type="dxa"/>
            </w:tcMar>
            <w:vAlign w:val="center"/>
            <w:hideMark/>
          </w:tcPr>
          <w:p w14:paraId="4BE02423"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FFFFF"/>
            <w:tcMar>
              <w:top w:w="90" w:type="dxa"/>
              <w:left w:w="195" w:type="dxa"/>
              <w:bottom w:w="90" w:type="dxa"/>
              <w:right w:w="195" w:type="dxa"/>
            </w:tcMar>
            <w:vAlign w:val="center"/>
            <w:hideMark/>
          </w:tcPr>
          <w:p w14:paraId="70D74162"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0CF4314F"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0F145BF9"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2C3237DD" w14:textId="77777777" w:rsidTr="00A74B5E">
        <w:tc>
          <w:tcPr>
            <w:tcW w:w="1395" w:type="dxa"/>
            <w:shd w:val="clear" w:color="auto" w:fill="F8F8F8"/>
            <w:tcMar>
              <w:top w:w="90" w:type="dxa"/>
              <w:left w:w="195" w:type="dxa"/>
              <w:bottom w:w="90" w:type="dxa"/>
              <w:right w:w="195" w:type="dxa"/>
            </w:tcMar>
            <w:vAlign w:val="center"/>
            <w:hideMark/>
          </w:tcPr>
          <w:p w14:paraId="2E56B136" w14:textId="77777777" w:rsidR="00C639AD" w:rsidRPr="00A74B5E" w:rsidRDefault="00C639AD" w:rsidP="00A74B5E">
            <w:pPr>
              <w:rPr>
                <w:color w:val="000000" w:themeColor="text1"/>
                <w:sz w:val="18"/>
                <w:szCs w:val="18"/>
              </w:rPr>
            </w:pPr>
            <w:r w:rsidRPr="00A74B5E">
              <w:rPr>
                <w:color w:val="000000" w:themeColor="text1"/>
                <w:sz w:val="18"/>
                <w:szCs w:val="18"/>
              </w:rPr>
              <w:t>Reuter et al., 2016</w:t>
            </w:r>
          </w:p>
        </w:tc>
        <w:tc>
          <w:tcPr>
            <w:tcW w:w="1260" w:type="dxa"/>
            <w:shd w:val="clear" w:color="auto" w:fill="F8F8F8"/>
            <w:tcMar>
              <w:top w:w="90" w:type="dxa"/>
              <w:left w:w="195" w:type="dxa"/>
              <w:bottom w:w="90" w:type="dxa"/>
              <w:right w:w="195" w:type="dxa"/>
            </w:tcMar>
            <w:vAlign w:val="center"/>
            <w:hideMark/>
          </w:tcPr>
          <w:p w14:paraId="4ED92475"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7B586D0C" w14:textId="77777777" w:rsidR="00C639AD" w:rsidRPr="00A74B5E" w:rsidRDefault="00C639AD" w:rsidP="00A74B5E">
            <w:pPr>
              <w:rPr>
                <w:color w:val="000000" w:themeColor="text1"/>
                <w:sz w:val="18"/>
                <w:szCs w:val="18"/>
              </w:rPr>
            </w:pPr>
            <w:r w:rsidRPr="00A74B5E">
              <w:rPr>
                <w:color w:val="000000" w:themeColor="text1"/>
                <w:sz w:val="18"/>
                <w:szCs w:val="18"/>
              </w:rPr>
              <w:t>Inpatient</w:t>
            </w:r>
          </w:p>
        </w:tc>
        <w:tc>
          <w:tcPr>
            <w:tcW w:w="1411" w:type="dxa"/>
            <w:shd w:val="clear" w:color="auto" w:fill="F8F8F8"/>
            <w:tcMar>
              <w:top w:w="90" w:type="dxa"/>
              <w:left w:w="195" w:type="dxa"/>
              <w:bottom w:w="90" w:type="dxa"/>
              <w:right w:w="195" w:type="dxa"/>
            </w:tcMar>
            <w:vAlign w:val="center"/>
            <w:hideMark/>
          </w:tcPr>
          <w:p w14:paraId="0A5C6FAE"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173525AE" w14:textId="77777777" w:rsidR="00C639AD" w:rsidRPr="00A74B5E" w:rsidRDefault="00C639AD" w:rsidP="00A74B5E">
            <w:pPr>
              <w:rPr>
                <w:color w:val="000000" w:themeColor="text1"/>
                <w:sz w:val="18"/>
                <w:szCs w:val="18"/>
              </w:rPr>
            </w:pPr>
            <w:r w:rsidRPr="00A74B5E">
              <w:rPr>
                <w:color w:val="000000" w:themeColor="text1"/>
                <w:sz w:val="18"/>
                <w:szCs w:val="18"/>
              </w:rPr>
              <w:t>546</w:t>
            </w:r>
          </w:p>
        </w:tc>
        <w:tc>
          <w:tcPr>
            <w:tcW w:w="2095" w:type="dxa"/>
            <w:shd w:val="clear" w:color="auto" w:fill="F8F8F8"/>
            <w:tcMar>
              <w:top w:w="90" w:type="dxa"/>
              <w:left w:w="195" w:type="dxa"/>
              <w:bottom w:w="90" w:type="dxa"/>
              <w:right w:w="195" w:type="dxa"/>
            </w:tcMar>
            <w:vAlign w:val="center"/>
            <w:hideMark/>
          </w:tcPr>
          <w:p w14:paraId="6CF331EA"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8CED691"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420A5C8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228D924C"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0BE61F78" w14:textId="77777777" w:rsidTr="00A74B5E">
        <w:tc>
          <w:tcPr>
            <w:tcW w:w="1395" w:type="dxa"/>
            <w:shd w:val="clear" w:color="auto" w:fill="FFFFFF"/>
            <w:tcMar>
              <w:top w:w="90" w:type="dxa"/>
              <w:left w:w="195" w:type="dxa"/>
              <w:bottom w:w="90" w:type="dxa"/>
              <w:right w:w="195" w:type="dxa"/>
            </w:tcMar>
            <w:vAlign w:val="center"/>
            <w:hideMark/>
          </w:tcPr>
          <w:p w14:paraId="1D95F35A" w14:textId="77777777" w:rsidR="00C639AD" w:rsidRPr="00A74B5E" w:rsidRDefault="00C639AD" w:rsidP="00A74B5E">
            <w:pPr>
              <w:rPr>
                <w:color w:val="000000" w:themeColor="text1"/>
                <w:sz w:val="18"/>
                <w:szCs w:val="18"/>
              </w:rPr>
            </w:pPr>
            <w:r w:rsidRPr="00A74B5E">
              <w:rPr>
                <w:color w:val="000000" w:themeColor="text1"/>
                <w:sz w:val="18"/>
                <w:szCs w:val="18"/>
              </w:rPr>
              <w:t>Richards et al., 2011</w:t>
            </w:r>
          </w:p>
        </w:tc>
        <w:tc>
          <w:tcPr>
            <w:tcW w:w="1260" w:type="dxa"/>
            <w:shd w:val="clear" w:color="auto" w:fill="FFFFFF"/>
            <w:tcMar>
              <w:top w:w="90" w:type="dxa"/>
              <w:left w:w="195" w:type="dxa"/>
              <w:bottom w:w="90" w:type="dxa"/>
              <w:right w:w="195" w:type="dxa"/>
            </w:tcMar>
            <w:vAlign w:val="center"/>
            <w:hideMark/>
          </w:tcPr>
          <w:p w14:paraId="1CA583E9"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14C24EAC" w14:textId="77777777" w:rsidR="00C639AD" w:rsidRPr="00A74B5E" w:rsidRDefault="00C639AD" w:rsidP="00A74B5E">
            <w:pPr>
              <w:rPr>
                <w:color w:val="000000" w:themeColor="text1"/>
                <w:sz w:val="18"/>
                <w:szCs w:val="18"/>
              </w:rPr>
            </w:pPr>
            <w:r w:rsidRPr="00A74B5E">
              <w:rPr>
                <w:color w:val="000000" w:themeColor="text1"/>
                <w:sz w:val="18"/>
                <w:szCs w:val="18"/>
              </w:rPr>
              <w:t>IAPT</w:t>
            </w:r>
          </w:p>
        </w:tc>
        <w:tc>
          <w:tcPr>
            <w:tcW w:w="1411" w:type="dxa"/>
            <w:shd w:val="clear" w:color="auto" w:fill="FFFFFF"/>
            <w:tcMar>
              <w:top w:w="90" w:type="dxa"/>
              <w:left w:w="195" w:type="dxa"/>
              <w:bottom w:w="90" w:type="dxa"/>
              <w:right w:w="195" w:type="dxa"/>
            </w:tcMar>
            <w:vAlign w:val="center"/>
            <w:hideMark/>
          </w:tcPr>
          <w:p w14:paraId="7D50EBD4"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247431EF" w14:textId="77777777" w:rsidR="00C639AD" w:rsidRPr="00A74B5E" w:rsidRDefault="00C639AD" w:rsidP="00A74B5E">
            <w:pPr>
              <w:rPr>
                <w:color w:val="000000" w:themeColor="text1"/>
                <w:sz w:val="18"/>
                <w:szCs w:val="18"/>
              </w:rPr>
            </w:pPr>
            <w:r w:rsidRPr="00A74B5E">
              <w:rPr>
                <w:color w:val="000000" w:themeColor="text1"/>
                <w:sz w:val="18"/>
                <w:szCs w:val="18"/>
              </w:rPr>
              <w:t>219</w:t>
            </w:r>
          </w:p>
        </w:tc>
        <w:tc>
          <w:tcPr>
            <w:tcW w:w="2095" w:type="dxa"/>
            <w:shd w:val="clear" w:color="auto" w:fill="FFFFFF"/>
            <w:tcMar>
              <w:top w:w="90" w:type="dxa"/>
              <w:left w:w="195" w:type="dxa"/>
              <w:bottom w:w="90" w:type="dxa"/>
              <w:right w:w="195" w:type="dxa"/>
            </w:tcMar>
            <w:vAlign w:val="center"/>
            <w:hideMark/>
          </w:tcPr>
          <w:p w14:paraId="18AC5280"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25E5C69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7AFFD994"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444AFD59"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78234522" w14:textId="77777777" w:rsidTr="00A74B5E">
        <w:tc>
          <w:tcPr>
            <w:tcW w:w="1395" w:type="dxa"/>
            <w:shd w:val="clear" w:color="auto" w:fill="F8F8F8"/>
            <w:tcMar>
              <w:top w:w="90" w:type="dxa"/>
              <w:left w:w="195" w:type="dxa"/>
              <w:bottom w:w="90" w:type="dxa"/>
              <w:right w:w="195" w:type="dxa"/>
            </w:tcMar>
            <w:vAlign w:val="center"/>
            <w:hideMark/>
          </w:tcPr>
          <w:p w14:paraId="1651F3CC" w14:textId="77777777" w:rsidR="00C639AD" w:rsidRPr="00A74B5E" w:rsidRDefault="00C639AD" w:rsidP="00A74B5E">
            <w:pPr>
              <w:rPr>
                <w:color w:val="000000" w:themeColor="text1"/>
                <w:sz w:val="18"/>
                <w:szCs w:val="18"/>
              </w:rPr>
            </w:pPr>
            <w:r w:rsidRPr="00A74B5E">
              <w:rPr>
                <w:color w:val="000000" w:themeColor="text1"/>
                <w:sz w:val="18"/>
                <w:szCs w:val="18"/>
              </w:rPr>
              <w:t>Ritschel et al., 2012</w:t>
            </w:r>
          </w:p>
        </w:tc>
        <w:tc>
          <w:tcPr>
            <w:tcW w:w="1260" w:type="dxa"/>
            <w:shd w:val="clear" w:color="auto" w:fill="F8F8F8"/>
            <w:tcMar>
              <w:top w:w="90" w:type="dxa"/>
              <w:left w:w="195" w:type="dxa"/>
              <w:bottom w:w="90" w:type="dxa"/>
              <w:right w:w="195" w:type="dxa"/>
            </w:tcMar>
            <w:vAlign w:val="center"/>
            <w:hideMark/>
          </w:tcPr>
          <w:p w14:paraId="61028B3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39A46A7E" w14:textId="77777777" w:rsidR="00C639AD" w:rsidRPr="00A74B5E" w:rsidRDefault="00C639AD" w:rsidP="00A74B5E">
            <w:pPr>
              <w:rPr>
                <w:color w:val="000000" w:themeColor="text1"/>
                <w:sz w:val="18"/>
                <w:szCs w:val="18"/>
              </w:rPr>
            </w:pPr>
            <w:r w:rsidRPr="00A74B5E">
              <w:rPr>
                <w:color w:val="000000" w:themeColor="text1"/>
                <w:sz w:val="18"/>
                <w:szCs w:val="18"/>
              </w:rPr>
              <w:t>CMHC</w:t>
            </w:r>
          </w:p>
        </w:tc>
        <w:tc>
          <w:tcPr>
            <w:tcW w:w="1411" w:type="dxa"/>
            <w:shd w:val="clear" w:color="auto" w:fill="F8F8F8"/>
            <w:tcMar>
              <w:top w:w="90" w:type="dxa"/>
              <w:left w:w="195" w:type="dxa"/>
              <w:bottom w:w="90" w:type="dxa"/>
              <w:right w:w="195" w:type="dxa"/>
            </w:tcMar>
            <w:vAlign w:val="center"/>
            <w:hideMark/>
          </w:tcPr>
          <w:p w14:paraId="73963A9D"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655386E1" w14:textId="77777777" w:rsidR="00C639AD" w:rsidRPr="00A74B5E" w:rsidRDefault="00C639AD" w:rsidP="00A74B5E">
            <w:pPr>
              <w:rPr>
                <w:color w:val="000000" w:themeColor="text1"/>
                <w:sz w:val="18"/>
                <w:szCs w:val="18"/>
              </w:rPr>
            </w:pPr>
            <w:r w:rsidRPr="00A74B5E">
              <w:rPr>
                <w:color w:val="000000" w:themeColor="text1"/>
                <w:sz w:val="18"/>
                <w:szCs w:val="18"/>
              </w:rPr>
              <w:t>56</w:t>
            </w:r>
          </w:p>
        </w:tc>
        <w:tc>
          <w:tcPr>
            <w:tcW w:w="2095" w:type="dxa"/>
            <w:shd w:val="clear" w:color="auto" w:fill="F8F8F8"/>
            <w:tcMar>
              <w:top w:w="90" w:type="dxa"/>
              <w:left w:w="195" w:type="dxa"/>
              <w:bottom w:w="90" w:type="dxa"/>
              <w:right w:w="195" w:type="dxa"/>
            </w:tcMar>
            <w:vAlign w:val="center"/>
            <w:hideMark/>
          </w:tcPr>
          <w:p w14:paraId="506A4AAA"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18BF4F4D"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7E51F3E4"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29067780"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6C5C0F57" w14:textId="77777777" w:rsidTr="00A74B5E">
        <w:tc>
          <w:tcPr>
            <w:tcW w:w="1395" w:type="dxa"/>
            <w:shd w:val="clear" w:color="auto" w:fill="FFFFFF"/>
            <w:tcMar>
              <w:top w:w="90" w:type="dxa"/>
              <w:left w:w="195" w:type="dxa"/>
              <w:bottom w:w="90" w:type="dxa"/>
              <w:right w:w="195" w:type="dxa"/>
            </w:tcMar>
            <w:vAlign w:val="center"/>
            <w:hideMark/>
          </w:tcPr>
          <w:p w14:paraId="7C202F2C" w14:textId="77777777" w:rsidR="00C639AD" w:rsidRPr="00A74B5E" w:rsidRDefault="00C639AD" w:rsidP="00A74B5E">
            <w:pPr>
              <w:rPr>
                <w:color w:val="000000" w:themeColor="text1"/>
                <w:sz w:val="18"/>
                <w:szCs w:val="18"/>
              </w:rPr>
            </w:pPr>
            <w:r w:rsidRPr="00A74B5E">
              <w:rPr>
                <w:color w:val="000000" w:themeColor="text1"/>
                <w:sz w:val="18"/>
                <w:szCs w:val="18"/>
              </w:rPr>
              <w:t>Rizvi et al., 2017</w:t>
            </w:r>
          </w:p>
        </w:tc>
        <w:tc>
          <w:tcPr>
            <w:tcW w:w="1260" w:type="dxa"/>
            <w:shd w:val="clear" w:color="auto" w:fill="FFFFFF"/>
            <w:tcMar>
              <w:top w:w="90" w:type="dxa"/>
              <w:left w:w="195" w:type="dxa"/>
              <w:bottom w:w="90" w:type="dxa"/>
              <w:right w:w="195" w:type="dxa"/>
            </w:tcMar>
            <w:vAlign w:val="center"/>
            <w:hideMark/>
          </w:tcPr>
          <w:p w14:paraId="79BE94B4"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F5BC8FC" w14:textId="77777777" w:rsidR="00C639AD" w:rsidRPr="00A74B5E" w:rsidRDefault="00C639AD" w:rsidP="00A74B5E">
            <w:pPr>
              <w:rPr>
                <w:color w:val="000000" w:themeColor="text1"/>
                <w:sz w:val="18"/>
                <w:szCs w:val="18"/>
              </w:rPr>
            </w:pPr>
            <w:r w:rsidRPr="00A74B5E">
              <w:rPr>
                <w:color w:val="000000" w:themeColor="text1"/>
                <w:sz w:val="18"/>
                <w:szCs w:val="18"/>
              </w:rPr>
              <w:t>DBT Training Clinic</w:t>
            </w:r>
          </w:p>
        </w:tc>
        <w:tc>
          <w:tcPr>
            <w:tcW w:w="1411" w:type="dxa"/>
            <w:shd w:val="clear" w:color="auto" w:fill="FFFFFF"/>
            <w:tcMar>
              <w:top w:w="90" w:type="dxa"/>
              <w:left w:w="195" w:type="dxa"/>
              <w:bottom w:w="90" w:type="dxa"/>
              <w:right w:w="195" w:type="dxa"/>
            </w:tcMar>
            <w:vAlign w:val="center"/>
            <w:hideMark/>
          </w:tcPr>
          <w:p w14:paraId="1F3A2E4F"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160F6079" w14:textId="77777777" w:rsidR="00C639AD" w:rsidRPr="00A74B5E" w:rsidRDefault="00C639AD" w:rsidP="00A74B5E">
            <w:pPr>
              <w:rPr>
                <w:color w:val="000000" w:themeColor="text1"/>
                <w:sz w:val="18"/>
                <w:szCs w:val="18"/>
              </w:rPr>
            </w:pPr>
            <w:r w:rsidRPr="00A74B5E">
              <w:rPr>
                <w:color w:val="000000" w:themeColor="text1"/>
                <w:sz w:val="18"/>
                <w:szCs w:val="18"/>
              </w:rPr>
              <w:t>50</w:t>
            </w:r>
          </w:p>
        </w:tc>
        <w:tc>
          <w:tcPr>
            <w:tcW w:w="2095" w:type="dxa"/>
            <w:shd w:val="clear" w:color="auto" w:fill="FFFFFF"/>
            <w:tcMar>
              <w:top w:w="90" w:type="dxa"/>
              <w:left w:w="195" w:type="dxa"/>
              <w:bottom w:w="90" w:type="dxa"/>
              <w:right w:w="195" w:type="dxa"/>
            </w:tcMar>
            <w:vAlign w:val="center"/>
            <w:hideMark/>
          </w:tcPr>
          <w:p w14:paraId="66F4B847"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FFFFF"/>
            <w:tcMar>
              <w:top w:w="90" w:type="dxa"/>
              <w:left w:w="195" w:type="dxa"/>
              <w:bottom w:w="90" w:type="dxa"/>
              <w:right w:w="195" w:type="dxa"/>
            </w:tcMar>
            <w:vAlign w:val="center"/>
            <w:hideMark/>
          </w:tcPr>
          <w:p w14:paraId="554E7015"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3D2EABDF"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42846679"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6E0DF0DE" w14:textId="77777777" w:rsidTr="00A74B5E">
        <w:tc>
          <w:tcPr>
            <w:tcW w:w="1395" w:type="dxa"/>
            <w:shd w:val="clear" w:color="auto" w:fill="F8F8F8"/>
            <w:tcMar>
              <w:top w:w="90" w:type="dxa"/>
              <w:left w:w="195" w:type="dxa"/>
              <w:bottom w:w="90" w:type="dxa"/>
              <w:right w:w="195" w:type="dxa"/>
            </w:tcMar>
            <w:vAlign w:val="center"/>
            <w:hideMark/>
          </w:tcPr>
          <w:p w14:paraId="22C55F37" w14:textId="77777777" w:rsidR="00C639AD" w:rsidRPr="00A74B5E" w:rsidRDefault="00C639AD" w:rsidP="00A74B5E">
            <w:pPr>
              <w:rPr>
                <w:color w:val="000000" w:themeColor="text1"/>
                <w:sz w:val="18"/>
                <w:szCs w:val="18"/>
              </w:rPr>
            </w:pPr>
            <w:r w:rsidRPr="00A74B5E">
              <w:rPr>
                <w:color w:val="000000" w:themeColor="text1"/>
                <w:sz w:val="18"/>
                <w:szCs w:val="18"/>
              </w:rPr>
              <w:t>Rocco et al., 2014</w:t>
            </w:r>
          </w:p>
        </w:tc>
        <w:tc>
          <w:tcPr>
            <w:tcW w:w="1260" w:type="dxa"/>
            <w:shd w:val="clear" w:color="auto" w:fill="F8F8F8"/>
            <w:tcMar>
              <w:top w:w="90" w:type="dxa"/>
              <w:left w:w="195" w:type="dxa"/>
              <w:bottom w:w="90" w:type="dxa"/>
              <w:right w:w="195" w:type="dxa"/>
            </w:tcMar>
            <w:vAlign w:val="center"/>
            <w:hideMark/>
          </w:tcPr>
          <w:p w14:paraId="08E275F5" w14:textId="77777777" w:rsidR="00C639AD" w:rsidRPr="00A74B5E" w:rsidRDefault="00C639AD" w:rsidP="00A74B5E">
            <w:pPr>
              <w:rPr>
                <w:color w:val="000000" w:themeColor="text1"/>
                <w:sz w:val="18"/>
                <w:szCs w:val="18"/>
              </w:rPr>
            </w:pPr>
            <w:r w:rsidRPr="00A74B5E">
              <w:rPr>
                <w:color w:val="000000" w:themeColor="text1"/>
                <w:sz w:val="18"/>
                <w:szCs w:val="18"/>
              </w:rPr>
              <w:t>Italy</w:t>
            </w:r>
          </w:p>
        </w:tc>
        <w:tc>
          <w:tcPr>
            <w:tcW w:w="3773" w:type="dxa"/>
            <w:shd w:val="clear" w:color="auto" w:fill="F8F8F8"/>
            <w:tcMar>
              <w:top w:w="90" w:type="dxa"/>
              <w:left w:w="195" w:type="dxa"/>
              <w:bottom w:w="90" w:type="dxa"/>
              <w:right w:w="195" w:type="dxa"/>
            </w:tcMar>
            <w:vAlign w:val="center"/>
            <w:hideMark/>
          </w:tcPr>
          <w:p w14:paraId="72D3FB96"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8F8F8"/>
            <w:tcMar>
              <w:top w:w="90" w:type="dxa"/>
              <w:left w:w="195" w:type="dxa"/>
              <w:bottom w:w="90" w:type="dxa"/>
              <w:right w:w="195" w:type="dxa"/>
            </w:tcMar>
            <w:vAlign w:val="center"/>
            <w:hideMark/>
          </w:tcPr>
          <w:p w14:paraId="4967A38D"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27FA2E04" w14:textId="77777777" w:rsidR="00C639AD" w:rsidRPr="00A74B5E" w:rsidRDefault="00C639AD" w:rsidP="00A74B5E">
            <w:pPr>
              <w:rPr>
                <w:color w:val="000000" w:themeColor="text1"/>
                <w:sz w:val="18"/>
                <w:szCs w:val="18"/>
              </w:rPr>
            </w:pPr>
            <w:r w:rsidRPr="00A74B5E">
              <w:rPr>
                <w:color w:val="000000" w:themeColor="text1"/>
                <w:sz w:val="18"/>
                <w:szCs w:val="18"/>
              </w:rPr>
              <w:t>8</w:t>
            </w:r>
          </w:p>
        </w:tc>
        <w:tc>
          <w:tcPr>
            <w:tcW w:w="2095" w:type="dxa"/>
            <w:shd w:val="clear" w:color="auto" w:fill="F8F8F8"/>
            <w:tcMar>
              <w:top w:w="90" w:type="dxa"/>
              <w:left w:w="195" w:type="dxa"/>
              <w:bottom w:w="90" w:type="dxa"/>
              <w:right w:w="195" w:type="dxa"/>
            </w:tcMar>
            <w:vAlign w:val="center"/>
            <w:hideMark/>
          </w:tcPr>
          <w:p w14:paraId="43C42878"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57515557"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6643CAF6"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51CE2FD5"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072B4A80" w14:textId="77777777" w:rsidTr="00A74B5E">
        <w:tc>
          <w:tcPr>
            <w:tcW w:w="1395" w:type="dxa"/>
            <w:shd w:val="clear" w:color="auto" w:fill="FFFFFF"/>
            <w:tcMar>
              <w:top w:w="90" w:type="dxa"/>
              <w:left w:w="195" w:type="dxa"/>
              <w:bottom w:w="90" w:type="dxa"/>
              <w:right w:w="195" w:type="dxa"/>
            </w:tcMar>
            <w:vAlign w:val="center"/>
            <w:hideMark/>
          </w:tcPr>
          <w:p w14:paraId="27DE6378" w14:textId="77777777" w:rsidR="00C639AD" w:rsidRPr="00A74B5E" w:rsidRDefault="00C639AD" w:rsidP="00A74B5E">
            <w:pPr>
              <w:rPr>
                <w:color w:val="000000" w:themeColor="text1"/>
                <w:sz w:val="18"/>
                <w:szCs w:val="18"/>
              </w:rPr>
            </w:pPr>
            <w:r w:rsidRPr="00A74B5E">
              <w:rPr>
                <w:color w:val="000000" w:themeColor="text1"/>
                <w:sz w:val="18"/>
                <w:szCs w:val="18"/>
              </w:rPr>
              <w:t>Ronnestad et al., 2019</w:t>
            </w:r>
          </w:p>
        </w:tc>
        <w:tc>
          <w:tcPr>
            <w:tcW w:w="1260" w:type="dxa"/>
            <w:shd w:val="clear" w:color="auto" w:fill="FFFFFF"/>
            <w:tcMar>
              <w:top w:w="90" w:type="dxa"/>
              <w:left w:w="195" w:type="dxa"/>
              <w:bottom w:w="90" w:type="dxa"/>
              <w:right w:w="195" w:type="dxa"/>
            </w:tcMar>
            <w:vAlign w:val="center"/>
            <w:hideMark/>
          </w:tcPr>
          <w:p w14:paraId="199ABEF3" w14:textId="77777777" w:rsidR="00C639AD" w:rsidRPr="00A74B5E" w:rsidRDefault="00C639AD" w:rsidP="00A74B5E">
            <w:pPr>
              <w:rPr>
                <w:color w:val="000000" w:themeColor="text1"/>
                <w:sz w:val="18"/>
                <w:szCs w:val="18"/>
              </w:rPr>
            </w:pPr>
            <w:r w:rsidRPr="00A74B5E">
              <w:rPr>
                <w:color w:val="000000" w:themeColor="text1"/>
                <w:sz w:val="18"/>
                <w:szCs w:val="18"/>
              </w:rPr>
              <w:t>Norway</w:t>
            </w:r>
          </w:p>
        </w:tc>
        <w:tc>
          <w:tcPr>
            <w:tcW w:w="3773" w:type="dxa"/>
            <w:shd w:val="clear" w:color="auto" w:fill="FFFFFF"/>
            <w:tcMar>
              <w:top w:w="90" w:type="dxa"/>
              <w:left w:w="195" w:type="dxa"/>
              <w:bottom w:w="90" w:type="dxa"/>
              <w:right w:w="195" w:type="dxa"/>
            </w:tcMar>
            <w:vAlign w:val="center"/>
            <w:hideMark/>
          </w:tcPr>
          <w:p w14:paraId="609C2746"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FFFFF"/>
            <w:tcMar>
              <w:top w:w="90" w:type="dxa"/>
              <w:left w:w="195" w:type="dxa"/>
              <w:bottom w:w="90" w:type="dxa"/>
              <w:right w:w="195" w:type="dxa"/>
            </w:tcMar>
            <w:vAlign w:val="center"/>
            <w:hideMark/>
          </w:tcPr>
          <w:p w14:paraId="619B8EB5"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FFFFF"/>
            <w:tcMar>
              <w:top w:w="90" w:type="dxa"/>
              <w:left w:w="195" w:type="dxa"/>
              <w:bottom w:w="90" w:type="dxa"/>
              <w:right w:w="195" w:type="dxa"/>
            </w:tcMar>
            <w:vAlign w:val="center"/>
            <w:hideMark/>
          </w:tcPr>
          <w:p w14:paraId="27BE8D46" w14:textId="77777777" w:rsidR="00C639AD" w:rsidRPr="00A74B5E" w:rsidRDefault="00C639AD" w:rsidP="00A74B5E">
            <w:pPr>
              <w:rPr>
                <w:color w:val="000000" w:themeColor="text1"/>
                <w:sz w:val="18"/>
                <w:szCs w:val="18"/>
              </w:rPr>
            </w:pPr>
            <w:r w:rsidRPr="00A74B5E">
              <w:rPr>
                <w:color w:val="000000" w:themeColor="text1"/>
                <w:sz w:val="18"/>
                <w:szCs w:val="18"/>
              </w:rPr>
              <w:t>48</w:t>
            </w:r>
          </w:p>
        </w:tc>
        <w:tc>
          <w:tcPr>
            <w:tcW w:w="2095" w:type="dxa"/>
            <w:shd w:val="clear" w:color="auto" w:fill="FFFFFF"/>
            <w:tcMar>
              <w:top w:w="90" w:type="dxa"/>
              <w:left w:w="195" w:type="dxa"/>
              <w:bottom w:w="90" w:type="dxa"/>
              <w:right w:w="195" w:type="dxa"/>
            </w:tcMar>
            <w:vAlign w:val="center"/>
            <w:hideMark/>
          </w:tcPr>
          <w:p w14:paraId="543E6FE6"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1267" w:type="dxa"/>
            <w:shd w:val="clear" w:color="auto" w:fill="FFFFFF"/>
            <w:tcMar>
              <w:top w:w="90" w:type="dxa"/>
              <w:left w:w="195" w:type="dxa"/>
              <w:bottom w:w="90" w:type="dxa"/>
              <w:right w:w="195" w:type="dxa"/>
            </w:tcMar>
            <w:vAlign w:val="center"/>
            <w:hideMark/>
          </w:tcPr>
          <w:p w14:paraId="7A57B09B"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111F1349"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70339D6D"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48DB4B69" w14:textId="77777777" w:rsidTr="00A74B5E">
        <w:tc>
          <w:tcPr>
            <w:tcW w:w="1395" w:type="dxa"/>
            <w:shd w:val="clear" w:color="auto" w:fill="F8F8F8"/>
            <w:tcMar>
              <w:top w:w="90" w:type="dxa"/>
              <w:left w:w="195" w:type="dxa"/>
              <w:bottom w:w="90" w:type="dxa"/>
              <w:right w:w="195" w:type="dxa"/>
            </w:tcMar>
            <w:vAlign w:val="center"/>
            <w:hideMark/>
          </w:tcPr>
          <w:p w14:paraId="22D5B332" w14:textId="77777777" w:rsidR="00C639AD" w:rsidRPr="00A74B5E" w:rsidRDefault="00C639AD" w:rsidP="00A74B5E">
            <w:pPr>
              <w:rPr>
                <w:color w:val="000000" w:themeColor="text1"/>
                <w:sz w:val="18"/>
                <w:szCs w:val="18"/>
              </w:rPr>
            </w:pPr>
            <w:r w:rsidRPr="00A74B5E">
              <w:rPr>
                <w:color w:val="000000" w:themeColor="text1"/>
                <w:sz w:val="18"/>
                <w:szCs w:val="18"/>
              </w:rPr>
              <w:t>Rose &amp; Waller, 2017</w:t>
            </w:r>
          </w:p>
        </w:tc>
        <w:tc>
          <w:tcPr>
            <w:tcW w:w="1260" w:type="dxa"/>
            <w:shd w:val="clear" w:color="auto" w:fill="F8F8F8"/>
            <w:tcMar>
              <w:top w:w="90" w:type="dxa"/>
              <w:left w:w="195" w:type="dxa"/>
              <w:bottom w:w="90" w:type="dxa"/>
              <w:right w:w="195" w:type="dxa"/>
            </w:tcMar>
            <w:vAlign w:val="center"/>
            <w:hideMark/>
          </w:tcPr>
          <w:p w14:paraId="7B483C75"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1D4456A8" w14:textId="77777777" w:rsidR="00C639AD" w:rsidRPr="00A74B5E" w:rsidRDefault="00C639AD" w:rsidP="00A74B5E">
            <w:pPr>
              <w:rPr>
                <w:color w:val="000000" w:themeColor="text1"/>
                <w:sz w:val="18"/>
                <w:szCs w:val="18"/>
              </w:rPr>
            </w:pPr>
            <w:r w:rsidRPr="00A74B5E">
              <w:rPr>
                <w:color w:val="000000" w:themeColor="text1"/>
                <w:sz w:val="18"/>
                <w:szCs w:val="18"/>
              </w:rPr>
              <w:t>IAPT</w:t>
            </w:r>
          </w:p>
        </w:tc>
        <w:tc>
          <w:tcPr>
            <w:tcW w:w="1411" w:type="dxa"/>
            <w:shd w:val="clear" w:color="auto" w:fill="F8F8F8"/>
            <w:tcMar>
              <w:top w:w="90" w:type="dxa"/>
              <w:left w:w="195" w:type="dxa"/>
              <w:bottom w:w="90" w:type="dxa"/>
              <w:right w:w="195" w:type="dxa"/>
            </w:tcMar>
            <w:vAlign w:val="center"/>
            <w:hideMark/>
          </w:tcPr>
          <w:p w14:paraId="61BD3223"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32395104" w14:textId="77777777" w:rsidR="00C639AD" w:rsidRPr="00A74B5E" w:rsidRDefault="00C639AD" w:rsidP="00A74B5E">
            <w:pPr>
              <w:rPr>
                <w:color w:val="000000" w:themeColor="text1"/>
                <w:sz w:val="18"/>
                <w:szCs w:val="18"/>
              </w:rPr>
            </w:pPr>
            <w:r w:rsidRPr="00A74B5E">
              <w:rPr>
                <w:color w:val="000000" w:themeColor="text1"/>
                <w:sz w:val="18"/>
                <w:szCs w:val="18"/>
              </w:rPr>
              <w:t>47</w:t>
            </w:r>
          </w:p>
        </w:tc>
        <w:tc>
          <w:tcPr>
            <w:tcW w:w="2095" w:type="dxa"/>
            <w:shd w:val="clear" w:color="auto" w:fill="F8F8F8"/>
            <w:tcMar>
              <w:top w:w="90" w:type="dxa"/>
              <w:left w:w="195" w:type="dxa"/>
              <w:bottom w:w="90" w:type="dxa"/>
              <w:right w:w="195" w:type="dxa"/>
            </w:tcMar>
            <w:vAlign w:val="center"/>
            <w:hideMark/>
          </w:tcPr>
          <w:p w14:paraId="5BE5DA4C"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8F8F8"/>
            <w:tcMar>
              <w:top w:w="90" w:type="dxa"/>
              <w:left w:w="195" w:type="dxa"/>
              <w:bottom w:w="90" w:type="dxa"/>
              <w:right w:w="195" w:type="dxa"/>
            </w:tcMar>
            <w:vAlign w:val="center"/>
            <w:hideMark/>
          </w:tcPr>
          <w:p w14:paraId="1BF4794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CDCEF83"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12DD24D9"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5984682A" w14:textId="77777777" w:rsidTr="00A74B5E">
        <w:tc>
          <w:tcPr>
            <w:tcW w:w="1395" w:type="dxa"/>
            <w:shd w:val="clear" w:color="auto" w:fill="FFFFFF"/>
            <w:tcMar>
              <w:top w:w="90" w:type="dxa"/>
              <w:left w:w="195" w:type="dxa"/>
              <w:bottom w:w="90" w:type="dxa"/>
              <w:right w:w="195" w:type="dxa"/>
            </w:tcMar>
            <w:vAlign w:val="center"/>
            <w:hideMark/>
          </w:tcPr>
          <w:p w14:paraId="1FE8C5ED" w14:textId="77777777" w:rsidR="00C639AD" w:rsidRPr="00A74B5E" w:rsidRDefault="00C639AD" w:rsidP="00A74B5E">
            <w:pPr>
              <w:rPr>
                <w:color w:val="000000" w:themeColor="text1"/>
                <w:sz w:val="18"/>
                <w:szCs w:val="18"/>
              </w:rPr>
            </w:pPr>
            <w:r w:rsidRPr="00A74B5E">
              <w:rPr>
                <w:color w:val="000000" w:themeColor="text1"/>
                <w:sz w:val="18"/>
                <w:szCs w:val="18"/>
              </w:rPr>
              <w:t>Roseborough, 2006</w:t>
            </w:r>
          </w:p>
        </w:tc>
        <w:tc>
          <w:tcPr>
            <w:tcW w:w="1260" w:type="dxa"/>
            <w:shd w:val="clear" w:color="auto" w:fill="FFFFFF"/>
            <w:tcMar>
              <w:top w:w="90" w:type="dxa"/>
              <w:left w:w="195" w:type="dxa"/>
              <w:bottom w:w="90" w:type="dxa"/>
              <w:right w:w="195" w:type="dxa"/>
            </w:tcMar>
            <w:vAlign w:val="center"/>
            <w:hideMark/>
          </w:tcPr>
          <w:p w14:paraId="3FFDD33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079CAEB7" w14:textId="77777777" w:rsidR="00C639AD" w:rsidRPr="00A74B5E" w:rsidRDefault="00C639AD" w:rsidP="00A74B5E">
            <w:pPr>
              <w:rPr>
                <w:color w:val="000000" w:themeColor="text1"/>
                <w:sz w:val="18"/>
                <w:szCs w:val="18"/>
              </w:rPr>
            </w:pPr>
            <w:r w:rsidRPr="00A74B5E">
              <w:rPr>
                <w:color w:val="000000" w:themeColor="text1"/>
                <w:sz w:val="18"/>
                <w:szCs w:val="18"/>
              </w:rPr>
              <w:t>Outpatient Mental Health Centre</w:t>
            </w:r>
          </w:p>
        </w:tc>
        <w:tc>
          <w:tcPr>
            <w:tcW w:w="1411" w:type="dxa"/>
            <w:shd w:val="clear" w:color="auto" w:fill="FFFFFF"/>
            <w:tcMar>
              <w:top w:w="90" w:type="dxa"/>
              <w:left w:w="195" w:type="dxa"/>
              <w:bottom w:w="90" w:type="dxa"/>
              <w:right w:w="195" w:type="dxa"/>
            </w:tcMar>
            <w:vAlign w:val="center"/>
            <w:hideMark/>
          </w:tcPr>
          <w:p w14:paraId="20E74BC5"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64527B43" w14:textId="77777777" w:rsidR="00C639AD" w:rsidRPr="00A74B5E" w:rsidRDefault="00C639AD" w:rsidP="00A74B5E">
            <w:pPr>
              <w:rPr>
                <w:color w:val="000000" w:themeColor="text1"/>
                <w:sz w:val="18"/>
                <w:szCs w:val="18"/>
              </w:rPr>
            </w:pPr>
            <w:r w:rsidRPr="00A74B5E">
              <w:rPr>
                <w:color w:val="000000" w:themeColor="text1"/>
                <w:sz w:val="18"/>
                <w:szCs w:val="18"/>
              </w:rPr>
              <w:t>164</w:t>
            </w:r>
          </w:p>
        </w:tc>
        <w:tc>
          <w:tcPr>
            <w:tcW w:w="2095" w:type="dxa"/>
            <w:shd w:val="clear" w:color="auto" w:fill="FFFFFF"/>
            <w:tcMar>
              <w:top w:w="90" w:type="dxa"/>
              <w:left w:w="195" w:type="dxa"/>
              <w:bottom w:w="90" w:type="dxa"/>
              <w:right w:w="195" w:type="dxa"/>
            </w:tcMar>
            <w:vAlign w:val="center"/>
            <w:hideMark/>
          </w:tcPr>
          <w:p w14:paraId="4B4FAA1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A3DB5CF"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3C74A489"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61D8E98B"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C005A21" w14:textId="77777777" w:rsidTr="00A74B5E">
        <w:tc>
          <w:tcPr>
            <w:tcW w:w="1395" w:type="dxa"/>
            <w:shd w:val="clear" w:color="auto" w:fill="F8F8F8"/>
            <w:tcMar>
              <w:top w:w="90" w:type="dxa"/>
              <w:left w:w="195" w:type="dxa"/>
              <w:bottom w:w="90" w:type="dxa"/>
              <w:right w:w="195" w:type="dxa"/>
            </w:tcMar>
            <w:vAlign w:val="center"/>
            <w:hideMark/>
          </w:tcPr>
          <w:p w14:paraId="479CF7F6" w14:textId="77777777" w:rsidR="00C639AD" w:rsidRPr="00A74B5E" w:rsidRDefault="00C639AD" w:rsidP="00A74B5E">
            <w:pPr>
              <w:rPr>
                <w:color w:val="000000" w:themeColor="text1"/>
                <w:sz w:val="18"/>
                <w:szCs w:val="18"/>
              </w:rPr>
            </w:pPr>
            <w:r w:rsidRPr="00A74B5E">
              <w:rPr>
                <w:color w:val="000000" w:themeColor="text1"/>
                <w:sz w:val="18"/>
                <w:szCs w:val="18"/>
              </w:rPr>
              <w:t>Rosenberg et al., 2004</w:t>
            </w:r>
          </w:p>
        </w:tc>
        <w:tc>
          <w:tcPr>
            <w:tcW w:w="1260" w:type="dxa"/>
            <w:shd w:val="clear" w:color="auto" w:fill="F8F8F8"/>
            <w:tcMar>
              <w:top w:w="90" w:type="dxa"/>
              <w:left w:w="195" w:type="dxa"/>
              <w:bottom w:w="90" w:type="dxa"/>
              <w:right w:w="195" w:type="dxa"/>
            </w:tcMar>
            <w:vAlign w:val="center"/>
            <w:hideMark/>
          </w:tcPr>
          <w:p w14:paraId="6BE17700"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39F24A6" w14:textId="77777777" w:rsidR="00C639AD" w:rsidRPr="00A74B5E" w:rsidRDefault="00C639AD" w:rsidP="00A74B5E">
            <w:pPr>
              <w:rPr>
                <w:color w:val="000000" w:themeColor="text1"/>
                <w:sz w:val="18"/>
                <w:szCs w:val="18"/>
              </w:rPr>
            </w:pPr>
            <w:r w:rsidRPr="00A74B5E">
              <w:rPr>
                <w:color w:val="000000" w:themeColor="text1"/>
                <w:sz w:val="18"/>
                <w:szCs w:val="18"/>
              </w:rPr>
              <w:t>CMHC</w:t>
            </w:r>
          </w:p>
        </w:tc>
        <w:tc>
          <w:tcPr>
            <w:tcW w:w="1411" w:type="dxa"/>
            <w:shd w:val="clear" w:color="auto" w:fill="F8F8F8"/>
            <w:tcMar>
              <w:top w:w="90" w:type="dxa"/>
              <w:left w:w="195" w:type="dxa"/>
              <w:bottom w:w="90" w:type="dxa"/>
              <w:right w:w="195" w:type="dxa"/>
            </w:tcMar>
            <w:vAlign w:val="center"/>
            <w:hideMark/>
          </w:tcPr>
          <w:p w14:paraId="4B4DD2A4"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0396AB5C" w14:textId="77777777" w:rsidR="00C639AD" w:rsidRPr="00A74B5E" w:rsidRDefault="00C639AD" w:rsidP="00A74B5E">
            <w:pPr>
              <w:rPr>
                <w:color w:val="000000" w:themeColor="text1"/>
                <w:sz w:val="18"/>
                <w:szCs w:val="18"/>
              </w:rPr>
            </w:pPr>
            <w:r w:rsidRPr="00A74B5E">
              <w:rPr>
                <w:color w:val="000000" w:themeColor="text1"/>
                <w:sz w:val="18"/>
                <w:szCs w:val="18"/>
              </w:rPr>
              <w:t>12</w:t>
            </w:r>
          </w:p>
        </w:tc>
        <w:tc>
          <w:tcPr>
            <w:tcW w:w="2095" w:type="dxa"/>
            <w:shd w:val="clear" w:color="auto" w:fill="F8F8F8"/>
            <w:tcMar>
              <w:top w:w="90" w:type="dxa"/>
              <w:left w:w="195" w:type="dxa"/>
              <w:bottom w:w="90" w:type="dxa"/>
              <w:right w:w="195" w:type="dxa"/>
            </w:tcMar>
            <w:vAlign w:val="center"/>
            <w:hideMark/>
          </w:tcPr>
          <w:p w14:paraId="46388A5D"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0220F67E"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59CF80B"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31E4A7A6"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DE92A41" w14:textId="77777777" w:rsidTr="00A74B5E">
        <w:tc>
          <w:tcPr>
            <w:tcW w:w="1395" w:type="dxa"/>
            <w:shd w:val="clear" w:color="auto" w:fill="FFFFFF"/>
            <w:tcMar>
              <w:top w:w="90" w:type="dxa"/>
              <w:left w:w="195" w:type="dxa"/>
              <w:bottom w:w="90" w:type="dxa"/>
              <w:right w:w="195" w:type="dxa"/>
            </w:tcMar>
            <w:vAlign w:val="center"/>
            <w:hideMark/>
          </w:tcPr>
          <w:p w14:paraId="248E8120" w14:textId="77777777" w:rsidR="00C639AD" w:rsidRPr="00A74B5E" w:rsidRDefault="00C639AD" w:rsidP="00A74B5E">
            <w:pPr>
              <w:rPr>
                <w:color w:val="000000" w:themeColor="text1"/>
                <w:sz w:val="18"/>
                <w:szCs w:val="18"/>
              </w:rPr>
            </w:pPr>
            <w:r w:rsidRPr="00A74B5E">
              <w:rPr>
                <w:color w:val="000000" w:themeColor="text1"/>
                <w:sz w:val="18"/>
                <w:szCs w:val="18"/>
              </w:rPr>
              <w:t>Rothbaum &amp; Shahar, 2000</w:t>
            </w:r>
          </w:p>
        </w:tc>
        <w:tc>
          <w:tcPr>
            <w:tcW w:w="1260" w:type="dxa"/>
            <w:shd w:val="clear" w:color="auto" w:fill="FFFFFF"/>
            <w:tcMar>
              <w:top w:w="90" w:type="dxa"/>
              <w:left w:w="195" w:type="dxa"/>
              <w:bottom w:w="90" w:type="dxa"/>
              <w:right w:w="195" w:type="dxa"/>
            </w:tcMar>
            <w:vAlign w:val="center"/>
            <w:hideMark/>
          </w:tcPr>
          <w:p w14:paraId="09FC7A00"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35E10F84"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1411" w:type="dxa"/>
            <w:shd w:val="clear" w:color="auto" w:fill="FFFFFF"/>
            <w:tcMar>
              <w:top w:w="90" w:type="dxa"/>
              <w:left w:w="195" w:type="dxa"/>
              <w:bottom w:w="90" w:type="dxa"/>
              <w:right w:w="195" w:type="dxa"/>
            </w:tcMar>
            <w:vAlign w:val="center"/>
            <w:hideMark/>
          </w:tcPr>
          <w:p w14:paraId="161D19AA"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756E5902" w14:textId="77777777" w:rsidR="00C639AD" w:rsidRPr="00A74B5E" w:rsidRDefault="00C639AD" w:rsidP="00A74B5E">
            <w:pPr>
              <w:rPr>
                <w:color w:val="000000" w:themeColor="text1"/>
                <w:sz w:val="18"/>
                <w:szCs w:val="18"/>
              </w:rPr>
            </w:pPr>
            <w:r w:rsidRPr="00A74B5E">
              <w:rPr>
                <w:color w:val="000000" w:themeColor="text1"/>
                <w:sz w:val="18"/>
                <w:szCs w:val="18"/>
              </w:rPr>
              <w:t>23</w:t>
            </w:r>
          </w:p>
        </w:tc>
        <w:tc>
          <w:tcPr>
            <w:tcW w:w="2095" w:type="dxa"/>
            <w:shd w:val="clear" w:color="auto" w:fill="FFFFFF"/>
            <w:tcMar>
              <w:top w:w="90" w:type="dxa"/>
              <w:left w:w="195" w:type="dxa"/>
              <w:bottom w:w="90" w:type="dxa"/>
              <w:right w:w="195" w:type="dxa"/>
            </w:tcMar>
            <w:vAlign w:val="center"/>
            <w:hideMark/>
          </w:tcPr>
          <w:p w14:paraId="2559A228" w14:textId="77777777" w:rsidR="00C639AD" w:rsidRPr="00A74B5E" w:rsidRDefault="00C639AD" w:rsidP="00A74B5E">
            <w:pPr>
              <w:rPr>
                <w:color w:val="000000" w:themeColor="text1"/>
                <w:sz w:val="18"/>
                <w:szCs w:val="18"/>
              </w:rPr>
            </w:pPr>
            <w:r w:rsidRPr="00A74B5E">
              <w:rPr>
                <w:color w:val="000000" w:themeColor="text1"/>
                <w:sz w:val="18"/>
                <w:szCs w:val="18"/>
              </w:rPr>
              <w:t>OCD</w:t>
            </w:r>
          </w:p>
        </w:tc>
        <w:tc>
          <w:tcPr>
            <w:tcW w:w="1267" w:type="dxa"/>
            <w:shd w:val="clear" w:color="auto" w:fill="FFFFFF"/>
            <w:tcMar>
              <w:top w:w="90" w:type="dxa"/>
              <w:left w:w="195" w:type="dxa"/>
              <w:bottom w:w="90" w:type="dxa"/>
              <w:right w:w="195" w:type="dxa"/>
            </w:tcMar>
            <w:vAlign w:val="center"/>
            <w:hideMark/>
          </w:tcPr>
          <w:p w14:paraId="7AAE98E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172C6428"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1D0B19CA"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C1E336D" w14:textId="77777777" w:rsidTr="00A74B5E">
        <w:tc>
          <w:tcPr>
            <w:tcW w:w="1395" w:type="dxa"/>
            <w:shd w:val="clear" w:color="auto" w:fill="F8F8F8"/>
            <w:tcMar>
              <w:top w:w="90" w:type="dxa"/>
              <w:left w:w="195" w:type="dxa"/>
              <w:bottom w:w="90" w:type="dxa"/>
              <w:right w:w="195" w:type="dxa"/>
            </w:tcMar>
            <w:vAlign w:val="center"/>
            <w:hideMark/>
          </w:tcPr>
          <w:p w14:paraId="0506F195" w14:textId="77777777" w:rsidR="00C639AD" w:rsidRPr="00A74B5E" w:rsidRDefault="00C639AD" w:rsidP="00A74B5E">
            <w:pPr>
              <w:rPr>
                <w:color w:val="000000" w:themeColor="text1"/>
                <w:sz w:val="18"/>
                <w:szCs w:val="18"/>
              </w:rPr>
            </w:pPr>
            <w:r w:rsidRPr="00A74B5E">
              <w:rPr>
                <w:color w:val="000000" w:themeColor="text1"/>
                <w:sz w:val="18"/>
                <w:szCs w:val="18"/>
              </w:rPr>
              <w:t>Ryle &amp; Golynkina, 2000</w:t>
            </w:r>
          </w:p>
        </w:tc>
        <w:tc>
          <w:tcPr>
            <w:tcW w:w="1260" w:type="dxa"/>
            <w:shd w:val="clear" w:color="auto" w:fill="F8F8F8"/>
            <w:tcMar>
              <w:top w:w="90" w:type="dxa"/>
              <w:left w:w="195" w:type="dxa"/>
              <w:bottom w:w="90" w:type="dxa"/>
              <w:right w:w="195" w:type="dxa"/>
            </w:tcMar>
            <w:vAlign w:val="center"/>
            <w:hideMark/>
          </w:tcPr>
          <w:p w14:paraId="766E9F2B"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0CDD1DC0" w14:textId="77777777" w:rsidR="00C639AD" w:rsidRPr="00A74B5E" w:rsidRDefault="00C639AD" w:rsidP="00A74B5E">
            <w:pPr>
              <w:rPr>
                <w:color w:val="000000" w:themeColor="text1"/>
                <w:sz w:val="18"/>
                <w:szCs w:val="18"/>
              </w:rPr>
            </w:pPr>
            <w:r w:rsidRPr="00A74B5E">
              <w:rPr>
                <w:color w:val="000000" w:themeColor="text1"/>
                <w:sz w:val="18"/>
                <w:szCs w:val="18"/>
              </w:rPr>
              <w:t>CAT Clinic</w:t>
            </w:r>
          </w:p>
        </w:tc>
        <w:tc>
          <w:tcPr>
            <w:tcW w:w="1411" w:type="dxa"/>
            <w:shd w:val="clear" w:color="auto" w:fill="F8F8F8"/>
            <w:tcMar>
              <w:top w:w="90" w:type="dxa"/>
              <w:left w:w="195" w:type="dxa"/>
              <w:bottom w:w="90" w:type="dxa"/>
              <w:right w:w="195" w:type="dxa"/>
            </w:tcMar>
            <w:vAlign w:val="center"/>
            <w:hideMark/>
          </w:tcPr>
          <w:p w14:paraId="19CAFC3C"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1B3B4717" w14:textId="77777777" w:rsidR="00C639AD" w:rsidRPr="00A74B5E" w:rsidRDefault="00C639AD" w:rsidP="00A74B5E">
            <w:pPr>
              <w:rPr>
                <w:color w:val="000000" w:themeColor="text1"/>
                <w:sz w:val="18"/>
                <w:szCs w:val="18"/>
              </w:rPr>
            </w:pPr>
            <w:r w:rsidRPr="00A74B5E">
              <w:rPr>
                <w:color w:val="000000" w:themeColor="text1"/>
                <w:sz w:val="18"/>
                <w:szCs w:val="18"/>
              </w:rPr>
              <w:t>27</w:t>
            </w:r>
          </w:p>
        </w:tc>
        <w:tc>
          <w:tcPr>
            <w:tcW w:w="2095" w:type="dxa"/>
            <w:shd w:val="clear" w:color="auto" w:fill="F8F8F8"/>
            <w:tcMar>
              <w:top w:w="90" w:type="dxa"/>
              <w:left w:w="195" w:type="dxa"/>
              <w:bottom w:w="90" w:type="dxa"/>
              <w:right w:w="195" w:type="dxa"/>
            </w:tcMar>
            <w:vAlign w:val="center"/>
            <w:hideMark/>
          </w:tcPr>
          <w:p w14:paraId="4C230729"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8F8F8"/>
            <w:tcMar>
              <w:top w:w="90" w:type="dxa"/>
              <w:left w:w="195" w:type="dxa"/>
              <w:bottom w:w="90" w:type="dxa"/>
              <w:right w:w="195" w:type="dxa"/>
            </w:tcMar>
            <w:vAlign w:val="center"/>
            <w:hideMark/>
          </w:tcPr>
          <w:p w14:paraId="76D68682"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1EF32888"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7166B442"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4ACDEB1D" w14:textId="77777777" w:rsidTr="00A74B5E">
        <w:tc>
          <w:tcPr>
            <w:tcW w:w="1395" w:type="dxa"/>
            <w:shd w:val="clear" w:color="auto" w:fill="FFFFFF"/>
            <w:tcMar>
              <w:top w:w="90" w:type="dxa"/>
              <w:left w:w="195" w:type="dxa"/>
              <w:bottom w:w="90" w:type="dxa"/>
              <w:right w:w="195" w:type="dxa"/>
            </w:tcMar>
            <w:vAlign w:val="center"/>
            <w:hideMark/>
          </w:tcPr>
          <w:p w14:paraId="7DA7A25A" w14:textId="77777777" w:rsidR="00C639AD" w:rsidRPr="00A74B5E" w:rsidRDefault="00C639AD" w:rsidP="00A74B5E">
            <w:pPr>
              <w:rPr>
                <w:color w:val="000000" w:themeColor="text1"/>
                <w:sz w:val="18"/>
                <w:szCs w:val="18"/>
              </w:rPr>
            </w:pPr>
            <w:r w:rsidRPr="00A74B5E">
              <w:rPr>
                <w:color w:val="000000" w:themeColor="text1"/>
                <w:sz w:val="18"/>
                <w:szCs w:val="18"/>
              </w:rPr>
              <w:t>Sadock et al., 2014</w:t>
            </w:r>
          </w:p>
        </w:tc>
        <w:tc>
          <w:tcPr>
            <w:tcW w:w="1260" w:type="dxa"/>
            <w:shd w:val="clear" w:color="auto" w:fill="FFFFFF"/>
            <w:tcMar>
              <w:top w:w="90" w:type="dxa"/>
              <w:left w:w="195" w:type="dxa"/>
              <w:bottom w:w="90" w:type="dxa"/>
              <w:right w:w="195" w:type="dxa"/>
            </w:tcMar>
            <w:vAlign w:val="center"/>
            <w:hideMark/>
          </w:tcPr>
          <w:p w14:paraId="230C5B0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2C0CA044" w14:textId="77777777" w:rsidR="00C639AD" w:rsidRPr="00A74B5E" w:rsidRDefault="00C639AD" w:rsidP="00A74B5E">
            <w:pPr>
              <w:rPr>
                <w:color w:val="000000" w:themeColor="text1"/>
                <w:sz w:val="18"/>
                <w:szCs w:val="18"/>
              </w:rPr>
            </w:pPr>
            <w:r w:rsidRPr="00A74B5E">
              <w:rPr>
                <w:color w:val="000000" w:themeColor="text1"/>
                <w:sz w:val="18"/>
                <w:szCs w:val="18"/>
              </w:rPr>
              <w:t>University Based Ambulatory Care Clinic</w:t>
            </w:r>
          </w:p>
        </w:tc>
        <w:tc>
          <w:tcPr>
            <w:tcW w:w="1411" w:type="dxa"/>
            <w:shd w:val="clear" w:color="auto" w:fill="FFFFFF"/>
            <w:tcMar>
              <w:top w:w="90" w:type="dxa"/>
              <w:left w:w="195" w:type="dxa"/>
              <w:bottom w:w="90" w:type="dxa"/>
              <w:right w:w="195" w:type="dxa"/>
            </w:tcMar>
            <w:vAlign w:val="center"/>
            <w:hideMark/>
          </w:tcPr>
          <w:p w14:paraId="7B6D152F"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22D2AD07" w14:textId="77777777" w:rsidR="00C639AD" w:rsidRPr="00A74B5E" w:rsidRDefault="00C639AD" w:rsidP="00A74B5E">
            <w:pPr>
              <w:rPr>
                <w:color w:val="000000" w:themeColor="text1"/>
                <w:sz w:val="18"/>
                <w:szCs w:val="18"/>
              </w:rPr>
            </w:pPr>
            <w:r w:rsidRPr="00A74B5E">
              <w:rPr>
                <w:color w:val="000000" w:themeColor="text1"/>
                <w:sz w:val="18"/>
                <w:szCs w:val="18"/>
              </w:rPr>
              <w:t>452</w:t>
            </w:r>
          </w:p>
        </w:tc>
        <w:tc>
          <w:tcPr>
            <w:tcW w:w="2095" w:type="dxa"/>
            <w:shd w:val="clear" w:color="auto" w:fill="FFFFFF"/>
            <w:tcMar>
              <w:top w:w="90" w:type="dxa"/>
              <w:left w:w="195" w:type="dxa"/>
              <w:bottom w:w="90" w:type="dxa"/>
              <w:right w:w="195" w:type="dxa"/>
            </w:tcMar>
            <w:vAlign w:val="center"/>
            <w:hideMark/>
          </w:tcPr>
          <w:p w14:paraId="0744B040"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12A3E65"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7CA89CE7"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6B983FA1"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2F51C225" w14:textId="77777777" w:rsidTr="00A74B5E">
        <w:tc>
          <w:tcPr>
            <w:tcW w:w="1395" w:type="dxa"/>
            <w:shd w:val="clear" w:color="auto" w:fill="F8F8F8"/>
            <w:tcMar>
              <w:top w:w="90" w:type="dxa"/>
              <w:left w:w="195" w:type="dxa"/>
              <w:bottom w:w="90" w:type="dxa"/>
              <w:right w:w="195" w:type="dxa"/>
            </w:tcMar>
            <w:vAlign w:val="center"/>
            <w:hideMark/>
          </w:tcPr>
          <w:p w14:paraId="58C19977" w14:textId="77777777" w:rsidR="00C639AD" w:rsidRPr="00A74B5E" w:rsidRDefault="00C639AD" w:rsidP="00A74B5E">
            <w:pPr>
              <w:rPr>
                <w:color w:val="000000" w:themeColor="text1"/>
                <w:sz w:val="18"/>
                <w:szCs w:val="18"/>
              </w:rPr>
            </w:pPr>
            <w:r w:rsidRPr="00A74B5E">
              <w:rPr>
                <w:color w:val="000000" w:themeColor="text1"/>
                <w:sz w:val="18"/>
                <w:szCs w:val="18"/>
              </w:rPr>
              <w:t>Samstag &amp; Norlander, 2019</w:t>
            </w:r>
          </w:p>
        </w:tc>
        <w:tc>
          <w:tcPr>
            <w:tcW w:w="1260" w:type="dxa"/>
            <w:shd w:val="clear" w:color="auto" w:fill="F8F8F8"/>
            <w:tcMar>
              <w:top w:w="90" w:type="dxa"/>
              <w:left w:w="195" w:type="dxa"/>
              <w:bottom w:w="90" w:type="dxa"/>
              <w:right w:w="195" w:type="dxa"/>
            </w:tcMar>
            <w:vAlign w:val="center"/>
            <w:hideMark/>
          </w:tcPr>
          <w:p w14:paraId="16295395"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A783D71"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8F8F8"/>
            <w:tcMar>
              <w:top w:w="90" w:type="dxa"/>
              <w:left w:w="195" w:type="dxa"/>
              <w:bottom w:w="90" w:type="dxa"/>
              <w:right w:w="195" w:type="dxa"/>
            </w:tcMar>
            <w:vAlign w:val="center"/>
            <w:hideMark/>
          </w:tcPr>
          <w:p w14:paraId="01D9E861"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8F8F8"/>
            <w:tcMar>
              <w:top w:w="90" w:type="dxa"/>
              <w:left w:w="195" w:type="dxa"/>
              <w:bottom w:w="90" w:type="dxa"/>
              <w:right w:w="195" w:type="dxa"/>
            </w:tcMar>
            <w:vAlign w:val="center"/>
            <w:hideMark/>
          </w:tcPr>
          <w:p w14:paraId="1FB479ED" w14:textId="77777777" w:rsidR="00C639AD" w:rsidRPr="00A74B5E" w:rsidRDefault="00C639AD" w:rsidP="00A74B5E">
            <w:pPr>
              <w:rPr>
                <w:color w:val="000000" w:themeColor="text1"/>
                <w:sz w:val="18"/>
                <w:szCs w:val="18"/>
              </w:rPr>
            </w:pPr>
            <w:r w:rsidRPr="00A74B5E">
              <w:rPr>
                <w:color w:val="000000" w:themeColor="text1"/>
                <w:sz w:val="18"/>
                <w:szCs w:val="18"/>
              </w:rPr>
              <w:t>30</w:t>
            </w:r>
          </w:p>
        </w:tc>
        <w:tc>
          <w:tcPr>
            <w:tcW w:w="2095" w:type="dxa"/>
            <w:shd w:val="clear" w:color="auto" w:fill="F8F8F8"/>
            <w:tcMar>
              <w:top w:w="90" w:type="dxa"/>
              <w:left w:w="195" w:type="dxa"/>
              <w:bottom w:w="90" w:type="dxa"/>
              <w:right w:w="195" w:type="dxa"/>
            </w:tcMar>
            <w:vAlign w:val="center"/>
            <w:hideMark/>
          </w:tcPr>
          <w:p w14:paraId="69B644C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1079624F"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1BBD2647"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42722066"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D92DCFC" w14:textId="77777777" w:rsidTr="00A74B5E">
        <w:tc>
          <w:tcPr>
            <w:tcW w:w="1395" w:type="dxa"/>
            <w:shd w:val="clear" w:color="auto" w:fill="FFFFFF"/>
            <w:tcMar>
              <w:top w:w="90" w:type="dxa"/>
              <w:left w:w="195" w:type="dxa"/>
              <w:bottom w:w="90" w:type="dxa"/>
              <w:right w:w="195" w:type="dxa"/>
            </w:tcMar>
            <w:vAlign w:val="center"/>
            <w:hideMark/>
          </w:tcPr>
          <w:p w14:paraId="6E91DE27" w14:textId="77777777" w:rsidR="00C639AD" w:rsidRPr="00A74B5E" w:rsidRDefault="00C639AD" w:rsidP="00A74B5E">
            <w:pPr>
              <w:rPr>
                <w:color w:val="000000" w:themeColor="text1"/>
                <w:sz w:val="18"/>
                <w:szCs w:val="18"/>
              </w:rPr>
            </w:pPr>
            <w:r w:rsidRPr="00A74B5E">
              <w:rPr>
                <w:color w:val="000000" w:themeColor="text1"/>
                <w:sz w:val="18"/>
                <w:szCs w:val="18"/>
              </w:rPr>
              <w:t>Sanders et al., 2015</w:t>
            </w:r>
          </w:p>
        </w:tc>
        <w:tc>
          <w:tcPr>
            <w:tcW w:w="1260" w:type="dxa"/>
            <w:shd w:val="clear" w:color="auto" w:fill="FFFFFF"/>
            <w:tcMar>
              <w:top w:w="90" w:type="dxa"/>
              <w:left w:w="195" w:type="dxa"/>
              <w:bottom w:w="90" w:type="dxa"/>
              <w:right w:w="195" w:type="dxa"/>
            </w:tcMar>
            <w:vAlign w:val="center"/>
            <w:hideMark/>
          </w:tcPr>
          <w:p w14:paraId="6D0480C4"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60CCD01E"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FFFFF"/>
            <w:tcMar>
              <w:top w:w="90" w:type="dxa"/>
              <w:left w:w="195" w:type="dxa"/>
              <w:bottom w:w="90" w:type="dxa"/>
              <w:right w:w="195" w:type="dxa"/>
            </w:tcMar>
            <w:vAlign w:val="center"/>
            <w:hideMark/>
          </w:tcPr>
          <w:p w14:paraId="2C5904E9"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6E1E3BB4" w14:textId="77777777" w:rsidR="00C639AD" w:rsidRPr="00A74B5E" w:rsidRDefault="00C639AD" w:rsidP="00A74B5E">
            <w:pPr>
              <w:rPr>
                <w:color w:val="000000" w:themeColor="text1"/>
                <w:sz w:val="18"/>
                <w:szCs w:val="18"/>
              </w:rPr>
            </w:pPr>
            <w:r w:rsidRPr="00A74B5E">
              <w:rPr>
                <w:color w:val="000000" w:themeColor="text1"/>
                <w:sz w:val="18"/>
                <w:szCs w:val="18"/>
              </w:rPr>
              <w:t>304</w:t>
            </w:r>
          </w:p>
        </w:tc>
        <w:tc>
          <w:tcPr>
            <w:tcW w:w="2095" w:type="dxa"/>
            <w:shd w:val="clear" w:color="auto" w:fill="FFFFFF"/>
            <w:tcMar>
              <w:top w:w="90" w:type="dxa"/>
              <w:left w:w="195" w:type="dxa"/>
              <w:bottom w:w="90" w:type="dxa"/>
              <w:right w:w="195" w:type="dxa"/>
            </w:tcMar>
            <w:vAlign w:val="center"/>
            <w:hideMark/>
          </w:tcPr>
          <w:p w14:paraId="18E5592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19A3B9C"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04ED8E9E"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2884E6B1"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766A44EF" w14:textId="77777777" w:rsidTr="00A74B5E">
        <w:tc>
          <w:tcPr>
            <w:tcW w:w="1395" w:type="dxa"/>
            <w:shd w:val="clear" w:color="auto" w:fill="F8F8F8"/>
            <w:tcMar>
              <w:top w:w="90" w:type="dxa"/>
              <w:left w:w="195" w:type="dxa"/>
              <w:bottom w:w="90" w:type="dxa"/>
              <w:right w:w="195" w:type="dxa"/>
            </w:tcMar>
            <w:vAlign w:val="center"/>
            <w:hideMark/>
          </w:tcPr>
          <w:p w14:paraId="56346A5D" w14:textId="77777777" w:rsidR="00C639AD" w:rsidRPr="00A74B5E" w:rsidRDefault="00C639AD" w:rsidP="00A74B5E">
            <w:pPr>
              <w:rPr>
                <w:color w:val="000000" w:themeColor="text1"/>
                <w:sz w:val="18"/>
                <w:szCs w:val="18"/>
              </w:rPr>
            </w:pPr>
            <w:r w:rsidRPr="00A74B5E">
              <w:rPr>
                <w:color w:val="000000" w:themeColor="text1"/>
                <w:sz w:val="18"/>
                <w:szCs w:val="18"/>
              </w:rPr>
              <w:t>Sarnholm et al., 2017</w:t>
            </w:r>
          </w:p>
        </w:tc>
        <w:tc>
          <w:tcPr>
            <w:tcW w:w="1260" w:type="dxa"/>
            <w:shd w:val="clear" w:color="auto" w:fill="F8F8F8"/>
            <w:tcMar>
              <w:top w:w="90" w:type="dxa"/>
              <w:left w:w="195" w:type="dxa"/>
              <w:bottom w:w="90" w:type="dxa"/>
              <w:right w:w="195" w:type="dxa"/>
            </w:tcMar>
            <w:vAlign w:val="center"/>
            <w:hideMark/>
          </w:tcPr>
          <w:p w14:paraId="33E1622E"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8F8F8"/>
            <w:tcMar>
              <w:top w:w="90" w:type="dxa"/>
              <w:left w:w="195" w:type="dxa"/>
              <w:bottom w:w="90" w:type="dxa"/>
              <w:right w:w="195" w:type="dxa"/>
            </w:tcMar>
            <w:vAlign w:val="center"/>
            <w:hideMark/>
          </w:tcPr>
          <w:p w14:paraId="688043DE" w14:textId="77777777" w:rsidR="00C639AD" w:rsidRPr="00A74B5E" w:rsidRDefault="00C639AD" w:rsidP="00A74B5E">
            <w:pPr>
              <w:rPr>
                <w:color w:val="000000" w:themeColor="text1"/>
                <w:sz w:val="18"/>
                <w:szCs w:val="18"/>
              </w:rPr>
            </w:pPr>
            <w:r w:rsidRPr="00A74B5E">
              <w:rPr>
                <w:color w:val="000000" w:themeColor="text1"/>
                <w:sz w:val="18"/>
                <w:szCs w:val="18"/>
              </w:rPr>
              <w:t>Cardiology Service</w:t>
            </w:r>
          </w:p>
        </w:tc>
        <w:tc>
          <w:tcPr>
            <w:tcW w:w="1411" w:type="dxa"/>
            <w:shd w:val="clear" w:color="auto" w:fill="F8F8F8"/>
            <w:tcMar>
              <w:top w:w="90" w:type="dxa"/>
              <w:left w:w="195" w:type="dxa"/>
              <w:bottom w:w="90" w:type="dxa"/>
              <w:right w:w="195" w:type="dxa"/>
            </w:tcMar>
            <w:vAlign w:val="center"/>
            <w:hideMark/>
          </w:tcPr>
          <w:p w14:paraId="1BB88E97"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124302C3" w14:textId="77777777" w:rsidR="00C639AD" w:rsidRPr="00A74B5E" w:rsidRDefault="00C639AD" w:rsidP="00A74B5E">
            <w:pPr>
              <w:rPr>
                <w:color w:val="000000" w:themeColor="text1"/>
                <w:sz w:val="18"/>
                <w:szCs w:val="18"/>
              </w:rPr>
            </w:pPr>
            <w:r w:rsidRPr="00A74B5E">
              <w:rPr>
                <w:color w:val="000000" w:themeColor="text1"/>
                <w:sz w:val="18"/>
                <w:szCs w:val="18"/>
              </w:rPr>
              <w:t>19</w:t>
            </w:r>
          </w:p>
        </w:tc>
        <w:tc>
          <w:tcPr>
            <w:tcW w:w="2095" w:type="dxa"/>
            <w:shd w:val="clear" w:color="auto" w:fill="F8F8F8"/>
            <w:tcMar>
              <w:top w:w="90" w:type="dxa"/>
              <w:left w:w="195" w:type="dxa"/>
              <w:bottom w:w="90" w:type="dxa"/>
              <w:right w:w="195" w:type="dxa"/>
            </w:tcMar>
            <w:vAlign w:val="center"/>
            <w:hideMark/>
          </w:tcPr>
          <w:p w14:paraId="2FCDA664"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7F7522F7"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BCB595D"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53301389"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09500352" w14:textId="77777777" w:rsidTr="00A74B5E">
        <w:tc>
          <w:tcPr>
            <w:tcW w:w="1395" w:type="dxa"/>
            <w:shd w:val="clear" w:color="auto" w:fill="FFFFFF"/>
            <w:tcMar>
              <w:top w:w="90" w:type="dxa"/>
              <w:left w:w="195" w:type="dxa"/>
              <w:bottom w:w="90" w:type="dxa"/>
              <w:right w:w="195" w:type="dxa"/>
            </w:tcMar>
            <w:vAlign w:val="center"/>
            <w:hideMark/>
          </w:tcPr>
          <w:p w14:paraId="65E380AE" w14:textId="77777777" w:rsidR="00C639AD" w:rsidRPr="00A74B5E" w:rsidRDefault="00C639AD" w:rsidP="00A74B5E">
            <w:pPr>
              <w:rPr>
                <w:color w:val="000000" w:themeColor="text1"/>
                <w:sz w:val="18"/>
                <w:szCs w:val="18"/>
              </w:rPr>
            </w:pPr>
            <w:r w:rsidRPr="00A74B5E">
              <w:rPr>
                <w:color w:val="000000" w:themeColor="text1"/>
                <w:sz w:val="18"/>
                <w:szCs w:val="18"/>
              </w:rPr>
              <w:t>Sauer-Zavala et al., 2019</w:t>
            </w:r>
          </w:p>
        </w:tc>
        <w:tc>
          <w:tcPr>
            <w:tcW w:w="1260" w:type="dxa"/>
            <w:shd w:val="clear" w:color="auto" w:fill="FFFFFF"/>
            <w:tcMar>
              <w:top w:w="90" w:type="dxa"/>
              <w:left w:w="195" w:type="dxa"/>
              <w:bottom w:w="90" w:type="dxa"/>
              <w:right w:w="195" w:type="dxa"/>
            </w:tcMar>
            <w:vAlign w:val="center"/>
            <w:hideMark/>
          </w:tcPr>
          <w:p w14:paraId="63CC76CA"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35F60C95" w14:textId="77777777" w:rsidR="00C639AD" w:rsidRPr="00A74B5E" w:rsidRDefault="00C639AD" w:rsidP="00A74B5E">
            <w:pPr>
              <w:rPr>
                <w:color w:val="000000" w:themeColor="text1"/>
                <w:sz w:val="18"/>
                <w:szCs w:val="18"/>
              </w:rPr>
            </w:pPr>
            <w:r w:rsidRPr="00A74B5E">
              <w:rPr>
                <w:color w:val="000000" w:themeColor="text1"/>
                <w:sz w:val="18"/>
                <w:szCs w:val="18"/>
              </w:rPr>
              <w:t>Homeless Centre</w:t>
            </w:r>
          </w:p>
        </w:tc>
        <w:tc>
          <w:tcPr>
            <w:tcW w:w="1411" w:type="dxa"/>
            <w:shd w:val="clear" w:color="auto" w:fill="FFFFFF"/>
            <w:tcMar>
              <w:top w:w="90" w:type="dxa"/>
              <w:left w:w="195" w:type="dxa"/>
              <w:bottom w:w="90" w:type="dxa"/>
              <w:right w:w="195" w:type="dxa"/>
            </w:tcMar>
            <w:vAlign w:val="center"/>
            <w:hideMark/>
          </w:tcPr>
          <w:p w14:paraId="3B4D8ADE"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28D53F37" w14:textId="77777777" w:rsidR="00C639AD" w:rsidRPr="00A74B5E" w:rsidRDefault="00C639AD" w:rsidP="00A74B5E">
            <w:pPr>
              <w:rPr>
                <w:color w:val="000000" w:themeColor="text1"/>
                <w:sz w:val="18"/>
                <w:szCs w:val="18"/>
              </w:rPr>
            </w:pPr>
            <w:r w:rsidRPr="00A74B5E">
              <w:rPr>
                <w:color w:val="000000" w:themeColor="text1"/>
                <w:sz w:val="18"/>
                <w:szCs w:val="18"/>
              </w:rPr>
              <w:t>4</w:t>
            </w:r>
          </w:p>
        </w:tc>
        <w:tc>
          <w:tcPr>
            <w:tcW w:w="2095" w:type="dxa"/>
            <w:shd w:val="clear" w:color="auto" w:fill="FFFFFF"/>
            <w:tcMar>
              <w:top w:w="90" w:type="dxa"/>
              <w:left w:w="195" w:type="dxa"/>
              <w:bottom w:w="90" w:type="dxa"/>
              <w:right w:w="195" w:type="dxa"/>
            </w:tcMar>
            <w:vAlign w:val="center"/>
            <w:hideMark/>
          </w:tcPr>
          <w:p w14:paraId="17E6EF4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11766FE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07AED299"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58D1F279"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68166ED5" w14:textId="77777777" w:rsidTr="00A74B5E">
        <w:tc>
          <w:tcPr>
            <w:tcW w:w="1395" w:type="dxa"/>
            <w:shd w:val="clear" w:color="auto" w:fill="F8F8F8"/>
            <w:tcMar>
              <w:top w:w="90" w:type="dxa"/>
              <w:left w:w="195" w:type="dxa"/>
              <w:bottom w:w="90" w:type="dxa"/>
              <w:right w:w="195" w:type="dxa"/>
            </w:tcMar>
            <w:vAlign w:val="center"/>
            <w:hideMark/>
          </w:tcPr>
          <w:p w14:paraId="5D9C21D3" w14:textId="77777777" w:rsidR="00C639AD" w:rsidRPr="00A74B5E" w:rsidRDefault="00C639AD" w:rsidP="00A74B5E">
            <w:pPr>
              <w:rPr>
                <w:color w:val="000000" w:themeColor="text1"/>
                <w:sz w:val="18"/>
                <w:szCs w:val="18"/>
              </w:rPr>
            </w:pPr>
            <w:r w:rsidRPr="00A74B5E">
              <w:rPr>
                <w:color w:val="000000" w:themeColor="text1"/>
                <w:sz w:val="18"/>
                <w:szCs w:val="18"/>
              </w:rPr>
              <w:t>Scheeres et al., 2008</w:t>
            </w:r>
          </w:p>
        </w:tc>
        <w:tc>
          <w:tcPr>
            <w:tcW w:w="1260" w:type="dxa"/>
            <w:shd w:val="clear" w:color="auto" w:fill="F8F8F8"/>
            <w:tcMar>
              <w:top w:w="90" w:type="dxa"/>
              <w:left w:w="195" w:type="dxa"/>
              <w:bottom w:w="90" w:type="dxa"/>
              <w:right w:w="195" w:type="dxa"/>
            </w:tcMar>
            <w:vAlign w:val="center"/>
            <w:hideMark/>
          </w:tcPr>
          <w:p w14:paraId="49CA8EF7" w14:textId="77777777" w:rsidR="00C639AD" w:rsidRPr="00A74B5E" w:rsidRDefault="00C639AD" w:rsidP="00A74B5E">
            <w:pPr>
              <w:rPr>
                <w:color w:val="000000" w:themeColor="text1"/>
                <w:sz w:val="18"/>
                <w:szCs w:val="18"/>
              </w:rPr>
            </w:pPr>
            <w:r w:rsidRPr="00A74B5E">
              <w:rPr>
                <w:color w:val="000000" w:themeColor="text1"/>
                <w:sz w:val="18"/>
                <w:szCs w:val="18"/>
              </w:rPr>
              <w:t>Netherlands</w:t>
            </w:r>
          </w:p>
        </w:tc>
        <w:tc>
          <w:tcPr>
            <w:tcW w:w="3773" w:type="dxa"/>
            <w:shd w:val="clear" w:color="auto" w:fill="F8F8F8"/>
            <w:tcMar>
              <w:top w:w="90" w:type="dxa"/>
              <w:left w:w="195" w:type="dxa"/>
              <w:bottom w:w="90" w:type="dxa"/>
              <w:right w:w="195" w:type="dxa"/>
            </w:tcMar>
            <w:vAlign w:val="center"/>
            <w:hideMark/>
          </w:tcPr>
          <w:p w14:paraId="7ADB8879" w14:textId="77777777" w:rsidR="00C639AD" w:rsidRPr="00A74B5E" w:rsidRDefault="00C639AD" w:rsidP="00A74B5E">
            <w:pPr>
              <w:rPr>
                <w:color w:val="000000" w:themeColor="text1"/>
                <w:sz w:val="18"/>
                <w:szCs w:val="18"/>
              </w:rPr>
            </w:pPr>
            <w:r w:rsidRPr="00A74B5E">
              <w:rPr>
                <w:color w:val="000000" w:themeColor="text1"/>
                <w:sz w:val="18"/>
                <w:szCs w:val="18"/>
              </w:rPr>
              <w:t>CBT for CFS at a MHC</w:t>
            </w:r>
          </w:p>
        </w:tc>
        <w:tc>
          <w:tcPr>
            <w:tcW w:w="1411" w:type="dxa"/>
            <w:shd w:val="clear" w:color="auto" w:fill="F8F8F8"/>
            <w:tcMar>
              <w:top w:w="90" w:type="dxa"/>
              <w:left w:w="195" w:type="dxa"/>
              <w:bottom w:w="90" w:type="dxa"/>
              <w:right w:w="195" w:type="dxa"/>
            </w:tcMar>
            <w:vAlign w:val="center"/>
            <w:hideMark/>
          </w:tcPr>
          <w:p w14:paraId="530F75A1" w14:textId="77777777" w:rsidR="00C639AD" w:rsidRPr="00A74B5E" w:rsidRDefault="00C639AD" w:rsidP="00A74B5E">
            <w:pPr>
              <w:rPr>
                <w:color w:val="000000" w:themeColor="text1"/>
                <w:sz w:val="18"/>
                <w:szCs w:val="18"/>
              </w:rPr>
            </w:pPr>
            <w:r w:rsidRPr="00A74B5E">
              <w:rPr>
                <w:color w:val="000000" w:themeColor="text1"/>
                <w:sz w:val="18"/>
                <w:szCs w:val="18"/>
              </w:rPr>
              <w:t>Veterans</w:t>
            </w:r>
          </w:p>
        </w:tc>
        <w:tc>
          <w:tcPr>
            <w:tcW w:w="840" w:type="dxa"/>
            <w:shd w:val="clear" w:color="auto" w:fill="F8F8F8"/>
            <w:tcMar>
              <w:top w:w="90" w:type="dxa"/>
              <w:left w:w="195" w:type="dxa"/>
              <w:bottom w:w="90" w:type="dxa"/>
              <w:right w:w="195" w:type="dxa"/>
            </w:tcMar>
            <w:vAlign w:val="center"/>
            <w:hideMark/>
          </w:tcPr>
          <w:p w14:paraId="13207C14" w14:textId="77777777" w:rsidR="00C639AD" w:rsidRPr="00A74B5E" w:rsidRDefault="00C639AD" w:rsidP="00A74B5E">
            <w:pPr>
              <w:rPr>
                <w:color w:val="000000" w:themeColor="text1"/>
                <w:sz w:val="18"/>
                <w:szCs w:val="18"/>
              </w:rPr>
            </w:pPr>
            <w:r w:rsidRPr="00A74B5E">
              <w:rPr>
                <w:color w:val="000000" w:themeColor="text1"/>
                <w:sz w:val="18"/>
                <w:szCs w:val="18"/>
              </w:rPr>
              <w:t>112</w:t>
            </w:r>
          </w:p>
        </w:tc>
        <w:tc>
          <w:tcPr>
            <w:tcW w:w="2095" w:type="dxa"/>
            <w:shd w:val="clear" w:color="auto" w:fill="F8F8F8"/>
            <w:tcMar>
              <w:top w:w="90" w:type="dxa"/>
              <w:left w:w="195" w:type="dxa"/>
              <w:bottom w:w="90" w:type="dxa"/>
              <w:right w:w="195" w:type="dxa"/>
            </w:tcMar>
            <w:vAlign w:val="center"/>
            <w:hideMark/>
          </w:tcPr>
          <w:p w14:paraId="6044D5E4"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4BCE88B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D606645"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064033F8"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361556A6" w14:textId="77777777" w:rsidTr="00A74B5E">
        <w:tc>
          <w:tcPr>
            <w:tcW w:w="1395" w:type="dxa"/>
            <w:shd w:val="clear" w:color="auto" w:fill="FFFFFF"/>
            <w:tcMar>
              <w:top w:w="90" w:type="dxa"/>
              <w:left w:w="195" w:type="dxa"/>
              <w:bottom w:w="90" w:type="dxa"/>
              <w:right w:w="195" w:type="dxa"/>
            </w:tcMar>
            <w:vAlign w:val="center"/>
            <w:hideMark/>
          </w:tcPr>
          <w:p w14:paraId="3FA6D4FE" w14:textId="77777777" w:rsidR="00C639AD" w:rsidRPr="00A74B5E" w:rsidRDefault="00C639AD" w:rsidP="00A74B5E">
            <w:pPr>
              <w:rPr>
                <w:color w:val="000000" w:themeColor="text1"/>
                <w:sz w:val="18"/>
                <w:szCs w:val="18"/>
              </w:rPr>
            </w:pPr>
            <w:r w:rsidRPr="00A74B5E">
              <w:rPr>
                <w:color w:val="000000" w:themeColor="text1"/>
                <w:sz w:val="18"/>
                <w:szCs w:val="18"/>
              </w:rPr>
              <w:t>Schindler et al., 2011</w:t>
            </w:r>
          </w:p>
        </w:tc>
        <w:tc>
          <w:tcPr>
            <w:tcW w:w="1260" w:type="dxa"/>
            <w:shd w:val="clear" w:color="auto" w:fill="FFFFFF"/>
            <w:tcMar>
              <w:top w:w="90" w:type="dxa"/>
              <w:left w:w="195" w:type="dxa"/>
              <w:bottom w:w="90" w:type="dxa"/>
              <w:right w:w="195" w:type="dxa"/>
            </w:tcMar>
            <w:vAlign w:val="center"/>
            <w:hideMark/>
          </w:tcPr>
          <w:p w14:paraId="7E45F886"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5D5C2E3B"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FFFFF"/>
            <w:tcMar>
              <w:top w:w="90" w:type="dxa"/>
              <w:left w:w="195" w:type="dxa"/>
              <w:bottom w:w="90" w:type="dxa"/>
              <w:right w:w="195" w:type="dxa"/>
            </w:tcMar>
            <w:vAlign w:val="center"/>
            <w:hideMark/>
          </w:tcPr>
          <w:p w14:paraId="34666986"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57EAF638" w14:textId="77777777" w:rsidR="00C639AD" w:rsidRPr="00A74B5E" w:rsidRDefault="00C639AD" w:rsidP="00A74B5E">
            <w:pPr>
              <w:rPr>
                <w:color w:val="000000" w:themeColor="text1"/>
                <w:sz w:val="18"/>
                <w:szCs w:val="18"/>
              </w:rPr>
            </w:pPr>
            <w:r w:rsidRPr="00A74B5E">
              <w:rPr>
                <w:color w:val="000000" w:themeColor="text1"/>
                <w:sz w:val="18"/>
                <w:szCs w:val="18"/>
              </w:rPr>
              <w:t>338</w:t>
            </w:r>
          </w:p>
        </w:tc>
        <w:tc>
          <w:tcPr>
            <w:tcW w:w="2095" w:type="dxa"/>
            <w:shd w:val="clear" w:color="auto" w:fill="FFFFFF"/>
            <w:tcMar>
              <w:top w:w="90" w:type="dxa"/>
              <w:left w:w="195" w:type="dxa"/>
              <w:bottom w:w="90" w:type="dxa"/>
              <w:right w:w="195" w:type="dxa"/>
            </w:tcMar>
            <w:vAlign w:val="center"/>
            <w:hideMark/>
          </w:tcPr>
          <w:p w14:paraId="6BF4B98D"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267F560D"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7E150610"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07968FBF"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49445823" w14:textId="77777777" w:rsidTr="00A74B5E">
        <w:tc>
          <w:tcPr>
            <w:tcW w:w="1395" w:type="dxa"/>
            <w:shd w:val="clear" w:color="auto" w:fill="F8F8F8"/>
            <w:tcMar>
              <w:top w:w="90" w:type="dxa"/>
              <w:left w:w="195" w:type="dxa"/>
              <w:bottom w:w="90" w:type="dxa"/>
              <w:right w:w="195" w:type="dxa"/>
            </w:tcMar>
            <w:vAlign w:val="center"/>
            <w:hideMark/>
          </w:tcPr>
          <w:p w14:paraId="6BA9E3FC" w14:textId="77777777" w:rsidR="00C639AD" w:rsidRPr="00A74B5E" w:rsidRDefault="00C639AD" w:rsidP="00A74B5E">
            <w:pPr>
              <w:rPr>
                <w:color w:val="000000" w:themeColor="text1"/>
                <w:sz w:val="18"/>
                <w:szCs w:val="18"/>
              </w:rPr>
            </w:pPr>
            <w:r w:rsidRPr="00A74B5E">
              <w:rPr>
                <w:color w:val="000000" w:themeColor="text1"/>
                <w:sz w:val="18"/>
                <w:szCs w:val="18"/>
              </w:rPr>
              <w:t>Schnicker et al., 2013</w:t>
            </w:r>
          </w:p>
        </w:tc>
        <w:tc>
          <w:tcPr>
            <w:tcW w:w="1260" w:type="dxa"/>
            <w:shd w:val="clear" w:color="auto" w:fill="F8F8F8"/>
            <w:tcMar>
              <w:top w:w="90" w:type="dxa"/>
              <w:left w:w="195" w:type="dxa"/>
              <w:bottom w:w="90" w:type="dxa"/>
              <w:right w:w="195" w:type="dxa"/>
            </w:tcMar>
            <w:vAlign w:val="center"/>
            <w:hideMark/>
          </w:tcPr>
          <w:p w14:paraId="6F9C37E6"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57196E69"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8F8F8"/>
            <w:tcMar>
              <w:top w:w="90" w:type="dxa"/>
              <w:left w:w="195" w:type="dxa"/>
              <w:bottom w:w="90" w:type="dxa"/>
              <w:right w:w="195" w:type="dxa"/>
            </w:tcMar>
            <w:vAlign w:val="center"/>
            <w:hideMark/>
          </w:tcPr>
          <w:p w14:paraId="05AD95BA"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6F55C367" w14:textId="77777777" w:rsidR="00C639AD" w:rsidRPr="00A74B5E" w:rsidRDefault="00C639AD" w:rsidP="00A74B5E">
            <w:pPr>
              <w:rPr>
                <w:color w:val="000000" w:themeColor="text1"/>
                <w:sz w:val="18"/>
                <w:szCs w:val="18"/>
              </w:rPr>
            </w:pPr>
            <w:r w:rsidRPr="00A74B5E">
              <w:rPr>
                <w:color w:val="000000" w:themeColor="text1"/>
                <w:sz w:val="18"/>
                <w:szCs w:val="18"/>
              </w:rPr>
              <w:t>27</w:t>
            </w:r>
          </w:p>
        </w:tc>
        <w:tc>
          <w:tcPr>
            <w:tcW w:w="2095" w:type="dxa"/>
            <w:shd w:val="clear" w:color="auto" w:fill="F8F8F8"/>
            <w:tcMar>
              <w:top w:w="90" w:type="dxa"/>
              <w:left w:w="195" w:type="dxa"/>
              <w:bottom w:w="90" w:type="dxa"/>
              <w:right w:w="195" w:type="dxa"/>
            </w:tcMar>
            <w:vAlign w:val="center"/>
            <w:hideMark/>
          </w:tcPr>
          <w:p w14:paraId="48364785"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8F8F8"/>
            <w:tcMar>
              <w:top w:w="90" w:type="dxa"/>
              <w:left w:w="195" w:type="dxa"/>
              <w:bottom w:w="90" w:type="dxa"/>
              <w:right w:w="195" w:type="dxa"/>
            </w:tcMar>
            <w:vAlign w:val="center"/>
            <w:hideMark/>
          </w:tcPr>
          <w:p w14:paraId="656291F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11863947"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5500107"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305842BC" w14:textId="77777777" w:rsidTr="00A74B5E">
        <w:tc>
          <w:tcPr>
            <w:tcW w:w="1395" w:type="dxa"/>
            <w:shd w:val="clear" w:color="auto" w:fill="FFFFFF"/>
            <w:tcMar>
              <w:top w:w="90" w:type="dxa"/>
              <w:left w:w="195" w:type="dxa"/>
              <w:bottom w:w="90" w:type="dxa"/>
              <w:right w:w="195" w:type="dxa"/>
            </w:tcMar>
            <w:vAlign w:val="center"/>
            <w:hideMark/>
          </w:tcPr>
          <w:p w14:paraId="5DF61473" w14:textId="77777777" w:rsidR="00C639AD" w:rsidRPr="00A74B5E" w:rsidRDefault="00C639AD" w:rsidP="00A74B5E">
            <w:pPr>
              <w:rPr>
                <w:color w:val="000000" w:themeColor="text1"/>
                <w:sz w:val="18"/>
                <w:szCs w:val="18"/>
              </w:rPr>
            </w:pPr>
            <w:r w:rsidRPr="00A74B5E">
              <w:rPr>
                <w:color w:val="000000" w:themeColor="text1"/>
                <w:sz w:val="18"/>
                <w:szCs w:val="18"/>
              </w:rPr>
              <w:t>Schnicker et al., 2013</w:t>
            </w:r>
          </w:p>
        </w:tc>
        <w:tc>
          <w:tcPr>
            <w:tcW w:w="1260" w:type="dxa"/>
            <w:shd w:val="clear" w:color="auto" w:fill="FFFFFF"/>
            <w:tcMar>
              <w:top w:w="90" w:type="dxa"/>
              <w:left w:w="195" w:type="dxa"/>
              <w:bottom w:w="90" w:type="dxa"/>
              <w:right w:w="195" w:type="dxa"/>
            </w:tcMar>
            <w:vAlign w:val="center"/>
            <w:hideMark/>
          </w:tcPr>
          <w:p w14:paraId="447B6288"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4C7FE4AE"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FFFFF"/>
            <w:tcMar>
              <w:top w:w="90" w:type="dxa"/>
              <w:left w:w="195" w:type="dxa"/>
              <w:bottom w:w="90" w:type="dxa"/>
              <w:right w:w="195" w:type="dxa"/>
            </w:tcMar>
            <w:vAlign w:val="center"/>
            <w:hideMark/>
          </w:tcPr>
          <w:p w14:paraId="6174C8EA"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584CB3D0" w14:textId="77777777" w:rsidR="00C639AD" w:rsidRPr="00A74B5E" w:rsidRDefault="00C639AD" w:rsidP="00A74B5E">
            <w:pPr>
              <w:rPr>
                <w:color w:val="000000" w:themeColor="text1"/>
                <w:sz w:val="18"/>
                <w:szCs w:val="18"/>
              </w:rPr>
            </w:pPr>
            <w:r w:rsidRPr="00A74B5E">
              <w:rPr>
                <w:color w:val="000000" w:themeColor="text1"/>
                <w:sz w:val="18"/>
                <w:szCs w:val="18"/>
              </w:rPr>
              <w:t>41</w:t>
            </w:r>
          </w:p>
        </w:tc>
        <w:tc>
          <w:tcPr>
            <w:tcW w:w="2095" w:type="dxa"/>
            <w:shd w:val="clear" w:color="auto" w:fill="FFFFFF"/>
            <w:tcMar>
              <w:top w:w="90" w:type="dxa"/>
              <w:left w:w="195" w:type="dxa"/>
              <w:bottom w:w="90" w:type="dxa"/>
              <w:right w:w="195" w:type="dxa"/>
            </w:tcMar>
            <w:vAlign w:val="center"/>
            <w:hideMark/>
          </w:tcPr>
          <w:p w14:paraId="119B279B"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FFFFF"/>
            <w:tcMar>
              <w:top w:w="90" w:type="dxa"/>
              <w:left w:w="195" w:type="dxa"/>
              <w:bottom w:w="90" w:type="dxa"/>
              <w:right w:w="195" w:type="dxa"/>
            </w:tcMar>
            <w:vAlign w:val="center"/>
            <w:hideMark/>
          </w:tcPr>
          <w:p w14:paraId="084B0E26"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426A7B0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9FFAB38"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706F64F1" w14:textId="77777777" w:rsidTr="00A74B5E">
        <w:tc>
          <w:tcPr>
            <w:tcW w:w="1395" w:type="dxa"/>
            <w:shd w:val="clear" w:color="auto" w:fill="F8F8F8"/>
            <w:tcMar>
              <w:top w:w="90" w:type="dxa"/>
              <w:left w:w="195" w:type="dxa"/>
              <w:bottom w:w="90" w:type="dxa"/>
              <w:right w:w="195" w:type="dxa"/>
            </w:tcMar>
            <w:vAlign w:val="center"/>
            <w:hideMark/>
          </w:tcPr>
          <w:p w14:paraId="4504F366" w14:textId="77777777" w:rsidR="00C639AD" w:rsidRPr="00A74B5E" w:rsidRDefault="00C639AD" w:rsidP="00A74B5E">
            <w:pPr>
              <w:rPr>
                <w:color w:val="000000" w:themeColor="text1"/>
                <w:sz w:val="18"/>
                <w:szCs w:val="18"/>
              </w:rPr>
            </w:pPr>
            <w:r w:rsidRPr="00A74B5E">
              <w:rPr>
                <w:color w:val="000000" w:themeColor="text1"/>
                <w:sz w:val="18"/>
                <w:szCs w:val="18"/>
              </w:rPr>
              <w:t>Schulz et al., 2006</w:t>
            </w:r>
          </w:p>
        </w:tc>
        <w:tc>
          <w:tcPr>
            <w:tcW w:w="1260" w:type="dxa"/>
            <w:shd w:val="clear" w:color="auto" w:fill="F8F8F8"/>
            <w:tcMar>
              <w:top w:w="90" w:type="dxa"/>
              <w:left w:w="195" w:type="dxa"/>
              <w:bottom w:w="90" w:type="dxa"/>
              <w:right w:w="195" w:type="dxa"/>
            </w:tcMar>
            <w:vAlign w:val="center"/>
            <w:hideMark/>
          </w:tcPr>
          <w:p w14:paraId="69FA665F"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6362DF1" w14:textId="77777777" w:rsidR="00C639AD" w:rsidRPr="00A74B5E" w:rsidRDefault="00C639AD" w:rsidP="00A74B5E">
            <w:pPr>
              <w:rPr>
                <w:color w:val="000000" w:themeColor="text1"/>
                <w:sz w:val="18"/>
                <w:szCs w:val="18"/>
              </w:rPr>
            </w:pPr>
            <w:r w:rsidRPr="00A74B5E">
              <w:rPr>
                <w:color w:val="000000" w:themeColor="text1"/>
                <w:sz w:val="18"/>
                <w:szCs w:val="18"/>
              </w:rPr>
              <w:t>Community Mental Health Agency for VA</w:t>
            </w:r>
          </w:p>
        </w:tc>
        <w:tc>
          <w:tcPr>
            <w:tcW w:w="1411" w:type="dxa"/>
            <w:shd w:val="clear" w:color="auto" w:fill="F8F8F8"/>
            <w:tcMar>
              <w:top w:w="90" w:type="dxa"/>
              <w:left w:w="195" w:type="dxa"/>
              <w:bottom w:w="90" w:type="dxa"/>
              <w:right w:w="195" w:type="dxa"/>
            </w:tcMar>
            <w:vAlign w:val="center"/>
            <w:hideMark/>
          </w:tcPr>
          <w:p w14:paraId="278D51D1" w14:textId="77777777" w:rsidR="00C639AD" w:rsidRPr="00A74B5E" w:rsidRDefault="00C639AD" w:rsidP="00A74B5E">
            <w:pPr>
              <w:rPr>
                <w:color w:val="000000" w:themeColor="text1"/>
                <w:sz w:val="18"/>
                <w:szCs w:val="18"/>
              </w:rPr>
            </w:pPr>
            <w:r w:rsidRPr="00A74B5E">
              <w:rPr>
                <w:color w:val="000000" w:themeColor="text1"/>
                <w:sz w:val="18"/>
                <w:szCs w:val="18"/>
              </w:rPr>
              <w:t>Veterans</w:t>
            </w:r>
          </w:p>
        </w:tc>
        <w:tc>
          <w:tcPr>
            <w:tcW w:w="840" w:type="dxa"/>
            <w:shd w:val="clear" w:color="auto" w:fill="F8F8F8"/>
            <w:tcMar>
              <w:top w:w="90" w:type="dxa"/>
              <w:left w:w="195" w:type="dxa"/>
              <w:bottom w:w="90" w:type="dxa"/>
              <w:right w:w="195" w:type="dxa"/>
            </w:tcMar>
            <w:vAlign w:val="center"/>
            <w:hideMark/>
          </w:tcPr>
          <w:p w14:paraId="73887B8A" w14:textId="77777777" w:rsidR="00C639AD" w:rsidRPr="00A74B5E" w:rsidRDefault="00C639AD" w:rsidP="00A74B5E">
            <w:pPr>
              <w:rPr>
                <w:color w:val="000000" w:themeColor="text1"/>
                <w:sz w:val="18"/>
                <w:szCs w:val="18"/>
              </w:rPr>
            </w:pPr>
            <w:r w:rsidRPr="00A74B5E">
              <w:rPr>
                <w:color w:val="000000" w:themeColor="text1"/>
                <w:sz w:val="18"/>
                <w:szCs w:val="18"/>
              </w:rPr>
              <w:t>53</w:t>
            </w:r>
          </w:p>
        </w:tc>
        <w:tc>
          <w:tcPr>
            <w:tcW w:w="2095" w:type="dxa"/>
            <w:shd w:val="clear" w:color="auto" w:fill="F8F8F8"/>
            <w:tcMar>
              <w:top w:w="90" w:type="dxa"/>
              <w:left w:w="195" w:type="dxa"/>
              <w:bottom w:w="90" w:type="dxa"/>
              <w:right w:w="195" w:type="dxa"/>
            </w:tcMar>
            <w:vAlign w:val="center"/>
            <w:hideMark/>
          </w:tcPr>
          <w:p w14:paraId="55F85B50"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8F8F8"/>
            <w:tcMar>
              <w:top w:w="90" w:type="dxa"/>
              <w:left w:w="195" w:type="dxa"/>
              <w:bottom w:w="90" w:type="dxa"/>
              <w:right w:w="195" w:type="dxa"/>
            </w:tcMar>
            <w:vAlign w:val="center"/>
            <w:hideMark/>
          </w:tcPr>
          <w:p w14:paraId="33D3E168"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27B2859"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29C7C8CF"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62A9A3DE" w14:textId="77777777" w:rsidTr="00A74B5E">
        <w:tc>
          <w:tcPr>
            <w:tcW w:w="1395" w:type="dxa"/>
            <w:shd w:val="clear" w:color="auto" w:fill="FFFFFF"/>
            <w:tcMar>
              <w:top w:w="90" w:type="dxa"/>
              <w:left w:w="195" w:type="dxa"/>
              <w:bottom w:w="90" w:type="dxa"/>
              <w:right w:w="195" w:type="dxa"/>
            </w:tcMar>
            <w:vAlign w:val="center"/>
            <w:hideMark/>
          </w:tcPr>
          <w:p w14:paraId="7C807725" w14:textId="77777777" w:rsidR="00C639AD" w:rsidRPr="00A74B5E" w:rsidRDefault="00C639AD" w:rsidP="00A74B5E">
            <w:pPr>
              <w:rPr>
                <w:color w:val="000000" w:themeColor="text1"/>
                <w:sz w:val="18"/>
                <w:szCs w:val="18"/>
              </w:rPr>
            </w:pPr>
            <w:r w:rsidRPr="00A74B5E">
              <w:rPr>
                <w:color w:val="000000" w:themeColor="text1"/>
                <w:sz w:val="18"/>
                <w:szCs w:val="18"/>
              </w:rPr>
              <w:t>Schwartz, 2018</w:t>
            </w:r>
          </w:p>
        </w:tc>
        <w:tc>
          <w:tcPr>
            <w:tcW w:w="1260" w:type="dxa"/>
            <w:shd w:val="clear" w:color="auto" w:fill="FFFFFF"/>
            <w:tcMar>
              <w:top w:w="90" w:type="dxa"/>
              <w:left w:w="195" w:type="dxa"/>
              <w:bottom w:w="90" w:type="dxa"/>
              <w:right w:w="195" w:type="dxa"/>
            </w:tcMar>
            <w:vAlign w:val="center"/>
            <w:hideMark/>
          </w:tcPr>
          <w:p w14:paraId="6767C18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279027C"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FFFFF"/>
            <w:tcMar>
              <w:top w:w="90" w:type="dxa"/>
              <w:left w:w="195" w:type="dxa"/>
              <w:bottom w:w="90" w:type="dxa"/>
              <w:right w:w="195" w:type="dxa"/>
            </w:tcMar>
            <w:vAlign w:val="center"/>
            <w:hideMark/>
          </w:tcPr>
          <w:p w14:paraId="476114BB"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726520EC" w14:textId="77777777" w:rsidR="00C639AD" w:rsidRPr="00A74B5E" w:rsidRDefault="00C639AD" w:rsidP="00A74B5E">
            <w:pPr>
              <w:rPr>
                <w:color w:val="000000" w:themeColor="text1"/>
                <w:sz w:val="18"/>
                <w:szCs w:val="18"/>
              </w:rPr>
            </w:pPr>
            <w:r w:rsidRPr="00A74B5E">
              <w:rPr>
                <w:color w:val="000000" w:themeColor="text1"/>
                <w:sz w:val="18"/>
                <w:szCs w:val="18"/>
              </w:rPr>
              <w:t>19</w:t>
            </w:r>
          </w:p>
        </w:tc>
        <w:tc>
          <w:tcPr>
            <w:tcW w:w="2095" w:type="dxa"/>
            <w:shd w:val="clear" w:color="auto" w:fill="FFFFFF"/>
            <w:tcMar>
              <w:top w:w="90" w:type="dxa"/>
              <w:left w:w="195" w:type="dxa"/>
              <w:bottom w:w="90" w:type="dxa"/>
              <w:right w:w="195" w:type="dxa"/>
            </w:tcMar>
            <w:vAlign w:val="center"/>
            <w:hideMark/>
          </w:tcPr>
          <w:p w14:paraId="2CACF984"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02ED197E"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CF7B6C3"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262B3554"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7AEA17F5" w14:textId="77777777" w:rsidTr="00A74B5E">
        <w:tc>
          <w:tcPr>
            <w:tcW w:w="1395" w:type="dxa"/>
            <w:shd w:val="clear" w:color="auto" w:fill="F8F8F8"/>
            <w:tcMar>
              <w:top w:w="90" w:type="dxa"/>
              <w:left w:w="195" w:type="dxa"/>
              <w:bottom w:w="90" w:type="dxa"/>
              <w:right w:w="195" w:type="dxa"/>
            </w:tcMar>
            <w:vAlign w:val="center"/>
            <w:hideMark/>
          </w:tcPr>
          <w:p w14:paraId="21005903" w14:textId="77777777" w:rsidR="00C639AD" w:rsidRPr="00A74B5E" w:rsidRDefault="00C639AD" w:rsidP="00A74B5E">
            <w:pPr>
              <w:rPr>
                <w:color w:val="000000" w:themeColor="text1"/>
                <w:sz w:val="18"/>
                <w:szCs w:val="18"/>
              </w:rPr>
            </w:pPr>
            <w:r w:rsidRPr="00A74B5E">
              <w:rPr>
                <w:color w:val="000000" w:themeColor="text1"/>
                <w:sz w:val="18"/>
                <w:szCs w:val="18"/>
              </w:rPr>
              <w:t>Sembill et al., 2019</w:t>
            </w:r>
          </w:p>
        </w:tc>
        <w:tc>
          <w:tcPr>
            <w:tcW w:w="1260" w:type="dxa"/>
            <w:shd w:val="clear" w:color="auto" w:fill="F8F8F8"/>
            <w:tcMar>
              <w:top w:w="90" w:type="dxa"/>
              <w:left w:w="195" w:type="dxa"/>
              <w:bottom w:w="90" w:type="dxa"/>
              <w:right w:w="195" w:type="dxa"/>
            </w:tcMar>
            <w:vAlign w:val="center"/>
            <w:hideMark/>
          </w:tcPr>
          <w:p w14:paraId="25638801"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766565E0"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8F8F8"/>
            <w:tcMar>
              <w:top w:w="90" w:type="dxa"/>
              <w:left w:w="195" w:type="dxa"/>
              <w:bottom w:w="90" w:type="dxa"/>
              <w:right w:w="195" w:type="dxa"/>
            </w:tcMar>
            <w:vAlign w:val="center"/>
            <w:hideMark/>
          </w:tcPr>
          <w:p w14:paraId="2B024893"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11A6EF2B" w14:textId="77777777" w:rsidR="00C639AD" w:rsidRPr="00A74B5E" w:rsidRDefault="00C639AD" w:rsidP="00A74B5E">
            <w:pPr>
              <w:rPr>
                <w:color w:val="000000" w:themeColor="text1"/>
                <w:sz w:val="18"/>
                <w:szCs w:val="18"/>
              </w:rPr>
            </w:pPr>
            <w:r w:rsidRPr="00A74B5E">
              <w:rPr>
                <w:color w:val="000000" w:themeColor="text1"/>
                <w:sz w:val="18"/>
                <w:szCs w:val="18"/>
              </w:rPr>
              <w:t>351</w:t>
            </w:r>
          </w:p>
        </w:tc>
        <w:tc>
          <w:tcPr>
            <w:tcW w:w="2095" w:type="dxa"/>
            <w:shd w:val="clear" w:color="auto" w:fill="F8F8F8"/>
            <w:tcMar>
              <w:top w:w="90" w:type="dxa"/>
              <w:left w:w="195" w:type="dxa"/>
              <w:bottom w:w="90" w:type="dxa"/>
              <w:right w:w="195" w:type="dxa"/>
            </w:tcMar>
            <w:vAlign w:val="center"/>
            <w:hideMark/>
          </w:tcPr>
          <w:p w14:paraId="4C320E3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3757A29B"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3805D340"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528607E7"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35F3B494" w14:textId="77777777" w:rsidTr="00A74B5E">
        <w:tc>
          <w:tcPr>
            <w:tcW w:w="1395" w:type="dxa"/>
            <w:shd w:val="clear" w:color="auto" w:fill="FFFFFF"/>
            <w:tcMar>
              <w:top w:w="90" w:type="dxa"/>
              <w:left w:w="195" w:type="dxa"/>
              <w:bottom w:w="90" w:type="dxa"/>
              <w:right w:w="195" w:type="dxa"/>
            </w:tcMar>
            <w:vAlign w:val="center"/>
            <w:hideMark/>
          </w:tcPr>
          <w:p w14:paraId="01A6198E" w14:textId="77777777" w:rsidR="00C639AD" w:rsidRPr="00A74B5E" w:rsidRDefault="00C639AD" w:rsidP="00A74B5E">
            <w:pPr>
              <w:rPr>
                <w:color w:val="000000" w:themeColor="text1"/>
                <w:sz w:val="18"/>
                <w:szCs w:val="18"/>
              </w:rPr>
            </w:pPr>
            <w:r w:rsidRPr="00A74B5E">
              <w:rPr>
                <w:color w:val="000000" w:themeColor="text1"/>
                <w:sz w:val="18"/>
                <w:szCs w:val="18"/>
              </w:rPr>
              <w:t>Shepherd et al., 2005</w:t>
            </w:r>
          </w:p>
        </w:tc>
        <w:tc>
          <w:tcPr>
            <w:tcW w:w="1260" w:type="dxa"/>
            <w:shd w:val="clear" w:color="auto" w:fill="FFFFFF"/>
            <w:tcMar>
              <w:top w:w="90" w:type="dxa"/>
              <w:left w:w="195" w:type="dxa"/>
              <w:bottom w:w="90" w:type="dxa"/>
              <w:right w:w="195" w:type="dxa"/>
            </w:tcMar>
            <w:vAlign w:val="center"/>
            <w:hideMark/>
          </w:tcPr>
          <w:p w14:paraId="5C2F0053"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122C62A6"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1411" w:type="dxa"/>
            <w:shd w:val="clear" w:color="auto" w:fill="FFFFFF"/>
            <w:tcMar>
              <w:top w:w="90" w:type="dxa"/>
              <w:left w:w="195" w:type="dxa"/>
              <w:bottom w:w="90" w:type="dxa"/>
              <w:right w:w="195" w:type="dxa"/>
            </w:tcMar>
            <w:vAlign w:val="center"/>
            <w:hideMark/>
          </w:tcPr>
          <w:p w14:paraId="4BD127DC"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31F30D8C" w14:textId="77777777" w:rsidR="00C639AD" w:rsidRPr="00A74B5E" w:rsidRDefault="00C639AD" w:rsidP="00A74B5E">
            <w:pPr>
              <w:rPr>
                <w:color w:val="000000" w:themeColor="text1"/>
                <w:sz w:val="18"/>
                <w:szCs w:val="18"/>
              </w:rPr>
            </w:pPr>
            <w:r w:rsidRPr="00A74B5E">
              <w:rPr>
                <w:color w:val="000000" w:themeColor="text1"/>
                <w:sz w:val="18"/>
                <w:szCs w:val="18"/>
              </w:rPr>
              <w:t>2291</w:t>
            </w:r>
          </w:p>
        </w:tc>
        <w:tc>
          <w:tcPr>
            <w:tcW w:w="2095" w:type="dxa"/>
            <w:shd w:val="clear" w:color="auto" w:fill="FFFFFF"/>
            <w:tcMar>
              <w:top w:w="90" w:type="dxa"/>
              <w:left w:w="195" w:type="dxa"/>
              <w:bottom w:w="90" w:type="dxa"/>
              <w:right w:w="195" w:type="dxa"/>
            </w:tcMar>
            <w:vAlign w:val="center"/>
            <w:hideMark/>
          </w:tcPr>
          <w:p w14:paraId="545B798B"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5452A07D"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00E3B0D5"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3A03918E"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0076AE2B" w14:textId="77777777" w:rsidTr="00A74B5E">
        <w:tc>
          <w:tcPr>
            <w:tcW w:w="1395" w:type="dxa"/>
            <w:shd w:val="clear" w:color="auto" w:fill="F8F8F8"/>
            <w:tcMar>
              <w:top w:w="90" w:type="dxa"/>
              <w:left w:w="195" w:type="dxa"/>
              <w:bottom w:w="90" w:type="dxa"/>
              <w:right w:w="195" w:type="dxa"/>
            </w:tcMar>
            <w:vAlign w:val="center"/>
            <w:hideMark/>
          </w:tcPr>
          <w:p w14:paraId="61635559" w14:textId="77777777" w:rsidR="00C639AD" w:rsidRPr="00A74B5E" w:rsidRDefault="00C639AD" w:rsidP="00A74B5E">
            <w:pPr>
              <w:rPr>
                <w:color w:val="000000" w:themeColor="text1"/>
                <w:sz w:val="18"/>
                <w:szCs w:val="18"/>
              </w:rPr>
            </w:pPr>
            <w:r w:rsidRPr="00A74B5E">
              <w:rPr>
                <w:color w:val="000000" w:themeColor="text1"/>
                <w:sz w:val="18"/>
                <w:szCs w:val="18"/>
              </w:rPr>
              <w:t>Signorini et al., 2018</w:t>
            </w:r>
          </w:p>
        </w:tc>
        <w:tc>
          <w:tcPr>
            <w:tcW w:w="1260" w:type="dxa"/>
            <w:shd w:val="clear" w:color="auto" w:fill="F8F8F8"/>
            <w:tcMar>
              <w:top w:w="90" w:type="dxa"/>
              <w:left w:w="195" w:type="dxa"/>
              <w:bottom w:w="90" w:type="dxa"/>
              <w:right w:w="195" w:type="dxa"/>
            </w:tcMar>
            <w:vAlign w:val="center"/>
            <w:hideMark/>
          </w:tcPr>
          <w:p w14:paraId="3ACE3164" w14:textId="77777777" w:rsidR="00C639AD" w:rsidRPr="00A74B5E" w:rsidRDefault="00C639AD" w:rsidP="00A74B5E">
            <w:pPr>
              <w:rPr>
                <w:color w:val="000000" w:themeColor="text1"/>
                <w:sz w:val="18"/>
                <w:szCs w:val="18"/>
              </w:rPr>
            </w:pPr>
            <w:r w:rsidRPr="00A74B5E">
              <w:rPr>
                <w:color w:val="000000" w:themeColor="text1"/>
                <w:sz w:val="18"/>
                <w:szCs w:val="18"/>
              </w:rPr>
              <w:t>Australia</w:t>
            </w:r>
          </w:p>
        </w:tc>
        <w:tc>
          <w:tcPr>
            <w:tcW w:w="3773" w:type="dxa"/>
            <w:shd w:val="clear" w:color="auto" w:fill="F8F8F8"/>
            <w:tcMar>
              <w:top w:w="90" w:type="dxa"/>
              <w:left w:w="195" w:type="dxa"/>
              <w:bottom w:w="90" w:type="dxa"/>
              <w:right w:w="195" w:type="dxa"/>
            </w:tcMar>
            <w:vAlign w:val="center"/>
            <w:hideMark/>
          </w:tcPr>
          <w:p w14:paraId="13499F0D" w14:textId="77777777" w:rsidR="00C639AD" w:rsidRPr="00A74B5E" w:rsidRDefault="00C639AD" w:rsidP="00A74B5E">
            <w:pPr>
              <w:rPr>
                <w:color w:val="000000" w:themeColor="text1"/>
                <w:sz w:val="18"/>
                <w:szCs w:val="18"/>
              </w:rPr>
            </w:pPr>
            <w:r w:rsidRPr="00A74B5E">
              <w:rPr>
                <w:color w:val="000000" w:themeColor="text1"/>
                <w:sz w:val="18"/>
                <w:szCs w:val="18"/>
              </w:rPr>
              <w:t>Specialist Eating Disorders Service</w:t>
            </w:r>
          </w:p>
        </w:tc>
        <w:tc>
          <w:tcPr>
            <w:tcW w:w="1411" w:type="dxa"/>
            <w:shd w:val="clear" w:color="auto" w:fill="F8F8F8"/>
            <w:tcMar>
              <w:top w:w="90" w:type="dxa"/>
              <w:left w:w="195" w:type="dxa"/>
              <w:bottom w:w="90" w:type="dxa"/>
              <w:right w:w="195" w:type="dxa"/>
            </w:tcMar>
            <w:vAlign w:val="center"/>
            <w:hideMark/>
          </w:tcPr>
          <w:p w14:paraId="0A676169"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3B10A8A6" w14:textId="77777777" w:rsidR="00C639AD" w:rsidRPr="00A74B5E" w:rsidRDefault="00C639AD" w:rsidP="00A74B5E">
            <w:pPr>
              <w:rPr>
                <w:color w:val="000000" w:themeColor="text1"/>
                <w:sz w:val="18"/>
                <w:szCs w:val="18"/>
              </w:rPr>
            </w:pPr>
            <w:r w:rsidRPr="00A74B5E">
              <w:rPr>
                <w:color w:val="000000" w:themeColor="text1"/>
                <w:sz w:val="18"/>
                <w:szCs w:val="18"/>
              </w:rPr>
              <w:t>114</w:t>
            </w:r>
          </w:p>
        </w:tc>
        <w:tc>
          <w:tcPr>
            <w:tcW w:w="2095" w:type="dxa"/>
            <w:shd w:val="clear" w:color="auto" w:fill="F8F8F8"/>
            <w:tcMar>
              <w:top w:w="90" w:type="dxa"/>
              <w:left w:w="195" w:type="dxa"/>
              <w:bottom w:w="90" w:type="dxa"/>
              <w:right w:w="195" w:type="dxa"/>
            </w:tcMar>
            <w:vAlign w:val="center"/>
            <w:hideMark/>
          </w:tcPr>
          <w:p w14:paraId="0922C84B"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8F8F8"/>
            <w:tcMar>
              <w:top w:w="90" w:type="dxa"/>
              <w:left w:w="195" w:type="dxa"/>
              <w:bottom w:w="90" w:type="dxa"/>
              <w:right w:w="195" w:type="dxa"/>
            </w:tcMar>
            <w:vAlign w:val="center"/>
            <w:hideMark/>
          </w:tcPr>
          <w:p w14:paraId="166A8C83"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109D37F6"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7A789EF2"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69A8772E" w14:textId="77777777" w:rsidTr="00A74B5E">
        <w:tc>
          <w:tcPr>
            <w:tcW w:w="1395" w:type="dxa"/>
            <w:shd w:val="clear" w:color="auto" w:fill="FFFFFF"/>
            <w:tcMar>
              <w:top w:w="90" w:type="dxa"/>
              <w:left w:w="195" w:type="dxa"/>
              <w:bottom w:w="90" w:type="dxa"/>
              <w:right w:w="195" w:type="dxa"/>
            </w:tcMar>
            <w:vAlign w:val="center"/>
            <w:hideMark/>
          </w:tcPr>
          <w:p w14:paraId="64044BA9" w14:textId="77777777" w:rsidR="00C639AD" w:rsidRPr="00A74B5E" w:rsidRDefault="00C639AD" w:rsidP="00A74B5E">
            <w:pPr>
              <w:rPr>
                <w:color w:val="000000" w:themeColor="text1"/>
                <w:sz w:val="18"/>
                <w:szCs w:val="18"/>
              </w:rPr>
            </w:pPr>
            <w:r w:rsidRPr="00A74B5E">
              <w:rPr>
                <w:color w:val="000000" w:themeColor="text1"/>
                <w:sz w:val="18"/>
                <w:szCs w:val="18"/>
              </w:rPr>
              <w:t>Simons et al., 2010</w:t>
            </w:r>
          </w:p>
        </w:tc>
        <w:tc>
          <w:tcPr>
            <w:tcW w:w="1260" w:type="dxa"/>
            <w:shd w:val="clear" w:color="auto" w:fill="FFFFFF"/>
            <w:tcMar>
              <w:top w:w="90" w:type="dxa"/>
              <w:left w:w="195" w:type="dxa"/>
              <w:bottom w:w="90" w:type="dxa"/>
              <w:right w:w="195" w:type="dxa"/>
            </w:tcMar>
            <w:vAlign w:val="center"/>
            <w:hideMark/>
          </w:tcPr>
          <w:p w14:paraId="13D77A66"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4C7F5E7D" w14:textId="77777777" w:rsidR="00C639AD" w:rsidRPr="00A74B5E" w:rsidRDefault="00C639AD" w:rsidP="00A74B5E">
            <w:pPr>
              <w:rPr>
                <w:color w:val="000000" w:themeColor="text1"/>
                <w:sz w:val="18"/>
                <w:szCs w:val="18"/>
              </w:rPr>
            </w:pPr>
            <w:r w:rsidRPr="00A74B5E">
              <w:rPr>
                <w:color w:val="000000" w:themeColor="text1"/>
                <w:sz w:val="18"/>
                <w:szCs w:val="18"/>
              </w:rPr>
              <w:t>Community Mental Health Centre</w:t>
            </w:r>
          </w:p>
        </w:tc>
        <w:tc>
          <w:tcPr>
            <w:tcW w:w="1411" w:type="dxa"/>
            <w:shd w:val="clear" w:color="auto" w:fill="FFFFFF"/>
            <w:tcMar>
              <w:top w:w="90" w:type="dxa"/>
              <w:left w:w="195" w:type="dxa"/>
              <w:bottom w:w="90" w:type="dxa"/>
              <w:right w:w="195" w:type="dxa"/>
            </w:tcMar>
            <w:vAlign w:val="center"/>
            <w:hideMark/>
          </w:tcPr>
          <w:p w14:paraId="4D58CD88"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62D1B85D" w14:textId="77777777" w:rsidR="00C639AD" w:rsidRPr="00A74B5E" w:rsidRDefault="00C639AD" w:rsidP="00A74B5E">
            <w:pPr>
              <w:rPr>
                <w:color w:val="000000" w:themeColor="text1"/>
                <w:sz w:val="18"/>
                <w:szCs w:val="18"/>
              </w:rPr>
            </w:pPr>
            <w:r w:rsidRPr="00A74B5E">
              <w:rPr>
                <w:color w:val="000000" w:themeColor="text1"/>
                <w:sz w:val="18"/>
                <w:szCs w:val="18"/>
              </w:rPr>
              <w:t>42</w:t>
            </w:r>
          </w:p>
        </w:tc>
        <w:tc>
          <w:tcPr>
            <w:tcW w:w="2095" w:type="dxa"/>
            <w:shd w:val="clear" w:color="auto" w:fill="FFFFFF"/>
            <w:tcMar>
              <w:top w:w="90" w:type="dxa"/>
              <w:left w:w="195" w:type="dxa"/>
              <w:bottom w:w="90" w:type="dxa"/>
              <w:right w:w="195" w:type="dxa"/>
            </w:tcMar>
            <w:vAlign w:val="center"/>
            <w:hideMark/>
          </w:tcPr>
          <w:p w14:paraId="229ABF73"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25AF555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26933FB"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28FC146E"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6EA869E3" w14:textId="77777777" w:rsidTr="00A74B5E">
        <w:tc>
          <w:tcPr>
            <w:tcW w:w="1395" w:type="dxa"/>
            <w:shd w:val="clear" w:color="auto" w:fill="F8F8F8"/>
            <w:tcMar>
              <w:top w:w="90" w:type="dxa"/>
              <w:left w:w="195" w:type="dxa"/>
              <w:bottom w:w="90" w:type="dxa"/>
              <w:right w:w="195" w:type="dxa"/>
            </w:tcMar>
            <w:vAlign w:val="center"/>
            <w:hideMark/>
          </w:tcPr>
          <w:p w14:paraId="7EF11AE4" w14:textId="77777777" w:rsidR="00C639AD" w:rsidRPr="00A74B5E" w:rsidRDefault="00C639AD" w:rsidP="00A74B5E">
            <w:pPr>
              <w:rPr>
                <w:color w:val="000000" w:themeColor="text1"/>
                <w:sz w:val="18"/>
                <w:szCs w:val="18"/>
              </w:rPr>
            </w:pPr>
            <w:r w:rsidRPr="00A74B5E">
              <w:rPr>
                <w:color w:val="000000" w:themeColor="text1"/>
                <w:sz w:val="18"/>
                <w:szCs w:val="18"/>
              </w:rPr>
              <w:t>Simons et al., 2010</w:t>
            </w:r>
          </w:p>
        </w:tc>
        <w:tc>
          <w:tcPr>
            <w:tcW w:w="1260" w:type="dxa"/>
            <w:shd w:val="clear" w:color="auto" w:fill="F8F8F8"/>
            <w:tcMar>
              <w:top w:w="90" w:type="dxa"/>
              <w:left w:w="195" w:type="dxa"/>
              <w:bottom w:w="90" w:type="dxa"/>
              <w:right w:w="195" w:type="dxa"/>
            </w:tcMar>
            <w:vAlign w:val="center"/>
            <w:hideMark/>
          </w:tcPr>
          <w:p w14:paraId="02A18E59"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0ADEA701" w14:textId="77777777" w:rsidR="00C639AD" w:rsidRPr="00A74B5E" w:rsidRDefault="00C639AD" w:rsidP="00A74B5E">
            <w:pPr>
              <w:rPr>
                <w:color w:val="000000" w:themeColor="text1"/>
                <w:sz w:val="18"/>
                <w:szCs w:val="18"/>
              </w:rPr>
            </w:pPr>
            <w:r w:rsidRPr="00A74B5E">
              <w:rPr>
                <w:color w:val="000000" w:themeColor="text1"/>
                <w:sz w:val="18"/>
                <w:szCs w:val="18"/>
              </w:rPr>
              <w:t>Community Mental Health Centre</w:t>
            </w:r>
          </w:p>
        </w:tc>
        <w:tc>
          <w:tcPr>
            <w:tcW w:w="1411" w:type="dxa"/>
            <w:shd w:val="clear" w:color="auto" w:fill="F8F8F8"/>
            <w:tcMar>
              <w:top w:w="90" w:type="dxa"/>
              <w:left w:w="195" w:type="dxa"/>
              <w:bottom w:w="90" w:type="dxa"/>
              <w:right w:w="195" w:type="dxa"/>
            </w:tcMar>
            <w:vAlign w:val="center"/>
            <w:hideMark/>
          </w:tcPr>
          <w:p w14:paraId="1AB98D76"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5B74A5E6" w14:textId="77777777" w:rsidR="00C639AD" w:rsidRPr="00A74B5E" w:rsidRDefault="00C639AD" w:rsidP="00A74B5E">
            <w:pPr>
              <w:rPr>
                <w:color w:val="000000" w:themeColor="text1"/>
                <w:sz w:val="18"/>
                <w:szCs w:val="18"/>
              </w:rPr>
            </w:pPr>
            <w:r w:rsidRPr="00A74B5E">
              <w:rPr>
                <w:color w:val="000000" w:themeColor="text1"/>
                <w:sz w:val="18"/>
                <w:szCs w:val="18"/>
              </w:rPr>
              <w:t>74</w:t>
            </w:r>
          </w:p>
        </w:tc>
        <w:tc>
          <w:tcPr>
            <w:tcW w:w="2095" w:type="dxa"/>
            <w:shd w:val="clear" w:color="auto" w:fill="F8F8F8"/>
            <w:tcMar>
              <w:top w:w="90" w:type="dxa"/>
              <w:left w:w="195" w:type="dxa"/>
              <w:bottom w:w="90" w:type="dxa"/>
              <w:right w:w="195" w:type="dxa"/>
            </w:tcMar>
            <w:vAlign w:val="center"/>
            <w:hideMark/>
          </w:tcPr>
          <w:p w14:paraId="250D426F"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08BA5E44"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70BF042F"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6B1062BA"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1E81AE85" w14:textId="77777777" w:rsidTr="00A74B5E">
        <w:tc>
          <w:tcPr>
            <w:tcW w:w="1395" w:type="dxa"/>
            <w:shd w:val="clear" w:color="auto" w:fill="FFFFFF"/>
            <w:tcMar>
              <w:top w:w="90" w:type="dxa"/>
              <w:left w:w="195" w:type="dxa"/>
              <w:bottom w:w="90" w:type="dxa"/>
              <w:right w:w="195" w:type="dxa"/>
            </w:tcMar>
            <w:vAlign w:val="center"/>
            <w:hideMark/>
          </w:tcPr>
          <w:p w14:paraId="4DF30E18" w14:textId="77777777" w:rsidR="00C639AD" w:rsidRPr="00A74B5E" w:rsidRDefault="00C639AD" w:rsidP="00A74B5E">
            <w:pPr>
              <w:rPr>
                <w:color w:val="000000" w:themeColor="text1"/>
                <w:sz w:val="18"/>
                <w:szCs w:val="18"/>
              </w:rPr>
            </w:pPr>
            <w:r w:rsidRPr="00A74B5E">
              <w:rPr>
                <w:color w:val="000000" w:themeColor="text1"/>
                <w:sz w:val="18"/>
                <w:szCs w:val="18"/>
              </w:rPr>
              <w:t>Simpson et al., 2015</w:t>
            </w:r>
          </w:p>
        </w:tc>
        <w:tc>
          <w:tcPr>
            <w:tcW w:w="1260" w:type="dxa"/>
            <w:shd w:val="clear" w:color="auto" w:fill="FFFFFF"/>
            <w:tcMar>
              <w:top w:w="90" w:type="dxa"/>
              <w:left w:w="195" w:type="dxa"/>
              <w:bottom w:w="90" w:type="dxa"/>
              <w:right w:w="195" w:type="dxa"/>
            </w:tcMar>
            <w:vAlign w:val="center"/>
            <w:hideMark/>
          </w:tcPr>
          <w:p w14:paraId="00708677" w14:textId="77777777" w:rsidR="00C639AD" w:rsidRPr="00A74B5E" w:rsidRDefault="00C639AD" w:rsidP="00A74B5E">
            <w:pPr>
              <w:rPr>
                <w:color w:val="000000" w:themeColor="text1"/>
                <w:sz w:val="18"/>
                <w:szCs w:val="18"/>
              </w:rPr>
            </w:pPr>
            <w:r w:rsidRPr="00A74B5E">
              <w:rPr>
                <w:color w:val="000000" w:themeColor="text1"/>
                <w:sz w:val="18"/>
                <w:szCs w:val="18"/>
              </w:rPr>
              <w:t>Australia</w:t>
            </w:r>
          </w:p>
        </w:tc>
        <w:tc>
          <w:tcPr>
            <w:tcW w:w="3773" w:type="dxa"/>
            <w:shd w:val="clear" w:color="auto" w:fill="FFFFFF"/>
            <w:tcMar>
              <w:top w:w="90" w:type="dxa"/>
              <w:left w:w="195" w:type="dxa"/>
              <w:bottom w:w="90" w:type="dxa"/>
              <w:right w:w="195" w:type="dxa"/>
            </w:tcMar>
            <w:vAlign w:val="center"/>
            <w:hideMark/>
          </w:tcPr>
          <w:p w14:paraId="77E32B3D" w14:textId="77777777" w:rsidR="00C639AD" w:rsidRPr="00A74B5E" w:rsidRDefault="00C639AD" w:rsidP="00A74B5E">
            <w:pPr>
              <w:rPr>
                <w:color w:val="000000" w:themeColor="text1"/>
                <w:sz w:val="18"/>
                <w:szCs w:val="18"/>
              </w:rPr>
            </w:pPr>
            <w:r w:rsidRPr="00A74B5E">
              <w:rPr>
                <w:color w:val="000000" w:themeColor="text1"/>
                <w:sz w:val="18"/>
                <w:szCs w:val="18"/>
              </w:rPr>
              <w:t>University Outpatient Clinic</w:t>
            </w:r>
          </w:p>
        </w:tc>
        <w:tc>
          <w:tcPr>
            <w:tcW w:w="1411" w:type="dxa"/>
            <w:shd w:val="clear" w:color="auto" w:fill="FFFFFF"/>
            <w:tcMar>
              <w:top w:w="90" w:type="dxa"/>
              <w:left w:w="195" w:type="dxa"/>
              <w:bottom w:w="90" w:type="dxa"/>
              <w:right w:w="195" w:type="dxa"/>
            </w:tcMar>
            <w:vAlign w:val="center"/>
            <w:hideMark/>
          </w:tcPr>
          <w:p w14:paraId="60FEC336"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2893E455" w14:textId="77777777" w:rsidR="00C639AD" w:rsidRPr="00A74B5E" w:rsidRDefault="00C639AD" w:rsidP="00A74B5E">
            <w:pPr>
              <w:rPr>
                <w:color w:val="000000" w:themeColor="text1"/>
                <w:sz w:val="18"/>
                <w:szCs w:val="18"/>
              </w:rPr>
            </w:pPr>
            <w:r w:rsidRPr="00A74B5E">
              <w:rPr>
                <w:color w:val="000000" w:themeColor="text1"/>
                <w:sz w:val="18"/>
                <w:szCs w:val="18"/>
              </w:rPr>
              <w:t>17</w:t>
            </w:r>
          </w:p>
        </w:tc>
        <w:tc>
          <w:tcPr>
            <w:tcW w:w="2095" w:type="dxa"/>
            <w:shd w:val="clear" w:color="auto" w:fill="FFFFFF"/>
            <w:tcMar>
              <w:top w:w="90" w:type="dxa"/>
              <w:left w:w="195" w:type="dxa"/>
              <w:bottom w:w="90" w:type="dxa"/>
              <w:right w:w="195" w:type="dxa"/>
            </w:tcMar>
            <w:vAlign w:val="center"/>
            <w:hideMark/>
          </w:tcPr>
          <w:p w14:paraId="4CAB521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63783110"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14FF1951"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197AFE7D"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2645676C" w14:textId="77777777" w:rsidTr="00A74B5E">
        <w:tc>
          <w:tcPr>
            <w:tcW w:w="1395" w:type="dxa"/>
            <w:shd w:val="clear" w:color="auto" w:fill="F8F8F8"/>
            <w:tcMar>
              <w:top w:w="90" w:type="dxa"/>
              <w:left w:w="195" w:type="dxa"/>
              <w:bottom w:w="90" w:type="dxa"/>
              <w:right w:w="195" w:type="dxa"/>
            </w:tcMar>
            <w:vAlign w:val="center"/>
            <w:hideMark/>
          </w:tcPr>
          <w:p w14:paraId="7010E520" w14:textId="77777777" w:rsidR="00C639AD" w:rsidRPr="00A74B5E" w:rsidRDefault="00C639AD" w:rsidP="00A74B5E">
            <w:pPr>
              <w:rPr>
                <w:color w:val="000000" w:themeColor="text1"/>
                <w:sz w:val="18"/>
                <w:szCs w:val="18"/>
              </w:rPr>
            </w:pPr>
            <w:r w:rsidRPr="00A74B5E">
              <w:rPr>
                <w:color w:val="000000" w:themeColor="text1"/>
                <w:sz w:val="18"/>
                <w:szCs w:val="18"/>
              </w:rPr>
              <w:t>Slavin-Mulford et al., 2011</w:t>
            </w:r>
          </w:p>
        </w:tc>
        <w:tc>
          <w:tcPr>
            <w:tcW w:w="1260" w:type="dxa"/>
            <w:shd w:val="clear" w:color="auto" w:fill="F8F8F8"/>
            <w:tcMar>
              <w:top w:w="90" w:type="dxa"/>
              <w:left w:w="195" w:type="dxa"/>
              <w:bottom w:w="90" w:type="dxa"/>
              <w:right w:w="195" w:type="dxa"/>
            </w:tcMar>
            <w:vAlign w:val="center"/>
            <w:hideMark/>
          </w:tcPr>
          <w:p w14:paraId="53330166"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66C97ACC" w14:textId="77777777" w:rsidR="00C639AD" w:rsidRPr="00A74B5E" w:rsidRDefault="00C639AD" w:rsidP="00A74B5E">
            <w:pPr>
              <w:rPr>
                <w:color w:val="000000" w:themeColor="text1"/>
                <w:sz w:val="18"/>
                <w:szCs w:val="18"/>
              </w:rPr>
            </w:pPr>
            <w:r w:rsidRPr="00A74B5E">
              <w:rPr>
                <w:color w:val="000000" w:themeColor="text1"/>
                <w:sz w:val="18"/>
                <w:szCs w:val="18"/>
              </w:rPr>
              <w:t>Community Outpatient Psychology Clinic</w:t>
            </w:r>
          </w:p>
        </w:tc>
        <w:tc>
          <w:tcPr>
            <w:tcW w:w="1411" w:type="dxa"/>
            <w:shd w:val="clear" w:color="auto" w:fill="F8F8F8"/>
            <w:tcMar>
              <w:top w:w="90" w:type="dxa"/>
              <w:left w:w="195" w:type="dxa"/>
              <w:bottom w:w="90" w:type="dxa"/>
              <w:right w:w="195" w:type="dxa"/>
            </w:tcMar>
            <w:vAlign w:val="center"/>
            <w:hideMark/>
          </w:tcPr>
          <w:p w14:paraId="5A78CEA8"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679CE81C" w14:textId="77777777" w:rsidR="00C639AD" w:rsidRPr="00A74B5E" w:rsidRDefault="00C639AD" w:rsidP="00A74B5E">
            <w:pPr>
              <w:rPr>
                <w:color w:val="000000" w:themeColor="text1"/>
                <w:sz w:val="18"/>
                <w:szCs w:val="18"/>
              </w:rPr>
            </w:pPr>
            <w:r w:rsidRPr="00A74B5E">
              <w:rPr>
                <w:color w:val="000000" w:themeColor="text1"/>
                <w:sz w:val="18"/>
                <w:szCs w:val="18"/>
              </w:rPr>
              <w:t>21</w:t>
            </w:r>
          </w:p>
        </w:tc>
        <w:tc>
          <w:tcPr>
            <w:tcW w:w="2095" w:type="dxa"/>
            <w:shd w:val="clear" w:color="auto" w:fill="F8F8F8"/>
            <w:tcMar>
              <w:top w:w="90" w:type="dxa"/>
              <w:left w:w="195" w:type="dxa"/>
              <w:bottom w:w="90" w:type="dxa"/>
              <w:right w:w="195" w:type="dxa"/>
            </w:tcMar>
            <w:vAlign w:val="center"/>
            <w:hideMark/>
          </w:tcPr>
          <w:p w14:paraId="0981554A"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41B1A690"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574FC25F"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29E08B1C"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7781486E" w14:textId="77777777" w:rsidTr="00A74B5E">
        <w:tc>
          <w:tcPr>
            <w:tcW w:w="1395" w:type="dxa"/>
            <w:shd w:val="clear" w:color="auto" w:fill="FFFFFF"/>
            <w:tcMar>
              <w:top w:w="90" w:type="dxa"/>
              <w:left w:w="195" w:type="dxa"/>
              <w:bottom w:w="90" w:type="dxa"/>
              <w:right w:w="195" w:type="dxa"/>
            </w:tcMar>
            <w:vAlign w:val="center"/>
            <w:hideMark/>
          </w:tcPr>
          <w:p w14:paraId="4F9D6131" w14:textId="77777777" w:rsidR="00C639AD" w:rsidRPr="00A74B5E" w:rsidRDefault="00C639AD" w:rsidP="00A74B5E">
            <w:pPr>
              <w:rPr>
                <w:color w:val="000000" w:themeColor="text1"/>
                <w:sz w:val="18"/>
                <w:szCs w:val="18"/>
              </w:rPr>
            </w:pPr>
            <w:r w:rsidRPr="00A74B5E">
              <w:rPr>
                <w:color w:val="000000" w:themeColor="text1"/>
                <w:sz w:val="18"/>
                <w:szCs w:val="18"/>
              </w:rPr>
              <w:t>Smith et al., 2018</w:t>
            </w:r>
          </w:p>
        </w:tc>
        <w:tc>
          <w:tcPr>
            <w:tcW w:w="1260" w:type="dxa"/>
            <w:shd w:val="clear" w:color="auto" w:fill="FFFFFF"/>
            <w:tcMar>
              <w:top w:w="90" w:type="dxa"/>
              <w:left w:w="195" w:type="dxa"/>
              <w:bottom w:w="90" w:type="dxa"/>
              <w:right w:w="195" w:type="dxa"/>
            </w:tcMar>
            <w:vAlign w:val="center"/>
            <w:hideMark/>
          </w:tcPr>
          <w:p w14:paraId="63A66F2A" w14:textId="77777777" w:rsidR="00C639AD" w:rsidRPr="00A74B5E" w:rsidRDefault="00C639AD" w:rsidP="00A74B5E">
            <w:pPr>
              <w:rPr>
                <w:color w:val="000000" w:themeColor="text1"/>
                <w:sz w:val="18"/>
                <w:szCs w:val="18"/>
              </w:rPr>
            </w:pPr>
            <w:r w:rsidRPr="00A74B5E">
              <w:rPr>
                <w:color w:val="000000" w:themeColor="text1"/>
                <w:sz w:val="18"/>
                <w:szCs w:val="18"/>
              </w:rPr>
              <w:t>Australia</w:t>
            </w:r>
          </w:p>
        </w:tc>
        <w:tc>
          <w:tcPr>
            <w:tcW w:w="3773" w:type="dxa"/>
            <w:shd w:val="clear" w:color="auto" w:fill="FFFFFF"/>
            <w:tcMar>
              <w:top w:w="90" w:type="dxa"/>
              <w:left w:w="195" w:type="dxa"/>
              <w:bottom w:w="90" w:type="dxa"/>
              <w:right w:w="195" w:type="dxa"/>
            </w:tcMar>
            <w:vAlign w:val="center"/>
            <w:hideMark/>
          </w:tcPr>
          <w:p w14:paraId="03037A59" w14:textId="77777777" w:rsidR="00C639AD" w:rsidRPr="00A74B5E" w:rsidRDefault="00C639AD" w:rsidP="00A74B5E">
            <w:pPr>
              <w:rPr>
                <w:color w:val="000000" w:themeColor="text1"/>
                <w:sz w:val="18"/>
                <w:szCs w:val="18"/>
              </w:rPr>
            </w:pPr>
            <w:r w:rsidRPr="00A74B5E">
              <w:rPr>
                <w:color w:val="000000" w:themeColor="text1"/>
                <w:sz w:val="18"/>
                <w:szCs w:val="18"/>
              </w:rPr>
              <w:t>Gambling Therapy Service</w:t>
            </w:r>
          </w:p>
        </w:tc>
        <w:tc>
          <w:tcPr>
            <w:tcW w:w="1411" w:type="dxa"/>
            <w:shd w:val="clear" w:color="auto" w:fill="FFFFFF"/>
            <w:tcMar>
              <w:top w:w="90" w:type="dxa"/>
              <w:left w:w="195" w:type="dxa"/>
              <w:bottom w:w="90" w:type="dxa"/>
              <w:right w:w="195" w:type="dxa"/>
            </w:tcMar>
            <w:vAlign w:val="center"/>
            <w:hideMark/>
          </w:tcPr>
          <w:p w14:paraId="377964E0"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471FB63A" w14:textId="77777777" w:rsidR="00C639AD" w:rsidRPr="00A74B5E" w:rsidRDefault="00C639AD" w:rsidP="00A74B5E">
            <w:pPr>
              <w:rPr>
                <w:color w:val="000000" w:themeColor="text1"/>
                <w:sz w:val="18"/>
                <w:szCs w:val="18"/>
              </w:rPr>
            </w:pPr>
            <w:r w:rsidRPr="00A74B5E">
              <w:rPr>
                <w:color w:val="000000" w:themeColor="text1"/>
                <w:sz w:val="18"/>
                <w:szCs w:val="18"/>
              </w:rPr>
              <w:t>54</w:t>
            </w:r>
          </w:p>
        </w:tc>
        <w:tc>
          <w:tcPr>
            <w:tcW w:w="2095" w:type="dxa"/>
            <w:shd w:val="clear" w:color="auto" w:fill="FFFFFF"/>
            <w:tcMar>
              <w:top w:w="90" w:type="dxa"/>
              <w:left w:w="195" w:type="dxa"/>
              <w:bottom w:w="90" w:type="dxa"/>
              <w:right w:w="195" w:type="dxa"/>
            </w:tcMar>
            <w:vAlign w:val="center"/>
            <w:hideMark/>
          </w:tcPr>
          <w:p w14:paraId="269E992D" w14:textId="77777777" w:rsidR="00C639AD" w:rsidRPr="00A74B5E" w:rsidRDefault="00C639AD" w:rsidP="00A74B5E">
            <w:pPr>
              <w:rPr>
                <w:color w:val="000000" w:themeColor="text1"/>
                <w:sz w:val="18"/>
                <w:szCs w:val="18"/>
              </w:rPr>
            </w:pPr>
            <w:r w:rsidRPr="00A74B5E">
              <w:rPr>
                <w:color w:val="000000" w:themeColor="text1"/>
                <w:sz w:val="18"/>
                <w:szCs w:val="18"/>
              </w:rPr>
              <w:t>Addiction</w:t>
            </w:r>
          </w:p>
        </w:tc>
        <w:tc>
          <w:tcPr>
            <w:tcW w:w="1267" w:type="dxa"/>
            <w:shd w:val="clear" w:color="auto" w:fill="FFFFFF"/>
            <w:tcMar>
              <w:top w:w="90" w:type="dxa"/>
              <w:left w:w="195" w:type="dxa"/>
              <w:bottom w:w="90" w:type="dxa"/>
              <w:right w:w="195" w:type="dxa"/>
            </w:tcMar>
            <w:vAlign w:val="center"/>
            <w:hideMark/>
          </w:tcPr>
          <w:p w14:paraId="2D671F7A"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82F53C6"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773" w:type="dxa"/>
            <w:gridSpan w:val="2"/>
            <w:shd w:val="clear" w:color="auto" w:fill="FFFFFF"/>
            <w:tcMar>
              <w:top w:w="90" w:type="dxa"/>
              <w:left w:w="195" w:type="dxa"/>
              <w:bottom w:w="90" w:type="dxa"/>
              <w:right w:w="195" w:type="dxa"/>
            </w:tcMar>
            <w:vAlign w:val="center"/>
            <w:hideMark/>
          </w:tcPr>
          <w:p w14:paraId="7AADC591"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3E8A5FDA" w14:textId="77777777" w:rsidTr="00A74B5E">
        <w:tc>
          <w:tcPr>
            <w:tcW w:w="1395" w:type="dxa"/>
            <w:shd w:val="clear" w:color="auto" w:fill="F8F8F8"/>
            <w:tcMar>
              <w:top w:w="90" w:type="dxa"/>
              <w:left w:w="195" w:type="dxa"/>
              <w:bottom w:w="90" w:type="dxa"/>
              <w:right w:w="195" w:type="dxa"/>
            </w:tcMar>
            <w:vAlign w:val="center"/>
            <w:hideMark/>
          </w:tcPr>
          <w:p w14:paraId="35C48E6F" w14:textId="77777777" w:rsidR="00C639AD" w:rsidRPr="00A74B5E" w:rsidRDefault="00C639AD" w:rsidP="00A74B5E">
            <w:pPr>
              <w:rPr>
                <w:color w:val="000000" w:themeColor="text1"/>
                <w:sz w:val="18"/>
                <w:szCs w:val="18"/>
              </w:rPr>
            </w:pPr>
            <w:r w:rsidRPr="00A74B5E">
              <w:rPr>
                <w:color w:val="000000" w:themeColor="text1"/>
                <w:sz w:val="18"/>
                <w:szCs w:val="18"/>
              </w:rPr>
              <w:t>Smith et al., 2018</w:t>
            </w:r>
          </w:p>
        </w:tc>
        <w:tc>
          <w:tcPr>
            <w:tcW w:w="1260" w:type="dxa"/>
            <w:shd w:val="clear" w:color="auto" w:fill="F8F8F8"/>
            <w:tcMar>
              <w:top w:w="90" w:type="dxa"/>
              <w:left w:w="195" w:type="dxa"/>
              <w:bottom w:w="90" w:type="dxa"/>
              <w:right w:w="195" w:type="dxa"/>
            </w:tcMar>
            <w:vAlign w:val="center"/>
            <w:hideMark/>
          </w:tcPr>
          <w:p w14:paraId="50991682" w14:textId="77777777" w:rsidR="00C639AD" w:rsidRPr="00A74B5E" w:rsidRDefault="00C639AD" w:rsidP="00A74B5E">
            <w:pPr>
              <w:rPr>
                <w:color w:val="000000" w:themeColor="text1"/>
                <w:sz w:val="18"/>
                <w:szCs w:val="18"/>
              </w:rPr>
            </w:pPr>
            <w:r w:rsidRPr="00A74B5E">
              <w:rPr>
                <w:color w:val="000000" w:themeColor="text1"/>
                <w:sz w:val="18"/>
                <w:szCs w:val="18"/>
              </w:rPr>
              <w:t>Australia</w:t>
            </w:r>
          </w:p>
        </w:tc>
        <w:tc>
          <w:tcPr>
            <w:tcW w:w="3773" w:type="dxa"/>
            <w:shd w:val="clear" w:color="auto" w:fill="F8F8F8"/>
            <w:tcMar>
              <w:top w:w="90" w:type="dxa"/>
              <w:left w:w="195" w:type="dxa"/>
              <w:bottom w:w="90" w:type="dxa"/>
              <w:right w:w="195" w:type="dxa"/>
            </w:tcMar>
            <w:vAlign w:val="center"/>
            <w:hideMark/>
          </w:tcPr>
          <w:p w14:paraId="1C015F6E" w14:textId="77777777" w:rsidR="00C639AD" w:rsidRPr="00A74B5E" w:rsidRDefault="00C639AD" w:rsidP="00A74B5E">
            <w:pPr>
              <w:rPr>
                <w:color w:val="000000" w:themeColor="text1"/>
                <w:sz w:val="18"/>
                <w:szCs w:val="18"/>
              </w:rPr>
            </w:pPr>
            <w:r w:rsidRPr="00A74B5E">
              <w:rPr>
                <w:color w:val="000000" w:themeColor="text1"/>
                <w:sz w:val="18"/>
                <w:szCs w:val="18"/>
              </w:rPr>
              <w:t>Gambling Therapy Service</w:t>
            </w:r>
          </w:p>
        </w:tc>
        <w:tc>
          <w:tcPr>
            <w:tcW w:w="1411" w:type="dxa"/>
            <w:shd w:val="clear" w:color="auto" w:fill="F8F8F8"/>
            <w:tcMar>
              <w:top w:w="90" w:type="dxa"/>
              <w:left w:w="195" w:type="dxa"/>
              <w:bottom w:w="90" w:type="dxa"/>
              <w:right w:w="195" w:type="dxa"/>
            </w:tcMar>
            <w:vAlign w:val="center"/>
            <w:hideMark/>
          </w:tcPr>
          <w:p w14:paraId="7BB6CF81"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2F43922F" w14:textId="77777777" w:rsidR="00C639AD" w:rsidRPr="00A74B5E" w:rsidRDefault="00C639AD" w:rsidP="00A74B5E">
            <w:pPr>
              <w:rPr>
                <w:color w:val="000000" w:themeColor="text1"/>
                <w:sz w:val="18"/>
                <w:szCs w:val="18"/>
              </w:rPr>
            </w:pPr>
            <w:r w:rsidRPr="00A74B5E">
              <w:rPr>
                <w:color w:val="000000" w:themeColor="text1"/>
                <w:sz w:val="18"/>
                <w:szCs w:val="18"/>
              </w:rPr>
              <w:t>214</w:t>
            </w:r>
          </w:p>
        </w:tc>
        <w:tc>
          <w:tcPr>
            <w:tcW w:w="2095" w:type="dxa"/>
            <w:shd w:val="clear" w:color="auto" w:fill="F8F8F8"/>
            <w:tcMar>
              <w:top w:w="90" w:type="dxa"/>
              <w:left w:w="195" w:type="dxa"/>
              <w:bottom w:w="90" w:type="dxa"/>
              <w:right w:w="195" w:type="dxa"/>
            </w:tcMar>
            <w:vAlign w:val="center"/>
            <w:hideMark/>
          </w:tcPr>
          <w:p w14:paraId="4E4BD48A" w14:textId="77777777" w:rsidR="00C639AD" w:rsidRPr="00A74B5E" w:rsidRDefault="00C639AD" w:rsidP="00A74B5E">
            <w:pPr>
              <w:rPr>
                <w:color w:val="000000" w:themeColor="text1"/>
                <w:sz w:val="18"/>
                <w:szCs w:val="18"/>
              </w:rPr>
            </w:pPr>
            <w:r w:rsidRPr="00A74B5E">
              <w:rPr>
                <w:color w:val="000000" w:themeColor="text1"/>
                <w:sz w:val="18"/>
                <w:szCs w:val="18"/>
              </w:rPr>
              <w:t>Addiction</w:t>
            </w:r>
          </w:p>
        </w:tc>
        <w:tc>
          <w:tcPr>
            <w:tcW w:w="1267" w:type="dxa"/>
            <w:shd w:val="clear" w:color="auto" w:fill="F8F8F8"/>
            <w:tcMar>
              <w:top w:w="90" w:type="dxa"/>
              <w:left w:w="195" w:type="dxa"/>
              <w:bottom w:w="90" w:type="dxa"/>
              <w:right w:w="195" w:type="dxa"/>
            </w:tcMar>
            <w:vAlign w:val="center"/>
            <w:hideMark/>
          </w:tcPr>
          <w:p w14:paraId="4E25863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109A4B17" w14:textId="77777777" w:rsidR="00C639AD" w:rsidRPr="00A74B5E" w:rsidRDefault="00C639AD" w:rsidP="00A74B5E">
            <w:pPr>
              <w:rPr>
                <w:color w:val="000000" w:themeColor="text1"/>
                <w:sz w:val="18"/>
                <w:szCs w:val="18"/>
              </w:rPr>
            </w:pPr>
            <w:r w:rsidRPr="00A74B5E">
              <w:rPr>
                <w:color w:val="000000" w:themeColor="text1"/>
                <w:sz w:val="18"/>
                <w:szCs w:val="18"/>
              </w:rPr>
              <w:t>Check</w:t>
            </w:r>
          </w:p>
        </w:tc>
        <w:tc>
          <w:tcPr>
            <w:tcW w:w="773" w:type="dxa"/>
            <w:gridSpan w:val="2"/>
            <w:shd w:val="clear" w:color="auto" w:fill="F8F8F8"/>
            <w:tcMar>
              <w:top w:w="90" w:type="dxa"/>
              <w:left w:w="195" w:type="dxa"/>
              <w:bottom w:w="90" w:type="dxa"/>
              <w:right w:w="195" w:type="dxa"/>
            </w:tcMar>
            <w:vAlign w:val="center"/>
            <w:hideMark/>
          </w:tcPr>
          <w:p w14:paraId="0A3F6ECD"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3A6FA73D" w14:textId="77777777" w:rsidTr="00A74B5E">
        <w:tc>
          <w:tcPr>
            <w:tcW w:w="1395" w:type="dxa"/>
            <w:shd w:val="clear" w:color="auto" w:fill="FFFFFF"/>
            <w:tcMar>
              <w:top w:w="90" w:type="dxa"/>
              <w:left w:w="195" w:type="dxa"/>
              <w:bottom w:w="90" w:type="dxa"/>
              <w:right w:w="195" w:type="dxa"/>
            </w:tcMar>
            <w:vAlign w:val="center"/>
            <w:hideMark/>
          </w:tcPr>
          <w:p w14:paraId="5D8BFC92" w14:textId="77777777" w:rsidR="00C639AD" w:rsidRPr="00A74B5E" w:rsidRDefault="00C639AD" w:rsidP="00A74B5E">
            <w:pPr>
              <w:rPr>
                <w:color w:val="000000" w:themeColor="text1"/>
                <w:sz w:val="18"/>
                <w:szCs w:val="18"/>
              </w:rPr>
            </w:pPr>
            <w:r w:rsidRPr="00A74B5E">
              <w:rPr>
                <w:color w:val="000000" w:themeColor="text1"/>
                <w:sz w:val="18"/>
                <w:szCs w:val="18"/>
              </w:rPr>
              <w:t>Smout et al., 2019</w:t>
            </w:r>
          </w:p>
        </w:tc>
        <w:tc>
          <w:tcPr>
            <w:tcW w:w="1260" w:type="dxa"/>
            <w:shd w:val="clear" w:color="auto" w:fill="FFFFFF"/>
            <w:tcMar>
              <w:top w:w="90" w:type="dxa"/>
              <w:left w:w="195" w:type="dxa"/>
              <w:bottom w:w="90" w:type="dxa"/>
              <w:right w:w="195" w:type="dxa"/>
            </w:tcMar>
            <w:vAlign w:val="center"/>
            <w:hideMark/>
          </w:tcPr>
          <w:p w14:paraId="5E6546BA" w14:textId="77777777" w:rsidR="00C639AD" w:rsidRPr="00A74B5E" w:rsidRDefault="00C639AD" w:rsidP="00A74B5E">
            <w:pPr>
              <w:rPr>
                <w:color w:val="000000" w:themeColor="text1"/>
                <w:sz w:val="18"/>
                <w:szCs w:val="18"/>
              </w:rPr>
            </w:pPr>
            <w:r w:rsidRPr="00A74B5E">
              <w:rPr>
                <w:color w:val="000000" w:themeColor="text1"/>
                <w:sz w:val="18"/>
                <w:szCs w:val="18"/>
              </w:rPr>
              <w:t>Australia</w:t>
            </w:r>
          </w:p>
        </w:tc>
        <w:tc>
          <w:tcPr>
            <w:tcW w:w="3773" w:type="dxa"/>
            <w:shd w:val="clear" w:color="auto" w:fill="FFFFFF"/>
            <w:tcMar>
              <w:top w:w="90" w:type="dxa"/>
              <w:left w:w="195" w:type="dxa"/>
              <w:bottom w:w="90" w:type="dxa"/>
              <w:right w:w="195" w:type="dxa"/>
            </w:tcMar>
            <w:vAlign w:val="center"/>
            <w:hideMark/>
          </w:tcPr>
          <w:p w14:paraId="6E5737AB"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FFFFF"/>
            <w:tcMar>
              <w:top w:w="90" w:type="dxa"/>
              <w:left w:w="195" w:type="dxa"/>
              <w:bottom w:w="90" w:type="dxa"/>
              <w:right w:w="195" w:type="dxa"/>
            </w:tcMar>
            <w:vAlign w:val="center"/>
            <w:hideMark/>
          </w:tcPr>
          <w:p w14:paraId="22FF7CC1"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3E61C5AA" w14:textId="77777777" w:rsidR="00C639AD" w:rsidRPr="00A74B5E" w:rsidRDefault="00C639AD" w:rsidP="00A74B5E">
            <w:pPr>
              <w:rPr>
                <w:color w:val="000000" w:themeColor="text1"/>
                <w:sz w:val="18"/>
                <w:szCs w:val="18"/>
              </w:rPr>
            </w:pPr>
            <w:r w:rsidRPr="00A74B5E">
              <w:rPr>
                <w:color w:val="000000" w:themeColor="text1"/>
                <w:sz w:val="18"/>
                <w:szCs w:val="18"/>
              </w:rPr>
              <w:t>342</w:t>
            </w:r>
          </w:p>
        </w:tc>
        <w:tc>
          <w:tcPr>
            <w:tcW w:w="2095" w:type="dxa"/>
            <w:shd w:val="clear" w:color="auto" w:fill="FFFFFF"/>
            <w:tcMar>
              <w:top w:w="90" w:type="dxa"/>
              <w:left w:w="195" w:type="dxa"/>
              <w:bottom w:w="90" w:type="dxa"/>
              <w:right w:w="195" w:type="dxa"/>
            </w:tcMar>
            <w:vAlign w:val="center"/>
            <w:hideMark/>
          </w:tcPr>
          <w:p w14:paraId="47E8E48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C93B36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955941C"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431FEA63"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741BC77" w14:textId="77777777" w:rsidTr="00A74B5E">
        <w:tc>
          <w:tcPr>
            <w:tcW w:w="1395" w:type="dxa"/>
            <w:shd w:val="clear" w:color="auto" w:fill="F8F8F8"/>
            <w:tcMar>
              <w:top w:w="90" w:type="dxa"/>
              <w:left w:w="195" w:type="dxa"/>
              <w:bottom w:w="90" w:type="dxa"/>
              <w:right w:w="195" w:type="dxa"/>
            </w:tcMar>
            <w:vAlign w:val="center"/>
            <w:hideMark/>
          </w:tcPr>
          <w:p w14:paraId="686FAFBE" w14:textId="77777777" w:rsidR="00C639AD" w:rsidRPr="00A74B5E" w:rsidRDefault="00C639AD" w:rsidP="00A74B5E">
            <w:pPr>
              <w:rPr>
                <w:color w:val="000000" w:themeColor="text1"/>
                <w:sz w:val="18"/>
                <w:szCs w:val="18"/>
              </w:rPr>
            </w:pPr>
            <w:r w:rsidRPr="00A74B5E">
              <w:rPr>
                <w:color w:val="000000" w:themeColor="text1"/>
                <w:sz w:val="18"/>
                <w:szCs w:val="18"/>
              </w:rPr>
              <w:t>Steinert et al., 2015</w:t>
            </w:r>
          </w:p>
        </w:tc>
        <w:tc>
          <w:tcPr>
            <w:tcW w:w="1260" w:type="dxa"/>
            <w:shd w:val="clear" w:color="auto" w:fill="F8F8F8"/>
            <w:tcMar>
              <w:top w:w="90" w:type="dxa"/>
              <w:left w:w="195" w:type="dxa"/>
              <w:bottom w:w="90" w:type="dxa"/>
              <w:right w:w="195" w:type="dxa"/>
            </w:tcMar>
            <w:vAlign w:val="center"/>
            <w:hideMark/>
          </w:tcPr>
          <w:p w14:paraId="1FB5EB09"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21067809" w14:textId="77777777" w:rsidR="00C639AD" w:rsidRPr="00A74B5E" w:rsidRDefault="00C639AD" w:rsidP="00A74B5E">
            <w:pPr>
              <w:rPr>
                <w:color w:val="000000" w:themeColor="text1"/>
                <w:sz w:val="18"/>
                <w:szCs w:val="18"/>
              </w:rPr>
            </w:pPr>
            <w:r w:rsidRPr="00A74B5E">
              <w:rPr>
                <w:color w:val="000000" w:themeColor="text1"/>
                <w:sz w:val="18"/>
                <w:szCs w:val="18"/>
              </w:rPr>
              <w:t>Inpatient Psychosomatic Service</w:t>
            </w:r>
          </w:p>
        </w:tc>
        <w:tc>
          <w:tcPr>
            <w:tcW w:w="1411" w:type="dxa"/>
            <w:shd w:val="clear" w:color="auto" w:fill="F8F8F8"/>
            <w:tcMar>
              <w:top w:w="90" w:type="dxa"/>
              <w:left w:w="195" w:type="dxa"/>
              <w:bottom w:w="90" w:type="dxa"/>
              <w:right w:w="195" w:type="dxa"/>
            </w:tcMar>
            <w:vAlign w:val="center"/>
            <w:hideMark/>
          </w:tcPr>
          <w:p w14:paraId="1037BADA"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4507FEE8" w14:textId="77777777" w:rsidR="00C639AD" w:rsidRPr="00A74B5E" w:rsidRDefault="00C639AD" w:rsidP="00A74B5E">
            <w:pPr>
              <w:rPr>
                <w:color w:val="000000" w:themeColor="text1"/>
                <w:sz w:val="18"/>
                <w:szCs w:val="18"/>
              </w:rPr>
            </w:pPr>
            <w:r w:rsidRPr="00A74B5E">
              <w:rPr>
                <w:color w:val="000000" w:themeColor="text1"/>
                <w:sz w:val="18"/>
                <w:szCs w:val="18"/>
              </w:rPr>
              <w:t>254</w:t>
            </w:r>
          </w:p>
        </w:tc>
        <w:tc>
          <w:tcPr>
            <w:tcW w:w="2095" w:type="dxa"/>
            <w:shd w:val="clear" w:color="auto" w:fill="F8F8F8"/>
            <w:tcMar>
              <w:top w:w="90" w:type="dxa"/>
              <w:left w:w="195" w:type="dxa"/>
              <w:bottom w:w="90" w:type="dxa"/>
              <w:right w:w="195" w:type="dxa"/>
            </w:tcMar>
            <w:vAlign w:val="center"/>
            <w:hideMark/>
          </w:tcPr>
          <w:p w14:paraId="5ECAEF95"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2A561726"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43C2D57C"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2484D73B"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FC42953" w14:textId="77777777" w:rsidTr="00A74B5E">
        <w:tc>
          <w:tcPr>
            <w:tcW w:w="1395" w:type="dxa"/>
            <w:shd w:val="clear" w:color="auto" w:fill="FFFFFF"/>
            <w:tcMar>
              <w:top w:w="90" w:type="dxa"/>
              <w:left w:w="195" w:type="dxa"/>
              <w:bottom w:w="90" w:type="dxa"/>
              <w:right w:w="195" w:type="dxa"/>
            </w:tcMar>
            <w:vAlign w:val="center"/>
            <w:hideMark/>
          </w:tcPr>
          <w:p w14:paraId="4FE7E663" w14:textId="77777777" w:rsidR="00C639AD" w:rsidRPr="00A74B5E" w:rsidRDefault="00C639AD" w:rsidP="00A74B5E">
            <w:pPr>
              <w:rPr>
                <w:color w:val="000000" w:themeColor="text1"/>
                <w:sz w:val="18"/>
                <w:szCs w:val="18"/>
              </w:rPr>
            </w:pPr>
            <w:r w:rsidRPr="00A74B5E">
              <w:rPr>
                <w:color w:val="000000" w:themeColor="text1"/>
                <w:sz w:val="18"/>
                <w:szCs w:val="18"/>
              </w:rPr>
              <w:t>Steinert et al., 2019</w:t>
            </w:r>
          </w:p>
        </w:tc>
        <w:tc>
          <w:tcPr>
            <w:tcW w:w="1260" w:type="dxa"/>
            <w:shd w:val="clear" w:color="auto" w:fill="FFFFFF"/>
            <w:tcMar>
              <w:top w:w="90" w:type="dxa"/>
              <w:left w:w="195" w:type="dxa"/>
              <w:bottom w:w="90" w:type="dxa"/>
              <w:right w:w="195" w:type="dxa"/>
            </w:tcMar>
            <w:vAlign w:val="center"/>
            <w:hideMark/>
          </w:tcPr>
          <w:p w14:paraId="0E7E56E8"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1FD8CE30" w14:textId="77777777" w:rsidR="00C639AD" w:rsidRPr="00A74B5E" w:rsidRDefault="00C639AD" w:rsidP="00A74B5E">
            <w:pPr>
              <w:rPr>
                <w:color w:val="000000" w:themeColor="text1"/>
                <w:sz w:val="18"/>
                <w:szCs w:val="18"/>
              </w:rPr>
            </w:pPr>
            <w:r w:rsidRPr="00A74B5E">
              <w:rPr>
                <w:color w:val="000000" w:themeColor="text1"/>
                <w:sz w:val="18"/>
                <w:szCs w:val="18"/>
              </w:rPr>
              <w:t>Inpatient &amp; Day patient</w:t>
            </w:r>
          </w:p>
        </w:tc>
        <w:tc>
          <w:tcPr>
            <w:tcW w:w="1411" w:type="dxa"/>
            <w:shd w:val="clear" w:color="auto" w:fill="FFFFFF"/>
            <w:tcMar>
              <w:top w:w="90" w:type="dxa"/>
              <w:left w:w="195" w:type="dxa"/>
              <w:bottom w:w="90" w:type="dxa"/>
              <w:right w:w="195" w:type="dxa"/>
            </w:tcMar>
            <w:vAlign w:val="center"/>
            <w:hideMark/>
          </w:tcPr>
          <w:p w14:paraId="5B6ABAFD"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2894548D" w14:textId="77777777" w:rsidR="00C639AD" w:rsidRPr="00A74B5E" w:rsidRDefault="00C639AD" w:rsidP="00A74B5E">
            <w:pPr>
              <w:rPr>
                <w:color w:val="000000" w:themeColor="text1"/>
                <w:sz w:val="18"/>
                <w:szCs w:val="18"/>
              </w:rPr>
            </w:pPr>
            <w:r w:rsidRPr="00A74B5E">
              <w:rPr>
                <w:color w:val="000000" w:themeColor="text1"/>
                <w:sz w:val="18"/>
                <w:szCs w:val="18"/>
              </w:rPr>
              <w:t>709</w:t>
            </w:r>
          </w:p>
        </w:tc>
        <w:tc>
          <w:tcPr>
            <w:tcW w:w="2095" w:type="dxa"/>
            <w:shd w:val="clear" w:color="auto" w:fill="FFFFFF"/>
            <w:tcMar>
              <w:top w:w="90" w:type="dxa"/>
              <w:left w:w="195" w:type="dxa"/>
              <w:bottom w:w="90" w:type="dxa"/>
              <w:right w:w="195" w:type="dxa"/>
            </w:tcMar>
            <w:vAlign w:val="center"/>
            <w:hideMark/>
          </w:tcPr>
          <w:p w14:paraId="5D7C7A7D"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FFFFF"/>
            <w:tcMar>
              <w:top w:w="90" w:type="dxa"/>
              <w:left w:w="195" w:type="dxa"/>
              <w:bottom w:w="90" w:type="dxa"/>
              <w:right w:w="195" w:type="dxa"/>
            </w:tcMar>
            <w:vAlign w:val="center"/>
            <w:hideMark/>
          </w:tcPr>
          <w:p w14:paraId="0B740260"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7C8BE51A"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1DE11A8C"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5BE7E8D8" w14:textId="77777777" w:rsidTr="00A74B5E">
        <w:tc>
          <w:tcPr>
            <w:tcW w:w="1395" w:type="dxa"/>
            <w:shd w:val="clear" w:color="auto" w:fill="F8F8F8"/>
            <w:tcMar>
              <w:top w:w="90" w:type="dxa"/>
              <w:left w:w="195" w:type="dxa"/>
              <w:bottom w:w="90" w:type="dxa"/>
              <w:right w:w="195" w:type="dxa"/>
            </w:tcMar>
            <w:vAlign w:val="center"/>
            <w:hideMark/>
          </w:tcPr>
          <w:p w14:paraId="03724566" w14:textId="77777777" w:rsidR="00C639AD" w:rsidRPr="00A74B5E" w:rsidRDefault="00C639AD" w:rsidP="00A74B5E">
            <w:pPr>
              <w:rPr>
                <w:color w:val="000000" w:themeColor="text1"/>
                <w:sz w:val="18"/>
                <w:szCs w:val="18"/>
              </w:rPr>
            </w:pPr>
            <w:r w:rsidRPr="00A74B5E">
              <w:rPr>
                <w:color w:val="000000" w:themeColor="text1"/>
                <w:sz w:val="18"/>
                <w:szCs w:val="18"/>
              </w:rPr>
              <w:t>Stiles et al., 2003</w:t>
            </w:r>
          </w:p>
        </w:tc>
        <w:tc>
          <w:tcPr>
            <w:tcW w:w="1260" w:type="dxa"/>
            <w:shd w:val="clear" w:color="auto" w:fill="F8F8F8"/>
            <w:tcMar>
              <w:top w:w="90" w:type="dxa"/>
              <w:left w:w="195" w:type="dxa"/>
              <w:bottom w:w="90" w:type="dxa"/>
              <w:right w:w="195" w:type="dxa"/>
            </w:tcMar>
            <w:vAlign w:val="center"/>
            <w:hideMark/>
          </w:tcPr>
          <w:p w14:paraId="51DD1147"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28ECA59D" w14:textId="77777777" w:rsidR="00C639AD" w:rsidRPr="00A74B5E" w:rsidRDefault="00C639AD" w:rsidP="00A74B5E">
            <w:pPr>
              <w:rPr>
                <w:color w:val="000000" w:themeColor="text1"/>
                <w:sz w:val="18"/>
                <w:szCs w:val="18"/>
              </w:rPr>
            </w:pPr>
            <w:r w:rsidRPr="00A74B5E">
              <w:rPr>
                <w:color w:val="000000" w:themeColor="text1"/>
                <w:sz w:val="18"/>
                <w:szCs w:val="18"/>
              </w:rPr>
              <w:t>Wakefield CMHT</w:t>
            </w:r>
          </w:p>
        </w:tc>
        <w:tc>
          <w:tcPr>
            <w:tcW w:w="1411" w:type="dxa"/>
            <w:shd w:val="clear" w:color="auto" w:fill="F8F8F8"/>
            <w:tcMar>
              <w:top w:w="90" w:type="dxa"/>
              <w:left w:w="195" w:type="dxa"/>
              <w:bottom w:w="90" w:type="dxa"/>
              <w:right w:w="195" w:type="dxa"/>
            </w:tcMar>
            <w:vAlign w:val="center"/>
            <w:hideMark/>
          </w:tcPr>
          <w:p w14:paraId="199A4331"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4E106965" w14:textId="77777777" w:rsidR="00C639AD" w:rsidRPr="00A74B5E" w:rsidRDefault="00C639AD" w:rsidP="00A74B5E">
            <w:pPr>
              <w:rPr>
                <w:color w:val="000000" w:themeColor="text1"/>
                <w:sz w:val="18"/>
                <w:szCs w:val="18"/>
              </w:rPr>
            </w:pPr>
            <w:r w:rsidRPr="00A74B5E">
              <w:rPr>
                <w:color w:val="000000" w:themeColor="text1"/>
                <w:sz w:val="18"/>
                <w:szCs w:val="18"/>
              </w:rPr>
              <w:t>135</w:t>
            </w:r>
          </w:p>
        </w:tc>
        <w:tc>
          <w:tcPr>
            <w:tcW w:w="2095" w:type="dxa"/>
            <w:shd w:val="clear" w:color="auto" w:fill="F8F8F8"/>
            <w:tcMar>
              <w:top w:w="90" w:type="dxa"/>
              <w:left w:w="195" w:type="dxa"/>
              <w:bottom w:w="90" w:type="dxa"/>
              <w:right w:w="195" w:type="dxa"/>
            </w:tcMar>
            <w:vAlign w:val="center"/>
            <w:hideMark/>
          </w:tcPr>
          <w:p w14:paraId="66A8232D"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B5A6D3B"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371D6240"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7D4F07B7"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39EFF3E0" w14:textId="77777777" w:rsidTr="00A74B5E">
        <w:tc>
          <w:tcPr>
            <w:tcW w:w="1395" w:type="dxa"/>
            <w:shd w:val="clear" w:color="auto" w:fill="FFFFFF"/>
            <w:tcMar>
              <w:top w:w="90" w:type="dxa"/>
              <w:left w:w="195" w:type="dxa"/>
              <w:bottom w:w="90" w:type="dxa"/>
              <w:right w:w="195" w:type="dxa"/>
            </w:tcMar>
            <w:vAlign w:val="center"/>
            <w:hideMark/>
          </w:tcPr>
          <w:p w14:paraId="6ADC9FED" w14:textId="77777777" w:rsidR="00C639AD" w:rsidRPr="00A74B5E" w:rsidRDefault="00C639AD" w:rsidP="00A74B5E">
            <w:pPr>
              <w:rPr>
                <w:color w:val="000000" w:themeColor="text1"/>
                <w:sz w:val="18"/>
                <w:szCs w:val="18"/>
              </w:rPr>
            </w:pPr>
            <w:r w:rsidRPr="00A74B5E">
              <w:rPr>
                <w:color w:val="000000" w:themeColor="text1"/>
                <w:sz w:val="18"/>
                <w:szCs w:val="18"/>
              </w:rPr>
              <w:t>Stiles et al., 2015</w:t>
            </w:r>
          </w:p>
        </w:tc>
        <w:tc>
          <w:tcPr>
            <w:tcW w:w="1260" w:type="dxa"/>
            <w:shd w:val="clear" w:color="auto" w:fill="FFFFFF"/>
            <w:tcMar>
              <w:top w:w="90" w:type="dxa"/>
              <w:left w:w="195" w:type="dxa"/>
              <w:bottom w:w="90" w:type="dxa"/>
              <w:right w:w="195" w:type="dxa"/>
            </w:tcMar>
            <w:vAlign w:val="center"/>
            <w:hideMark/>
          </w:tcPr>
          <w:p w14:paraId="2CF031CC" w14:textId="77777777" w:rsidR="00C639AD" w:rsidRPr="00A74B5E" w:rsidRDefault="00C639AD" w:rsidP="00A74B5E">
            <w:pPr>
              <w:rPr>
                <w:color w:val="000000" w:themeColor="text1"/>
                <w:sz w:val="18"/>
                <w:szCs w:val="18"/>
              </w:rPr>
            </w:pPr>
            <w:r w:rsidRPr="00A74B5E">
              <w:rPr>
                <w:color w:val="000000" w:themeColor="text1"/>
                <w:sz w:val="18"/>
                <w:szCs w:val="18"/>
              </w:rPr>
              <w:t>UK</w:t>
            </w:r>
          </w:p>
        </w:tc>
        <w:tc>
          <w:tcPr>
            <w:tcW w:w="3773" w:type="dxa"/>
            <w:shd w:val="clear" w:color="auto" w:fill="FFFFFF"/>
            <w:tcMar>
              <w:top w:w="90" w:type="dxa"/>
              <w:left w:w="195" w:type="dxa"/>
              <w:bottom w:w="90" w:type="dxa"/>
              <w:right w:w="195" w:type="dxa"/>
            </w:tcMar>
            <w:vAlign w:val="center"/>
            <w:hideMark/>
          </w:tcPr>
          <w:p w14:paraId="15B32BC4" w14:textId="77777777" w:rsidR="00C639AD" w:rsidRPr="00A74B5E" w:rsidRDefault="00C639AD" w:rsidP="00A74B5E">
            <w:pPr>
              <w:rPr>
                <w:color w:val="000000" w:themeColor="text1"/>
                <w:sz w:val="18"/>
                <w:szCs w:val="18"/>
              </w:rPr>
            </w:pPr>
            <w:r w:rsidRPr="00A74B5E">
              <w:rPr>
                <w:color w:val="000000" w:themeColor="text1"/>
                <w:sz w:val="18"/>
                <w:szCs w:val="18"/>
              </w:rPr>
              <w:t>Various Sector NHS Services</w:t>
            </w:r>
          </w:p>
        </w:tc>
        <w:tc>
          <w:tcPr>
            <w:tcW w:w="1411" w:type="dxa"/>
            <w:shd w:val="clear" w:color="auto" w:fill="FFFFFF"/>
            <w:tcMar>
              <w:top w:w="90" w:type="dxa"/>
              <w:left w:w="195" w:type="dxa"/>
              <w:bottom w:w="90" w:type="dxa"/>
              <w:right w:w="195" w:type="dxa"/>
            </w:tcMar>
            <w:vAlign w:val="center"/>
            <w:hideMark/>
          </w:tcPr>
          <w:p w14:paraId="15A2AAB7" w14:textId="77777777" w:rsidR="00C639AD" w:rsidRPr="00A74B5E" w:rsidRDefault="00C639AD" w:rsidP="00A74B5E">
            <w:pPr>
              <w:rPr>
                <w:color w:val="000000" w:themeColor="text1"/>
                <w:sz w:val="18"/>
                <w:szCs w:val="18"/>
              </w:rPr>
            </w:pPr>
            <w:r w:rsidRPr="00A74B5E">
              <w:rPr>
                <w:color w:val="000000" w:themeColor="text1"/>
                <w:sz w:val="18"/>
                <w:szCs w:val="18"/>
              </w:rPr>
              <w:t>Mixed</w:t>
            </w:r>
          </w:p>
        </w:tc>
        <w:tc>
          <w:tcPr>
            <w:tcW w:w="840" w:type="dxa"/>
            <w:shd w:val="clear" w:color="auto" w:fill="FFFFFF"/>
            <w:tcMar>
              <w:top w:w="90" w:type="dxa"/>
              <w:left w:w="195" w:type="dxa"/>
              <w:bottom w:w="90" w:type="dxa"/>
              <w:right w:w="195" w:type="dxa"/>
            </w:tcMar>
            <w:vAlign w:val="center"/>
            <w:hideMark/>
          </w:tcPr>
          <w:p w14:paraId="1C7BDDEA" w14:textId="77777777" w:rsidR="00C639AD" w:rsidRPr="00A74B5E" w:rsidRDefault="00C639AD" w:rsidP="00A74B5E">
            <w:pPr>
              <w:rPr>
                <w:color w:val="000000" w:themeColor="text1"/>
                <w:sz w:val="18"/>
                <w:szCs w:val="18"/>
              </w:rPr>
            </w:pPr>
            <w:r w:rsidRPr="00A74B5E">
              <w:rPr>
                <w:color w:val="000000" w:themeColor="text1"/>
                <w:sz w:val="18"/>
                <w:szCs w:val="18"/>
              </w:rPr>
              <w:t>26430</w:t>
            </w:r>
          </w:p>
        </w:tc>
        <w:tc>
          <w:tcPr>
            <w:tcW w:w="2095" w:type="dxa"/>
            <w:shd w:val="clear" w:color="auto" w:fill="FFFFFF"/>
            <w:tcMar>
              <w:top w:w="90" w:type="dxa"/>
              <w:left w:w="195" w:type="dxa"/>
              <w:bottom w:w="90" w:type="dxa"/>
              <w:right w:w="195" w:type="dxa"/>
            </w:tcMar>
            <w:vAlign w:val="center"/>
            <w:hideMark/>
          </w:tcPr>
          <w:p w14:paraId="56FD0CA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44DB8124"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33F62270"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493ECCC"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16F0B33D" w14:textId="77777777" w:rsidTr="00A74B5E">
        <w:tc>
          <w:tcPr>
            <w:tcW w:w="1395" w:type="dxa"/>
            <w:shd w:val="clear" w:color="auto" w:fill="F8F8F8"/>
            <w:tcMar>
              <w:top w:w="90" w:type="dxa"/>
              <w:left w:w="195" w:type="dxa"/>
              <w:bottom w:w="90" w:type="dxa"/>
              <w:right w:w="195" w:type="dxa"/>
            </w:tcMar>
            <w:vAlign w:val="center"/>
            <w:hideMark/>
          </w:tcPr>
          <w:p w14:paraId="456BA0D5" w14:textId="77777777" w:rsidR="00C639AD" w:rsidRPr="00A74B5E" w:rsidRDefault="00C639AD" w:rsidP="00A74B5E">
            <w:pPr>
              <w:rPr>
                <w:color w:val="000000" w:themeColor="text1"/>
                <w:sz w:val="18"/>
                <w:szCs w:val="18"/>
              </w:rPr>
            </w:pPr>
            <w:r w:rsidRPr="00A74B5E">
              <w:rPr>
                <w:color w:val="000000" w:themeColor="text1"/>
                <w:sz w:val="18"/>
                <w:szCs w:val="18"/>
              </w:rPr>
              <w:t>Strepparava et al., 2016</w:t>
            </w:r>
          </w:p>
        </w:tc>
        <w:tc>
          <w:tcPr>
            <w:tcW w:w="1260" w:type="dxa"/>
            <w:shd w:val="clear" w:color="auto" w:fill="F8F8F8"/>
            <w:tcMar>
              <w:top w:w="90" w:type="dxa"/>
              <w:left w:w="195" w:type="dxa"/>
              <w:bottom w:w="90" w:type="dxa"/>
              <w:right w:w="195" w:type="dxa"/>
            </w:tcMar>
            <w:vAlign w:val="center"/>
            <w:hideMark/>
          </w:tcPr>
          <w:p w14:paraId="4D05D7A8" w14:textId="77777777" w:rsidR="00C639AD" w:rsidRPr="00A74B5E" w:rsidRDefault="00C639AD" w:rsidP="00A74B5E">
            <w:pPr>
              <w:rPr>
                <w:color w:val="000000" w:themeColor="text1"/>
                <w:sz w:val="18"/>
                <w:szCs w:val="18"/>
              </w:rPr>
            </w:pPr>
            <w:r w:rsidRPr="00A74B5E">
              <w:rPr>
                <w:color w:val="000000" w:themeColor="text1"/>
                <w:sz w:val="18"/>
                <w:szCs w:val="18"/>
              </w:rPr>
              <w:t>Italy</w:t>
            </w:r>
          </w:p>
        </w:tc>
        <w:tc>
          <w:tcPr>
            <w:tcW w:w="3773" w:type="dxa"/>
            <w:shd w:val="clear" w:color="auto" w:fill="F8F8F8"/>
            <w:tcMar>
              <w:top w:w="90" w:type="dxa"/>
              <w:left w:w="195" w:type="dxa"/>
              <w:bottom w:w="90" w:type="dxa"/>
              <w:right w:w="195" w:type="dxa"/>
            </w:tcMar>
            <w:vAlign w:val="center"/>
            <w:hideMark/>
          </w:tcPr>
          <w:p w14:paraId="742F1E6C"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8F8F8"/>
            <w:tcMar>
              <w:top w:w="90" w:type="dxa"/>
              <w:left w:w="195" w:type="dxa"/>
              <w:bottom w:w="90" w:type="dxa"/>
              <w:right w:w="195" w:type="dxa"/>
            </w:tcMar>
            <w:vAlign w:val="center"/>
            <w:hideMark/>
          </w:tcPr>
          <w:p w14:paraId="4EAEFFA2"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8F8F8"/>
            <w:tcMar>
              <w:top w:w="90" w:type="dxa"/>
              <w:left w:w="195" w:type="dxa"/>
              <w:bottom w:w="90" w:type="dxa"/>
              <w:right w:w="195" w:type="dxa"/>
            </w:tcMar>
            <w:vAlign w:val="center"/>
            <w:hideMark/>
          </w:tcPr>
          <w:p w14:paraId="2A91C0FF" w14:textId="77777777" w:rsidR="00C639AD" w:rsidRPr="00A74B5E" w:rsidRDefault="00C639AD" w:rsidP="00A74B5E">
            <w:pPr>
              <w:rPr>
                <w:color w:val="000000" w:themeColor="text1"/>
                <w:sz w:val="18"/>
                <w:szCs w:val="18"/>
              </w:rPr>
            </w:pPr>
            <w:r w:rsidRPr="00A74B5E">
              <w:rPr>
                <w:color w:val="000000" w:themeColor="text1"/>
                <w:sz w:val="18"/>
                <w:szCs w:val="18"/>
              </w:rPr>
              <w:t>45</w:t>
            </w:r>
          </w:p>
        </w:tc>
        <w:tc>
          <w:tcPr>
            <w:tcW w:w="2095" w:type="dxa"/>
            <w:shd w:val="clear" w:color="auto" w:fill="F8F8F8"/>
            <w:tcMar>
              <w:top w:w="90" w:type="dxa"/>
              <w:left w:w="195" w:type="dxa"/>
              <w:bottom w:w="90" w:type="dxa"/>
              <w:right w:w="195" w:type="dxa"/>
            </w:tcMar>
            <w:vAlign w:val="center"/>
            <w:hideMark/>
          </w:tcPr>
          <w:p w14:paraId="34A5B3A1"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3E8FBC8"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2C100EC2"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7F12FFEA"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2FF5AF5" w14:textId="77777777" w:rsidTr="00A74B5E">
        <w:tc>
          <w:tcPr>
            <w:tcW w:w="1395" w:type="dxa"/>
            <w:shd w:val="clear" w:color="auto" w:fill="FFFFFF"/>
            <w:tcMar>
              <w:top w:w="90" w:type="dxa"/>
              <w:left w:w="195" w:type="dxa"/>
              <w:bottom w:w="90" w:type="dxa"/>
              <w:right w:w="195" w:type="dxa"/>
            </w:tcMar>
            <w:vAlign w:val="center"/>
            <w:hideMark/>
          </w:tcPr>
          <w:p w14:paraId="2B18EF1F" w14:textId="77777777" w:rsidR="00C639AD" w:rsidRPr="00A74B5E" w:rsidRDefault="00C639AD" w:rsidP="00A74B5E">
            <w:pPr>
              <w:rPr>
                <w:color w:val="000000" w:themeColor="text1"/>
                <w:sz w:val="18"/>
                <w:szCs w:val="18"/>
              </w:rPr>
            </w:pPr>
            <w:r w:rsidRPr="00A74B5E">
              <w:rPr>
                <w:color w:val="000000" w:themeColor="text1"/>
                <w:sz w:val="18"/>
                <w:szCs w:val="18"/>
              </w:rPr>
              <w:t>Stulz et al., 2013</w:t>
            </w:r>
          </w:p>
        </w:tc>
        <w:tc>
          <w:tcPr>
            <w:tcW w:w="1260" w:type="dxa"/>
            <w:shd w:val="clear" w:color="auto" w:fill="FFFFFF"/>
            <w:tcMar>
              <w:top w:w="90" w:type="dxa"/>
              <w:left w:w="195" w:type="dxa"/>
              <w:bottom w:w="90" w:type="dxa"/>
              <w:right w:w="195" w:type="dxa"/>
            </w:tcMar>
            <w:vAlign w:val="center"/>
            <w:hideMark/>
          </w:tcPr>
          <w:p w14:paraId="769A486F"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7D9B1CE" w14:textId="77777777" w:rsidR="00C639AD" w:rsidRPr="00A74B5E" w:rsidRDefault="00C639AD" w:rsidP="00A74B5E">
            <w:pPr>
              <w:rPr>
                <w:color w:val="000000" w:themeColor="text1"/>
                <w:sz w:val="18"/>
                <w:szCs w:val="18"/>
              </w:rPr>
            </w:pPr>
            <w:r w:rsidRPr="00A74B5E">
              <w:rPr>
                <w:color w:val="000000" w:themeColor="text1"/>
                <w:sz w:val="18"/>
                <w:szCs w:val="18"/>
              </w:rPr>
              <w:t>UCCs, Primary Care &amp; Private Outpatient</w:t>
            </w:r>
          </w:p>
        </w:tc>
        <w:tc>
          <w:tcPr>
            <w:tcW w:w="1411" w:type="dxa"/>
            <w:shd w:val="clear" w:color="auto" w:fill="FFFFFF"/>
            <w:tcMar>
              <w:top w:w="90" w:type="dxa"/>
              <w:left w:w="195" w:type="dxa"/>
              <w:bottom w:w="90" w:type="dxa"/>
              <w:right w:w="195" w:type="dxa"/>
            </w:tcMar>
            <w:vAlign w:val="center"/>
            <w:hideMark/>
          </w:tcPr>
          <w:p w14:paraId="1586D978" w14:textId="77777777" w:rsidR="00C639AD" w:rsidRPr="00A74B5E" w:rsidRDefault="00C639AD" w:rsidP="00A74B5E">
            <w:pPr>
              <w:rPr>
                <w:color w:val="000000" w:themeColor="text1"/>
                <w:sz w:val="18"/>
                <w:szCs w:val="18"/>
              </w:rPr>
            </w:pPr>
            <w:r w:rsidRPr="00A74B5E">
              <w:rPr>
                <w:color w:val="000000" w:themeColor="text1"/>
                <w:sz w:val="18"/>
                <w:szCs w:val="18"/>
              </w:rPr>
              <w:t>Mixed</w:t>
            </w:r>
          </w:p>
        </w:tc>
        <w:tc>
          <w:tcPr>
            <w:tcW w:w="840" w:type="dxa"/>
            <w:shd w:val="clear" w:color="auto" w:fill="FFFFFF"/>
            <w:tcMar>
              <w:top w:w="90" w:type="dxa"/>
              <w:left w:w="195" w:type="dxa"/>
              <w:bottom w:w="90" w:type="dxa"/>
              <w:right w:w="195" w:type="dxa"/>
            </w:tcMar>
            <w:vAlign w:val="center"/>
            <w:hideMark/>
          </w:tcPr>
          <w:p w14:paraId="71519BD2" w14:textId="77777777" w:rsidR="00C639AD" w:rsidRPr="00A74B5E" w:rsidRDefault="00C639AD" w:rsidP="00A74B5E">
            <w:pPr>
              <w:rPr>
                <w:color w:val="000000" w:themeColor="text1"/>
                <w:sz w:val="18"/>
                <w:szCs w:val="18"/>
              </w:rPr>
            </w:pPr>
            <w:r w:rsidRPr="00A74B5E">
              <w:rPr>
                <w:color w:val="000000" w:themeColor="text1"/>
                <w:sz w:val="18"/>
                <w:szCs w:val="18"/>
              </w:rPr>
              <w:t>6375</w:t>
            </w:r>
          </w:p>
        </w:tc>
        <w:tc>
          <w:tcPr>
            <w:tcW w:w="2095" w:type="dxa"/>
            <w:shd w:val="clear" w:color="auto" w:fill="FFFFFF"/>
            <w:tcMar>
              <w:top w:w="90" w:type="dxa"/>
              <w:left w:w="195" w:type="dxa"/>
              <w:bottom w:w="90" w:type="dxa"/>
              <w:right w:w="195" w:type="dxa"/>
            </w:tcMar>
            <w:vAlign w:val="center"/>
            <w:hideMark/>
          </w:tcPr>
          <w:p w14:paraId="62D3AF3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6DF5A86B"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044B101A"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4EB57968"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45864349" w14:textId="77777777" w:rsidTr="00A74B5E">
        <w:tc>
          <w:tcPr>
            <w:tcW w:w="1395" w:type="dxa"/>
            <w:shd w:val="clear" w:color="auto" w:fill="F8F8F8"/>
            <w:tcMar>
              <w:top w:w="90" w:type="dxa"/>
              <w:left w:w="195" w:type="dxa"/>
              <w:bottom w:w="90" w:type="dxa"/>
              <w:right w:w="195" w:type="dxa"/>
            </w:tcMar>
            <w:vAlign w:val="center"/>
            <w:hideMark/>
          </w:tcPr>
          <w:p w14:paraId="39512A1E" w14:textId="77777777" w:rsidR="00C639AD" w:rsidRPr="00A74B5E" w:rsidRDefault="00C639AD" w:rsidP="00A74B5E">
            <w:pPr>
              <w:rPr>
                <w:color w:val="000000" w:themeColor="text1"/>
                <w:sz w:val="18"/>
                <w:szCs w:val="18"/>
              </w:rPr>
            </w:pPr>
            <w:r w:rsidRPr="00A74B5E">
              <w:rPr>
                <w:color w:val="000000" w:themeColor="text1"/>
                <w:sz w:val="18"/>
                <w:szCs w:val="18"/>
              </w:rPr>
              <w:t>Swift et al., 2010</w:t>
            </w:r>
          </w:p>
        </w:tc>
        <w:tc>
          <w:tcPr>
            <w:tcW w:w="1260" w:type="dxa"/>
            <w:shd w:val="clear" w:color="auto" w:fill="F8F8F8"/>
            <w:tcMar>
              <w:top w:w="90" w:type="dxa"/>
              <w:left w:w="195" w:type="dxa"/>
              <w:bottom w:w="90" w:type="dxa"/>
              <w:right w:w="195" w:type="dxa"/>
            </w:tcMar>
            <w:vAlign w:val="center"/>
            <w:hideMark/>
          </w:tcPr>
          <w:p w14:paraId="79C994D1"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455F008C"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8F8F8"/>
            <w:tcMar>
              <w:top w:w="90" w:type="dxa"/>
              <w:left w:w="195" w:type="dxa"/>
              <w:bottom w:w="90" w:type="dxa"/>
              <w:right w:w="195" w:type="dxa"/>
            </w:tcMar>
            <w:vAlign w:val="center"/>
            <w:hideMark/>
          </w:tcPr>
          <w:p w14:paraId="68A4E6FB"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193E0925" w14:textId="77777777" w:rsidR="00C639AD" w:rsidRPr="00A74B5E" w:rsidRDefault="00C639AD" w:rsidP="00A74B5E">
            <w:pPr>
              <w:rPr>
                <w:color w:val="000000" w:themeColor="text1"/>
                <w:sz w:val="18"/>
                <w:szCs w:val="18"/>
              </w:rPr>
            </w:pPr>
            <w:r w:rsidRPr="00A74B5E">
              <w:rPr>
                <w:color w:val="000000" w:themeColor="text1"/>
                <w:sz w:val="18"/>
                <w:szCs w:val="18"/>
              </w:rPr>
              <w:t>38</w:t>
            </w:r>
          </w:p>
        </w:tc>
        <w:tc>
          <w:tcPr>
            <w:tcW w:w="2095" w:type="dxa"/>
            <w:shd w:val="clear" w:color="auto" w:fill="F8F8F8"/>
            <w:tcMar>
              <w:top w:w="90" w:type="dxa"/>
              <w:left w:w="195" w:type="dxa"/>
              <w:bottom w:w="90" w:type="dxa"/>
              <w:right w:w="195" w:type="dxa"/>
            </w:tcMar>
            <w:vAlign w:val="center"/>
            <w:hideMark/>
          </w:tcPr>
          <w:p w14:paraId="7BF1A1BC"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7FD6AC9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9A73FDE"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8F8F8"/>
            <w:tcMar>
              <w:top w:w="90" w:type="dxa"/>
              <w:left w:w="195" w:type="dxa"/>
              <w:bottom w:w="90" w:type="dxa"/>
              <w:right w:w="195" w:type="dxa"/>
            </w:tcMar>
            <w:vAlign w:val="center"/>
            <w:hideMark/>
          </w:tcPr>
          <w:p w14:paraId="504A17F7"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24E8FBD2" w14:textId="77777777" w:rsidTr="00A74B5E">
        <w:tc>
          <w:tcPr>
            <w:tcW w:w="1395" w:type="dxa"/>
            <w:shd w:val="clear" w:color="auto" w:fill="FFFFFF"/>
            <w:tcMar>
              <w:top w:w="90" w:type="dxa"/>
              <w:left w:w="195" w:type="dxa"/>
              <w:bottom w:w="90" w:type="dxa"/>
              <w:right w:w="195" w:type="dxa"/>
            </w:tcMar>
            <w:vAlign w:val="center"/>
            <w:hideMark/>
          </w:tcPr>
          <w:p w14:paraId="4AD01838" w14:textId="77777777" w:rsidR="00C639AD" w:rsidRPr="00A74B5E" w:rsidRDefault="00C639AD" w:rsidP="00A74B5E">
            <w:pPr>
              <w:rPr>
                <w:color w:val="000000" w:themeColor="text1"/>
                <w:sz w:val="18"/>
                <w:szCs w:val="18"/>
              </w:rPr>
            </w:pPr>
            <w:r w:rsidRPr="00A74B5E">
              <w:rPr>
                <w:color w:val="000000" w:themeColor="text1"/>
                <w:sz w:val="18"/>
                <w:szCs w:val="18"/>
              </w:rPr>
              <w:t>Swift et al., 2010</w:t>
            </w:r>
          </w:p>
        </w:tc>
        <w:tc>
          <w:tcPr>
            <w:tcW w:w="1260" w:type="dxa"/>
            <w:shd w:val="clear" w:color="auto" w:fill="FFFFFF"/>
            <w:tcMar>
              <w:top w:w="90" w:type="dxa"/>
              <w:left w:w="195" w:type="dxa"/>
              <w:bottom w:w="90" w:type="dxa"/>
              <w:right w:w="195" w:type="dxa"/>
            </w:tcMar>
            <w:vAlign w:val="center"/>
            <w:hideMark/>
          </w:tcPr>
          <w:p w14:paraId="2C3DE7DF"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5DF53372"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FFFFF"/>
            <w:tcMar>
              <w:top w:w="90" w:type="dxa"/>
              <w:left w:w="195" w:type="dxa"/>
              <w:bottom w:w="90" w:type="dxa"/>
              <w:right w:w="195" w:type="dxa"/>
            </w:tcMar>
            <w:vAlign w:val="center"/>
            <w:hideMark/>
          </w:tcPr>
          <w:p w14:paraId="22C389A9"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4284EBCA" w14:textId="77777777" w:rsidR="00C639AD" w:rsidRPr="00A74B5E" w:rsidRDefault="00C639AD" w:rsidP="00A74B5E">
            <w:pPr>
              <w:rPr>
                <w:color w:val="000000" w:themeColor="text1"/>
                <w:sz w:val="18"/>
                <w:szCs w:val="18"/>
              </w:rPr>
            </w:pPr>
            <w:r w:rsidRPr="00A74B5E">
              <w:rPr>
                <w:color w:val="000000" w:themeColor="text1"/>
                <w:sz w:val="18"/>
                <w:szCs w:val="18"/>
              </w:rPr>
              <w:t>97</w:t>
            </w:r>
          </w:p>
        </w:tc>
        <w:tc>
          <w:tcPr>
            <w:tcW w:w="2095" w:type="dxa"/>
            <w:shd w:val="clear" w:color="auto" w:fill="FFFFFF"/>
            <w:tcMar>
              <w:top w:w="90" w:type="dxa"/>
              <w:left w:w="195" w:type="dxa"/>
              <w:bottom w:w="90" w:type="dxa"/>
              <w:right w:w="195" w:type="dxa"/>
            </w:tcMar>
            <w:vAlign w:val="center"/>
            <w:hideMark/>
          </w:tcPr>
          <w:p w14:paraId="00568498"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1229776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BD5E556"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37CBEA51"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4BA78B72" w14:textId="77777777" w:rsidTr="00A74B5E">
        <w:tc>
          <w:tcPr>
            <w:tcW w:w="1395" w:type="dxa"/>
            <w:shd w:val="clear" w:color="auto" w:fill="F8F8F8"/>
            <w:tcMar>
              <w:top w:w="90" w:type="dxa"/>
              <w:left w:w="195" w:type="dxa"/>
              <w:bottom w:w="90" w:type="dxa"/>
              <w:right w:w="195" w:type="dxa"/>
            </w:tcMar>
            <w:vAlign w:val="center"/>
            <w:hideMark/>
          </w:tcPr>
          <w:p w14:paraId="19116B54" w14:textId="77777777" w:rsidR="00C639AD" w:rsidRPr="00A74B5E" w:rsidRDefault="00C639AD" w:rsidP="00A74B5E">
            <w:pPr>
              <w:rPr>
                <w:color w:val="000000" w:themeColor="text1"/>
                <w:sz w:val="18"/>
                <w:szCs w:val="18"/>
              </w:rPr>
            </w:pPr>
            <w:r w:rsidRPr="00A74B5E">
              <w:rPr>
                <w:color w:val="000000" w:themeColor="text1"/>
                <w:sz w:val="18"/>
                <w:szCs w:val="18"/>
              </w:rPr>
              <w:t>Talbot et al., 2005</w:t>
            </w:r>
          </w:p>
        </w:tc>
        <w:tc>
          <w:tcPr>
            <w:tcW w:w="1260" w:type="dxa"/>
            <w:shd w:val="clear" w:color="auto" w:fill="F8F8F8"/>
            <w:tcMar>
              <w:top w:w="90" w:type="dxa"/>
              <w:left w:w="195" w:type="dxa"/>
              <w:bottom w:w="90" w:type="dxa"/>
              <w:right w:w="195" w:type="dxa"/>
            </w:tcMar>
            <w:vAlign w:val="center"/>
            <w:hideMark/>
          </w:tcPr>
          <w:p w14:paraId="4C4F264B"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137CEE9B" w14:textId="77777777" w:rsidR="00C639AD" w:rsidRPr="00A74B5E" w:rsidRDefault="00C639AD" w:rsidP="00A74B5E">
            <w:pPr>
              <w:rPr>
                <w:color w:val="000000" w:themeColor="text1"/>
                <w:sz w:val="18"/>
                <w:szCs w:val="18"/>
              </w:rPr>
            </w:pPr>
            <w:r w:rsidRPr="00A74B5E">
              <w:rPr>
                <w:color w:val="000000" w:themeColor="text1"/>
                <w:sz w:val="18"/>
                <w:szCs w:val="18"/>
              </w:rPr>
              <w:t>CMHC</w:t>
            </w:r>
          </w:p>
        </w:tc>
        <w:tc>
          <w:tcPr>
            <w:tcW w:w="1411" w:type="dxa"/>
            <w:shd w:val="clear" w:color="auto" w:fill="F8F8F8"/>
            <w:tcMar>
              <w:top w:w="90" w:type="dxa"/>
              <w:left w:w="195" w:type="dxa"/>
              <w:bottom w:w="90" w:type="dxa"/>
              <w:right w:w="195" w:type="dxa"/>
            </w:tcMar>
            <w:vAlign w:val="center"/>
            <w:hideMark/>
          </w:tcPr>
          <w:p w14:paraId="3ADA5E3E"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665E3142" w14:textId="77777777" w:rsidR="00C639AD" w:rsidRPr="00A74B5E" w:rsidRDefault="00C639AD" w:rsidP="00A74B5E">
            <w:pPr>
              <w:rPr>
                <w:color w:val="000000" w:themeColor="text1"/>
                <w:sz w:val="18"/>
                <w:szCs w:val="18"/>
              </w:rPr>
            </w:pPr>
            <w:r w:rsidRPr="00A74B5E">
              <w:rPr>
                <w:color w:val="000000" w:themeColor="text1"/>
                <w:sz w:val="18"/>
                <w:szCs w:val="18"/>
              </w:rPr>
              <w:t>25</w:t>
            </w:r>
          </w:p>
        </w:tc>
        <w:tc>
          <w:tcPr>
            <w:tcW w:w="2095" w:type="dxa"/>
            <w:shd w:val="clear" w:color="auto" w:fill="F8F8F8"/>
            <w:tcMar>
              <w:top w:w="90" w:type="dxa"/>
              <w:left w:w="195" w:type="dxa"/>
              <w:bottom w:w="90" w:type="dxa"/>
              <w:right w:w="195" w:type="dxa"/>
            </w:tcMar>
            <w:vAlign w:val="center"/>
            <w:hideMark/>
          </w:tcPr>
          <w:p w14:paraId="4694AEC8"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1020785"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55E7637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28E09B03"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4FA45906" w14:textId="77777777" w:rsidTr="00A74B5E">
        <w:tc>
          <w:tcPr>
            <w:tcW w:w="1395" w:type="dxa"/>
            <w:shd w:val="clear" w:color="auto" w:fill="FFFFFF"/>
            <w:tcMar>
              <w:top w:w="90" w:type="dxa"/>
              <w:left w:w="195" w:type="dxa"/>
              <w:bottom w:w="90" w:type="dxa"/>
              <w:right w:w="195" w:type="dxa"/>
            </w:tcMar>
            <w:vAlign w:val="center"/>
            <w:hideMark/>
          </w:tcPr>
          <w:p w14:paraId="759D6795" w14:textId="77777777" w:rsidR="00C639AD" w:rsidRPr="00A74B5E" w:rsidRDefault="00C639AD" w:rsidP="00A74B5E">
            <w:pPr>
              <w:rPr>
                <w:color w:val="000000" w:themeColor="text1"/>
                <w:sz w:val="18"/>
                <w:szCs w:val="18"/>
              </w:rPr>
            </w:pPr>
            <w:r w:rsidRPr="00A74B5E">
              <w:rPr>
                <w:color w:val="000000" w:themeColor="text1"/>
                <w:sz w:val="18"/>
                <w:szCs w:val="18"/>
              </w:rPr>
              <w:t>Timmons, 2013</w:t>
            </w:r>
          </w:p>
        </w:tc>
        <w:tc>
          <w:tcPr>
            <w:tcW w:w="1260" w:type="dxa"/>
            <w:shd w:val="clear" w:color="auto" w:fill="FFFFFF"/>
            <w:tcMar>
              <w:top w:w="90" w:type="dxa"/>
              <w:left w:w="195" w:type="dxa"/>
              <w:bottom w:w="90" w:type="dxa"/>
              <w:right w:w="195" w:type="dxa"/>
            </w:tcMar>
            <w:vAlign w:val="center"/>
            <w:hideMark/>
          </w:tcPr>
          <w:p w14:paraId="329BB0C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19DA4AB8"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FFFFF"/>
            <w:tcMar>
              <w:top w:w="90" w:type="dxa"/>
              <w:left w:w="195" w:type="dxa"/>
              <w:bottom w:w="90" w:type="dxa"/>
              <w:right w:w="195" w:type="dxa"/>
            </w:tcMar>
            <w:vAlign w:val="center"/>
            <w:hideMark/>
          </w:tcPr>
          <w:p w14:paraId="667128B1"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FFFFF"/>
            <w:tcMar>
              <w:top w:w="90" w:type="dxa"/>
              <w:left w:w="195" w:type="dxa"/>
              <w:bottom w:w="90" w:type="dxa"/>
              <w:right w:w="195" w:type="dxa"/>
            </w:tcMar>
            <w:vAlign w:val="center"/>
            <w:hideMark/>
          </w:tcPr>
          <w:p w14:paraId="1E3302D1" w14:textId="77777777" w:rsidR="00C639AD" w:rsidRPr="00A74B5E" w:rsidRDefault="00C639AD" w:rsidP="00A74B5E">
            <w:pPr>
              <w:rPr>
                <w:color w:val="000000" w:themeColor="text1"/>
                <w:sz w:val="18"/>
                <w:szCs w:val="18"/>
              </w:rPr>
            </w:pPr>
            <w:r w:rsidRPr="00A74B5E">
              <w:rPr>
                <w:color w:val="000000" w:themeColor="text1"/>
                <w:sz w:val="18"/>
                <w:szCs w:val="18"/>
              </w:rPr>
              <w:t>46</w:t>
            </w:r>
          </w:p>
        </w:tc>
        <w:tc>
          <w:tcPr>
            <w:tcW w:w="2095" w:type="dxa"/>
            <w:shd w:val="clear" w:color="auto" w:fill="FFFFFF"/>
            <w:tcMar>
              <w:top w:w="90" w:type="dxa"/>
              <w:left w:w="195" w:type="dxa"/>
              <w:bottom w:w="90" w:type="dxa"/>
              <w:right w:w="195" w:type="dxa"/>
            </w:tcMar>
            <w:vAlign w:val="center"/>
            <w:hideMark/>
          </w:tcPr>
          <w:p w14:paraId="25FFD0B6"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61F6A637"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4E536C7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7175CF73"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5CD06E8B" w14:textId="77777777" w:rsidTr="00A74B5E">
        <w:tc>
          <w:tcPr>
            <w:tcW w:w="1395" w:type="dxa"/>
            <w:shd w:val="clear" w:color="auto" w:fill="F8F8F8"/>
            <w:tcMar>
              <w:top w:w="90" w:type="dxa"/>
              <w:left w:w="195" w:type="dxa"/>
              <w:bottom w:w="90" w:type="dxa"/>
              <w:right w:w="195" w:type="dxa"/>
            </w:tcMar>
            <w:vAlign w:val="center"/>
            <w:hideMark/>
          </w:tcPr>
          <w:p w14:paraId="6EF82AE5" w14:textId="77777777" w:rsidR="00C639AD" w:rsidRPr="00A74B5E" w:rsidRDefault="00C639AD" w:rsidP="00A74B5E">
            <w:pPr>
              <w:rPr>
                <w:color w:val="000000" w:themeColor="text1"/>
                <w:sz w:val="18"/>
                <w:szCs w:val="18"/>
              </w:rPr>
            </w:pPr>
            <w:r w:rsidRPr="00A74B5E">
              <w:rPr>
                <w:color w:val="000000" w:themeColor="text1"/>
                <w:sz w:val="18"/>
                <w:szCs w:val="18"/>
              </w:rPr>
              <w:t>Trockel et al., 2015</w:t>
            </w:r>
          </w:p>
        </w:tc>
        <w:tc>
          <w:tcPr>
            <w:tcW w:w="1260" w:type="dxa"/>
            <w:shd w:val="clear" w:color="auto" w:fill="F8F8F8"/>
            <w:tcMar>
              <w:top w:w="90" w:type="dxa"/>
              <w:left w:w="195" w:type="dxa"/>
              <w:bottom w:w="90" w:type="dxa"/>
              <w:right w:w="195" w:type="dxa"/>
            </w:tcMar>
            <w:vAlign w:val="center"/>
            <w:hideMark/>
          </w:tcPr>
          <w:p w14:paraId="41928CBA"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2E2D8706" w14:textId="77777777" w:rsidR="00C639AD" w:rsidRPr="00A74B5E" w:rsidRDefault="00C639AD" w:rsidP="00A74B5E">
            <w:pPr>
              <w:rPr>
                <w:color w:val="000000" w:themeColor="text1"/>
                <w:sz w:val="18"/>
                <w:szCs w:val="18"/>
              </w:rPr>
            </w:pPr>
            <w:r w:rsidRPr="00A74B5E">
              <w:rPr>
                <w:color w:val="000000" w:themeColor="text1"/>
                <w:sz w:val="18"/>
                <w:szCs w:val="18"/>
              </w:rPr>
              <w:t>Veterans Service</w:t>
            </w:r>
          </w:p>
        </w:tc>
        <w:tc>
          <w:tcPr>
            <w:tcW w:w="1411" w:type="dxa"/>
            <w:shd w:val="clear" w:color="auto" w:fill="F8F8F8"/>
            <w:tcMar>
              <w:top w:w="90" w:type="dxa"/>
              <w:left w:w="195" w:type="dxa"/>
              <w:bottom w:w="90" w:type="dxa"/>
              <w:right w:w="195" w:type="dxa"/>
            </w:tcMar>
            <w:vAlign w:val="center"/>
            <w:hideMark/>
          </w:tcPr>
          <w:p w14:paraId="23A1C7A6" w14:textId="77777777" w:rsidR="00C639AD" w:rsidRPr="00A74B5E" w:rsidRDefault="00C639AD" w:rsidP="00A74B5E">
            <w:pPr>
              <w:rPr>
                <w:color w:val="000000" w:themeColor="text1"/>
                <w:sz w:val="18"/>
                <w:szCs w:val="18"/>
              </w:rPr>
            </w:pPr>
            <w:r w:rsidRPr="00A74B5E">
              <w:rPr>
                <w:color w:val="000000" w:themeColor="text1"/>
                <w:sz w:val="18"/>
                <w:szCs w:val="18"/>
              </w:rPr>
              <w:t>Veterans</w:t>
            </w:r>
          </w:p>
        </w:tc>
        <w:tc>
          <w:tcPr>
            <w:tcW w:w="840" w:type="dxa"/>
            <w:shd w:val="clear" w:color="auto" w:fill="F8F8F8"/>
            <w:tcMar>
              <w:top w:w="90" w:type="dxa"/>
              <w:left w:w="195" w:type="dxa"/>
              <w:bottom w:w="90" w:type="dxa"/>
              <w:right w:w="195" w:type="dxa"/>
            </w:tcMar>
            <w:vAlign w:val="center"/>
            <w:hideMark/>
          </w:tcPr>
          <w:p w14:paraId="1074F650" w14:textId="77777777" w:rsidR="00C639AD" w:rsidRPr="00A74B5E" w:rsidRDefault="00C639AD" w:rsidP="00A74B5E">
            <w:pPr>
              <w:rPr>
                <w:color w:val="000000" w:themeColor="text1"/>
                <w:sz w:val="18"/>
                <w:szCs w:val="18"/>
              </w:rPr>
            </w:pPr>
            <w:r w:rsidRPr="00A74B5E">
              <w:rPr>
                <w:color w:val="000000" w:themeColor="text1"/>
                <w:sz w:val="18"/>
                <w:szCs w:val="18"/>
              </w:rPr>
              <w:t>405</w:t>
            </w:r>
          </w:p>
        </w:tc>
        <w:tc>
          <w:tcPr>
            <w:tcW w:w="2095" w:type="dxa"/>
            <w:shd w:val="clear" w:color="auto" w:fill="F8F8F8"/>
            <w:tcMar>
              <w:top w:w="90" w:type="dxa"/>
              <w:left w:w="195" w:type="dxa"/>
              <w:bottom w:w="90" w:type="dxa"/>
              <w:right w:w="195" w:type="dxa"/>
            </w:tcMar>
            <w:vAlign w:val="center"/>
            <w:hideMark/>
          </w:tcPr>
          <w:p w14:paraId="721A07B8"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6BA7019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0F43541"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33ABB1CA"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803F5A6" w14:textId="77777777" w:rsidTr="00A74B5E">
        <w:tc>
          <w:tcPr>
            <w:tcW w:w="1395" w:type="dxa"/>
            <w:shd w:val="clear" w:color="auto" w:fill="FFFFFF"/>
            <w:tcMar>
              <w:top w:w="90" w:type="dxa"/>
              <w:left w:w="195" w:type="dxa"/>
              <w:bottom w:w="90" w:type="dxa"/>
              <w:right w:w="195" w:type="dxa"/>
            </w:tcMar>
            <w:vAlign w:val="center"/>
            <w:hideMark/>
          </w:tcPr>
          <w:p w14:paraId="432DBFDF" w14:textId="77777777" w:rsidR="00C639AD" w:rsidRPr="00A74B5E" w:rsidRDefault="00C639AD" w:rsidP="00A74B5E">
            <w:pPr>
              <w:rPr>
                <w:color w:val="000000" w:themeColor="text1"/>
                <w:sz w:val="18"/>
                <w:szCs w:val="18"/>
              </w:rPr>
            </w:pPr>
            <w:r w:rsidRPr="00A74B5E">
              <w:rPr>
                <w:color w:val="000000" w:themeColor="text1"/>
                <w:sz w:val="18"/>
                <w:szCs w:val="18"/>
              </w:rPr>
              <w:t>Turner et al., 2015</w:t>
            </w:r>
          </w:p>
        </w:tc>
        <w:tc>
          <w:tcPr>
            <w:tcW w:w="1260" w:type="dxa"/>
            <w:shd w:val="clear" w:color="auto" w:fill="FFFFFF"/>
            <w:tcMar>
              <w:top w:w="90" w:type="dxa"/>
              <w:left w:w="195" w:type="dxa"/>
              <w:bottom w:w="90" w:type="dxa"/>
              <w:right w:w="195" w:type="dxa"/>
            </w:tcMar>
            <w:vAlign w:val="center"/>
            <w:hideMark/>
          </w:tcPr>
          <w:p w14:paraId="4D26A96C"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5F3E8526" w14:textId="77777777" w:rsidR="00C639AD" w:rsidRPr="00A74B5E" w:rsidRDefault="00C639AD" w:rsidP="00A74B5E">
            <w:pPr>
              <w:rPr>
                <w:color w:val="000000" w:themeColor="text1"/>
                <w:sz w:val="18"/>
                <w:szCs w:val="18"/>
              </w:rPr>
            </w:pPr>
            <w:r w:rsidRPr="00A74B5E">
              <w:rPr>
                <w:color w:val="000000" w:themeColor="text1"/>
                <w:sz w:val="18"/>
                <w:szCs w:val="18"/>
              </w:rPr>
              <w:t>Specialist Eating Disorders Service</w:t>
            </w:r>
          </w:p>
        </w:tc>
        <w:tc>
          <w:tcPr>
            <w:tcW w:w="1411" w:type="dxa"/>
            <w:shd w:val="clear" w:color="auto" w:fill="FFFFFF"/>
            <w:tcMar>
              <w:top w:w="90" w:type="dxa"/>
              <w:left w:w="195" w:type="dxa"/>
              <w:bottom w:w="90" w:type="dxa"/>
              <w:right w:w="195" w:type="dxa"/>
            </w:tcMar>
            <w:vAlign w:val="center"/>
            <w:hideMark/>
          </w:tcPr>
          <w:p w14:paraId="7C86F8BD"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6101671D" w14:textId="77777777" w:rsidR="00C639AD" w:rsidRPr="00A74B5E" w:rsidRDefault="00C639AD" w:rsidP="00A74B5E">
            <w:pPr>
              <w:rPr>
                <w:color w:val="000000" w:themeColor="text1"/>
                <w:sz w:val="18"/>
                <w:szCs w:val="18"/>
              </w:rPr>
            </w:pPr>
            <w:r w:rsidRPr="00A74B5E">
              <w:rPr>
                <w:color w:val="000000" w:themeColor="text1"/>
                <w:sz w:val="18"/>
                <w:szCs w:val="18"/>
              </w:rPr>
              <w:t>203</w:t>
            </w:r>
          </w:p>
        </w:tc>
        <w:tc>
          <w:tcPr>
            <w:tcW w:w="2095" w:type="dxa"/>
            <w:shd w:val="clear" w:color="auto" w:fill="FFFFFF"/>
            <w:tcMar>
              <w:top w:w="90" w:type="dxa"/>
              <w:left w:w="195" w:type="dxa"/>
              <w:bottom w:w="90" w:type="dxa"/>
              <w:right w:w="195" w:type="dxa"/>
            </w:tcMar>
            <w:vAlign w:val="center"/>
            <w:hideMark/>
          </w:tcPr>
          <w:p w14:paraId="0DDDB880"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FFFFF"/>
            <w:tcMar>
              <w:top w:w="90" w:type="dxa"/>
              <w:left w:w="195" w:type="dxa"/>
              <w:bottom w:w="90" w:type="dxa"/>
              <w:right w:w="195" w:type="dxa"/>
            </w:tcMar>
            <w:vAlign w:val="center"/>
            <w:hideMark/>
          </w:tcPr>
          <w:p w14:paraId="0DFBCEB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1036B9AC"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1E7DB7E1"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36BC8BA9" w14:textId="77777777" w:rsidTr="00A74B5E">
        <w:tc>
          <w:tcPr>
            <w:tcW w:w="1395" w:type="dxa"/>
            <w:shd w:val="clear" w:color="auto" w:fill="F8F8F8"/>
            <w:tcMar>
              <w:top w:w="90" w:type="dxa"/>
              <w:left w:w="195" w:type="dxa"/>
              <w:bottom w:w="90" w:type="dxa"/>
              <w:right w:w="195" w:type="dxa"/>
            </w:tcMar>
            <w:vAlign w:val="center"/>
            <w:hideMark/>
          </w:tcPr>
          <w:p w14:paraId="2AF3C303" w14:textId="77777777" w:rsidR="00C639AD" w:rsidRPr="00A74B5E" w:rsidRDefault="00C639AD" w:rsidP="00A74B5E">
            <w:pPr>
              <w:rPr>
                <w:color w:val="000000" w:themeColor="text1"/>
                <w:sz w:val="18"/>
                <w:szCs w:val="18"/>
              </w:rPr>
            </w:pPr>
            <w:r w:rsidRPr="00A74B5E">
              <w:rPr>
                <w:color w:val="000000" w:themeColor="text1"/>
                <w:sz w:val="18"/>
                <w:szCs w:val="18"/>
              </w:rPr>
              <w:t>Tuschen-Caffier et al., 2001</w:t>
            </w:r>
          </w:p>
        </w:tc>
        <w:tc>
          <w:tcPr>
            <w:tcW w:w="1260" w:type="dxa"/>
            <w:shd w:val="clear" w:color="auto" w:fill="F8F8F8"/>
            <w:tcMar>
              <w:top w:w="90" w:type="dxa"/>
              <w:left w:w="195" w:type="dxa"/>
              <w:bottom w:w="90" w:type="dxa"/>
              <w:right w:w="195" w:type="dxa"/>
            </w:tcMar>
            <w:vAlign w:val="center"/>
            <w:hideMark/>
          </w:tcPr>
          <w:p w14:paraId="648D1E88"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14D93C72" w14:textId="77777777" w:rsidR="00C639AD" w:rsidRPr="00A74B5E" w:rsidRDefault="00C639AD" w:rsidP="00A74B5E">
            <w:pPr>
              <w:rPr>
                <w:color w:val="000000" w:themeColor="text1"/>
                <w:sz w:val="18"/>
                <w:szCs w:val="18"/>
              </w:rPr>
            </w:pPr>
            <w:r w:rsidRPr="00A74B5E">
              <w:rPr>
                <w:color w:val="000000" w:themeColor="text1"/>
                <w:sz w:val="18"/>
                <w:szCs w:val="18"/>
              </w:rPr>
              <w:t>Outpatient Treatment Centre for Eating Disorders</w:t>
            </w:r>
          </w:p>
        </w:tc>
        <w:tc>
          <w:tcPr>
            <w:tcW w:w="1411" w:type="dxa"/>
            <w:shd w:val="clear" w:color="auto" w:fill="F8F8F8"/>
            <w:tcMar>
              <w:top w:w="90" w:type="dxa"/>
              <w:left w:w="195" w:type="dxa"/>
              <w:bottom w:w="90" w:type="dxa"/>
              <w:right w:w="195" w:type="dxa"/>
            </w:tcMar>
            <w:vAlign w:val="center"/>
            <w:hideMark/>
          </w:tcPr>
          <w:p w14:paraId="6CF0B09C"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68B450A6" w14:textId="77777777" w:rsidR="00C639AD" w:rsidRPr="00A74B5E" w:rsidRDefault="00C639AD" w:rsidP="00A74B5E">
            <w:pPr>
              <w:rPr>
                <w:color w:val="000000" w:themeColor="text1"/>
                <w:sz w:val="18"/>
                <w:szCs w:val="18"/>
              </w:rPr>
            </w:pPr>
            <w:r w:rsidRPr="00A74B5E">
              <w:rPr>
                <w:color w:val="000000" w:themeColor="text1"/>
                <w:sz w:val="18"/>
                <w:szCs w:val="18"/>
              </w:rPr>
              <w:t>66</w:t>
            </w:r>
          </w:p>
        </w:tc>
        <w:tc>
          <w:tcPr>
            <w:tcW w:w="2095" w:type="dxa"/>
            <w:shd w:val="clear" w:color="auto" w:fill="F8F8F8"/>
            <w:tcMar>
              <w:top w:w="90" w:type="dxa"/>
              <w:left w:w="195" w:type="dxa"/>
              <w:bottom w:w="90" w:type="dxa"/>
              <w:right w:w="195" w:type="dxa"/>
            </w:tcMar>
            <w:vAlign w:val="center"/>
            <w:hideMark/>
          </w:tcPr>
          <w:p w14:paraId="6886D36F"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8F8F8"/>
            <w:tcMar>
              <w:top w:w="90" w:type="dxa"/>
              <w:left w:w="195" w:type="dxa"/>
              <w:bottom w:w="90" w:type="dxa"/>
              <w:right w:w="195" w:type="dxa"/>
            </w:tcMar>
            <w:vAlign w:val="center"/>
            <w:hideMark/>
          </w:tcPr>
          <w:p w14:paraId="176A2F14"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F9CDF5E"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031EF78"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437B9F2B" w14:textId="77777777" w:rsidTr="00A74B5E">
        <w:tc>
          <w:tcPr>
            <w:tcW w:w="1395" w:type="dxa"/>
            <w:shd w:val="clear" w:color="auto" w:fill="FFFFFF"/>
            <w:tcMar>
              <w:top w:w="90" w:type="dxa"/>
              <w:left w:w="195" w:type="dxa"/>
              <w:bottom w:w="90" w:type="dxa"/>
              <w:right w:w="195" w:type="dxa"/>
            </w:tcMar>
            <w:vAlign w:val="center"/>
            <w:hideMark/>
          </w:tcPr>
          <w:p w14:paraId="7A46ADA7" w14:textId="77777777" w:rsidR="00C639AD" w:rsidRPr="00A74B5E" w:rsidRDefault="00C639AD" w:rsidP="00A74B5E">
            <w:pPr>
              <w:rPr>
                <w:color w:val="000000" w:themeColor="text1"/>
                <w:sz w:val="18"/>
                <w:szCs w:val="18"/>
              </w:rPr>
            </w:pPr>
            <w:r w:rsidRPr="00A74B5E">
              <w:rPr>
                <w:color w:val="000000" w:themeColor="text1"/>
                <w:sz w:val="18"/>
                <w:szCs w:val="18"/>
              </w:rPr>
              <w:t>van der Lem et al., 2012</w:t>
            </w:r>
          </w:p>
        </w:tc>
        <w:tc>
          <w:tcPr>
            <w:tcW w:w="1260" w:type="dxa"/>
            <w:shd w:val="clear" w:color="auto" w:fill="FFFFFF"/>
            <w:tcMar>
              <w:top w:w="90" w:type="dxa"/>
              <w:left w:w="195" w:type="dxa"/>
              <w:bottom w:w="90" w:type="dxa"/>
              <w:right w:w="195" w:type="dxa"/>
            </w:tcMar>
            <w:vAlign w:val="center"/>
            <w:hideMark/>
          </w:tcPr>
          <w:p w14:paraId="0480E904" w14:textId="77777777" w:rsidR="00C639AD" w:rsidRPr="00A74B5E" w:rsidRDefault="00C639AD" w:rsidP="00A74B5E">
            <w:pPr>
              <w:rPr>
                <w:color w:val="000000" w:themeColor="text1"/>
                <w:sz w:val="18"/>
                <w:szCs w:val="18"/>
              </w:rPr>
            </w:pPr>
            <w:r w:rsidRPr="00A74B5E">
              <w:rPr>
                <w:color w:val="000000" w:themeColor="text1"/>
                <w:sz w:val="18"/>
                <w:szCs w:val="18"/>
              </w:rPr>
              <w:t>Netherlands</w:t>
            </w:r>
          </w:p>
        </w:tc>
        <w:tc>
          <w:tcPr>
            <w:tcW w:w="3773" w:type="dxa"/>
            <w:shd w:val="clear" w:color="auto" w:fill="FFFFFF"/>
            <w:tcMar>
              <w:top w:w="90" w:type="dxa"/>
              <w:left w:w="195" w:type="dxa"/>
              <w:bottom w:w="90" w:type="dxa"/>
              <w:right w:w="195" w:type="dxa"/>
            </w:tcMar>
            <w:vAlign w:val="center"/>
            <w:hideMark/>
          </w:tcPr>
          <w:p w14:paraId="6077EFFB" w14:textId="77777777" w:rsidR="00C639AD" w:rsidRPr="00A74B5E" w:rsidRDefault="00C639AD" w:rsidP="00A74B5E">
            <w:pPr>
              <w:rPr>
                <w:color w:val="000000" w:themeColor="text1"/>
                <w:sz w:val="18"/>
                <w:szCs w:val="18"/>
              </w:rPr>
            </w:pPr>
            <w:r w:rsidRPr="00A74B5E">
              <w:rPr>
                <w:color w:val="000000" w:themeColor="text1"/>
                <w:sz w:val="18"/>
                <w:szCs w:val="18"/>
              </w:rPr>
              <w:t>Not Clear</w:t>
            </w:r>
          </w:p>
        </w:tc>
        <w:tc>
          <w:tcPr>
            <w:tcW w:w="1411" w:type="dxa"/>
            <w:shd w:val="clear" w:color="auto" w:fill="FFFFFF"/>
            <w:tcMar>
              <w:top w:w="90" w:type="dxa"/>
              <w:left w:w="195" w:type="dxa"/>
              <w:bottom w:w="90" w:type="dxa"/>
              <w:right w:w="195" w:type="dxa"/>
            </w:tcMar>
            <w:vAlign w:val="center"/>
            <w:hideMark/>
          </w:tcPr>
          <w:p w14:paraId="743E4C7E"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15097596" w14:textId="77777777" w:rsidR="00C639AD" w:rsidRPr="00A74B5E" w:rsidRDefault="00C639AD" w:rsidP="00A74B5E">
            <w:pPr>
              <w:rPr>
                <w:color w:val="000000" w:themeColor="text1"/>
                <w:sz w:val="18"/>
                <w:szCs w:val="18"/>
              </w:rPr>
            </w:pPr>
            <w:r w:rsidRPr="00A74B5E">
              <w:rPr>
                <w:color w:val="000000" w:themeColor="text1"/>
                <w:sz w:val="18"/>
                <w:szCs w:val="18"/>
              </w:rPr>
              <w:t>170</w:t>
            </w:r>
          </w:p>
        </w:tc>
        <w:tc>
          <w:tcPr>
            <w:tcW w:w="2095" w:type="dxa"/>
            <w:shd w:val="clear" w:color="auto" w:fill="FFFFFF"/>
            <w:tcMar>
              <w:top w:w="90" w:type="dxa"/>
              <w:left w:w="195" w:type="dxa"/>
              <w:bottom w:w="90" w:type="dxa"/>
              <w:right w:w="195" w:type="dxa"/>
            </w:tcMar>
            <w:vAlign w:val="center"/>
            <w:hideMark/>
          </w:tcPr>
          <w:p w14:paraId="26F0C00E"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7D049447"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33B954AA"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67F1D4BF"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6938F42" w14:textId="77777777" w:rsidTr="00A74B5E">
        <w:tc>
          <w:tcPr>
            <w:tcW w:w="1395" w:type="dxa"/>
            <w:shd w:val="clear" w:color="auto" w:fill="F8F8F8"/>
            <w:tcMar>
              <w:top w:w="90" w:type="dxa"/>
              <w:left w:w="195" w:type="dxa"/>
              <w:bottom w:w="90" w:type="dxa"/>
              <w:right w:w="195" w:type="dxa"/>
            </w:tcMar>
            <w:vAlign w:val="center"/>
            <w:hideMark/>
          </w:tcPr>
          <w:p w14:paraId="78961128" w14:textId="77777777" w:rsidR="00C639AD" w:rsidRPr="00A74B5E" w:rsidRDefault="00C639AD" w:rsidP="00A74B5E">
            <w:pPr>
              <w:rPr>
                <w:color w:val="000000" w:themeColor="text1"/>
                <w:sz w:val="18"/>
                <w:szCs w:val="18"/>
              </w:rPr>
            </w:pPr>
            <w:r w:rsidRPr="00A74B5E">
              <w:rPr>
                <w:color w:val="000000" w:themeColor="text1"/>
                <w:sz w:val="18"/>
                <w:szCs w:val="18"/>
              </w:rPr>
              <w:t>van Rijn et al., 2014</w:t>
            </w:r>
          </w:p>
        </w:tc>
        <w:tc>
          <w:tcPr>
            <w:tcW w:w="1260" w:type="dxa"/>
            <w:shd w:val="clear" w:color="auto" w:fill="F8F8F8"/>
            <w:tcMar>
              <w:top w:w="90" w:type="dxa"/>
              <w:left w:w="195" w:type="dxa"/>
              <w:bottom w:w="90" w:type="dxa"/>
              <w:right w:w="195" w:type="dxa"/>
            </w:tcMar>
            <w:vAlign w:val="center"/>
            <w:hideMark/>
          </w:tcPr>
          <w:p w14:paraId="301D11E2"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6643E9BC" w14:textId="77777777" w:rsidR="00C639AD" w:rsidRPr="00A74B5E" w:rsidRDefault="00C639AD" w:rsidP="00A74B5E">
            <w:pPr>
              <w:rPr>
                <w:color w:val="000000" w:themeColor="text1"/>
                <w:sz w:val="18"/>
                <w:szCs w:val="18"/>
              </w:rPr>
            </w:pPr>
            <w:r w:rsidRPr="00A74B5E">
              <w:rPr>
                <w:color w:val="000000" w:themeColor="text1"/>
                <w:sz w:val="18"/>
                <w:szCs w:val="18"/>
              </w:rPr>
              <w:t>Metatonia Institute</w:t>
            </w:r>
          </w:p>
        </w:tc>
        <w:tc>
          <w:tcPr>
            <w:tcW w:w="1411" w:type="dxa"/>
            <w:shd w:val="clear" w:color="auto" w:fill="F8F8F8"/>
            <w:tcMar>
              <w:top w:w="90" w:type="dxa"/>
              <w:left w:w="195" w:type="dxa"/>
              <w:bottom w:w="90" w:type="dxa"/>
              <w:right w:w="195" w:type="dxa"/>
            </w:tcMar>
            <w:vAlign w:val="center"/>
            <w:hideMark/>
          </w:tcPr>
          <w:p w14:paraId="566ABAF2"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8F8F8"/>
            <w:tcMar>
              <w:top w:w="90" w:type="dxa"/>
              <w:left w:w="195" w:type="dxa"/>
              <w:bottom w:w="90" w:type="dxa"/>
              <w:right w:w="195" w:type="dxa"/>
            </w:tcMar>
            <w:vAlign w:val="center"/>
            <w:hideMark/>
          </w:tcPr>
          <w:p w14:paraId="5792B419"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8F8F8"/>
            <w:tcMar>
              <w:top w:w="90" w:type="dxa"/>
              <w:left w:w="195" w:type="dxa"/>
              <w:bottom w:w="90" w:type="dxa"/>
              <w:right w:w="195" w:type="dxa"/>
            </w:tcMar>
            <w:vAlign w:val="center"/>
            <w:hideMark/>
          </w:tcPr>
          <w:p w14:paraId="3214094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5B50611"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4CB69E21"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773" w:type="dxa"/>
            <w:gridSpan w:val="2"/>
            <w:shd w:val="clear" w:color="auto" w:fill="F8F8F8"/>
            <w:tcMar>
              <w:top w:w="90" w:type="dxa"/>
              <w:left w:w="195" w:type="dxa"/>
              <w:bottom w:w="90" w:type="dxa"/>
              <w:right w:w="195" w:type="dxa"/>
            </w:tcMar>
            <w:vAlign w:val="center"/>
            <w:hideMark/>
          </w:tcPr>
          <w:p w14:paraId="14DD3DAB"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0FD10A7E" w14:textId="77777777" w:rsidTr="00A74B5E">
        <w:tc>
          <w:tcPr>
            <w:tcW w:w="1395" w:type="dxa"/>
            <w:shd w:val="clear" w:color="auto" w:fill="FFFFFF"/>
            <w:tcMar>
              <w:top w:w="90" w:type="dxa"/>
              <w:left w:w="195" w:type="dxa"/>
              <w:bottom w:w="90" w:type="dxa"/>
              <w:right w:w="195" w:type="dxa"/>
            </w:tcMar>
            <w:vAlign w:val="center"/>
            <w:hideMark/>
          </w:tcPr>
          <w:p w14:paraId="65EB8B0D" w14:textId="77777777" w:rsidR="00C639AD" w:rsidRPr="00A74B5E" w:rsidRDefault="00C639AD" w:rsidP="00A74B5E">
            <w:pPr>
              <w:rPr>
                <w:color w:val="000000" w:themeColor="text1"/>
                <w:sz w:val="18"/>
                <w:szCs w:val="18"/>
              </w:rPr>
            </w:pPr>
            <w:r w:rsidRPr="00A74B5E">
              <w:rPr>
                <w:color w:val="000000" w:themeColor="text1"/>
                <w:sz w:val="18"/>
                <w:szCs w:val="18"/>
              </w:rPr>
              <w:t>van Rijn et al., 2014</w:t>
            </w:r>
          </w:p>
        </w:tc>
        <w:tc>
          <w:tcPr>
            <w:tcW w:w="1260" w:type="dxa"/>
            <w:shd w:val="clear" w:color="auto" w:fill="FFFFFF"/>
            <w:tcMar>
              <w:top w:w="90" w:type="dxa"/>
              <w:left w:w="195" w:type="dxa"/>
              <w:bottom w:w="90" w:type="dxa"/>
              <w:right w:w="195" w:type="dxa"/>
            </w:tcMar>
            <w:vAlign w:val="center"/>
            <w:hideMark/>
          </w:tcPr>
          <w:p w14:paraId="184254C8" w14:textId="77777777" w:rsidR="00C639AD" w:rsidRPr="00A74B5E" w:rsidRDefault="00C639AD" w:rsidP="00A74B5E">
            <w:pPr>
              <w:rPr>
                <w:color w:val="000000" w:themeColor="text1"/>
                <w:sz w:val="18"/>
                <w:szCs w:val="18"/>
              </w:rPr>
            </w:pPr>
            <w:r w:rsidRPr="00A74B5E">
              <w:rPr>
                <w:color w:val="000000" w:themeColor="text1"/>
                <w:sz w:val="18"/>
                <w:szCs w:val="18"/>
              </w:rPr>
              <w:t>Spain</w:t>
            </w:r>
          </w:p>
        </w:tc>
        <w:tc>
          <w:tcPr>
            <w:tcW w:w="3773" w:type="dxa"/>
            <w:shd w:val="clear" w:color="auto" w:fill="FFFFFF"/>
            <w:tcMar>
              <w:top w:w="90" w:type="dxa"/>
              <w:left w:w="195" w:type="dxa"/>
              <w:bottom w:w="90" w:type="dxa"/>
              <w:right w:w="195" w:type="dxa"/>
            </w:tcMar>
            <w:vAlign w:val="center"/>
            <w:hideMark/>
          </w:tcPr>
          <w:p w14:paraId="43BB3514"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FFFFF"/>
            <w:tcMar>
              <w:top w:w="90" w:type="dxa"/>
              <w:left w:w="195" w:type="dxa"/>
              <w:bottom w:w="90" w:type="dxa"/>
              <w:right w:w="195" w:type="dxa"/>
            </w:tcMar>
            <w:vAlign w:val="center"/>
            <w:hideMark/>
          </w:tcPr>
          <w:p w14:paraId="7FF0117C"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FFFFF"/>
            <w:tcMar>
              <w:top w:w="90" w:type="dxa"/>
              <w:left w:w="195" w:type="dxa"/>
              <w:bottom w:w="90" w:type="dxa"/>
              <w:right w:w="195" w:type="dxa"/>
            </w:tcMar>
            <w:vAlign w:val="center"/>
            <w:hideMark/>
          </w:tcPr>
          <w:p w14:paraId="37DBBE5B" w14:textId="77777777" w:rsidR="00C639AD" w:rsidRPr="00A74B5E" w:rsidRDefault="00C639AD" w:rsidP="00A74B5E">
            <w:pPr>
              <w:rPr>
                <w:color w:val="000000" w:themeColor="text1"/>
                <w:sz w:val="18"/>
                <w:szCs w:val="18"/>
              </w:rPr>
            </w:pPr>
            <w:r w:rsidRPr="00A74B5E">
              <w:rPr>
                <w:color w:val="000000" w:themeColor="text1"/>
                <w:sz w:val="18"/>
                <w:szCs w:val="18"/>
              </w:rPr>
              <w:t>26</w:t>
            </w:r>
          </w:p>
        </w:tc>
        <w:tc>
          <w:tcPr>
            <w:tcW w:w="2095" w:type="dxa"/>
            <w:shd w:val="clear" w:color="auto" w:fill="FFFFFF"/>
            <w:tcMar>
              <w:top w:w="90" w:type="dxa"/>
              <w:left w:w="195" w:type="dxa"/>
              <w:bottom w:w="90" w:type="dxa"/>
              <w:right w:w="195" w:type="dxa"/>
            </w:tcMar>
            <w:vAlign w:val="center"/>
            <w:hideMark/>
          </w:tcPr>
          <w:p w14:paraId="042269BA"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73EAEAE"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7AC02632"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388635F7" w14:textId="77777777" w:rsidR="00C639AD" w:rsidRPr="00A74B5E" w:rsidRDefault="00C639AD" w:rsidP="00A74B5E">
            <w:pPr>
              <w:rPr>
                <w:color w:val="000000" w:themeColor="text1"/>
                <w:sz w:val="18"/>
                <w:szCs w:val="18"/>
              </w:rPr>
            </w:pPr>
            <w:r w:rsidRPr="00A74B5E">
              <w:rPr>
                <w:color w:val="000000" w:themeColor="text1"/>
                <w:sz w:val="18"/>
                <w:szCs w:val="18"/>
              </w:rPr>
              <w:t>2</w:t>
            </w:r>
          </w:p>
        </w:tc>
      </w:tr>
      <w:tr w:rsidR="00A74B5E" w:rsidRPr="00A74B5E" w14:paraId="5684243E" w14:textId="77777777" w:rsidTr="00A74B5E">
        <w:tc>
          <w:tcPr>
            <w:tcW w:w="1395" w:type="dxa"/>
            <w:shd w:val="clear" w:color="auto" w:fill="F8F8F8"/>
            <w:tcMar>
              <w:top w:w="90" w:type="dxa"/>
              <w:left w:w="195" w:type="dxa"/>
              <w:bottom w:w="90" w:type="dxa"/>
              <w:right w:w="195" w:type="dxa"/>
            </w:tcMar>
            <w:vAlign w:val="center"/>
            <w:hideMark/>
          </w:tcPr>
          <w:p w14:paraId="618C3B5E" w14:textId="77777777" w:rsidR="00C639AD" w:rsidRPr="00A74B5E" w:rsidRDefault="00C639AD" w:rsidP="00A74B5E">
            <w:pPr>
              <w:rPr>
                <w:color w:val="000000" w:themeColor="text1"/>
                <w:sz w:val="18"/>
                <w:szCs w:val="18"/>
              </w:rPr>
            </w:pPr>
            <w:r w:rsidRPr="00A74B5E">
              <w:rPr>
                <w:color w:val="000000" w:themeColor="text1"/>
                <w:sz w:val="18"/>
                <w:szCs w:val="18"/>
              </w:rPr>
              <w:t>van Rijn et al., 2008</w:t>
            </w:r>
          </w:p>
        </w:tc>
        <w:tc>
          <w:tcPr>
            <w:tcW w:w="1260" w:type="dxa"/>
            <w:shd w:val="clear" w:color="auto" w:fill="F8F8F8"/>
            <w:tcMar>
              <w:top w:w="90" w:type="dxa"/>
              <w:left w:w="195" w:type="dxa"/>
              <w:bottom w:w="90" w:type="dxa"/>
              <w:right w:w="195" w:type="dxa"/>
            </w:tcMar>
            <w:vAlign w:val="center"/>
            <w:hideMark/>
          </w:tcPr>
          <w:p w14:paraId="5BCE7CCF"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1B96EE1D" w14:textId="77777777" w:rsidR="00C639AD" w:rsidRPr="00A74B5E" w:rsidRDefault="00C639AD" w:rsidP="00A74B5E">
            <w:pPr>
              <w:rPr>
                <w:color w:val="000000" w:themeColor="text1"/>
                <w:sz w:val="18"/>
                <w:szCs w:val="18"/>
              </w:rPr>
            </w:pPr>
            <w:r w:rsidRPr="00A74B5E">
              <w:rPr>
                <w:color w:val="000000" w:themeColor="text1"/>
                <w:sz w:val="18"/>
                <w:szCs w:val="18"/>
              </w:rPr>
              <w:t>Low Cost Counselling Service</w:t>
            </w:r>
          </w:p>
        </w:tc>
        <w:tc>
          <w:tcPr>
            <w:tcW w:w="1411" w:type="dxa"/>
            <w:shd w:val="clear" w:color="auto" w:fill="F8F8F8"/>
            <w:tcMar>
              <w:top w:w="90" w:type="dxa"/>
              <w:left w:w="195" w:type="dxa"/>
              <w:bottom w:w="90" w:type="dxa"/>
              <w:right w:w="195" w:type="dxa"/>
            </w:tcMar>
            <w:vAlign w:val="center"/>
            <w:hideMark/>
          </w:tcPr>
          <w:p w14:paraId="08398B02"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8F8F8"/>
            <w:tcMar>
              <w:top w:w="90" w:type="dxa"/>
              <w:left w:w="195" w:type="dxa"/>
              <w:bottom w:w="90" w:type="dxa"/>
              <w:right w:w="195" w:type="dxa"/>
            </w:tcMar>
            <w:vAlign w:val="center"/>
            <w:hideMark/>
          </w:tcPr>
          <w:p w14:paraId="22966F3F" w14:textId="77777777" w:rsidR="00C639AD" w:rsidRPr="00A74B5E" w:rsidRDefault="00C639AD" w:rsidP="00A74B5E">
            <w:pPr>
              <w:rPr>
                <w:color w:val="000000" w:themeColor="text1"/>
                <w:sz w:val="18"/>
                <w:szCs w:val="18"/>
              </w:rPr>
            </w:pPr>
            <w:r w:rsidRPr="00A74B5E">
              <w:rPr>
                <w:color w:val="000000" w:themeColor="text1"/>
                <w:sz w:val="18"/>
                <w:szCs w:val="18"/>
              </w:rPr>
              <w:t>263</w:t>
            </w:r>
          </w:p>
        </w:tc>
        <w:tc>
          <w:tcPr>
            <w:tcW w:w="2095" w:type="dxa"/>
            <w:shd w:val="clear" w:color="auto" w:fill="F8F8F8"/>
            <w:tcMar>
              <w:top w:w="90" w:type="dxa"/>
              <w:left w:w="195" w:type="dxa"/>
              <w:bottom w:w="90" w:type="dxa"/>
              <w:right w:w="195" w:type="dxa"/>
            </w:tcMar>
            <w:vAlign w:val="center"/>
            <w:hideMark/>
          </w:tcPr>
          <w:p w14:paraId="00367B1D"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51DB5FE"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1FDB9C6E"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470CF0F1"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17BB9861" w14:textId="77777777" w:rsidTr="00A74B5E">
        <w:tc>
          <w:tcPr>
            <w:tcW w:w="1395" w:type="dxa"/>
            <w:shd w:val="clear" w:color="auto" w:fill="FFFFFF"/>
            <w:tcMar>
              <w:top w:w="90" w:type="dxa"/>
              <w:left w:w="195" w:type="dxa"/>
              <w:bottom w:w="90" w:type="dxa"/>
              <w:right w:w="195" w:type="dxa"/>
            </w:tcMar>
            <w:vAlign w:val="center"/>
            <w:hideMark/>
          </w:tcPr>
          <w:p w14:paraId="266F3E6F" w14:textId="77777777" w:rsidR="00C639AD" w:rsidRPr="00A74B5E" w:rsidRDefault="00C639AD" w:rsidP="00A74B5E">
            <w:pPr>
              <w:rPr>
                <w:color w:val="000000" w:themeColor="text1"/>
                <w:sz w:val="18"/>
                <w:szCs w:val="18"/>
              </w:rPr>
            </w:pPr>
            <w:r w:rsidRPr="00A74B5E">
              <w:rPr>
                <w:color w:val="000000" w:themeColor="text1"/>
                <w:sz w:val="18"/>
                <w:szCs w:val="18"/>
              </w:rPr>
              <w:t>Van Woudenberg et al., 2018</w:t>
            </w:r>
          </w:p>
        </w:tc>
        <w:tc>
          <w:tcPr>
            <w:tcW w:w="1260" w:type="dxa"/>
            <w:shd w:val="clear" w:color="auto" w:fill="FFFFFF"/>
            <w:tcMar>
              <w:top w:w="90" w:type="dxa"/>
              <w:left w:w="195" w:type="dxa"/>
              <w:bottom w:w="90" w:type="dxa"/>
              <w:right w:w="195" w:type="dxa"/>
            </w:tcMar>
            <w:vAlign w:val="center"/>
            <w:hideMark/>
          </w:tcPr>
          <w:p w14:paraId="14BAEEFC" w14:textId="77777777" w:rsidR="00C639AD" w:rsidRPr="00A74B5E" w:rsidRDefault="00C639AD" w:rsidP="00A74B5E">
            <w:pPr>
              <w:rPr>
                <w:color w:val="000000" w:themeColor="text1"/>
                <w:sz w:val="18"/>
                <w:szCs w:val="18"/>
              </w:rPr>
            </w:pPr>
            <w:r w:rsidRPr="00A74B5E">
              <w:rPr>
                <w:color w:val="000000" w:themeColor="text1"/>
                <w:sz w:val="18"/>
                <w:szCs w:val="18"/>
              </w:rPr>
              <w:t>Netherlands</w:t>
            </w:r>
          </w:p>
        </w:tc>
        <w:tc>
          <w:tcPr>
            <w:tcW w:w="3773" w:type="dxa"/>
            <w:shd w:val="clear" w:color="auto" w:fill="FFFFFF"/>
            <w:tcMar>
              <w:top w:w="90" w:type="dxa"/>
              <w:left w:w="195" w:type="dxa"/>
              <w:bottom w:w="90" w:type="dxa"/>
              <w:right w:w="195" w:type="dxa"/>
            </w:tcMar>
            <w:vAlign w:val="center"/>
            <w:hideMark/>
          </w:tcPr>
          <w:p w14:paraId="626EF809" w14:textId="77777777" w:rsidR="00C639AD" w:rsidRPr="00A74B5E" w:rsidRDefault="00C639AD" w:rsidP="00A74B5E">
            <w:pPr>
              <w:rPr>
                <w:color w:val="000000" w:themeColor="text1"/>
                <w:sz w:val="18"/>
                <w:szCs w:val="18"/>
              </w:rPr>
            </w:pPr>
            <w:r w:rsidRPr="00A74B5E">
              <w:rPr>
                <w:color w:val="000000" w:themeColor="text1"/>
                <w:sz w:val="18"/>
                <w:szCs w:val="18"/>
              </w:rPr>
              <w:t>Dutch psychotrauma expertise centre</w:t>
            </w:r>
          </w:p>
        </w:tc>
        <w:tc>
          <w:tcPr>
            <w:tcW w:w="1411" w:type="dxa"/>
            <w:shd w:val="clear" w:color="auto" w:fill="FFFFFF"/>
            <w:tcMar>
              <w:top w:w="90" w:type="dxa"/>
              <w:left w:w="195" w:type="dxa"/>
              <w:bottom w:w="90" w:type="dxa"/>
              <w:right w:w="195" w:type="dxa"/>
            </w:tcMar>
            <w:vAlign w:val="center"/>
            <w:hideMark/>
          </w:tcPr>
          <w:p w14:paraId="562E5DD7"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4BD2E283" w14:textId="77777777" w:rsidR="00C639AD" w:rsidRPr="00A74B5E" w:rsidRDefault="00C639AD" w:rsidP="00A74B5E">
            <w:pPr>
              <w:rPr>
                <w:color w:val="000000" w:themeColor="text1"/>
                <w:sz w:val="18"/>
                <w:szCs w:val="18"/>
              </w:rPr>
            </w:pPr>
            <w:r w:rsidRPr="00A74B5E">
              <w:rPr>
                <w:color w:val="000000" w:themeColor="text1"/>
                <w:sz w:val="18"/>
                <w:szCs w:val="18"/>
              </w:rPr>
              <w:t>347</w:t>
            </w:r>
          </w:p>
        </w:tc>
        <w:tc>
          <w:tcPr>
            <w:tcW w:w="2095" w:type="dxa"/>
            <w:shd w:val="clear" w:color="auto" w:fill="FFFFFF"/>
            <w:tcMar>
              <w:top w:w="90" w:type="dxa"/>
              <w:left w:w="195" w:type="dxa"/>
              <w:bottom w:w="90" w:type="dxa"/>
              <w:right w:w="195" w:type="dxa"/>
            </w:tcMar>
            <w:vAlign w:val="center"/>
            <w:hideMark/>
          </w:tcPr>
          <w:p w14:paraId="74489A85"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FFFFF"/>
            <w:tcMar>
              <w:top w:w="90" w:type="dxa"/>
              <w:left w:w="195" w:type="dxa"/>
              <w:bottom w:w="90" w:type="dxa"/>
              <w:right w:w="195" w:type="dxa"/>
            </w:tcMar>
            <w:vAlign w:val="center"/>
            <w:hideMark/>
          </w:tcPr>
          <w:p w14:paraId="205CE5D7"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26EA36F5"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024B2448"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6973AAC4" w14:textId="77777777" w:rsidTr="00A74B5E">
        <w:tc>
          <w:tcPr>
            <w:tcW w:w="1395" w:type="dxa"/>
            <w:shd w:val="clear" w:color="auto" w:fill="F8F8F8"/>
            <w:tcMar>
              <w:top w:w="90" w:type="dxa"/>
              <w:left w:w="195" w:type="dxa"/>
              <w:bottom w:w="90" w:type="dxa"/>
              <w:right w:w="195" w:type="dxa"/>
            </w:tcMar>
            <w:vAlign w:val="center"/>
            <w:hideMark/>
          </w:tcPr>
          <w:p w14:paraId="12D179E4" w14:textId="77777777" w:rsidR="00C639AD" w:rsidRPr="00A74B5E" w:rsidRDefault="00C639AD" w:rsidP="00A74B5E">
            <w:pPr>
              <w:rPr>
                <w:color w:val="000000" w:themeColor="text1"/>
                <w:sz w:val="18"/>
                <w:szCs w:val="18"/>
              </w:rPr>
            </w:pPr>
            <w:r w:rsidRPr="00A74B5E">
              <w:rPr>
                <w:color w:val="000000" w:themeColor="text1"/>
                <w:sz w:val="18"/>
                <w:szCs w:val="18"/>
              </w:rPr>
              <w:t>Vermote et al., 2009</w:t>
            </w:r>
          </w:p>
        </w:tc>
        <w:tc>
          <w:tcPr>
            <w:tcW w:w="1260" w:type="dxa"/>
            <w:shd w:val="clear" w:color="auto" w:fill="F8F8F8"/>
            <w:tcMar>
              <w:top w:w="90" w:type="dxa"/>
              <w:left w:w="195" w:type="dxa"/>
              <w:bottom w:w="90" w:type="dxa"/>
              <w:right w:w="195" w:type="dxa"/>
            </w:tcMar>
            <w:vAlign w:val="center"/>
            <w:hideMark/>
          </w:tcPr>
          <w:p w14:paraId="093DD03C" w14:textId="77777777" w:rsidR="00C639AD" w:rsidRPr="00A74B5E" w:rsidRDefault="00C639AD" w:rsidP="00A74B5E">
            <w:pPr>
              <w:rPr>
                <w:color w:val="000000" w:themeColor="text1"/>
                <w:sz w:val="18"/>
                <w:szCs w:val="18"/>
              </w:rPr>
            </w:pPr>
            <w:r w:rsidRPr="00A74B5E">
              <w:rPr>
                <w:color w:val="000000" w:themeColor="text1"/>
                <w:sz w:val="18"/>
                <w:szCs w:val="18"/>
              </w:rPr>
              <w:t>Belgium</w:t>
            </w:r>
          </w:p>
        </w:tc>
        <w:tc>
          <w:tcPr>
            <w:tcW w:w="3773" w:type="dxa"/>
            <w:shd w:val="clear" w:color="auto" w:fill="F8F8F8"/>
            <w:tcMar>
              <w:top w:w="90" w:type="dxa"/>
              <w:left w:w="195" w:type="dxa"/>
              <w:bottom w:w="90" w:type="dxa"/>
              <w:right w:w="195" w:type="dxa"/>
            </w:tcMar>
            <w:vAlign w:val="center"/>
            <w:hideMark/>
          </w:tcPr>
          <w:p w14:paraId="236A4E50" w14:textId="77777777" w:rsidR="00C639AD" w:rsidRPr="00A74B5E" w:rsidRDefault="00C639AD" w:rsidP="00A74B5E">
            <w:pPr>
              <w:rPr>
                <w:color w:val="000000" w:themeColor="text1"/>
                <w:sz w:val="18"/>
                <w:szCs w:val="18"/>
              </w:rPr>
            </w:pPr>
            <w:r w:rsidRPr="00A74B5E">
              <w:rPr>
                <w:color w:val="000000" w:themeColor="text1"/>
                <w:sz w:val="18"/>
                <w:szCs w:val="18"/>
              </w:rPr>
              <w:t>Hospital Based Treatment Program</w:t>
            </w:r>
          </w:p>
        </w:tc>
        <w:tc>
          <w:tcPr>
            <w:tcW w:w="1411" w:type="dxa"/>
            <w:shd w:val="clear" w:color="auto" w:fill="F8F8F8"/>
            <w:tcMar>
              <w:top w:w="90" w:type="dxa"/>
              <w:left w:w="195" w:type="dxa"/>
              <w:bottom w:w="90" w:type="dxa"/>
              <w:right w:w="195" w:type="dxa"/>
            </w:tcMar>
            <w:vAlign w:val="center"/>
            <w:hideMark/>
          </w:tcPr>
          <w:p w14:paraId="404B1599"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8F8F8"/>
            <w:tcMar>
              <w:top w:w="90" w:type="dxa"/>
              <w:left w:w="195" w:type="dxa"/>
              <w:bottom w:w="90" w:type="dxa"/>
              <w:right w:w="195" w:type="dxa"/>
            </w:tcMar>
            <w:vAlign w:val="center"/>
            <w:hideMark/>
          </w:tcPr>
          <w:p w14:paraId="1B8873D0" w14:textId="77777777" w:rsidR="00C639AD" w:rsidRPr="00A74B5E" w:rsidRDefault="00C639AD" w:rsidP="00A74B5E">
            <w:pPr>
              <w:rPr>
                <w:color w:val="000000" w:themeColor="text1"/>
                <w:sz w:val="18"/>
                <w:szCs w:val="18"/>
              </w:rPr>
            </w:pPr>
            <w:r w:rsidRPr="00A74B5E">
              <w:rPr>
                <w:color w:val="000000" w:themeColor="text1"/>
                <w:sz w:val="18"/>
                <w:szCs w:val="18"/>
              </w:rPr>
              <w:t>70</w:t>
            </w:r>
          </w:p>
        </w:tc>
        <w:tc>
          <w:tcPr>
            <w:tcW w:w="2095" w:type="dxa"/>
            <w:shd w:val="clear" w:color="auto" w:fill="F8F8F8"/>
            <w:tcMar>
              <w:top w:w="90" w:type="dxa"/>
              <w:left w:w="195" w:type="dxa"/>
              <w:bottom w:w="90" w:type="dxa"/>
              <w:right w:w="195" w:type="dxa"/>
            </w:tcMar>
            <w:vAlign w:val="center"/>
            <w:hideMark/>
          </w:tcPr>
          <w:p w14:paraId="5CCFB53F" w14:textId="77777777" w:rsidR="00C639AD" w:rsidRPr="00A74B5E" w:rsidRDefault="00C639AD" w:rsidP="00A74B5E">
            <w:pPr>
              <w:rPr>
                <w:color w:val="000000" w:themeColor="text1"/>
                <w:sz w:val="18"/>
                <w:szCs w:val="18"/>
              </w:rPr>
            </w:pPr>
            <w:r w:rsidRPr="00A74B5E">
              <w:rPr>
                <w:color w:val="000000" w:themeColor="text1"/>
                <w:sz w:val="18"/>
                <w:szCs w:val="18"/>
              </w:rPr>
              <w:t>Personality Disorders</w:t>
            </w:r>
          </w:p>
        </w:tc>
        <w:tc>
          <w:tcPr>
            <w:tcW w:w="1267" w:type="dxa"/>
            <w:shd w:val="clear" w:color="auto" w:fill="F8F8F8"/>
            <w:tcMar>
              <w:top w:w="90" w:type="dxa"/>
              <w:left w:w="195" w:type="dxa"/>
              <w:bottom w:w="90" w:type="dxa"/>
              <w:right w:w="195" w:type="dxa"/>
            </w:tcMar>
            <w:vAlign w:val="center"/>
            <w:hideMark/>
          </w:tcPr>
          <w:p w14:paraId="2769250E"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8F8F8"/>
            <w:tcMar>
              <w:top w:w="90" w:type="dxa"/>
              <w:left w:w="195" w:type="dxa"/>
              <w:bottom w:w="90" w:type="dxa"/>
              <w:right w:w="195" w:type="dxa"/>
            </w:tcMar>
            <w:vAlign w:val="center"/>
            <w:hideMark/>
          </w:tcPr>
          <w:p w14:paraId="07BF4489"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4FB4E2F5" w14:textId="77777777" w:rsidR="00C639AD" w:rsidRPr="00A74B5E" w:rsidRDefault="00C639AD" w:rsidP="00A74B5E">
            <w:pPr>
              <w:rPr>
                <w:color w:val="000000" w:themeColor="text1"/>
                <w:sz w:val="18"/>
                <w:szCs w:val="18"/>
              </w:rPr>
            </w:pPr>
            <w:r w:rsidRPr="00A74B5E">
              <w:rPr>
                <w:color w:val="000000" w:themeColor="text1"/>
                <w:sz w:val="18"/>
                <w:szCs w:val="18"/>
              </w:rPr>
              <w:t>NA</w:t>
            </w:r>
          </w:p>
        </w:tc>
      </w:tr>
      <w:tr w:rsidR="00A74B5E" w:rsidRPr="00A74B5E" w14:paraId="1951CC2B" w14:textId="77777777" w:rsidTr="00A74B5E">
        <w:tc>
          <w:tcPr>
            <w:tcW w:w="1395" w:type="dxa"/>
            <w:shd w:val="clear" w:color="auto" w:fill="FFFFFF"/>
            <w:tcMar>
              <w:top w:w="90" w:type="dxa"/>
              <w:left w:w="195" w:type="dxa"/>
              <w:bottom w:w="90" w:type="dxa"/>
              <w:right w:w="195" w:type="dxa"/>
            </w:tcMar>
            <w:vAlign w:val="center"/>
            <w:hideMark/>
          </w:tcPr>
          <w:p w14:paraId="156B1246" w14:textId="77777777" w:rsidR="00C639AD" w:rsidRPr="00A74B5E" w:rsidRDefault="00C639AD" w:rsidP="00A74B5E">
            <w:pPr>
              <w:rPr>
                <w:color w:val="000000" w:themeColor="text1"/>
                <w:sz w:val="18"/>
                <w:szCs w:val="18"/>
              </w:rPr>
            </w:pPr>
            <w:r w:rsidRPr="00A74B5E">
              <w:rPr>
                <w:color w:val="000000" w:themeColor="text1"/>
                <w:sz w:val="18"/>
                <w:szCs w:val="18"/>
              </w:rPr>
              <w:t>Vescovelli et al., 2017</w:t>
            </w:r>
          </w:p>
        </w:tc>
        <w:tc>
          <w:tcPr>
            <w:tcW w:w="1260" w:type="dxa"/>
            <w:shd w:val="clear" w:color="auto" w:fill="FFFFFF"/>
            <w:tcMar>
              <w:top w:w="90" w:type="dxa"/>
              <w:left w:w="195" w:type="dxa"/>
              <w:bottom w:w="90" w:type="dxa"/>
              <w:right w:w="195" w:type="dxa"/>
            </w:tcMar>
            <w:vAlign w:val="center"/>
            <w:hideMark/>
          </w:tcPr>
          <w:p w14:paraId="47A8BE94" w14:textId="77777777" w:rsidR="00C639AD" w:rsidRPr="00A74B5E" w:rsidRDefault="00C639AD" w:rsidP="00A74B5E">
            <w:pPr>
              <w:rPr>
                <w:color w:val="000000" w:themeColor="text1"/>
                <w:sz w:val="18"/>
                <w:szCs w:val="18"/>
              </w:rPr>
            </w:pPr>
            <w:r w:rsidRPr="00A74B5E">
              <w:rPr>
                <w:color w:val="000000" w:themeColor="text1"/>
                <w:sz w:val="18"/>
                <w:szCs w:val="18"/>
              </w:rPr>
              <w:t>Italy</w:t>
            </w:r>
          </w:p>
        </w:tc>
        <w:tc>
          <w:tcPr>
            <w:tcW w:w="3773" w:type="dxa"/>
            <w:shd w:val="clear" w:color="auto" w:fill="FFFFFF"/>
            <w:tcMar>
              <w:top w:w="90" w:type="dxa"/>
              <w:left w:w="195" w:type="dxa"/>
              <w:bottom w:w="90" w:type="dxa"/>
              <w:right w:w="195" w:type="dxa"/>
            </w:tcMar>
            <w:vAlign w:val="center"/>
            <w:hideMark/>
          </w:tcPr>
          <w:p w14:paraId="2FA4019E"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FFFFF"/>
            <w:tcMar>
              <w:top w:w="90" w:type="dxa"/>
              <w:left w:w="195" w:type="dxa"/>
              <w:bottom w:w="90" w:type="dxa"/>
              <w:right w:w="195" w:type="dxa"/>
            </w:tcMar>
            <w:vAlign w:val="center"/>
            <w:hideMark/>
          </w:tcPr>
          <w:p w14:paraId="41DED9AC"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1D517C12" w14:textId="77777777" w:rsidR="00C639AD" w:rsidRPr="00A74B5E" w:rsidRDefault="00C639AD" w:rsidP="00A74B5E">
            <w:pPr>
              <w:rPr>
                <w:color w:val="000000" w:themeColor="text1"/>
                <w:sz w:val="18"/>
                <w:szCs w:val="18"/>
              </w:rPr>
            </w:pPr>
            <w:r w:rsidRPr="00A74B5E">
              <w:rPr>
                <w:color w:val="000000" w:themeColor="text1"/>
                <w:sz w:val="18"/>
                <w:szCs w:val="18"/>
              </w:rPr>
              <w:t>149</w:t>
            </w:r>
          </w:p>
        </w:tc>
        <w:tc>
          <w:tcPr>
            <w:tcW w:w="2095" w:type="dxa"/>
            <w:shd w:val="clear" w:color="auto" w:fill="FFFFFF"/>
            <w:tcMar>
              <w:top w:w="90" w:type="dxa"/>
              <w:left w:w="195" w:type="dxa"/>
              <w:bottom w:w="90" w:type="dxa"/>
              <w:right w:w="195" w:type="dxa"/>
            </w:tcMar>
            <w:vAlign w:val="center"/>
            <w:hideMark/>
          </w:tcPr>
          <w:p w14:paraId="5A11772F"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6B162C33"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4CAA9078"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467533D2"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75348662" w14:textId="77777777" w:rsidTr="00A74B5E">
        <w:tc>
          <w:tcPr>
            <w:tcW w:w="1395" w:type="dxa"/>
            <w:shd w:val="clear" w:color="auto" w:fill="F8F8F8"/>
            <w:tcMar>
              <w:top w:w="90" w:type="dxa"/>
              <w:left w:w="195" w:type="dxa"/>
              <w:bottom w:w="90" w:type="dxa"/>
              <w:right w:w="195" w:type="dxa"/>
            </w:tcMar>
            <w:vAlign w:val="center"/>
            <w:hideMark/>
          </w:tcPr>
          <w:p w14:paraId="72124F08" w14:textId="77777777" w:rsidR="00C639AD" w:rsidRPr="00A74B5E" w:rsidRDefault="00C639AD" w:rsidP="00A74B5E">
            <w:pPr>
              <w:rPr>
                <w:color w:val="000000" w:themeColor="text1"/>
                <w:sz w:val="18"/>
                <w:szCs w:val="18"/>
              </w:rPr>
            </w:pPr>
            <w:r w:rsidRPr="00A74B5E">
              <w:rPr>
                <w:color w:val="000000" w:themeColor="text1"/>
                <w:sz w:val="18"/>
                <w:szCs w:val="18"/>
              </w:rPr>
              <w:t>von Brachel et al., 2019</w:t>
            </w:r>
          </w:p>
        </w:tc>
        <w:tc>
          <w:tcPr>
            <w:tcW w:w="1260" w:type="dxa"/>
            <w:shd w:val="clear" w:color="auto" w:fill="F8F8F8"/>
            <w:tcMar>
              <w:top w:w="90" w:type="dxa"/>
              <w:left w:w="195" w:type="dxa"/>
              <w:bottom w:w="90" w:type="dxa"/>
              <w:right w:w="195" w:type="dxa"/>
            </w:tcMar>
            <w:vAlign w:val="center"/>
            <w:hideMark/>
          </w:tcPr>
          <w:p w14:paraId="436ED5B3"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8F8F8"/>
            <w:tcMar>
              <w:top w:w="90" w:type="dxa"/>
              <w:left w:w="195" w:type="dxa"/>
              <w:bottom w:w="90" w:type="dxa"/>
              <w:right w:w="195" w:type="dxa"/>
            </w:tcMar>
            <w:vAlign w:val="center"/>
            <w:hideMark/>
          </w:tcPr>
          <w:p w14:paraId="0E090E2B"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8F8F8"/>
            <w:tcMar>
              <w:top w:w="90" w:type="dxa"/>
              <w:left w:w="195" w:type="dxa"/>
              <w:bottom w:w="90" w:type="dxa"/>
              <w:right w:w="195" w:type="dxa"/>
            </w:tcMar>
            <w:vAlign w:val="center"/>
            <w:hideMark/>
          </w:tcPr>
          <w:p w14:paraId="0C714ECE"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71E8FDBD" w14:textId="77777777" w:rsidR="00C639AD" w:rsidRPr="00A74B5E" w:rsidRDefault="00C639AD" w:rsidP="00A74B5E">
            <w:pPr>
              <w:rPr>
                <w:color w:val="000000" w:themeColor="text1"/>
                <w:sz w:val="18"/>
                <w:szCs w:val="18"/>
              </w:rPr>
            </w:pPr>
            <w:r w:rsidRPr="00A74B5E">
              <w:rPr>
                <w:color w:val="000000" w:themeColor="text1"/>
                <w:sz w:val="18"/>
                <w:szCs w:val="18"/>
              </w:rPr>
              <w:t>256</w:t>
            </w:r>
          </w:p>
        </w:tc>
        <w:tc>
          <w:tcPr>
            <w:tcW w:w="2095" w:type="dxa"/>
            <w:shd w:val="clear" w:color="auto" w:fill="F8F8F8"/>
            <w:tcMar>
              <w:top w:w="90" w:type="dxa"/>
              <w:left w:w="195" w:type="dxa"/>
              <w:bottom w:w="90" w:type="dxa"/>
              <w:right w:w="195" w:type="dxa"/>
            </w:tcMar>
            <w:vAlign w:val="center"/>
            <w:hideMark/>
          </w:tcPr>
          <w:p w14:paraId="125B31C0"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F90506A"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6E69DF27"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6EA2C38A"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1AE5F166" w14:textId="77777777" w:rsidTr="00A74B5E">
        <w:tc>
          <w:tcPr>
            <w:tcW w:w="1395" w:type="dxa"/>
            <w:shd w:val="clear" w:color="auto" w:fill="FFFFFF"/>
            <w:tcMar>
              <w:top w:w="90" w:type="dxa"/>
              <w:left w:w="195" w:type="dxa"/>
              <w:bottom w:w="90" w:type="dxa"/>
              <w:right w:w="195" w:type="dxa"/>
            </w:tcMar>
            <w:vAlign w:val="center"/>
            <w:hideMark/>
          </w:tcPr>
          <w:p w14:paraId="7B14442D" w14:textId="77777777" w:rsidR="00C639AD" w:rsidRPr="00A74B5E" w:rsidRDefault="00C639AD" w:rsidP="00A74B5E">
            <w:pPr>
              <w:rPr>
                <w:color w:val="000000" w:themeColor="text1"/>
                <w:sz w:val="18"/>
                <w:szCs w:val="18"/>
              </w:rPr>
            </w:pPr>
            <w:r w:rsidRPr="00A74B5E">
              <w:rPr>
                <w:color w:val="000000" w:themeColor="text1"/>
                <w:sz w:val="18"/>
                <w:szCs w:val="18"/>
              </w:rPr>
              <w:t>Waller, et al., 2013</w:t>
            </w:r>
          </w:p>
        </w:tc>
        <w:tc>
          <w:tcPr>
            <w:tcW w:w="1260" w:type="dxa"/>
            <w:shd w:val="clear" w:color="auto" w:fill="FFFFFF"/>
            <w:tcMar>
              <w:top w:w="90" w:type="dxa"/>
              <w:left w:w="195" w:type="dxa"/>
              <w:bottom w:w="90" w:type="dxa"/>
              <w:right w:w="195" w:type="dxa"/>
            </w:tcMar>
            <w:vAlign w:val="center"/>
            <w:hideMark/>
          </w:tcPr>
          <w:p w14:paraId="538865D0"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32B6B2F5" w14:textId="77777777" w:rsidR="00C639AD" w:rsidRPr="00A74B5E" w:rsidRDefault="00C639AD" w:rsidP="00A74B5E">
            <w:pPr>
              <w:rPr>
                <w:color w:val="000000" w:themeColor="text1"/>
                <w:sz w:val="18"/>
                <w:szCs w:val="18"/>
              </w:rPr>
            </w:pPr>
            <w:r w:rsidRPr="00A74B5E">
              <w:rPr>
                <w:color w:val="000000" w:themeColor="text1"/>
                <w:sz w:val="18"/>
                <w:szCs w:val="18"/>
              </w:rPr>
              <w:t>Recovery Team &amp; Psychosis Teams</w:t>
            </w:r>
          </w:p>
        </w:tc>
        <w:tc>
          <w:tcPr>
            <w:tcW w:w="1411" w:type="dxa"/>
            <w:shd w:val="clear" w:color="auto" w:fill="FFFFFF"/>
            <w:tcMar>
              <w:top w:w="90" w:type="dxa"/>
              <w:left w:w="195" w:type="dxa"/>
              <w:bottom w:w="90" w:type="dxa"/>
              <w:right w:w="195" w:type="dxa"/>
            </w:tcMar>
            <w:vAlign w:val="center"/>
            <w:hideMark/>
          </w:tcPr>
          <w:p w14:paraId="25FC250A"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5525C7C6" w14:textId="77777777" w:rsidR="00C639AD" w:rsidRPr="00A74B5E" w:rsidRDefault="00C639AD" w:rsidP="00A74B5E">
            <w:pPr>
              <w:rPr>
                <w:color w:val="000000" w:themeColor="text1"/>
                <w:sz w:val="18"/>
                <w:szCs w:val="18"/>
              </w:rPr>
            </w:pPr>
            <w:r w:rsidRPr="00A74B5E">
              <w:rPr>
                <w:color w:val="000000" w:themeColor="text1"/>
                <w:sz w:val="18"/>
                <w:szCs w:val="18"/>
              </w:rPr>
              <w:t>12</w:t>
            </w:r>
          </w:p>
        </w:tc>
        <w:tc>
          <w:tcPr>
            <w:tcW w:w="2095" w:type="dxa"/>
            <w:shd w:val="clear" w:color="auto" w:fill="FFFFFF"/>
            <w:tcMar>
              <w:top w:w="90" w:type="dxa"/>
              <w:left w:w="195" w:type="dxa"/>
              <w:bottom w:w="90" w:type="dxa"/>
              <w:right w:w="195" w:type="dxa"/>
            </w:tcMar>
            <w:vAlign w:val="center"/>
            <w:hideMark/>
          </w:tcPr>
          <w:p w14:paraId="256DDA49" w14:textId="77777777" w:rsidR="00C639AD" w:rsidRPr="00A74B5E" w:rsidRDefault="00C639AD" w:rsidP="00A74B5E">
            <w:pPr>
              <w:rPr>
                <w:color w:val="000000" w:themeColor="text1"/>
                <w:sz w:val="18"/>
                <w:szCs w:val="18"/>
              </w:rPr>
            </w:pPr>
            <w:r w:rsidRPr="00A74B5E">
              <w:rPr>
                <w:color w:val="000000" w:themeColor="text1"/>
                <w:sz w:val="18"/>
                <w:szCs w:val="18"/>
              </w:rPr>
              <w:t>Psychosis</w:t>
            </w:r>
          </w:p>
        </w:tc>
        <w:tc>
          <w:tcPr>
            <w:tcW w:w="1267" w:type="dxa"/>
            <w:shd w:val="clear" w:color="auto" w:fill="FFFFFF"/>
            <w:tcMar>
              <w:top w:w="90" w:type="dxa"/>
              <w:left w:w="195" w:type="dxa"/>
              <w:bottom w:w="90" w:type="dxa"/>
              <w:right w:w="195" w:type="dxa"/>
            </w:tcMar>
            <w:vAlign w:val="center"/>
            <w:hideMark/>
          </w:tcPr>
          <w:p w14:paraId="025BF6D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1D1870AB"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4DA70133"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24CF259E" w14:textId="77777777" w:rsidTr="00A74B5E">
        <w:tc>
          <w:tcPr>
            <w:tcW w:w="1395" w:type="dxa"/>
            <w:shd w:val="clear" w:color="auto" w:fill="F8F8F8"/>
            <w:tcMar>
              <w:top w:w="90" w:type="dxa"/>
              <w:left w:w="195" w:type="dxa"/>
              <w:bottom w:w="90" w:type="dxa"/>
              <w:right w:w="195" w:type="dxa"/>
            </w:tcMar>
            <w:vAlign w:val="center"/>
            <w:hideMark/>
          </w:tcPr>
          <w:p w14:paraId="026A90CD" w14:textId="77777777" w:rsidR="00C639AD" w:rsidRPr="00A74B5E" w:rsidRDefault="00C639AD" w:rsidP="00A74B5E">
            <w:pPr>
              <w:rPr>
                <w:color w:val="000000" w:themeColor="text1"/>
                <w:sz w:val="18"/>
                <w:szCs w:val="18"/>
              </w:rPr>
            </w:pPr>
            <w:r w:rsidRPr="00A74B5E">
              <w:rPr>
                <w:color w:val="000000" w:themeColor="text1"/>
                <w:sz w:val="18"/>
                <w:szCs w:val="18"/>
              </w:rPr>
              <w:t>Waller et al, 2014</w:t>
            </w:r>
          </w:p>
        </w:tc>
        <w:tc>
          <w:tcPr>
            <w:tcW w:w="1260" w:type="dxa"/>
            <w:shd w:val="clear" w:color="auto" w:fill="F8F8F8"/>
            <w:tcMar>
              <w:top w:w="90" w:type="dxa"/>
              <w:left w:w="195" w:type="dxa"/>
              <w:bottom w:w="90" w:type="dxa"/>
              <w:right w:w="195" w:type="dxa"/>
            </w:tcMar>
            <w:vAlign w:val="center"/>
            <w:hideMark/>
          </w:tcPr>
          <w:p w14:paraId="4D41CB88"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702A100D" w14:textId="77777777" w:rsidR="00C639AD" w:rsidRPr="00A74B5E" w:rsidRDefault="00C639AD" w:rsidP="00A74B5E">
            <w:pPr>
              <w:rPr>
                <w:color w:val="000000" w:themeColor="text1"/>
                <w:sz w:val="18"/>
                <w:szCs w:val="18"/>
              </w:rPr>
            </w:pPr>
            <w:r w:rsidRPr="00A74B5E">
              <w:rPr>
                <w:color w:val="000000" w:themeColor="text1"/>
                <w:sz w:val="18"/>
                <w:szCs w:val="18"/>
              </w:rPr>
              <w:t>Outpatient Eating Disorders Service</w:t>
            </w:r>
          </w:p>
        </w:tc>
        <w:tc>
          <w:tcPr>
            <w:tcW w:w="1411" w:type="dxa"/>
            <w:shd w:val="clear" w:color="auto" w:fill="F8F8F8"/>
            <w:tcMar>
              <w:top w:w="90" w:type="dxa"/>
              <w:left w:w="195" w:type="dxa"/>
              <w:bottom w:w="90" w:type="dxa"/>
              <w:right w:w="195" w:type="dxa"/>
            </w:tcMar>
            <w:vAlign w:val="center"/>
            <w:hideMark/>
          </w:tcPr>
          <w:p w14:paraId="18B6A5EE"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320861D2" w14:textId="77777777" w:rsidR="00C639AD" w:rsidRPr="00A74B5E" w:rsidRDefault="00C639AD" w:rsidP="00A74B5E">
            <w:pPr>
              <w:rPr>
                <w:color w:val="000000" w:themeColor="text1"/>
                <w:sz w:val="18"/>
                <w:szCs w:val="18"/>
              </w:rPr>
            </w:pPr>
            <w:r w:rsidRPr="00A74B5E">
              <w:rPr>
                <w:color w:val="000000" w:themeColor="text1"/>
                <w:sz w:val="18"/>
                <w:szCs w:val="18"/>
              </w:rPr>
              <w:t>78</w:t>
            </w:r>
          </w:p>
        </w:tc>
        <w:tc>
          <w:tcPr>
            <w:tcW w:w="2095" w:type="dxa"/>
            <w:shd w:val="clear" w:color="auto" w:fill="F8F8F8"/>
            <w:tcMar>
              <w:top w:w="90" w:type="dxa"/>
              <w:left w:w="195" w:type="dxa"/>
              <w:bottom w:w="90" w:type="dxa"/>
              <w:right w:w="195" w:type="dxa"/>
            </w:tcMar>
            <w:vAlign w:val="center"/>
            <w:hideMark/>
          </w:tcPr>
          <w:p w14:paraId="069D7E46"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8F8F8"/>
            <w:tcMar>
              <w:top w:w="90" w:type="dxa"/>
              <w:left w:w="195" w:type="dxa"/>
              <w:bottom w:w="90" w:type="dxa"/>
              <w:right w:w="195" w:type="dxa"/>
            </w:tcMar>
            <w:vAlign w:val="center"/>
            <w:hideMark/>
          </w:tcPr>
          <w:p w14:paraId="6301F3C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CF13962"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2D3351A0"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6FC17DE7" w14:textId="77777777" w:rsidTr="00A74B5E">
        <w:tc>
          <w:tcPr>
            <w:tcW w:w="1395" w:type="dxa"/>
            <w:shd w:val="clear" w:color="auto" w:fill="FFFFFF"/>
            <w:tcMar>
              <w:top w:w="90" w:type="dxa"/>
              <w:left w:w="195" w:type="dxa"/>
              <w:bottom w:w="90" w:type="dxa"/>
              <w:right w:w="195" w:type="dxa"/>
            </w:tcMar>
            <w:vAlign w:val="center"/>
            <w:hideMark/>
          </w:tcPr>
          <w:p w14:paraId="39E2E49B" w14:textId="77777777" w:rsidR="00C639AD" w:rsidRPr="00A74B5E" w:rsidRDefault="00C639AD" w:rsidP="00A74B5E">
            <w:pPr>
              <w:rPr>
                <w:color w:val="000000" w:themeColor="text1"/>
                <w:sz w:val="18"/>
                <w:szCs w:val="18"/>
              </w:rPr>
            </w:pPr>
            <w:r w:rsidRPr="00A74B5E">
              <w:rPr>
                <w:color w:val="000000" w:themeColor="text1"/>
                <w:sz w:val="18"/>
                <w:szCs w:val="18"/>
              </w:rPr>
              <w:t>Waller, et al., 2018</w:t>
            </w:r>
          </w:p>
        </w:tc>
        <w:tc>
          <w:tcPr>
            <w:tcW w:w="1260" w:type="dxa"/>
            <w:shd w:val="clear" w:color="auto" w:fill="FFFFFF"/>
            <w:tcMar>
              <w:top w:w="90" w:type="dxa"/>
              <w:left w:w="195" w:type="dxa"/>
              <w:bottom w:w="90" w:type="dxa"/>
              <w:right w:w="195" w:type="dxa"/>
            </w:tcMar>
            <w:vAlign w:val="center"/>
            <w:hideMark/>
          </w:tcPr>
          <w:p w14:paraId="5068EFB7"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64C11E6A" w14:textId="77777777" w:rsidR="00C639AD" w:rsidRPr="00A74B5E" w:rsidRDefault="00C639AD" w:rsidP="00A74B5E">
            <w:pPr>
              <w:rPr>
                <w:color w:val="000000" w:themeColor="text1"/>
                <w:sz w:val="18"/>
                <w:szCs w:val="18"/>
              </w:rPr>
            </w:pPr>
            <w:r w:rsidRPr="00A74B5E">
              <w:rPr>
                <w:color w:val="000000" w:themeColor="text1"/>
                <w:sz w:val="18"/>
                <w:szCs w:val="18"/>
              </w:rPr>
              <w:t>Outpatient Eating Disorders Service</w:t>
            </w:r>
          </w:p>
        </w:tc>
        <w:tc>
          <w:tcPr>
            <w:tcW w:w="1411" w:type="dxa"/>
            <w:shd w:val="clear" w:color="auto" w:fill="FFFFFF"/>
            <w:tcMar>
              <w:top w:w="90" w:type="dxa"/>
              <w:left w:w="195" w:type="dxa"/>
              <w:bottom w:w="90" w:type="dxa"/>
              <w:right w:w="195" w:type="dxa"/>
            </w:tcMar>
            <w:vAlign w:val="center"/>
            <w:hideMark/>
          </w:tcPr>
          <w:p w14:paraId="5FB8A7AA"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FFFFF"/>
            <w:tcMar>
              <w:top w:w="90" w:type="dxa"/>
              <w:left w:w="195" w:type="dxa"/>
              <w:bottom w:w="90" w:type="dxa"/>
              <w:right w:w="195" w:type="dxa"/>
            </w:tcMar>
            <w:vAlign w:val="center"/>
            <w:hideMark/>
          </w:tcPr>
          <w:p w14:paraId="4A0518D2" w14:textId="77777777" w:rsidR="00C639AD" w:rsidRPr="00A74B5E" w:rsidRDefault="00C639AD" w:rsidP="00A74B5E">
            <w:pPr>
              <w:rPr>
                <w:color w:val="000000" w:themeColor="text1"/>
                <w:sz w:val="18"/>
                <w:szCs w:val="18"/>
              </w:rPr>
            </w:pPr>
            <w:r w:rsidRPr="00A74B5E">
              <w:rPr>
                <w:color w:val="000000" w:themeColor="text1"/>
                <w:sz w:val="18"/>
                <w:szCs w:val="18"/>
              </w:rPr>
              <w:t>93</w:t>
            </w:r>
          </w:p>
        </w:tc>
        <w:tc>
          <w:tcPr>
            <w:tcW w:w="2095" w:type="dxa"/>
            <w:shd w:val="clear" w:color="auto" w:fill="FFFFFF"/>
            <w:tcMar>
              <w:top w:w="90" w:type="dxa"/>
              <w:left w:w="195" w:type="dxa"/>
              <w:bottom w:w="90" w:type="dxa"/>
              <w:right w:w="195" w:type="dxa"/>
            </w:tcMar>
            <w:vAlign w:val="center"/>
            <w:hideMark/>
          </w:tcPr>
          <w:p w14:paraId="409617FD" w14:textId="77777777" w:rsidR="00C639AD" w:rsidRPr="00A74B5E" w:rsidRDefault="00C639AD" w:rsidP="00A74B5E">
            <w:pPr>
              <w:rPr>
                <w:color w:val="000000" w:themeColor="text1"/>
                <w:sz w:val="18"/>
                <w:szCs w:val="18"/>
              </w:rPr>
            </w:pPr>
            <w:r w:rsidRPr="00A74B5E">
              <w:rPr>
                <w:color w:val="000000" w:themeColor="text1"/>
                <w:sz w:val="18"/>
                <w:szCs w:val="18"/>
              </w:rPr>
              <w:t>Eating Disorders</w:t>
            </w:r>
          </w:p>
        </w:tc>
        <w:tc>
          <w:tcPr>
            <w:tcW w:w="1267" w:type="dxa"/>
            <w:shd w:val="clear" w:color="auto" w:fill="FFFFFF"/>
            <w:tcMar>
              <w:top w:w="90" w:type="dxa"/>
              <w:left w:w="195" w:type="dxa"/>
              <w:bottom w:w="90" w:type="dxa"/>
              <w:right w:w="195" w:type="dxa"/>
            </w:tcMar>
            <w:vAlign w:val="center"/>
            <w:hideMark/>
          </w:tcPr>
          <w:p w14:paraId="59232DBC"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359E638F"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FFFFF"/>
            <w:tcMar>
              <w:top w:w="90" w:type="dxa"/>
              <w:left w:w="195" w:type="dxa"/>
              <w:bottom w:w="90" w:type="dxa"/>
              <w:right w:w="195" w:type="dxa"/>
            </w:tcMar>
            <w:vAlign w:val="center"/>
            <w:hideMark/>
          </w:tcPr>
          <w:p w14:paraId="185E2BC2"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03E0A8C2" w14:textId="77777777" w:rsidTr="00A74B5E">
        <w:tc>
          <w:tcPr>
            <w:tcW w:w="1395" w:type="dxa"/>
            <w:shd w:val="clear" w:color="auto" w:fill="F8F8F8"/>
            <w:tcMar>
              <w:top w:w="90" w:type="dxa"/>
              <w:left w:w="195" w:type="dxa"/>
              <w:bottom w:w="90" w:type="dxa"/>
              <w:right w:w="195" w:type="dxa"/>
            </w:tcMar>
            <w:vAlign w:val="center"/>
            <w:hideMark/>
          </w:tcPr>
          <w:p w14:paraId="6D07EB3F" w14:textId="77777777" w:rsidR="00C639AD" w:rsidRPr="00A74B5E" w:rsidRDefault="00C639AD" w:rsidP="00A74B5E">
            <w:pPr>
              <w:rPr>
                <w:color w:val="000000" w:themeColor="text1"/>
                <w:sz w:val="18"/>
                <w:szCs w:val="18"/>
              </w:rPr>
            </w:pPr>
            <w:r w:rsidRPr="00A74B5E">
              <w:rPr>
                <w:color w:val="000000" w:themeColor="text1"/>
                <w:sz w:val="18"/>
                <w:szCs w:val="18"/>
              </w:rPr>
              <w:t>Walser et al., 2015</w:t>
            </w:r>
          </w:p>
        </w:tc>
        <w:tc>
          <w:tcPr>
            <w:tcW w:w="1260" w:type="dxa"/>
            <w:shd w:val="clear" w:color="auto" w:fill="F8F8F8"/>
            <w:tcMar>
              <w:top w:w="90" w:type="dxa"/>
              <w:left w:w="195" w:type="dxa"/>
              <w:bottom w:w="90" w:type="dxa"/>
              <w:right w:w="195" w:type="dxa"/>
            </w:tcMar>
            <w:vAlign w:val="center"/>
            <w:hideMark/>
          </w:tcPr>
          <w:p w14:paraId="63D8B21E"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0B3607D6" w14:textId="77777777" w:rsidR="00C639AD" w:rsidRPr="00A74B5E" w:rsidRDefault="00C639AD" w:rsidP="00A74B5E">
            <w:pPr>
              <w:rPr>
                <w:color w:val="000000" w:themeColor="text1"/>
                <w:sz w:val="18"/>
                <w:szCs w:val="18"/>
              </w:rPr>
            </w:pPr>
            <w:r w:rsidRPr="00A74B5E">
              <w:rPr>
                <w:color w:val="000000" w:themeColor="text1"/>
                <w:sz w:val="18"/>
                <w:szCs w:val="18"/>
              </w:rPr>
              <w:t>Veterans Service</w:t>
            </w:r>
          </w:p>
        </w:tc>
        <w:tc>
          <w:tcPr>
            <w:tcW w:w="1411" w:type="dxa"/>
            <w:shd w:val="clear" w:color="auto" w:fill="F8F8F8"/>
            <w:tcMar>
              <w:top w:w="90" w:type="dxa"/>
              <w:left w:w="195" w:type="dxa"/>
              <w:bottom w:w="90" w:type="dxa"/>
              <w:right w:w="195" w:type="dxa"/>
            </w:tcMar>
            <w:vAlign w:val="center"/>
            <w:hideMark/>
          </w:tcPr>
          <w:p w14:paraId="32D7558A" w14:textId="77777777" w:rsidR="00C639AD" w:rsidRPr="00A74B5E" w:rsidRDefault="00C639AD" w:rsidP="00A74B5E">
            <w:pPr>
              <w:rPr>
                <w:color w:val="000000" w:themeColor="text1"/>
                <w:sz w:val="18"/>
                <w:szCs w:val="18"/>
              </w:rPr>
            </w:pPr>
            <w:r w:rsidRPr="00A74B5E">
              <w:rPr>
                <w:color w:val="000000" w:themeColor="text1"/>
                <w:sz w:val="18"/>
                <w:szCs w:val="18"/>
              </w:rPr>
              <w:t>Veterans</w:t>
            </w:r>
          </w:p>
        </w:tc>
        <w:tc>
          <w:tcPr>
            <w:tcW w:w="840" w:type="dxa"/>
            <w:shd w:val="clear" w:color="auto" w:fill="F8F8F8"/>
            <w:tcMar>
              <w:top w:w="90" w:type="dxa"/>
              <w:left w:w="195" w:type="dxa"/>
              <w:bottom w:w="90" w:type="dxa"/>
              <w:right w:w="195" w:type="dxa"/>
            </w:tcMar>
            <w:vAlign w:val="center"/>
            <w:hideMark/>
          </w:tcPr>
          <w:p w14:paraId="09F95CD6" w14:textId="77777777" w:rsidR="00C639AD" w:rsidRPr="00A74B5E" w:rsidRDefault="00C639AD" w:rsidP="00A74B5E">
            <w:pPr>
              <w:rPr>
                <w:color w:val="000000" w:themeColor="text1"/>
                <w:sz w:val="18"/>
                <w:szCs w:val="18"/>
              </w:rPr>
            </w:pPr>
            <w:r w:rsidRPr="00A74B5E">
              <w:rPr>
                <w:color w:val="000000" w:themeColor="text1"/>
                <w:sz w:val="18"/>
                <w:szCs w:val="18"/>
              </w:rPr>
              <w:t>981</w:t>
            </w:r>
          </w:p>
        </w:tc>
        <w:tc>
          <w:tcPr>
            <w:tcW w:w="2095" w:type="dxa"/>
            <w:shd w:val="clear" w:color="auto" w:fill="F8F8F8"/>
            <w:tcMar>
              <w:top w:w="90" w:type="dxa"/>
              <w:left w:w="195" w:type="dxa"/>
              <w:bottom w:w="90" w:type="dxa"/>
              <w:right w:w="195" w:type="dxa"/>
            </w:tcMar>
            <w:vAlign w:val="center"/>
            <w:hideMark/>
          </w:tcPr>
          <w:p w14:paraId="3E6B3F15"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8F8F8"/>
            <w:tcMar>
              <w:top w:w="90" w:type="dxa"/>
              <w:left w:w="195" w:type="dxa"/>
              <w:bottom w:w="90" w:type="dxa"/>
              <w:right w:w="195" w:type="dxa"/>
            </w:tcMar>
            <w:vAlign w:val="center"/>
            <w:hideMark/>
          </w:tcPr>
          <w:p w14:paraId="335FCB17"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7CFF0F9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006E734" w14:textId="77777777" w:rsidR="00C639AD" w:rsidRPr="00A74B5E" w:rsidRDefault="00C639AD" w:rsidP="00A74B5E">
            <w:pPr>
              <w:rPr>
                <w:color w:val="000000" w:themeColor="text1"/>
                <w:sz w:val="18"/>
                <w:szCs w:val="18"/>
              </w:rPr>
            </w:pPr>
            <w:r w:rsidRPr="00A74B5E">
              <w:rPr>
                <w:color w:val="000000" w:themeColor="text1"/>
                <w:sz w:val="18"/>
                <w:szCs w:val="18"/>
              </w:rPr>
              <w:t>4</w:t>
            </w:r>
          </w:p>
        </w:tc>
      </w:tr>
      <w:tr w:rsidR="00A74B5E" w:rsidRPr="00A74B5E" w14:paraId="3EA8B019" w14:textId="77777777" w:rsidTr="00A74B5E">
        <w:tc>
          <w:tcPr>
            <w:tcW w:w="1395" w:type="dxa"/>
            <w:shd w:val="clear" w:color="auto" w:fill="FFFFFF"/>
            <w:tcMar>
              <w:top w:w="90" w:type="dxa"/>
              <w:left w:w="195" w:type="dxa"/>
              <w:bottom w:w="90" w:type="dxa"/>
              <w:right w:w="195" w:type="dxa"/>
            </w:tcMar>
            <w:vAlign w:val="center"/>
            <w:hideMark/>
          </w:tcPr>
          <w:p w14:paraId="5CB6DF69" w14:textId="77777777" w:rsidR="00C639AD" w:rsidRPr="00A74B5E" w:rsidRDefault="00C639AD" w:rsidP="00A74B5E">
            <w:pPr>
              <w:rPr>
                <w:color w:val="000000" w:themeColor="text1"/>
                <w:sz w:val="18"/>
                <w:szCs w:val="18"/>
              </w:rPr>
            </w:pPr>
            <w:r w:rsidRPr="00A74B5E">
              <w:rPr>
                <w:color w:val="000000" w:themeColor="text1"/>
                <w:sz w:val="18"/>
                <w:szCs w:val="18"/>
              </w:rPr>
              <w:t>Warren &amp; Thomas, 2001</w:t>
            </w:r>
          </w:p>
        </w:tc>
        <w:tc>
          <w:tcPr>
            <w:tcW w:w="1260" w:type="dxa"/>
            <w:shd w:val="clear" w:color="auto" w:fill="FFFFFF"/>
            <w:tcMar>
              <w:top w:w="90" w:type="dxa"/>
              <w:left w:w="195" w:type="dxa"/>
              <w:bottom w:w="90" w:type="dxa"/>
              <w:right w:w="195" w:type="dxa"/>
            </w:tcMar>
            <w:vAlign w:val="center"/>
            <w:hideMark/>
          </w:tcPr>
          <w:p w14:paraId="6EA59D2D"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628BC5FA"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FFFFF"/>
            <w:tcMar>
              <w:top w:w="90" w:type="dxa"/>
              <w:left w:w="195" w:type="dxa"/>
              <w:bottom w:w="90" w:type="dxa"/>
              <w:right w:w="195" w:type="dxa"/>
            </w:tcMar>
            <w:vAlign w:val="center"/>
            <w:hideMark/>
          </w:tcPr>
          <w:p w14:paraId="2736E0C3"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FFFFF"/>
            <w:tcMar>
              <w:top w:w="90" w:type="dxa"/>
              <w:left w:w="195" w:type="dxa"/>
              <w:bottom w:w="90" w:type="dxa"/>
              <w:right w:w="195" w:type="dxa"/>
            </w:tcMar>
            <w:vAlign w:val="center"/>
            <w:hideMark/>
          </w:tcPr>
          <w:p w14:paraId="7F59639D" w14:textId="77777777" w:rsidR="00C639AD" w:rsidRPr="00A74B5E" w:rsidRDefault="00C639AD" w:rsidP="00A74B5E">
            <w:pPr>
              <w:rPr>
                <w:color w:val="000000" w:themeColor="text1"/>
                <w:sz w:val="18"/>
                <w:szCs w:val="18"/>
              </w:rPr>
            </w:pPr>
            <w:r w:rsidRPr="00A74B5E">
              <w:rPr>
                <w:color w:val="000000" w:themeColor="text1"/>
                <w:sz w:val="18"/>
                <w:szCs w:val="18"/>
              </w:rPr>
              <w:t>19</w:t>
            </w:r>
          </w:p>
        </w:tc>
        <w:tc>
          <w:tcPr>
            <w:tcW w:w="2095" w:type="dxa"/>
            <w:shd w:val="clear" w:color="auto" w:fill="FFFFFF"/>
            <w:tcMar>
              <w:top w:w="90" w:type="dxa"/>
              <w:left w:w="195" w:type="dxa"/>
              <w:bottom w:w="90" w:type="dxa"/>
              <w:right w:w="195" w:type="dxa"/>
            </w:tcMar>
            <w:vAlign w:val="center"/>
            <w:hideMark/>
          </w:tcPr>
          <w:p w14:paraId="234F88E1" w14:textId="77777777" w:rsidR="00C639AD" w:rsidRPr="00A74B5E" w:rsidRDefault="00C639AD" w:rsidP="00A74B5E">
            <w:pPr>
              <w:rPr>
                <w:color w:val="000000" w:themeColor="text1"/>
                <w:sz w:val="18"/>
                <w:szCs w:val="18"/>
              </w:rPr>
            </w:pPr>
            <w:r w:rsidRPr="00A74B5E">
              <w:rPr>
                <w:color w:val="000000" w:themeColor="text1"/>
                <w:sz w:val="18"/>
                <w:szCs w:val="18"/>
              </w:rPr>
              <w:t>OCD</w:t>
            </w:r>
          </w:p>
        </w:tc>
        <w:tc>
          <w:tcPr>
            <w:tcW w:w="1267" w:type="dxa"/>
            <w:shd w:val="clear" w:color="auto" w:fill="FFFFFF"/>
            <w:tcMar>
              <w:top w:w="90" w:type="dxa"/>
              <w:left w:w="195" w:type="dxa"/>
              <w:bottom w:w="90" w:type="dxa"/>
              <w:right w:w="195" w:type="dxa"/>
            </w:tcMar>
            <w:vAlign w:val="center"/>
            <w:hideMark/>
          </w:tcPr>
          <w:p w14:paraId="3D42E98B"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4B06501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4C3C417A"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40697B93" w14:textId="77777777" w:rsidTr="00A74B5E">
        <w:tc>
          <w:tcPr>
            <w:tcW w:w="1395" w:type="dxa"/>
            <w:shd w:val="clear" w:color="auto" w:fill="F8F8F8"/>
            <w:tcMar>
              <w:top w:w="90" w:type="dxa"/>
              <w:left w:w="195" w:type="dxa"/>
              <w:bottom w:w="90" w:type="dxa"/>
              <w:right w:w="195" w:type="dxa"/>
            </w:tcMar>
            <w:vAlign w:val="center"/>
            <w:hideMark/>
          </w:tcPr>
          <w:p w14:paraId="6878938F" w14:textId="77777777" w:rsidR="00C639AD" w:rsidRPr="00A74B5E" w:rsidRDefault="00C639AD" w:rsidP="00A74B5E">
            <w:pPr>
              <w:rPr>
                <w:color w:val="000000" w:themeColor="text1"/>
                <w:sz w:val="18"/>
                <w:szCs w:val="18"/>
              </w:rPr>
            </w:pPr>
            <w:r w:rsidRPr="00A74B5E">
              <w:rPr>
                <w:color w:val="000000" w:themeColor="text1"/>
                <w:sz w:val="18"/>
                <w:szCs w:val="18"/>
              </w:rPr>
              <w:t>Wattar et al., 2005</w:t>
            </w:r>
          </w:p>
        </w:tc>
        <w:tc>
          <w:tcPr>
            <w:tcW w:w="1260" w:type="dxa"/>
            <w:shd w:val="clear" w:color="auto" w:fill="F8F8F8"/>
            <w:tcMar>
              <w:top w:w="90" w:type="dxa"/>
              <w:left w:w="195" w:type="dxa"/>
              <w:bottom w:w="90" w:type="dxa"/>
              <w:right w:w="195" w:type="dxa"/>
            </w:tcMar>
            <w:vAlign w:val="center"/>
            <w:hideMark/>
          </w:tcPr>
          <w:p w14:paraId="74C1C50A" w14:textId="77777777" w:rsidR="00C639AD" w:rsidRPr="00A74B5E" w:rsidRDefault="00C639AD" w:rsidP="00A74B5E">
            <w:pPr>
              <w:rPr>
                <w:color w:val="000000" w:themeColor="text1"/>
                <w:sz w:val="18"/>
                <w:szCs w:val="18"/>
              </w:rPr>
            </w:pPr>
            <w:r w:rsidRPr="00A74B5E">
              <w:rPr>
                <w:color w:val="000000" w:themeColor="text1"/>
                <w:sz w:val="18"/>
                <w:szCs w:val="18"/>
              </w:rPr>
              <w:t>Denmark</w:t>
            </w:r>
          </w:p>
        </w:tc>
        <w:tc>
          <w:tcPr>
            <w:tcW w:w="3773" w:type="dxa"/>
            <w:shd w:val="clear" w:color="auto" w:fill="F8F8F8"/>
            <w:tcMar>
              <w:top w:w="90" w:type="dxa"/>
              <w:left w:w="195" w:type="dxa"/>
              <w:bottom w:w="90" w:type="dxa"/>
              <w:right w:w="195" w:type="dxa"/>
            </w:tcMar>
            <w:vAlign w:val="center"/>
            <w:hideMark/>
          </w:tcPr>
          <w:p w14:paraId="48B106A5" w14:textId="77777777" w:rsidR="00C639AD" w:rsidRPr="00A74B5E" w:rsidRDefault="00C639AD" w:rsidP="00A74B5E">
            <w:pPr>
              <w:rPr>
                <w:color w:val="000000" w:themeColor="text1"/>
                <w:sz w:val="18"/>
                <w:szCs w:val="18"/>
              </w:rPr>
            </w:pPr>
            <w:r w:rsidRPr="00A74B5E">
              <w:rPr>
                <w:color w:val="000000" w:themeColor="text1"/>
                <w:sz w:val="18"/>
                <w:szCs w:val="18"/>
              </w:rPr>
              <w:t>Private Cognitive Psychology Clinic</w:t>
            </w:r>
          </w:p>
        </w:tc>
        <w:tc>
          <w:tcPr>
            <w:tcW w:w="1411" w:type="dxa"/>
            <w:shd w:val="clear" w:color="auto" w:fill="F8F8F8"/>
            <w:tcMar>
              <w:top w:w="90" w:type="dxa"/>
              <w:left w:w="195" w:type="dxa"/>
              <w:bottom w:w="90" w:type="dxa"/>
              <w:right w:w="195" w:type="dxa"/>
            </w:tcMar>
            <w:vAlign w:val="center"/>
            <w:hideMark/>
          </w:tcPr>
          <w:p w14:paraId="4A58C514"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8F8F8"/>
            <w:tcMar>
              <w:top w:w="90" w:type="dxa"/>
              <w:left w:w="195" w:type="dxa"/>
              <w:bottom w:w="90" w:type="dxa"/>
              <w:right w:w="195" w:type="dxa"/>
            </w:tcMar>
            <w:vAlign w:val="center"/>
            <w:hideMark/>
          </w:tcPr>
          <w:p w14:paraId="4A8D61A3" w14:textId="77777777" w:rsidR="00C639AD" w:rsidRPr="00A74B5E" w:rsidRDefault="00C639AD" w:rsidP="00A74B5E">
            <w:pPr>
              <w:rPr>
                <w:color w:val="000000" w:themeColor="text1"/>
                <w:sz w:val="18"/>
                <w:szCs w:val="18"/>
              </w:rPr>
            </w:pPr>
            <w:r w:rsidRPr="00A74B5E">
              <w:rPr>
                <w:color w:val="000000" w:themeColor="text1"/>
                <w:sz w:val="18"/>
                <w:szCs w:val="18"/>
              </w:rPr>
              <w:t>16</w:t>
            </w:r>
          </w:p>
        </w:tc>
        <w:tc>
          <w:tcPr>
            <w:tcW w:w="2095" w:type="dxa"/>
            <w:shd w:val="clear" w:color="auto" w:fill="F8F8F8"/>
            <w:tcMar>
              <w:top w:w="90" w:type="dxa"/>
              <w:left w:w="195" w:type="dxa"/>
              <w:bottom w:w="90" w:type="dxa"/>
              <w:right w:w="195" w:type="dxa"/>
            </w:tcMar>
            <w:vAlign w:val="center"/>
            <w:hideMark/>
          </w:tcPr>
          <w:p w14:paraId="2CE78E19" w14:textId="77777777" w:rsidR="00C639AD" w:rsidRPr="00A74B5E" w:rsidRDefault="00C639AD" w:rsidP="00A74B5E">
            <w:pPr>
              <w:rPr>
                <w:color w:val="000000" w:themeColor="text1"/>
                <w:sz w:val="18"/>
                <w:szCs w:val="18"/>
              </w:rPr>
            </w:pPr>
            <w:r w:rsidRPr="00A74B5E">
              <w:rPr>
                <w:color w:val="000000" w:themeColor="text1"/>
                <w:sz w:val="18"/>
                <w:szCs w:val="18"/>
              </w:rPr>
              <w:t>Anxiety</w:t>
            </w:r>
          </w:p>
        </w:tc>
        <w:tc>
          <w:tcPr>
            <w:tcW w:w="1267" w:type="dxa"/>
            <w:shd w:val="clear" w:color="auto" w:fill="F8F8F8"/>
            <w:tcMar>
              <w:top w:w="90" w:type="dxa"/>
              <w:left w:w="195" w:type="dxa"/>
              <w:bottom w:w="90" w:type="dxa"/>
              <w:right w:w="195" w:type="dxa"/>
            </w:tcMar>
            <w:vAlign w:val="center"/>
            <w:hideMark/>
          </w:tcPr>
          <w:p w14:paraId="4A430D6E"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0966FF38"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4F59BB0B"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09CCD170" w14:textId="77777777" w:rsidTr="00A74B5E">
        <w:tc>
          <w:tcPr>
            <w:tcW w:w="1395" w:type="dxa"/>
            <w:shd w:val="clear" w:color="auto" w:fill="FFFFFF"/>
            <w:tcMar>
              <w:top w:w="90" w:type="dxa"/>
              <w:left w:w="195" w:type="dxa"/>
              <w:bottom w:w="90" w:type="dxa"/>
              <w:right w:w="195" w:type="dxa"/>
            </w:tcMar>
            <w:vAlign w:val="center"/>
            <w:hideMark/>
          </w:tcPr>
          <w:p w14:paraId="29B6836E" w14:textId="77777777" w:rsidR="00C639AD" w:rsidRPr="00A74B5E" w:rsidRDefault="00C639AD" w:rsidP="00A74B5E">
            <w:pPr>
              <w:rPr>
                <w:color w:val="000000" w:themeColor="text1"/>
                <w:sz w:val="18"/>
                <w:szCs w:val="18"/>
              </w:rPr>
            </w:pPr>
            <w:r w:rsidRPr="00A74B5E">
              <w:rPr>
                <w:color w:val="000000" w:themeColor="text1"/>
                <w:sz w:val="18"/>
                <w:szCs w:val="18"/>
              </w:rPr>
              <w:t>Werbart et al., 2012</w:t>
            </w:r>
          </w:p>
        </w:tc>
        <w:tc>
          <w:tcPr>
            <w:tcW w:w="1260" w:type="dxa"/>
            <w:shd w:val="clear" w:color="auto" w:fill="FFFFFF"/>
            <w:tcMar>
              <w:top w:w="90" w:type="dxa"/>
              <w:left w:w="195" w:type="dxa"/>
              <w:bottom w:w="90" w:type="dxa"/>
              <w:right w:w="195" w:type="dxa"/>
            </w:tcMar>
            <w:vAlign w:val="center"/>
            <w:hideMark/>
          </w:tcPr>
          <w:p w14:paraId="59DCE24F"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FFFFF"/>
            <w:tcMar>
              <w:top w:w="90" w:type="dxa"/>
              <w:left w:w="195" w:type="dxa"/>
              <w:bottom w:w="90" w:type="dxa"/>
              <w:right w:w="195" w:type="dxa"/>
            </w:tcMar>
            <w:vAlign w:val="center"/>
            <w:hideMark/>
          </w:tcPr>
          <w:p w14:paraId="09E2D841" w14:textId="77777777" w:rsidR="00C639AD" w:rsidRPr="00A74B5E" w:rsidRDefault="00C639AD" w:rsidP="00A74B5E">
            <w:pPr>
              <w:rPr>
                <w:color w:val="000000" w:themeColor="text1"/>
                <w:sz w:val="18"/>
                <w:szCs w:val="18"/>
              </w:rPr>
            </w:pPr>
            <w:r w:rsidRPr="00A74B5E">
              <w:rPr>
                <w:color w:val="000000" w:themeColor="text1"/>
                <w:sz w:val="18"/>
                <w:szCs w:val="18"/>
              </w:rPr>
              <w:t>Residential Treatment for Young Adults</w:t>
            </w:r>
          </w:p>
        </w:tc>
        <w:tc>
          <w:tcPr>
            <w:tcW w:w="1411" w:type="dxa"/>
            <w:shd w:val="clear" w:color="auto" w:fill="FFFFFF"/>
            <w:tcMar>
              <w:top w:w="90" w:type="dxa"/>
              <w:left w:w="195" w:type="dxa"/>
              <w:bottom w:w="90" w:type="dxa"/>
              <w:right w:w="195" w:type="dxa"/>
            </w:tcMar>
            <w:vAlign w:val="center"/>
            <w:hideMark/>
          </w:tcPr>
          <w:p w14:paraId="5E8EEA23" w14:textId="77777777" w:rsidR="00C639AD" w:rsidRPr="00A74B5E" w:rsidRDefault="00C639AD" w:rsidP="00A74B5E">
            <w:pPr>
              <w:rPr>
                <w:color w:val="000000" w:themeColor="text1"/>
                <w:sz w:val="18"/>
                <w:szCs w:val="18"/>
              </w:rPr>
            </w:pPr>
            <w:r w:rsidRPr="00A74B5E">
              <w:rPr>
                <w:color w:val="000000" w:themeColor="text1"/>
                <w:sz w:val="18"/>
                <w:szCs w:val="18"/>
              </w:rPr>
              <w:t>Residential</w:t>
            </w:r>
          </w:p>
        </w:tc>
        <w:tc>
          <w:tcPr>
            <w:tcW w:w="840" w:type="dxa"/>
            <w:shd w:val="clear" w:color="auto" w:fill="FFFFFF"/>
            <w:tcMar>
              <w:top w:w="90" w:type="dxa"/>
              <w:left w:w="195" w:type="dxa"/>
              <w:bottom w:w="90" w:type="dxa"/>
              <w:right w:w="195" w:type="dxa"/>
            </w:tcMar>
            <w:vAlign w:val="center"/>
            <w:hideMark/>
          </w:tcPr>
          <w:p w14:paraId="2BB92738" w14:textId="77777777" w:rsidR="00C639AD" w:rsidRPr="00A74B5E" w:rsidRDefault="00C639AD" w:rsidP="00A74B5E">
            <w:pPr>
              <w:rPr>
                <w:color w:val="000000" w:themeColor="text1"/>
                <w:sz w:val="18"/>
                <w:szCs w:val="18"/>
              </w:rPr>
            </w:pPr>
            <w:r w:rsidRPr="00A74B5E">
              <w:rPr>
                <w:color w:val="000000" w:themeColor="text1"/>
                <w:sz w:val="18"/>
                <w:szCs w:val="18"/>
              </w:rPr>
              <w:t>56</w:t>
            </w:r>
          </w:p>
        </w:tc>
        <w:tc>
          <w:tcPr>
            <w:tcW w:w="2095" w:type="dxa"/>
            <w:shd w:val="clear" w:color="auto" w:fill="FFFFFF"/>
            <w:tcMar>
              <w:top w:w="90" w:type="dxa"/>
              <w:left w:w="195" w:type="dxa"/>
              <w:bottom w:w="90" w:type="dxa"/>
              <w:right w:w="195" w:type="dxa"/>
            </w:tcMar>
            <w:vAlign w:val="center"/>
            <w:hideMark/>
          </w:tcPr>
          <w:p w14:paraId="79225566"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53323E4"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05F4A2CB"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15160BBB"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66FCB8F4" w14:textId="77777777" w:rsidTr="00A74B5E">
        <w:tc>
          <w:tcPr>
            <w:tcW w:w="1395" w:type="dxa"/>
            <w:shd w:val="clear" w:color="auto" w:fill="F8F8F8"/>
            <w:tcMar>
              <w:top w:w="90" w:type="dxa"/>
              <w:left w:w="195" w:type="dxa"/>
              <w:bottom w:w="90" w:type="dxa"/>
              <w:right w:w="195" w:type="dxa"/>
            </w:tcMar>
            <w:vAlign w:val="center"/>
            <w:hideMark/>
          </w:tcPr>
          <w:p w14:paraId="118B7AA0" w14:textId="77777777" w:rsidR="00C639AD" w:rsidRPr="00A74B5E" w:rsidRDefault="00C639AD" w:rsidP="00A74B5E">
            <w:pPr>
              <w:rPr>
                <w:color w:val="000000" w:themeColor="text1"/>
                <w:sz w:val="18"/>
                <w:szCs w:val="18"/>
              </w:rPr>
            </w:pPr>
            <w:r w:rsidRPr="00A74B5E">
              <w:rPr>
                <w:color w:val="000000" w:themeColor="text1"/>
                <w:sz w:val="18"/>
                <w:szCs w:val="18"/>
              </w:rPr>
              <w:t>Westbrook et al., 2005</w:t>
            </w:r>
          </w:p>
        </w:tc>
        <w:tc>
          <w:tcPr>
            <w:tcW w:w="1260" w:type="dxa"/>
            <w:shd w:val="clear" w:color="auto" w:fill="F8F8F8"/>
            <w:tcMar>
              <w:top w:w="90" w:type="dxa"/>
              <w:left w:w="195" w:type="dxa"/>
              <w:bottom w:w="90" w:type="dxa"/>
              <w:right w:w="195" w:type="dxa"/>
            </w:tcMar>
            <w:vAlign w:val="center"/>
            <w:hideMark/>
          </w:tcPr>
          <w:p w14:paraId="2EEC03CC"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2F5A8160" w14:textId="77777777" w:rsidR="00C639AD" w:rsidRPr="00A74B5E" w:rsidRDefault="00C639AD" w:rsidP="00A74B5E">
            <w:pPr>
              <w:rPr>
                <w:color w:val="000000" w:themeColor="text1"/>
                <w:sz w:val="18"/>
                <w:szCs w:val="18"/>
              </w:rPr>
            </w:pPr>
            <w:r w:rsidRPr="00A74B5E">
              <w:rPr>
                <w:color w:val="000000" w:themeColor="text1"/>
                <w:sz w:val="18"/>
                <w:szCs w:val="18"/>
              </w:rPr>
              <w:t>Specialist CBT Clinic</w:t>
            </w:r>
          </w:p>
        </w:tc>
        <w:tc>
          <w:tcPr>
            <w:tcW w:w="1411" w:type="dxa"/>
            <w:shd w:val="clear" w:color="auto" w:fill="F8F8F8"/>
            <w:tcMar>
              <w:top w:w="90" w:type="dxa"/>
              <w:left w:w="195" w:type="dxa"/>
              <w:bottom w:w="90" w:type="dxa"/>
              <w:right w:w="195" w:type="dxa"/>
            </w:tcMar>
            <w:vAlign w:val="center"/>
            <w:hideMark/>
          </w:tcPr>
          <w:p w14:paraId="3E2218AA" w14:textId="77777777" w:rsidR="00C639AD" w:rsidRPr="00A74B5E" w:rsidRDefault="00C639AD" w:rsidP="00A74B5E">
            <w:pPr>
              <w:rPr>
                <w:color w:val="000000" w:themeColor="text1"/>
                <w:sz w:val="18"/>
                <w:szCs w:val="18"/>
              </w:rPr>
            </w:pPr>
            <w:r w:rsidRPr="00A74B5E">
              <w:rPr>
                <w:color w:val="000000" w:themeColor="text1"/>
                <w:sz w:val="18"/>
                <w:szCs w:val="18"/>
              </w:rPr>
              <w:t>Secondary</w:t>
            </w:r>
          </w:p>
        </w:tc>
        <w:tc>
          <w:tcPr>
            <w:tcW w:w="840" w:type="dxa"/>
            <w:shd w:val="clear" w:color="auto" w:fill="F8F8F8"/>
            <w:tcMar>
              <w:top w:w="90" w:type="dxa"/>
              <w:left w:w="195" w:type="dxa"/>
              <w:bottom w:w="90" w:type="dxa"/>
              <w:right w:w="195" w:type="dxa"/>
            </w:tcMar>
            <w:vAlign w:val="center"/>
            <w:hideMark/>
          </w:tcPr>
          <w:p w14:paraId="3D1914F7" w14:textId="77777777" w:rsidR="00C639AD" w:rsidRPr="00A74B5E" w:rsidRDefault="00C639AD" w:rsidP="00A74B5E">
            <w:pPr>
              <w:rPr>
                <w:color w:val="000000" w:themeColor="text1"/>
                <w:sz w:val="18"/>
                <w:szCs w:val="18"/>
              </w:rPr>
            </w:pPr>
            <w:r w:rsidRPr="00A74B5E">
              <w:rPr>
                <w:color w:val="000000" w:themeColor="text1"/>
                <w:sz w:val="18"/>
                <w:szCs w:val="18"/>
              </w:rPr>
              <w:t>1276</w:t>
            </w:r>
          </w:p>
        </w:tc>
        <w:tc>
          <w:tcPr>
            <w:tcW w:w="2095" w:type="dxa"/>
            <w:shd w:val="clear" w:color="auto" w:fill="F8F8F8"/>
            <w:tcMar>
              <w:top w:w="90" w:type="dxa"/>
              <w:left w:w="195" w:type="dxa"/>
              <w:bottom w:w="90" w:type="dxa"/>
              <w:right w:w="195" w:type="dxa"/>
            </w:tcMar>
            <w:vAlign w:val="center"/>
            <w:hideMark/>
          </w:tcPr>
          <w:p w14:paraId="06460E18"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8975156"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701826EE"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99A7EBB"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4D33E96B" w14:textId="77777777" w:rsidTr="00A74B5E">
        <w:tc>
          <w:tcPr>
            <w:tcW w:w="1395" w:type="dxa"/>
            <w:shd w:val="clear" w:color="auto" w:fill="FFFFFF"/>
            <w:tcMar>
              <w:top w:w="90" w:type="dxa"/>
              <w:left w:w="195" w:type="dxa"/>
              <w:bottom w:w="90" w:type="dxa"/>
              <w:right w:w="195" w:type="dxa"/>
            </w:tcMar>
            <w:vAlign w:val="center"/>
            <w:hideMark/>
          </w:tcPr>
          <w:p w14:paraId="08504D7F" w14:textId="77777777" w:rsidR="00C639AD" w:rsidRPr="00A74B5E" w:rsidRDefault="00C639AD" w:rsidP="00A74B5E">
            <w:pPr>
              <w:rPr>
                <w:color w:val="000000" w:themeColor="text1"/>
                <w:sz w:val="18"/>
                <w:szCs w:val="18"/>
              </w:rPr>
            </w:pPr>
            <w:r w:rsidRPr="00A74B5E">
              <w:rPr>
                <w:color w:val="000000" w:themeColor="text1"/>
                <w:sz w:val="18"/>
                <w:szCs w:val="18"/>
              </w:rPr>
              <w:t>Wilkinson et al., 2017</w:t>
            </w:r>
          </w:p>
        </w:tc>
        <w:tc>
          <w:tcPr>
            <w:tcW w:w="1260" w:type="dxa"/>
            <w:shd w:val="clear" w:color="auto" w:fill="FFFFFF"/>
            <w:tcMar>
              <w:top w:w="90" w:type="dxa"/>
              <w:left w:w="195" w:type="dxa"/>
              <w:bottom w:w="90" w:type="dxa"/>
              <w:right w:w="195" w:type="dxa"/>
            </w:tcMar>
            <w:vAlign w:val="center"/>
            <w:hideMark/>
          </w:tcPr>
          <w:p w14:paraId="0BB9C759"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FFFFF"/>
            <w:tcMar>
              <w:top w:w="90" w:type="dxa"/>
              <w:left w:w="195" w:type="dxa"/>
              <w:bottom w:w="90" w:type="dxa"/>
              <w:right w:w="195" w:type="dxa"/>
            </w:tcMar>
            <w:vAlign w:val="center"/>
            <w:hideMark/>
          </w:tcPr>
          <w:p w14:paraId="71215C5F"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FFFFF"/>
            <w:tcMar>
              <w:top w:w="90" w:type="dxa"/>
              <w:left w:w="195" w:type="dxa"/>
              <w:bottom w:w="90" w:type="dxa"/>
              <w:right w:w="195" w:type="dxa"/>
            </w:tcMar>
            <w:vAlign w:val="center"/>
            <w:hideMark/>
          </w:tcPr>
          <w:p w14:paraId="27E1ADD0"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17D5BD70" w14:textId="77777777" w:rsidR="00C639AD" w:rsidRPr="00A74B5E" w:rsidRDefault="00C639AD" w:rsidP="00A74B5E">
            <w:pPr>
              <w:rPr>
                <w:color w:val="000000" w:themeColor="text1"/>
                <w:sz w:val="18"/>
                <w:szCs w:val="18"/>
              </w:rPr>
            </w:pPr>
            <w:r w:rsidRPr="00A74B5E">
              <w:rPr>
                <w:color w:val="000000" w:themeColor="text1"/>
                <w:sz w:val="18"/>
                <w:szCs w:val="18"/>
              </w:rPr>
              <w:t>26</w:t>
            </w:r>
          </w:p>
        </w:tc>
        <w:tc>
          <w:tcPr>
            <w:tcW w:w="2095" w:type="dxa"/>
            <w:shd w:val="clear" w:color="auto" w:fill="FFFFFF"/>
            <w:tcMar>
              <w:top w:w="90" w:type="dxa"/>
              <w:left w:w="195" w:type="dxa"/>
              <w:bottom w:w="90" w:type="dxa"/>
              <w:right w:w="195" w:type="dxa"/>
            </w:tcMar>
            <w:vAlign w:val="center"/>
            <w:hideMark/>
          </w:tcPr>
          <w:p w14:paraId="7DD11FFD" w14:textId="77777777" w:rsidR="00C639AD" w:rsidRPr="00A74B5E" w:rsidRDefault="00C639AD" w:rsidP="00A74B5E">
            <w:pPr>
              <w:rPr>
                <w:color w:val="000000" w:themeColor="text1"/>
                <w:sz w:val="18"/>
                <w:szCs w:val="18"/>
              </w:rPr>
            </w:pPr>
            <w:r w:rsidRPr="00A74B5E">
              <w:rPr>
                <w:color w:val="000000" w:themeColor="text1"/>
                <w:sz w:val="18"/>
                <w:szCs w:val="18"/>
              </w:rPr>
              <w:t>PTSD</w:t>
            </w:r>
          </w:p>
        </w:tc>
        <w:tc>
          <w:tcPr>
            <w:tcW w:w="1267" w:type="dxa"/>
            <w:shd w:val="clear" w:color="auto" w:fill="FFFFFF"/>
            <w:tcMar>
              <w:top w:w="90" w:type="dxa"/>
              <w:left w:w="195" w:type="dxa"/>
              <w:bottom w:w="90" w:type="dxa"/>
              <w:right w:w="195" w:type="dxa"/>
            </w:tcMar>
            <w:vAlign w:val="center"/>
            <w:hideMark/>
          </w:tcPr>
          <w:p w14:paraId="5AC536DA"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5AD63278"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665B074C"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54F05472" w14:textId="77777777" w:rsidTr="00A74B5E">
        <w:tc>
          <w:tcPr>
            <w:tcW w:w="1395" w:type="dxa"/>
            <w:shd w:val="clear" w:color="auto" w:fill="F8F8F8"/>
            <w:tcMar>
              <w:top w:w="90" w:type="dxa"/>
              <w:left w:w="195" w:type="dxa"/>
              <w:bottom w:w="90" w:type="dxa"/>
              <w:right w:w="195" w:type="dxa"/>
            </w:tcMar>
            <w:vAlign w:val="center"/>
            <w:hideMark/>
          </w:tcPr>
          <w:p w14:paraId="5B8E7C8B" w14:textId="77777777" w:rsidR="00C639AD" w:rsidRPr="00A74B5E" w:rsidRDefault="00C639AD" w:rsidP="00A74B5E">
            <w:pPr>
              <w:rPr>
                <w:color w:val="000000" w:themeColor="text1"/>
                <w:sz w:val="18"/>
                <w:szCs w:val="18"/>
              </w:rPr>
            </w:pPr>
            <w:r w:rsidRPr="00A74B5E">
              <w:rPr>
                <w:color w:val="000000" w:themeColor="text1"/>
                <w:sz w:val="18"/>
                <w:szCs w:val="18"/>
              </w:rPr>
              <w:t>Winter et al, 2003</w:t>
            </w:r>
          </w:p>
        </w:tc>
        <w:tc>
          <w:tcPr>
            <w:tcW w:w="1260" w:type="dxa"/>
            <w:shd w:val="clear" w:color="auto" w:fill="F8F8F8"/>
            <w:tcMar>
              <w:top w:w="90" w:type="dxa"/>
              <w:left w:w="195" w:type="dxa"/>
              <w:bottom w:w="90" w:type="dxa"/>
              <w:right w:w="195" w:type="dxa"/>
            </w:tcMar>
            <w:vAlign w:val="center"/>
            <w:hideMark/>
          </w:tcPr>
          <w:p w14:paraId="044CD610"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12BCD711" w14:textId="77777777" w:rsidR="00C639AD" w:rsidRPr="00A74B5E" w:rsidRDefault="00C639AD" w:rsidP="00A74B5E">
            <w:pPr>
              <w:rPr>
                <w:color w:val="000000" w:themeColor="text1"/>
                <w:sz w:val="18"/>
                <w:szCs w:val="18"/>
              </w:rPr>
            </w:pPr>
            <w:r w:rsidRPr="00A74B5E">
              <w:rPr>
                <w:color w:val="000000" w:themeColor="text1"/>
                <w:sz w:val="18"/>
                <w:szCs w:val="18"/>
              </w:rPr>
              <w:t>National Network of Counselling Services</w:t>
            </w:r>
          </w:p>
        </w:tc>
        <w:tc>
          <w:tcPr>
            <w:tcW w:w="1411" w:type="dxa"/>
            <w:shd w:val="clear" w:color="auto" w:fill="F8F8F8"/>
            <w:tcMar>
              <w:top w:w="90" w:type="dxa"/>
              <w:left w:w="195" w:type="dxa"/>
              <w:bottom w:w="90" w:type="dxa"/>
              <w:right w:w="195" w:type="dxa"/>
            </w:tcMar>
            <w:vAlign w:val="center"/>
            <w:hideMark/>
          </w:tcPr>
          <w:p w14:paraId="719363F1"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3E6DFA4E" w14:textId="77777777" w:rsidR="00C639AD" w:rsidRPr="00A74B5E" w:rsidRDefault="00C639AD" w:rsidP="00A74B5E">
            <w:pPr>
              <w:rPr>
                <w:color w:val="000000" w:themeColor="text1"/>
                <w:sz w:val="18"/>
                <w:szCs w:val="18"/>
              </w:rPr>
            </w:pPr>
            <w:r w:rsidRPr="00A74B5E">
              <w:rPr>
                <w:color w:val="000000" w:themeColor="text1"/>
                <w:sz w:val="18"/>
                <w:szCs w:val="18"/>
              </w:rPr>
              <w:t>NA</w:t>
            </w:r>
          </w:p>
        </w:tc>
        <w:tc>
          <w:tcPr>
            <w:tcW w:w="2095" w:type="dxa"/>
            <w:shd w:val="clear" w:color="auto" w:fill="F8F8F8"/>
            <w:tcMar>
              <w:top w:w="90" w:type="dxa"/>
              <w:left w:w="195" w:type="dxa"/>
              <w:bottom w:w="90" w:type="dxa"/>
              <w:right w:w="195" w:type="dxa"/>
            </w:tcMar>
            <w:vAlign w:val="center"/>
            <w:hideMark/>
          </w:tcPr>
          <w:p w14:paraId="1C284F97"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518211BF"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05EFA794"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55FC8E6A"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222198B8" w14:textId="77777777" w:rsidTr="00A74B5E">
        <w:tc>
          <w:tcPr>
            <w:tcW w:w="1395" w:type="dxa"/>
            <w:shd w:val="clear" w:color="auto" w:fill="FFFFFF"/>
            <w:tcMar>
              <w:top w:w="90" w:type="dxa"/>
              <w:left w:w="195" w:type="dxa"/>
              <w:bottom w:w="90" w:type="dxa"/>
              <w:right w:w="195" w:type="dxa"/>
            </w:tcMar>
            <w:vAlign w:val="center"/>
            <w:hideMark/>
          </w:tcPr>
          <w:p w14:paraId="22E46E63" w14:textId="77777777" w:rsidR="00C639AD" w:rsidRPr="00A74B5E" w:rsidRDefault="00C639AD" w:rsidP="00A74B5E">
            <w:pPr>
              <w:rPr>
                <w:color w:val="000000" w:themeColor="text1"/>
                <w:sz w:val="18"/>
                <w:szCs w:val="18"/>
              </w:rPr>
            </w:pPr>
            <w:r w:rsidRPr="00A74B5E">
              <w:rPr>
                <w:color w:val="000000" w:themeColor="text1"/>
                <w:sz w:val="18"/>
                <w:szCs w:val="18"/>
              </w:rPr>
              <w:t>Wiseman, 2014</w:t>
            </w:r>
          </w:p>
        </w:tc>
        <w:tc>
          <w:tcPr>
            <w:tcW w:w="1260" w:type="dxa"/>
            <w:shd w:val="clear" w:color="auto" w:fill="FFFFFF"/>
            <w:tcMar>
              <w:top w:w="90" w:type="dxa"/>
              <w:left w:w="195" w:type="dxa"/>
              <w:bottom w:w="90" w:type="dxa"/>
              <w:right w:w="195" w:type="dxa"/>
            </w:tcMar>
            <w:vAlign w:val="center"/>
            <w:hideMark/>
          </w:tcPr>
          <w:p w14:paraId="306B7EB1" w14:textId="77777777" w:rsidR="00C639AD" w:rsidRPr="00A74B5E" w:rsidRDefault="00C639AD" w:rsidP="00A74B5E">
            <w:pPr>
              <w:rPr>
                <w:color w:val="000000" w:themeColor="text1"/>
                <w:sz w:val="18"/>
                <w:szCs w:val="18"/>
              </w:rPr>
            </w:pPr>
            <w:r w:rsidRPr="00A74B5E">
              <w:rPr>
                <w:color w:val="000000" w:themeColor="text1"/>
                <w:sz w:val="18"/>
                <w:szCs w:val="18"/>
              </w:rPr>
              <w:t>Israel</w:t>
            </w:r>
          </w:p>
        </w:tc>
        <w:tc>
          <w:tcPr>
            <w:tcW w:w="3773" w:type="dxa"/>
            <w:shd w:val="clear" w:color="auto" w:fill="FFFFFF"/>
            <w:tcMar>
              <w:top w:w="90" w:type="dxa"/>
              <w:left w:w="195" w:type="dxa"/>
              <w:bottom w:w="90" w:type="dxa"/>
              <w:right w:w="195" w:type="dxa"/>
            </w:tcMar>
            <w:vAlign w:val="center"/>
            <w:hideMark/>
          </w:tcPr>
          <w:p w14:paraId="26E82505"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 Centre</w:t>
            </w:r>
          </w:p>
        </w:tc>
        <w:tc>
          <w:tcPr>
            <w:tcW w:w="1411" w:type="dxa"/>
            <w:shd w:val="clear" w:color="auto" w:fill="FFFFFF"/>
            <w:tcMar>
              <w:top w:w="90" w:type="dxa"/>
              <w:left w:w="195" w:type="dxa"/>
              <w:bottom w:w="90" w:type="dxa"/>
              <w:right w:w="195" w:type="dxa"/>
            </w:tcMar>
            <w:vAlign w:val="center"/>
            <w:hideMark/>
          </w:tcPr>
          <w:p w14:paraId="32E0E6B1" w14:textId="77777777" w:rsidR="00C639AD" w:rsidRPr="00A74B5E" w:rsidRDefault="00C639AD" w:rsidP="00A74B5E">
            <w:pPr>
              <w:rPr>
                <w:color w:val="000000" w:themeColor="text1"/>
                <w:sz w:val="18"/>
                <w:szCs w:val="18"/>
              </w:rPr>
            </w:pPr>
            <w:r w:rsidRPr="00A74B5E">
              <w:rPr>
                <w:color w:val="000000" w:themeColor="text1"/>
                <w:sz w:val="18"/>
                <w:szCs w:val="18"/>
              </w:rPr>
              <w:t>University Counselling</w:t>
            </w:r>
          </w:p>
        </w:tc>
        <w:tc>
          <w:tcPr>
            <w:tcW w:w="840" w:type="dxa"/>
            <w:shd w:val="clear" w:color="auto" w:fill="FFFFFF"/>
            <w:tcMar>
              <w:top w:w="90" w:type="dxa"/>
              <w:left w:w="195" w:type="dxa"/>
              <w:bottom w:w="90" w:type="dxa"/>
              <w:right w:w="195" w:type="dxa"/>
            </w:tcMar>
            <w:vAlign w:val="center"/>
            <w:hideMark/>
          </w:tcPr>
          <w:p w14:paraId="78FEDEC7" w14:textId="77777777" w:rsidR="00C639AD" w:rsidRPr="00A74B5E" w:rsidRDefault="00C639AD" w:rsidP="00A74B5E">
            <w:pPr>
              <w:rPr>
                <w:color w:val="000000" w:themeColor="text1"/>
                <w:sz w:val="18"/>
                <w:szCs w:val="18"/>
              </w:rPr>
            </w:pPr>
            <w:r w:rsidRPr="00A74B5E">
              <w:rPr>
                <w:color w:val="000000" w:themeColor="text1"/>
                <w:sz w:val="18"/>
                <w:szCs w:val="18"/>
              </w:rPr>
              <w:t>67</w:t>
            </w:r>
          </w:p>
        </w:tc>
        <w:tc>
          <w:tcPr>
            <w:tcW w:w="2095" w:type="dxa"/>
            <w:shd w:val="clear" w:color="auto" w:fill="FFFFFF"/>
            <w:tcMar>
              <w:top w:w="90" w:type="dxa"/>
              <w:left w:w="195" w:type="dxa"/>
              <w:bottom w:w="90" w:type="dxa"/>
              <w:right w:w="195" w:type="dxa"/>
            </w:tcMar>
            <w:vAlign w:val="center"/>
            <w:hideMark/>
          </w:tcPr>
          <w:p w14:paraId="64B5674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1E474FA1"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30C6A89C"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503F2956" w14:textId="77777777" w:rsidR="00C639AD" w:rsidRPr="00A74B5E" w:rsidRDefault="00C639AD" w:rsidP="00A74B5E">
            <w:pPr>
              <w:rPr>
                <w:color w:val="000000" w:themeColor="text1"/>
                <w:sz w:val="18"/>
                <w:szCs w:val="18"/>
              </w:rPr>
            </w:pPr>
            <w:r w:rsidRPr="00A74B5E">
              <w:rPr>
                <w:color w:val="000000" w:themeColor="text1"/>
                <w:sz w:val="18"/>
                <w:szCs w:val="18"/>
              </w:rPr>
              <w:t>3</w:t>
            </w:r>
          </w:p>
        </w:tc>
      </w:tr>
      <w:tr w:rsidR="00A74B5E" w:rsidRPr="00A74B5E" w14:paraId="5FC2FED6" w14:textId="77777777" w:rsidTr="00A74B5E">
        <w:tc>
          <w:tcPr>
            <w:tcW w:w="1395" w:type="dxa"/>
            <w:shd w:val="clear" w:color="auto" w:fill="F8F8F8"/>
            <w:tcMar>
              <w:top w:w="90" w:type="dxa"/>
              <w:left w:w="195" w:type="dxa"/>
              <w:bottom w:w="90" w:type="dxa"/>
              <w:right w:w="195" w:type="dxa"/>
            </w:tcMar>
            <w:vAlign w:val="center"/>
            <w:hideMark/>
          </w:tcPr>
          <w:p w14:paraId="7DEC8177" w14:textId="77777777" w:rsidR="00C639AD" w:rsidRPr="00A74B5E" w:rsidRDefault="00C639AD" w:rsidP="00A74B5E">
            <w:pPr>
              <w:rPr>
                <w:color w:val="000000" w:themeColor="text1"/>
                <w:sz w:val="18"/>
                <w:szCs w:val="18"/>
              </w:rPr>
            </w:pPr>
            <w:r w:rsidRPr="00A74B5E">
              <w:rPr>
                <w:color w:val="000000" w:themeColor="text1"/>
                <w:sz w:val="18"/>
                <w:szCs w:val="18"/>
              </w:rPr>
              <w:t>Wolf et al., 2018</w:t>
            </w:r>
          </w:p>
        </w:tc>
        <w:tc>
          <w:tcPr>
            <w:tcW w:w="1260" w:type="dxa"/>
            <w:shd w:val="clear" w:color="auto" w:fill="F8F8F8"/>
            <w:tcMar>
              <w:top w:w="90" w:type="dxa"/>
              <w:left w:w="195" w:type="dxa"/>
              <w:bottom w:w="90" w:type="dxa"/>
              <w:right w:w="195" w:type="dxa"/>
            </w:tcMar>
            <w:vAlign w:val="center"/>
            <w:hideMark/>
          </w:tcPr>
          <w:p w14:paraId="752F9C07"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3E81A4AA" w14:textId="77777777" w:rsidR="00C639AD" w:rsidRPr="00A74B5E" w:rsidRDefault="00C639AD" w:rsidP="00A74B5E">
            <w:pPr>
              <w:rPr>
                <w:color w:val="000000" w:themeColor="text1"/>
                <w:sz w:val="18"/>
                <w:szCs w:val="18"/>
              </w:rPr>
            </w:pPr>
            <w:r w:rsidRPr="00A74B5E">
              <w:rPr>
                <w:color w:val="000000" w:themeColor="text1"/>
                <w:sz w:val="18"/>
                <w:szCs w:val="18"/>
              </w:rPr>
              <w:t>Inpatient, Residential &amp; Outpatient</w:t>
            </w:r>
          </w:p>
        </w:tc>
        <w:tc>
          <w:tcPr>
            <w:tcW w:w="1411" w:type="dxa"/>
            <w:shd w:val="clear" w:color="auto" w:fill="F8F8F8"/>
            <w:tcMar>
              <w:top w:w="90" w:type="dxa"/>
              <w:left w:w="195" w:type="dxa"/>
              <w:bottom w:w="90" w:type="dxa"/>
              <w:right w:w="195" w:type="dxa"/>
            </w:tcMar>
            <w:vAlign w:val="center"/>
            <w:hideMark/>
          </w:tcPr>
          <w:p w14:paraId="0E96EBCC" w14:textId="77777777" w:rsidR="00C639AD" w:rsidRPr="00A74B5E" w:rsidRDefault="00C639AD" w:rsidP="00A74B5E">
            <w:pPr>
              <w:rPr>
                <w:color w:val="000000" w:themeColor="text1"/>
                <w:sz w:val="18"/>
                <w:szCs w:val="18"/>
              </w:rPr>
            </w:pPr>
            <w:r w:rsidRPr="00A74B5E">
              <w:rPr>
                <w:color w:val="000000" w:themeColor="text1"/>
                <w:sz w:val="18"/>
                <w:szCs w:val="18"/>
              </w:rPr>
              <w:t>Mixed</w:t>
            </w:r>
          </w:p>
        </w:tc>
        <w:tc>
          <w:tcPr>
            <w:tcW w:w="840" w:type="dxa"/>
            <w:shd w:val="clear" w:color="auto" w:fill="F8F8F8"/>
            <w:tcMar>
              <w:top w:w="90" w:type="dxa"/>
              <w:left w:w="195" w:type="dxa"/>
              <w:bottom w:w="90" w:type="dxa"/>
              <w:right w:w="195" w:type="dxa"/>
            </w:tcMar>
            <w:vAlign w:val="center"/>
            <w:hideMark/>
          </w:tcPr>
          <w:p w14:paraId="4EE0A303" w14:textId="77777777" w:rsidR="00C639AD" w:rsidRPr="00A74B5E" w:rsidRDefault="00C639AD" w:rsidP="00A74B5E">
            <w:pPr>
              <w:rPr>
                <w:color w:val="000000" w:themeColor="text1"/>
                <w:sz w:val="18"/>
                <w:szCs w:val="18"/>
              </w:rPr>
            </w:pPr>
            <w:r w:rsidRPr="00A74B5E">
              <w:rPr>
                <w:color w:val="000000" w:themeColor="text1"/>
                <w:sz w:val="18"/>
                <w:szCs w:val="18"/>
              </w:rPr>
              <w:t>44</w:t>
            </w:r>
          </w:p>
        </w:tc>
        <w:tc>
          <w:tcPr>
            <w:tcW w:w="2095" w:type="dxa"/>
            <w:shd w:val="clear" w:color="auto" w:fill="F8F8F8"/>
            <w:tcMar>
              <w:top w:w="90" w:type="dxa"/>
              <w:left w:w="195" w:type="dxa"/>
              <w:bottom w:w="90" w:type="dxa"/>
              <w:right w:w="195" w:type="dxa"/>
            </w:tcMar>
            <w:vAlign w:val="center"/>
            <w:hideMark/>
          </w:tcPr>
          <w:p w14:paraId="1ADA82E2"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BDBD4F1"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4B850E45" w14:textId="77777777" w:rsidR="00C639AD" w:rsidRPr="00A74B5E" w:rsidRDefault="00C639AD" w:rsidP="00A74B5E">
            <w:pPr>
              <w:rPr>
                <w:color w:val="000000" w:themeColor="text1"/>
                <w:sz w:val="18"/>
                <w:szCs w:val="18"/>
              </w:rPr>
            </w:pPr>
            <w:r w:rsidRPr="00A74B5E">
              <w:rPr>
                <w:color w:val="000000" w:themeColor="text1"/>
                <w:sz w:val="18"/>
                <w:szCs w:val="18"/>
              </w:rPr>
              <w:t>ITT</w:t>
            </w:r>
          </w:p>
        </w:tc>
        <w:tc>
          <w:tcPr>
            <w:tcW w:w="773" w:type="dxa"/>
            <w:gridSpan w:val="2"/>
            <w:shd w:val="clear" w:color="auto" w:fill="F8F8F8"/>
            <w:tcMar>
              <w:top w:w="90" w:type="dxa"/>
              <w:left w:w="195" w:type="dxa"/>
              <w:bottom w:w="90" w:type="dxa"/>
              <w:right w:w="195" w:type="dxa"/>
            </w:tcMar>
            <w:vAlign w:val="center"/>
            <w:hideMark/>
          </w:tcPr>
          <w:p w14:paraId="4A815C69" w14:textId="77777777" w:rsidR="00C639AD" w:rsidRPr="00A74B5E" w:rsidRDefault="00C639AD" w:rsidP="00A74B5E">
            <w:pPr>
              <w:rPr>
                <w:color w:val="000000" w:themeColor="text1"/>
                <w:sz w:val="18"/>
                <w:szCs w:val="18"/>
              </w:rPr>
            </w:pPr>
            <w:r w:rsidRPr="00A74B5E">
              <w:rPr>
                <w:color w:val="000000" w:themeColor="text1"/>
                <w:sz w:val="18"/>
                <w:szCs w:val="18"/>
              </w:rPr>
              <w:t>8</w:t>
            </w:r>
          </w:p>
        </w:tc>
      </w:tr>
      <w:tr w:rsidR="00A74B5E" w:rsidRPr="00A74B5E" w14:paraId="6A1AF7D8" w14:textId="77777777" w:rsidTr="00A74B5E">
        <w:tc>
          <w:tcPr>
            <w:tcW w:w="1395" w:type="dxa"/>
            <w:shd w:val="clear" w:color="auto" w:fill="FFFFFF"/>
            <w:tcMar>
              <w:top w:w="90" w:type="dxa"/>
              <w:left w:w="195" w:type="dxa"/>
              <w:bottom w:w="90" w:type="dxa"/>
              <w:right w:w="195" w:type="dxa"/>
            </w:tcMar>
            <w:vAlign w:val="center"/>
            <w:hideMark/>
          </w:tcPr>
          <w:p w14:paraId="56B737A6" w14:textId="77777777" w:rsidR="00C639AD" w:rsidRPr="00A74B5E" w:rsidRDefault="00C639AD" w:rsidP="00A74B5E">
            <w:pPr>
              <w:rPr>
                <w:color w:val="000000" w:themeColor="text1"/>
                <w:sz w:val="18"/>
                <w:szCs w:val="18"/>
              </w:rPr>
            </w:pPr>
            <w:r w:rsidRPr="00A74B5E">
              <w:rPr>
                <w:color w:val="000000" w:themeColor="text1"/>
                <w:sz w:val="18"/>
                <w:szCs w:val="18"/>
              </w:rPr>
              <w:t>Worm-Smeitink et al., 2016</w:t>
            </w:r>
          </w:p>
        </w:tc>
        <w:tc>
          <w:tcPr>
            <w:tcW w:w="1260" w:type="dxa"/>
            <w:shd w:val="clear" w:color="auto" w:fill="FFFFFF"/>
            <w:tcMar>
              <w:top w:w="90" w:type="dxa"/>
              <w:left w:w="195" w:type="dxa"/>
              <w:bottom w:w="90" w:type="dxa"/>
              <w:right w:w="195" w:type="dxa"/>
            </w:tcMar>
            <w:vAlign w:val="center"/>
            <w:hideMark/>
          </w:tcPr>
          <w:p w14:paraId="4DDEC853"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76B7FD01" w14:textId="77777777" w:rsidR="00C639AD" w:rsidRPr="00A74B5E" w:rsidRDefault="00C639AD" w:rsidP="00A74B5E">
            <w:pPr>
              <w:rPr>
                <w:color w:val="000000" w:themeColor="text1"/>
                <w:sz w:val="18"/>
                <w:szCs w:val="18"/>
              </w:rPr>
            </w:pPr>
            <w:r w:rsidRPr="00A74B5E">
              <w:rPr>
                <w:color w:val="000000" w:themeColor="text1"/>
                <w:sz w:val="18"/>
                <w:szCs w:val="18"/>
              </w:rPr>
              <w:t>Leading Centres for CFS</w:t>
            </w:r>
          </w:p>
        </w:tc>
        <w:tc>
          <w:tcPr>
            <w:tcW w:w="1411" w:type="dxa"/>
            <w:shd w:val="clear" w:color="auto" w:fill="FFFFFF"/>
            <w:tcMar>
              <w:top w:w="90" w:type="dxa"/>
              <w:left w:w="195" w:type="dxa"/>
              <w:bottom w:w="90" w:type="dxa"/>
              <w:right w:w="195" w:type="dxa"/>
            </w:tcMar>
            <w:vAlign w:val="center"/>
            <w:hideMark/>
          </w:tcPr>
          <w:p w14:paraId="0B71FBF0"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2EDAE14F" w14:textId="77777777" w:rsidR="00C639AD" w:rsidRPr="00A74B5E" w:rsidRDefault="00C639AD" w:rsidP="00A74B5E">
            <w:pPr>
              <w:rPr>
                <w:color w:val="000000" w:themeColor="text1"/>
                <w:sz w:val="18"/>
                <w:szCs w:val="18"/>
              </w:rPr>
            </w:pPr>
            <w:r w:rsidRPr="00A74B5E">
              <w:rPr>
                <w:color w:val="000000" w:themeColor="text1"/>
                <w:sz w:val="18"/>
                <w:szCs w:val="18"/>
              </w:rPr>
              <w:t>163</w:t>
            </w:r>
          </w:p>
        </w:tc>
        <w:tc>
          <w:tcPr>
            <w:tcW w:w="2095" w:type="dxa"/>
            <w:shd w:val="clear" w:color="auto" w:fill="FFFFFF"/>
            <w:tcMar>
              <w:top w:w="90" w:type="dxa"/>
              <w:left w:w="195" w:type="dxa"/>
              <w:bottom w:w="90" w:type="dxa"/>
              <w:right w:w="195" w:type="dxa"/>
            </w:tcMar>
            <w:vAlign w:val="center"/>
            <w:hideMark/>
          </w:tcPr>
          <w:p w14:paraId="1E02533E"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FFFFF"/>
            <w:tcMar>
              <w:top w:w="90" w:type="dxa"/>
              <w:left w:w="195" w:type="dxa"/>
              <w:bottom w:w="90" w:type="dxa"/>
              <w:right w:w="195" w:type="dxa"/>
            </w:tcMar>
            <w:vAlign w:val="center"/>
            <w:hideMark/>
          </w:tcPr>
          <w:p w14:paraId="5A402632"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FFFFF"/>
            <w:tcMar>
              <w:top w:w="90" w:type="dxa"/>
              <w:left w:w="195" w:type="dxa"/>
              <w:bottom w:w="90" w:type="dxa"/>
              <w:right w:w="195" w:type="dxa"/>
            </w:tcMar>
            <w:vAlign w:val="center"/>
            <w:hideMark/>
          </w:tcPr>
          <w:p w14:paraId="6A06409A"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0CE93821"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13EA2230" w14:textId="77777777" w:rsidTr="00A74B5E">
        <w:tc>
          <w:tcPr>
            <w:tcW w:w="1395" w:type="dxa"/>
            <w:shd w:val="clear" w:color="auto" w:fill="F8F8F8"/>
            <w:tcMar>
              <w:top w:w="90" w:type="dxa"/>
              <w:left w:w="195" w:type="dxa"/>
              <w:bottom w:w="90" w:type="dxa"/>
              <w:right w:w="195" w:type="dxa"/>
            </w:tcMar>
            <w:vAlign w:val="center"/>
            <w:hideMark/>
          </w:tcPr>
          <w:p w14:paraId="27A2F99B" w14:textId="77777777" w:rsidR="00C639AD" w:rsidRPr="00A74B5E" w:rsidRDefault="00C639AD" w:rsidP="00A74B5E">
            <w:pPr>
              <w:rPr>
                <w:color w:val="000000" w:themeColor="text1"/>
                <w:sz w:val="18"/>
                <w:szCs w:val="18"/>
              </w:rPr>
            </w:pPr>
            <w:r w:rsidRPr="00A74B5E">
              <w:rPr>
                <w:color w:val="000000" w:themeColor="text1"/>
                <w:sz w:val="18"/>
                <w:szCs w:val="18"/>
              </w:rPr>
              <w:t>Worm-Smeitink et al., 2016</w:t>
            </w:r>
          </w:p>
        </w:tc>
        <w:tc>
          <w:tcPr>
            <w:tcW w:w="1260" w:type="dxa"/>
            <w:shd w:val="clear" w:color="auto" w:fill="F8F8F8"/>
            <w:tcMar>
              <w:top w:w="90" w:type="dxa"/>
              <w:left w:w="195" w:type="dxa"/>
              <w:bottom w:w="90" w:type="dxa"/>
              <w:right w:w="195" w:type="dxa"/>
            </w:tcMar>
            <w:vAlign w:val="center"/>
            <w:hideMark/>
          </w:tcPr>
          <w:p w14:paraId="324E6482" w14:textId="77777777" w:rsidR="00C639AD" w:rsidRPr="00A74B5E" w:rsidRDefault="00C639AD" w:rsidP="00A74B5E">
            <w:pPr>
              <w:rPr>
                <w:color w:val="000000" w:themeColor="text1"/>
                <w:sz w:val="18"/>
                <w:szCs w:val="18"/>
              </w:rPr>
            </w:pPr>
            <w:r w:rsidRPr="00A74B5E">
              <w:rPr>
                <w:color w:val="000000" w:themeColor="text1"/>
                <w:sz w:val="18"/>
                <w:szCs w:val="18"/>
              </w:rPr>
              <w:t>Netherlands</w:t>
            </w:r>
          </w:p>
        </w:tc>
        <w:tc>
          <w:tcPr>
            <w:tcW w:w="3773" w:type="dxa"/>
            <w:shd w:val="clear" w:color="auto" w:fill="F8F8F8"/>
            <w:tcMar>
              <w:top w:w="90" w:type="dxa"/>
              <w:left w:w="195" w:type="dxa"/>
              <w:bottom w:w="90" w:type="dxa"/>
              <w:right w:w="195" w:type="dxa"/>
            </w:tcMar>
            <w:vAlign w:val="center"/>
            <w:hideMark/>
          </w:tcPr>
          <w:p w14:paraId="0472A7B9" w14:textId="77777777" w:rsidR="00C639AD" w:rsidRPr="00A74B5E" w:rsidRDefault="00C639AD" w:rsidP="00A74B5E">
            <w:pPr>
              <w:rPr>
                <w:color w:val="000000" w:themeColor="text1"/>
                <w:sz w:val="18"/>
                <w:szCs w:val="18"/>
              </w:rPr>
            </w:pPr>
            <w:r w:rsidRPr="00A74B5E">
              <w:rPr>
                <w:color w:val="000000" w:themeColor="text1"/>
                <w:sz w:val="18"/>
                <w:szCs w:val="18"/>
              </w:rPr>
              <w:t>Leading Centres for CFS</w:t>
            </w:r>
          </w:p>
        </w:tc>
        <w:tc>
          <w:tcPr>
            <w:tcW w:w="1411" w:type="dxa"/>
            <w:shd w:val="clear" w:color="auto" w:fill="F8F8F8"/>
            <w:tcMar>
              <w:top w:w="90" w:type="dxa"/>
              <w:left w:w="195" w:type="dxa"/>
              <w:bottom w:w="90" w:type="dxa"/>
              <w:right w:w="195" w:type="dxa"/>
            </w:tcMar>
            <w:vAlign w:val="center"/>
            <w:hideMark/>
          </w:tcPr>
          <w:p w14:paraId="3D99052D"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32686631" w14:textId="77777777" w:rsidR="00C639AD" w:rsidRPr="00A74B5E" w:rsidRDefault="00C639AD" w:rsidP="00A74B5E">
            <w:pPr>
              <w:rPr>
                <w:color w:val="000000" w:themeColor="text1"/>
                <w:sz w:val="18"/>
                <w:szCs w:val="18"/>
              </w:rPr>
            </w:pPr>
            <w:r w:rsidRPr="00A74B5E">
              <w:rPr>
                <w:color w:val="000000" w:themeColor="text1"/>
                <w:sz w:val="18"/>
                <w:szCs w:val="18"/>
              </w:rPr>
              <w:t>293</w:t>
            </w:r>
          </w:p>
        </w:tc>
        <w:tc>
          <w:tcPr>
            <w:tcW w:w="2095" w:type="dxa"/>
            <w:shd w:val="clear" w:color="auto" w:fill="F8F8F8"/>
            <w:tcMar>
              <w:top w:w="90" w:type="dxa"/>
              <w:left w:w="195" w:type="dxa"/>
              <w:bottom w:w="90" w:type="dxa"/>
              <w:right w:w="195" w:type="dxa"/>
            </w:tcMar>
            <w:vAlign w:val="center"/>
            <w:hideMark/>
          </w:tcPr>
          <w:p w14:paraId="6A252D48" w14:textId="77777777" w:rsidR="00C639AD" w:rsidRPr="00A74B5E" w:rsidRDefault="00C639AD" w:rsidP="00A74B5E">
            <w:pPr>
              <w:rPr>
                <w:color w:val="000000" w:themeColor="text1"/>
                <w:sz w:val="18"/>
                <w:szCs w:val="18"/>
              </w:rPr>
            </w:pPr>
            <w:r w:rsidRPr="00A74B5E">
              <w:rPr>
                <w:color w:val="000000" w:themeColor="text1"/>
                <w:sz w:val="18"/>
                <w:szCs w:val="18"/>
              </w:rPr>
              <w:t>Health or Medically Unexplained</w:t>
            </w:r>
          </w:p>
        </w:tc>
        <w:tc>
          <w:tcPr>
            <w:tcW w:w="1267" w:type="dxa"/>
            <w:shd w:val="clear" w:color="auto" w:fill="F8F8F8"/>
            <w:tcMar>
              <w:top w:w="90" w:type="dxa"/>
              <w:left w:w="195" w:type="dxa"/>
              <w:bottom w:w="90" w:type="dxa"/>
              <w:right w:w="195" w:type="dxa"/>
            </w:tcMar>
            <w:vAlign w:val="center"/>
            <w:hideMark/>
          </w:tcPr>
          <w:p w14:paraId="2F4707F0"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308416D"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7EC2D81F"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3EA3D5FC" w14:textId="77777777" w:rsidTr="00A74B5E">
        <w:tc>
          <w:tcPr>
            <w:tcW w:w="1395" w:type="dxa"/>
            <w:shd w:val="clear" w:color="auto" w:fill="FFFFFF"/>
            <w:tcMar>
              <w:top w:w="90" w:type="dxa"/>
              <w:left w:w="195" w:type="dxa"/>
              <w:bottom w:w="90" w:type="dxa"/>
              <w:right w:w="195" w:type="dxa"/>
            </w:tcMar>
            <w:vAlign w:val="center"/>
            <w:hideMark/>
          </w:tcPr>
          <w:p w14:paraId="182E47E8" w14:textId="77777777" w:rsidR="00C639AD" w:rsidRPr="00A74B5E" w:rsidRDefault="00C639AD" w:rsidP="00A74B5E">
            <w:pPr>
              <w:rPr>
                <w:color w:val="000000" w:themeColor="text1"/>
                <w:sz w:val="18"/>
                <w:szCs w:val="18"/>
              </w:rPr>
            </w:pPr>
            <w:r w:rsidRPr="00A74B5E">
              <w:rPr>
                <w:color w:val="000000" w:themeColor="text1"/>
                <w:sz w:val="18"/>
                <w:szCs w:val="18"/>
              </w:rPr>
              <w:t>Wright &amp; Abrahams, 2015</w:t>
            </w:r>
          </w:p>
        </w:tc>
        <w:tc>
          <w:tcPr>
            <w:tcW w:w="1260" w:type="dxa"/>
            <w:shd w:val="clear" w:color="auto" w:fill="FFFFFF"/>
            <w:tcMar>
              <w:top w:w="90" w:type="dxa"/>
              <w:left w:w="195" w:type="dxa"/>
              <w:bottom w:w="90" w:type="dxa"/>
              <w:right w:w="195" w:type="dxa"/>
            </w:tcMar>
            <w:vAlign w:val="center"/>
            <w:hideMark/>
          </w:tcPr>
          <w:p w14:paraId="42895929"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2A2E577B" w14:textId="77777777" w:rsidR="00C639AD" w:rsidRPr="00A74B5E" w:rsidRDefault="00C639AD" w:rsidP="00A74B5E">
            <w:pPr>
              <w:rPr>
                <w:color w:val="000000" w:themeColor="text1"/>
                <w:sz w:val="18"/>
                <w:szCs w:val="18"/>
              </w:rPr>
            </w:pPr>
            <w:r w:rsidRPr="00A74B5E">
              <w:rPr>
                <w:color w:val="000000" w:themeColor="text1"/>
                <w:sz w:val="18"/>
                <w:szCs w:val="18"/>
              </w:rPr>
              <w:t>IAPT</w:t>
            </w:r>
          </w:p>
        </w:tc>
        <w:tc>
          <w:tcPr>
            <w:tcW w:w="1411" w:type="dxa"/>
            <w:shd w:val="clear" w:color="auto" w:fill="FFFFFF"/>
            <w:tcMar>
              <w:top w:w="90" w:type="dxa"/>
              <w:left w:w="195" w:type="dxa"/>
              <w:bottom w:w="90" w:type="dxa"/>
              <w:right w:w="195" w:type="dxa"/>
            </w:tcMar>
            <w:vAlign w:val="center"/>
            <w:hideMark/>
          </w:tcPr>
          <w:p w14:paraId="4EDEDE80"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570AC604" w14:textId="77777777" w:rsidR="00C639AD" w:rsidRPr="00A74B5E" w:rsidRDefault="00C639AD" w:rsidP="00A74B5E">
            <w:pPr>
              <w:rPr>
                <w:color w:val="000000" w:themeColor="text1"/>
                <w:sz w:val="18"/>
                <w:szCs w:val="18"/>
              </w:rPr>
            </w:pPr>
            <w:r w:rsidRPr="00A74B5E">
              <w:rPr>
                <w:color w:val="000000" w:themeColor="text1"/>
                <w:sz w:val="18"/>
                <w:szCs w:val="18"/>
              </w:rPr>
              <w:t>26</w:t>
            </w:r>
          </w:p>
        </w:tc>
        <w:tc>
          <w:tcPr>
            <w:tcW w:w="2095" w:type="dxa"/>
            <w:shd w:val="clear" w:color="auto" w:fill="FFFFFF"/>
            <w:tcMar>
              <w:top w:w="90" w:type="dxa"/>
              <w:left w:w="195" w:type="dxa"/>
              <w:bottom w:w="90" w:type="dxa"/>
              <w:right w:w="195" w:type="dxa"/>
            </w:tcMar>
            <w:vAlign w:val="center"/>
            <w:hideMark/>
          </w:tcPr>
          <w:p w14:paraId="535B6869"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74C15FA1" w14:textId="77777777" w:rsidR="00C639AD" w:rsidRPr="00A74B5E" w:rsidRDefault="00C639AD" w:rsidP="00A74B5E">
            <w:pPr>
              <w:rPr>
                <w:color w:val="000000" w:themeColor="text1"/>
                <w:sz w:val="18"/>
                <w:szCs w:val="18"/>
              </w:rPr>
            </w:pPr>
            <w:r w:rsidRPr="00A74B5E">
              <w:rPr>
                <w:color w:val="000000" w:themeColor="text1"/>
                <w:sz w:val="18"/>
                <w:szCs w:val="18"/>
              </w:rPr>
              <w:t>Dynamic</w:t>
            </w:r>
          </w:p>
        </w:tc>
        <w:tc>
          <w:tcPr>
            <w:tcW w:w="1220" w:type="dxa"/>
            <w:shd w:val="clear" w:color="auto" w:fill="FFFFFF"/>
            <w:tcMar>
              <w:top w:w="90" w:type="dxa"/>
              <w:left w:w="195" w:type="dxa"/>
              <w:bottom w:w="90" w:type="dxa"/>
              <w:right w:w="195" w:type="dxa"/>
            </w:tcMar>
            <w:vAlign w:val="center"/>
            <w:hideMark/>
          </w:tcPr>
          <w:p w14:paraId="397E9B60" w14:textId="77777777" w:rsidR="00C639AD" w:rsidRPr="00A74B5E" w:rsidRDefault="00C639AD" w:rsidP="00A74B5E">
            <w:pPr>
              <w:rPr>
                <w:color w:val="000000" w:themeColor="text1"/>
                <w:sz w:val="18"/>
                <w:szCs w:val="18"/>
              </w:rPr>
            </w:pPr>
            <w:r w:rsidRPr="00A74B5E">
              <w:rPr>
                <w:color w:val="000000" w:themeColor="text1"/>
                <w:sz w:val="18"/>
                <w:szCs w:val="18"/>
              </w:rPr>
              <w:t>Assume ITT</w:t>
            </w:r>
          </w:p>
        </w:tc>
        <w:tc>
          <w:tcPr>
            <w:tcW w:w="773" w:type="dxa"/>
            <w:gridSpan w:val="2"/>
            <w:shd w:val="clear" w:color="auto" w:fill="FFFFFF"/>
            <w:tcMar>
              <w:top w:w="90" w:type="dxa"/>
              <w:left w:w="195" w:type="dxa"/>
              <w:bottom w:w="90" w:type="dxa"/>
              <w:right w:w="195" w:type="dxa"/>
            </w:tcMar>
            <w:vAlign w:val="center"/>
            <w:hideMark/>
          </w:tcPr>
          <w:p w14:paraId="491B7D54"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4C2A2CE2" w14:textId="77777777" w:rsidTr="00A74B5E">
        <w:tc>
          <w:tcPr>
            <w:tcW w:w="1395" w:type="dxa"/>
            <w:shd w:val="clear" w:color="auto" w:fill="F8F8F8"/>
            <w:tcMar>
              <w:top w:w="90" w:type="dxa"/>
              <w:left w:w="195" w:type="dxa"/>
              <w:bottom w:w="90" w:type="dxa"/>
              <w:right w:w="195" w:type="dxa"/>
            </w:tcMar>
            <w:vAlign w:val="center"/>
            <w:hideMark/>
          </w:tcPr>
          <w:p w14:paraId="2E54EF8D" w14:textId="77777777" w:rsidR="00C639AD" w:rsidRPr="00A74B5E" w:rsidRDefault="00C639AD" w:rsidP="00A74B5E">
            <w:pPr>
              <w:rPr>
                <w:color w:val="000000" w:themeColor="text1"/>
                <w:sz w:val="18"/>
                <w:szCs w:val="18"/>
              </w:rPr>
            </w:pPr>
            <w:r w:rsidRPr="00A74B5E">
              <w:rPr>
                <w:color w:val="000000" w:themeColor="text1"/>
                <w:sz w:val="18"/>
                <w:szCs w:val="18"/>
              </w:rPr>
              <w:t>Ybrandt et al., 2019</w:t>
            </w:r>
          </w:p>
        </w:tc>
        <w:tc>
          <w:tcPr>
            <w:tcW w:w="1260" w:type="dxa"/>
            <w:shd w:val="clear" w:color="auto" w:fill="F8F8F8"/>
            <w:tcMar>
              <w:top w:w="90" w:type="dxa"/>
              <w:left w:w="195" w:type="dxa"/>
              <w:bottom w:w="90" w:type="dxa"/>
              <w:right w:w="195" w:type="dxa"/>
            </w:tcMar>
            <w:vAlign w:val="center"/>
            <w:hideMark/>
          </w:tcPr>
          <w:p w14:paraId="0B76C73F" w14:textId="77777777" w:rsidR="00C639AD" w:rsidRPr="00A74B5E" w:rsidRDefault="00C639AD" w:rsidP="00A74B5E">
            <w:pPr>
              <w:rPr>
                <w:color w:val="000000" w:themeColor="text1"/>
                <w:sz w:val="18"/>
                <w:szCs w:val="18"/>
              </w:rPr>
            </w:pPr>
            <w:r w:rsidRPr="00A74B5E">
              <w:rPr>
                <w:color w:val="000000" w:themeColor="text1"/>
                <w:sz w:val="18"/>
                <w:szCs w:val="18"/>
              </w:rPr>
              <w:t>Sweden</w:t>
            </w:r>
          </w:p>
        </w:tc>
        <w:tc>
          <w:tcPr>
            <w:tcW w:w="3773" w:type="dxa"/>
            <w:shd w:val="clear" w:color="auto" w:fill="F8F8F8"/>
            <w:tcMar>
              <w:top w:w="90" w:type="dxa"/>
              <w:left w:w="195" w:type="dxa"/>
              <w:bottom w:w="90" w:type="dxa"/>
              <w:right w:w="195" w:type="dxa"/>
            </w:tcMar>
            <w:vAlign w:val="center"/>
            <w:hideMark/>
          </w:tcPr>
          <w:p w14:paraId="66C67940" w14:textId="77777777" w:rsidR="00C639AD" w:rsidRPr="00A74B5E" w:rsidRDefault="00C639AD" w:rsidP="00A74B5E">
            <w:pPr>
              <w:rPr>
                <w:color w:val="000000" w:themeColor="text1"/>
                <w:sz w:val="18"/>
                <w:szCs w:val="18"/>
              </w:rPr>
            </w:pPr>
            <w:r w:rsidRPr="00A74B5E">
              <w:rPr>
                <w:color w:val="000000" w:themeColor="text1"/>
                <w:sz w:val="18"/>
                <w:szCs w:val="18"/>
              </w:rPr>
              <w:t>University Training Clinic</w:t>
            </w:r>
          </w:p>
        </w:tc>
        <w:tc>
          <w:tcPr>
            <w:tcW w:w="1411" w:type="dxa"/>
            <w:shd w:val="clear" w:color="auto" w:fill="F8F8F8"/>
            <w:tcMar>
              <w:top w:w="90" w:type="dxa"/>
              <w:left w:w="195" w:type="dxa"/>
              <w:bottom w:w="90" w:type="dxa"/>
              <w:right w:w="195" w:type="dxa"/>
            </w:tcMar>
            <w:vAlign w:val="center"/>
            <w:hideMark/>
          </w:tcPr>
          <w:p w14:paraId="67268362" w14:textId="77777777" w:rsidR="00C639AD" w:rsidRPr="00A74B5E" w:rsidRDefault="00C639AD" w:rsidP="00A74B5E">
            <w:pPr>
              <w:rPr>
                <w:color w:val="000000" w:themeColor="text1"/>
                <w:sz w:val="18"/>
                <w:szCs w:val="18"/>
              </w:rPr>
            </w:pPr>
            <w:r w:rsidRPr="00A74B5E">
              <w:rPr>
                <w:color w:val="000000" w:themeColor="text1"/>
                <w:sz w:val="18"/>
                <w:szCs w:val="18"/>
              </w:rPr>
              <w:t>Uni. Clinics</w:t>
            </w:r>
          </w:p>
        </w:tc>
        <w:tc>
          <w:tcPr>
            <w:tcW w:w="840" w:type="dxa"/>
            <w:shd w:val="clear" w:color="auto" w:fill="F8F8F8"/>
            <w:tcMar>
              <w:top w:w="90" w:type="dxa"/>
              <w:left w:w="195" w:type="dxa"/>
              <w:bottom w:w="90" w:type="dxa"/>
              <w:right w:w="195" w:type="dxa"/>
            </w:tcMar>
            <w:vAlign w:val="center"/>
            <w:hideMark/>
          </w:tcPr>
          <w:p w14:paraId="4B8B3F76" w14:textId="77777777" w:rsidR="00C639AD" w:rsidRPr="00A74B5E" w:rsidRDefault="00C639AD" w:rsidP="00A74B5E">
            <w:pPr>
              <w:rPr>
                <w:color w:val="000000" w:themeColor="text1"/>
                <w:sz w:val="18"/>
                <w:szCs w:val="18"/>
              </w:rPr>
            </w:pPr>
            <w:r w:rsidRPr="00A74B5E">
              <w:rPr>
                <w:color w:val="000000" w:themeColor="text1"/>
                <w:sz w:val="18"/>
                <w:szCs w:val="18"/>
              </w:rPr>
              <w:t>734</w:t>
            </w:r>
          </w:p>
        </w:tc>
        <w:tc>
          <w:tcPr>
            <w:tcW w:w="2095" w:type="dxa"/>
            <w:shd w:val="clear" w:color="auto" w:fill="F8F8F8"/>
            <w:tcMar>
              <w:top w:w="90" w:type="dxa"/>
              <w:left w:w="195" w:type="dxa"/>
              <w:bottom w:w="90" w:type="dxa"/>
              <w:right w:w="195" w:type="dxa"/>
            </w:tcMar>
            <w:vAlign w:val="center"/>
            <w:hideMark/>
          </w:tcPr>
          <w:p w14:paraId="380E6B2F"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1C32B155"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5FC9D9C0"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5DB38CB7"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2E773A56" w14:textId="77777777" w:rsidTr="00A74B5E">
        <w:tc>
          <w:tcPr>
            <w:tcW w:w="1395" w:type="dxa"/>
            <w:shd w:val="clear" w:color="auto" w:fill="FFFFFF"/>
            <w:tcMar>
              <w:top w:w="90" w:type="dxa"/>
              <w:left w:w="195" w:type="dxa"/>
              <w:bottom w:w="90" w:type="dxa"/>
              <w:right w:w="195" w:type="dxa"/>
            </w:tcMar>
            <w:vAlign w:val="center"/>
            <w:hideMark/>
          </w:tcPr>
          <w:p w14:paraId="0908C33B" w14:textId="77777777" w:rsidR="00C639AD" w:rsidRPr="00A74B5E" w:rsidRDefault="00C639AD" w:rsidP="00A74B5E">
            <w:pPr>
              <w:rPr>
                <w:color w:val="000000" w:themeColor="text1"/>
                <w:sz w:val="18"/>
                <w:szCs w:val="18"/>
              </w:rPr>
            </w:pPr>
            <w:r w:rsidRPr="00A74B5E">
              <w:rPr>
                <w:color w:val="000000" w:themeColor="text1"/>
                <w:sz w:val="18"/>
                <w:szCs w:val="18"/>
              </w:rPr>
              <w:t>Young et al., 2017</w:t>
            </w:r>
          </w:p>
        </w:tc>
        <w:tc>
          <w:tcPr>
            <w:tcW w:w="1260" w:type="dxa"/>
            <w:shd w:val="clear" w:color="auto" w:fill="FFFFFF"/>
            <w:tcMar>
              <w:top w:w="90" w:type="dxa"/>
              <w:left w:w="195" w:type="dxa"/>
              <w:bottom w:w="90" w:type="dxa"/>
              <w:right w:w="195" w:type="dxa"/>
            </w:tcMar>
            <w:vAlign w:val="center"/>
            <w:hideMark/>
          </w:tcPr>
          <w:p w14:paraId="30365BD7"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FFFFF"/>
            <w:tcMar>
              <w:top w:w="90" w:type="dxa"/>
              <w:left w:w="195" w:type="dxa"/>
              <w:bottom w:w="90" w:type="dxa"/>
              <w:right w:w="195" w:type="dxa"/>
            </w:tcMar>
            <w:vAlign w:val="center"/>
            <w:hideMark/>
          </w:tcPr>
          <w:p w14:paraId="306E23CB" w14:textId="77777777" w:rsidR="00C639AD" w:rsidRPr="00A74B5E" w:rsidRDefault="00C639AD" w:rsidP="00A74B5E">
            <w:pPr>
              <w:rPr>
                <w:color w:val="000000" w:themeColor="text1"/>
                <w:sz w:val="18"/>
                <w:szCs w:val="18"/>
              </w:rPr>
            </w:pPr>
            <w:r w:rsidRPr="00A74B5E">
              <w:rPr>
                <w:color w:val="000000" w:themeColor="text1"/>
                <w:sz w:val="18"/>
                <w:szCs w:val="18"/>
              </w:rPr>
              <w:t>IAPT</w:t>
            </w:r>
          </w:p>
        </w:tc>
        <w:tc>
          <w:tcPr>
            <w:tcW w:w="1411" w:type="dxa"/>
            <w:shd w:val="clear" w:color="auto" w:fill="FFFFFF"/>
            <w:tcMar>
              <w:top w:w="90" w:type="dxa"/>
              <w:left w:w="195" w:type="dxa"/>
              <w:bottom w:w="90" w:type="dxa"/>
              <w:right w:w="195" w:type="dxa"/>
            </w:tcMar>
            <w:vAlign w:val="center"/>
            <w:hideMark/>
          </w:tcPr>
          <w:p w14:paraId="0C5FF0AD"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FFFFF"/>
            <w:tcMar>
              <w:top w:w="90" w:type="dxa"/>
              <w:left w:w="195" w:type="dxa"/>
              <w:bottom w:w="90" w:type="dxa"/>
              <w:right w:w="195" w:type="dxa"/>
            </w:tcMar>
            <w:vAlign w:val="center"/>
            <w:hideMark/>
          </w:tcPr>
          <w:p w14:paraId="57A0CCBA" w14:textId="77777777" w:rsidR="00C639AD" w:rsidRPr="00A74B5E" w:rsidRDefault="00C639AD" w:rsidP="00A74B5E">
            <w:pPr>
              <w:rPr>
                <w:color w:val="000000" w:themeColor="text1"/>
                <w:sz w:val="18"/>
                <w:szCs w:val="18"/>
              </w:rPr>
            </w:pPr>
            <w:r w:rsidRPr="00A74B5E">
              <w:rPr>
                <w:color w:val="000000" w:themeColor="text1"/>
                <w:sz w:val="18"/>
                <w:szCs w:val="18"/>
              </w:rPr>
              <w:t>349</w:t>
            </w:r>
          </w:p>
        </w:tc>
        <w:tc>
          <w:tcPr>
            <w:tcW w:w="2095" w:type="dxa"/>
            <w:shd w:val="clear" w:color="auto" w:fill="FFFFFF"/>
            <w:tcMar>
              <w:top w:w="90" w:type="dxa"/>
              <w:left w:w="195" w:type="dxa"/>
              <w:bottom w:w="90" w:type="dxa"/>
              <w:right w:w="195" w:type="dxa"/>
            </w:tcMar>
            <w:vAlign w:val="center"/>
            <w:hideMark/>
          </w:tcPr>
          <w:p w14:paraId="4EDAD808"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FFFFF"/>
            <w:tcMar>
              <w:top w:w="90" w:type="dxa"/>
              <w:left w:w="195" w:type="dxa"/>
              <w:bottom w:w="90" w:type="dxa"/>
              <w:right w:w="195" w:type="dxa"/>
            </w:tcMar>
            <w:vAlign w:val="center"/>
            <w:hideMark/>
          </w:tcPr>
          <w:p w14:paraId="3C9E8A4A"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292C1B7D"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FFFFF"/>
            <w:tcMar>
              <w:top w:w="90" w:type="dxa"/>
              <w:left w:w="195" w:type="dxa"/>
              <w:bottom w:w="90" w:type="dxa"/>
              <w:right w:w="195" w:type="dxa"/>
            </w:tcMar>
            <w:vAlign w:val="center"/>
            <w:hideMark/>
          </w:tcPr>
          <w:p w14:paraId="1C2765C0"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7D286AF1" w14:textId="77777777" w:rsidTr="00A74B5E">
        <w:tc>
          <w:tcPr>
            <w:tcW w:w="1395" w:type="dxa"/>
            <w:shd w:val="clear" w:color="auto" w:fill="F8F8F8"/>
            <w:tcMar>
              <w:top w:w="90" w:type="dxa"/>
              <w:left w:w="195" w:type="dxa"/>
              <w:bottom w:w="90" w:type="dxa"/>
              <w:right w:w="195" w:type="dxa"/>
            </w:tcMar>
            <w:vAlign w:val="center"/>
            <w:hideMark/>
          </w:tcPr>
          <w:p w14:paraId="2F05C8F0" w14:textId="77777777" w:rsidR="00C639AD" w:rsidRPr="00A74B5E" w:rsidRDefault="00C639AD" w:rsidP="00A74B5E">
            <w:pPr>
              <w:rPr>
                <w:color w:val="000000" w:themeColor="text1"/>
                <w:sz w:val="18"/>
                <w:szCs w:val="18"/>
              </w:rPr>
            </w:pPr>
            <w:r w:rsidRPr="00A74B5E">
              <w:rPr>
                <w:color w:val="000000" w:themeColor="text1"/>
                <w:sz w:val="18"/>
                <w:szCs w:val="18"/>
              </w:rPr>
              <w:t>Young et al., 2017</w:t>
            </w:r>
          </w:p>
        </w:tc>
        <w:tc>
          <w:tcPr>
            <w:tcW w:w="1260" w:type="dxa"/>
            <w:shd w:val="clear" w:color="auto" w:fill="F8F8F8"/>
            <w:tcMar>
              <w:top w:w="90" w:type="dxa"/>
              <w:left w:w="195" w:type="dxa"/>
              <w:bottom w:w="90" w:type="dxa"/>
              <w:right w:w="195" w:type="dxa"/>
            </w:tcMar>
            <w:vAlign w:val="center"/>
            <w:hideMark/>
          </w:tcPr>
          <w:p w14:paraId="0BFA74E9" w14:textId="77777777" w:rsidR="00C639AD" w:rsidRPr="00A74B5E" w:rsidRDefault="00C639AD" w:rsidP="00A74B5E">
            <w:pPr>
              <w:rPr>
                <w:color w:val="000000" w:themeColor="text1"/>
                <w:sz w:val="18"/>
                <w:szCs w:val="18"/>
              </w:rPr>
            </w:pPr>
            <w:r w:rsidRPr="00A74B5E">
              <w:rPr>
                <w:color w:val="000000" w:themeColor="text1"/>
                <w:sz w:val="18"/>
                <w:szCs w:val="18"/>
              </w:rPr>
              <w:t>England</w:t>
            </w:r>
          </w:p>
        </w:tc>
        <w:tc>
          <w:tcPr>
            <w:tcW w:w="3773" w:type="dxa"/>
            <w:shd w:val="clear" w:color="auto" w:fill="F8F8F8"/>
            <w:tcMar>
              <w:top w:w="90" w:type="dxa"/>
              <w:left w:w="195" w:type="dxa"/>
              <w:bottom w:w="90" w:type="dxa"/>
              <w:right w:w="195" w:type="dxa"/>
            </w:tcMar>
            <w:vAlign w:val="center"/>
            <w:hideMark/>
          </w:tcPr>
          <w:p w14:paraId="2263BA54" w14:textId="77777777" w:rsidR="00C639AD" w:rsidRPr="00A74B5E" w:rsidRDefault="00C639AD" w:rsidP="00A74B5E">
            <w:pPr>
              <w:rPr>
                <w:color w:val="000000" w:themeColor="text1"/>
                <w:sz w:val="18"/>
                <w:szCs w:val="18"/>
              </w:rPr>
            </w:pPr>
            <w:r w:rsidRPr="00A74B5E">
              <w:rPr>
                <w:color w:val="000000" w:themeColor="text1"/>
                <w:sz w:val="18"/>
                <w:szCs w:val="18"/>
              </w:rPr>
              <w:t>IAPT</w:t>
            </w:r>
          </w:p>
        </w:tc>
        <w:tc>
          <w:tcPr>
            <w:tcW w:w="1411" w:type="dxa"/>
            <w:shd w:val="clear" w:color="auto" w:fill="F8F8F8"/>
            <w:tcMar>
              <w:top w:w="90" w:type="dxa"/>
              <w:left w:w="195" w:type="dxa"/>
              <w:bottom w:w="90" w:type="dxa"/>
              <w:right w:w="195" w:type="dxa"/>
            </w:tcMar>
            <w:vAlign w:val="center"/>
            <w:hideMark/>
          </w:tcPr>
          <w:p w14:paraId="66EFFE62" w14:textId="77777777" w:rsidR="00C639AD" w:rsidRPr="00A74B5E" w:rsidRDefault="00C639AD" w:rsidP="00A74B5E">
            <w:pPr>
              <w:rPr>
                <w:color w:val="000000" w:themeColor="text1"/>
                <w:sz w:val="18"/>
                <w:szCs w:val="18"/>
              </w:rPr>
            </w:pPr>
            <w:r w:rsidRPr="00A74B5E">
              <w:rPr>
                <w:color w:val="000000" w:themeColor="text1"/>
                <w:sz w:val="18"/>
                <w:szCs w:val="18"/>
              </w:rPr>
              <w:t>Primary</w:t>
            </w:r>
          </w:p>
        </w:tc>
        <w:tc>
          <w:tcPr>
            <w:tcW w:w="840" w:type="dxa"/>
            <w:shd w:val="clear" w:color="auto" w:fill="F8F8F8"/>
            <w:tcMar>
              <w:top w:w="90" w:type="dxa"/>
              <w:left w:w="195" w:type="dxa"/>
              <w:bottom w:w="90" w:type="dxa"/>
              <w:right w:w="195" w:type="dxa"/>
            </w:tcMar>
            <w:vAlign w:val="center"/>
            <w:hideMark/>
          </w:tcPr>
          <w:p w14:paraId="1FFED596" w14:textId="77777777" w:rsidR="00C639AD" w:rsidRPr="00A74B5E" w:rsidRDefault="00C639AD" w:rsidP="00A74B5E">
            <w:pPr>
              <w:rPr>
                <w:color w:val="000000" w:themeColor="text1"/>
                <w:sz w:val="18"/>
                <w:szCs w:val="18"/>
              </w:rPr>
            </w:pPr>
            <w:r w:rsidRPr="00A74B5E">
              <w:rPr>
                <w:color w:val="000000" w:themeColor="text1"/>
                <w:sz w:val="18"/>
                <w:szCs w:val="18"/>
              </w:rPr>
              <w:t>85</w:t>
            </w:r>
          </w:p>
        </w:tc>
        <w:tc>
          <w:tcPr>
            <w:tcW w:w="2095" w:type="dxa"/>
            <w:shd w:val="clear" w:color="auto" w:fill="F8F8F8"/>
            <w:tcMar>
              <w:top w:w="90" w:type="dxa"/>
              <w:left w:w="195" w:type="dxa"/>
              <w:bottom w:w="90" w:type="dxa"/>
              <w:right w:w="195" w:type="dxa"/>
            </w:tcMar>
            <w:vAlign w:val="center"/>
            <w:hideMark/>
          </w:tcPr>
          <w:p w14:paraId="0E54A91F"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60E8C4A1"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8F8F8"/>
            <w:tcMar>
              <w:top w:w="90" w:type="dxa"/>
              <w:left w:w="195" w:type="dxa"/>
              <w:bottom w:w="90" w:type="dxa"/>
              <w:right w:w="195" w:type="dxa"/>
            </w:tcMar>
            <w:vAlign w:val="center"/>
            <w:hideMark/>
          </w:tcPr>
          <w:p w14:paraId="5CCC416F" w14:textId="77777777" w:rsidR="00C639AD" w:rsidRPr="00A74B5E" w:rsidRDefault="00C639AD" w:rsidP="00A74B5E">
            <w:pPr>
              <w:rPr>
                <w:color w:val="000000" w:themeColor="text1"/>
                <w:sz w:val="18"/>
                <w:szCs w:val="18"/>
              </w:rPr>
            </w:pPr>
            <w:r w:rsidRPr="00A74B5E">
              <w:rPr>
                <w:color w:val="000000" w:themeColor="text1"/>
                <w:sz w:val="18"/>
                <w:szCs w:val="18"/>
              </w:rPr>
              <w:t>Modified ITT</w:t>
            </w:r>
          </w:p>
        </w:tc>
        <w:tc>
          <w:tcPr>
            <w:tcW w:w="773" w:type="dxa"/>
            <w:gridSpan w:val="2"/>
            <w:shd w:val="clear" w:color="auto" w:fill="F8F8F8"/>
            <w:tcMar>
              <w:top w:w="90" w:type="dxa"/>
              <w:left w:w="195" w:type="dxa"/>
              <w:bottom w:w="90" w:type="dxa"/>
              <w:right w:w="195" w:type="dxa"/>
            </w:tcMar>
            <w:vAlign w:val="center"/>
            <w:hideMark/>
          </w:tcPr>
          <w:p w14:paraId="22F71D36" w14:textId="77777777" w:rsidR="00C639AD" w:rsidRPr="00A74B5E" w:rsidRDefault="00C639AD" w:rsidP="00A74B5E">
            <w:pPr>
              <w:rPr>
                <w:color w:val="000000" w:themeColor="text1"/>
                <w:sz w:val="18"/>
                <w:szCs w:val="18"/>
              </w:rPr>
            </w:pPr>
            <w:r w:rsidRPr="00A74B5E">
              <w:rPr>
                <w:color w:val="000000" w:themeColor="text1"/>
                <w:sz w:val="18"/>
                <w:szCs w:val="18"/>
              </w:rPr>
              <w:t>6</w:t>
            </w:r>
          </w:p>
        </w:tc>
      </w:tr>
      <w:tr w:rsidR="00A74B5E" w:rsidRPr="00A74B5E" w14:paraId="54AD3DC5" w14:textId="77777777" w:rsidTr="00A74B5E">
        <w:tc>
          <w:tcPr>
            <w:tcW w:w="1395" w:type="dxa"/>
            <w:shd w:val="clear" w:color="auto" w:fill="FFFFFF"/>
            <w:tcMar>
              <w:top w:w="90" w:type="dxa"/>
              <w:left w:w="195" w:type="dxa"/>
              <w:bottom w:w="90" w:type="dxa"/>
              <w:right w:w="195" w:type="dxa"/>
            </w:tcMar>
            <w:vAlign w:val="center"/>
            <w:hideMark/>
          </w:tcPr>
          <w:p w14:paraId="129BA6F3" w14:textId="77777777" w:rsidR="00C639AD" w:rsidRPr="00A74B5E" w:rsidRDefault="00C639AD" w:rsidP="00A74B5E">
            <w:pPr>
              <w:rPr>
                <w:color w:val="000000" w:themeColor="text1"/>
                <w:sz w:val="18"/>
                <w:szCs w:val="18"/>
              </w:rPr>
            </w:pPr>
            <w:r w:rsidRPr="00A74B5E">
              <w:rPr>
                <w:color w:val="000000" w:themeColor="text1"/>
                <w:sz w:val="18"/>
                <w:szCs w:val="18"/>
              </w:rPr>
              <w:t>Zeeck et al., 2015</w:t>
            </w:r>
          </w:p>
        </w:tc>
        <w:tc>
          <w:tcPr>
            <w:tcW w:w="1260" w:type="dxa"/>
            <w:shd w:val="clear" w:color="auto" w:fill="FFFFFF"/>
            <w:tcMar>
              <w:top w:w="90" w:type="dxa"/>
              <w:left w:w="195" w:type="dxa"/>
              <w:bottom w:w="90" w:type="dxa"/>
              <w:right w:w="195" w:type="dxa"/>
            </w:tcMar>
            <w:vAlign w:val="center"/>
            <w:hideMark/>
          </w:tcPr>
          <w:p w14:paraId="78607471" w14:textId="77777777" w:rsidR="00C639AD" w:rsidRPr="00A74B5E" w:rsidRDefault="00C639AD" w:rsidP="00A74B5E">
            <w:pPr>
              <w:rPr>
                <w:color w:val="000000" w:themeColor="text1"/>
                <w:sz w:val="18"/>
                <w:szCs w:val="18"/>
              </w:rPr>
            </w:pPr>
            <w:r w:rsidRPr="00A74B5E">
              <w:rPr>
                <w:color w:val="000000" w:themeColor="text1"/>
                <w:sz w:val="18"/>
                <w:szCs w:val="18"/>
              </w:rPr>
              <w:t>Germany</w:t>
            </w:r>
          </w:p>
        </w:tc>
        <w:tc>
          <w:tcPr>
            <w:tcW w:w="3773" w:type="dxa"/>
            <w:shd w:val="clear" w:color="auto" w:fill="FFFFFF"/>
            <w:tcMar>
              <w:top w:w="90" w:type="dxa"/>
              <w:left w:w="195" w:type="dxa"/>
              <w:bottom w:w="90" w:type="dxa"/>
              <w:right w:w="195" w:type="dxa"/>
            </w:tcMar>
            <w:vAlign w:val="center"/>
            <w:hideMark/>
          </w:tcPr>
          <w:p w14:paraId="27600DC9" w14:textId="77777777" w:rsidR="00C639AD" w:rsidRPr="00A74B5E" w:rsidRDefault="00C639AD" w:rsidP="00A74B5E">
            <w:pPr>
              <w:rPr>
                <w:color w:val="000000" w:themeColor="text1"/>
                <w:sz w:val="18"/>
                <w:szCs w:val="18"/>
              </w:rPr>
            </w:pPr>
            <w:r w:rsidRPr="00A74B5E">
              <w:rPr>
                <w:color w:val="000000" w:themeColor="text1"/>
                <w:sz w:val="18"/>
                <w:szCs w:val="18"/>
              </w:rPr>
              <w:t>Psychosomatic Inpatient + Day Hospitals</w:t>
            </w:r>
          </w:p>
        </w:tc>
        <w:tc>
          <w:tcPr>
            <w:tcW w:w="1411" w:type="dxa"/>
            <w:shd w:val="clear" w:color="auto" w:fill="FFFFFF"/>
            <w:tcMar>
              <w:top w:w="90" w:type="dxa"/>
              <w:left w:w="195" w:type="dxa"/>
              <w:bottom w:w="90" w:type="dxa"/>
              <w:right w:w="195" w:type="dxa"/>
            </w:tcMar>
            <w:vAlign w:val="center"/>
            <w:hideMark/>
          </w:tcPr>
          <w:p w14:paraId="2AFD9FE1" w14:textId="77777777" w:rsidR="00C639AD" w:rsidRPr="00A74B5E" w:rsidRDefault="00C639AD" w:rsidP="00A74B5E">
            <w:pPr>
              <w:rPr>
                <w:color w:val="000000" w:themeColor="text1"/>
                <w:sz w:val="18"/>
                <w:szCs w:val="18"/>
              </w:rPr>
            </w:pPr>
            <w:r w:rsidRPr="00A74B5E">
              <w:rPr>
                <w:color w:val="000000" w:themeColor="text1"/>
                <w:sz w:val="18"/>
                <w:szCs w:val="18"/>
              </w:rPr>
              <w:t>Mixed</w:t>
            </w:r>
          </w:p>
        </w:tc>
        <w:tc>
          <w:tcPr>
            <w:tcW w:w="840" w:type="dxa"/>
            <w:shd w:val="clear" w:color="auto" w:fill="FFFFFF"/>
            <w:tcMar>
              <w:top w:w="90" w:type="dxa"/>
              <w:left w:w="195" w:type="dxa"/>
              <w:bottom w:w="90" w:type="dxa"/>
              <w:right w:w="195" w:type="dxa"/>
            </w:tcMar>
            <w:vAlign w:val="center"/>
            <w:hideMark/>
          </w:tcPr>
          <w:p w14:paraId="5EEB35A1" w14:textId="77777777" w:rsidR="00C639AD" w:rsidRPr="00A74B5E" w:rsidRDefault="00C639AD" w:rsidP="00A74B5E">
            <w:pPr>
              <w:rPr>
                <w:color w:val="000000" w:themeColor="text1"/>
                <w:sz w:val="18"/>
                <w:szCs w:val="18"/>
              </w:rPr>
            </w:pPr>
            <w:r w:rsidRPr="00A74B5E">
              <w:rPr>
                <w:color w:val="000000" w:themeColor="text1"/>
                <w:sz w:val="18"/>
                <w:szCs w:val="18"/>
              </w:rPr>
              <w:t>604</w:t>
            </w:r>
          </w:p>
        </w:tc>
        <w:tc>
          <w:tcPr>
            <w:tcW w:w="2095" w:type="dxa"/>
            <w:shd w:val="clear" w:color="auto" w:fill="FFFFFF"/>
            <w:tcMar>
              <w:top w:w="90" w:type="dxa"/>
              <w:left w:w="195" w:type="dxa"/>
              <w:bottom w:w="90" w:type="dxa"/>
              <w:right w:w="195" w:type="dxa"/>
            </w:tcMar>
            <w:vAlign w:val="center"/>
            <w:hideMark/>
          </w:tcPr>
          <w:p w14:paraId="007558DA" w14:textId="77777777" w:rsidR="00C639AD" w:rsidRPr="00A74B5E" w:rsidRDefault="00C639AD" w:rsidP="00A74B5E">
            <w:pPr>
              <w:rPr>
                <w:color w:val="000000" w:themeColor="text1"/>
                <w:sz w:val="18"/>
                <w:szCs w:val="18"/>
              </w:rPr>
            </w:pPr>
            <w:r w:rsidRPr="00A74B5E">
              <w:rPr>
                <w:color w:val="000000" w:themeColor="text1"/>
                <w:sz w:val="18"/>
                <w:szCs w:val="18"/>
              </w:rPr>
              <w:t>Depression</w:t>
            </w:r>
          </w:p>
        </w:tc>
        <w:tc>
          <w:tcPr>
            <w:tcW w:w="1267" w:type="dxa"/>
            <w:shd w:val="clear" w:color="auto" w:fill="FFFFFF"/>
            <w:tcMar>
              <w:top w:w="90" w:type="dxa"/>
              <w:left w:w="195" w:type="dxa"/>
              <w:bottom w:w="90" w:type="dxa"/>
              <w:right w:w="195" w:type="dxa"/>
            </w:tcMar>
            <w:vAlign w:val="center"/>
            <w:hideMark/>
          </w:tcPr>
          <w:p w14:paraId="30DE643C" w14:textId="77777777" w:rsidR="00C639AD" w:rsidRPr="00A74B5E" w:rsidRDefault="00C639AD" w:rsidP="00A74B5E">
            <w:pPr>
              <w:rPr>
                <w:color w:val="000000" w:themeColor="text1"/>
                <w:sz w:val="18"/>
                <w:szCs w:val="18"/>
              </w:rPr>
            </w:pPr>
            <w:r w:rsidRPr="00A74B5E">
              <w:rPr>
                <w:color w:val="000000" w:themeColor="text1"/>
                <w:sz w:val="18"/>
                <w:szCs w:val="18"/>
              </w:rPr>
              <w:t>Other</w:t>
            </w:r>
          </w:p>
        </w:tc>
        <w:tc>
          <w:tcPr>
            <w:tcW w:w="1220" w:type="dxa"/>
            <w:shd w:val="clear" w:color="auto" w:fill="FFFFFF"/>
            <w:tcMar>
              <w:top w:w="90" w:type="dxa"/>
              <w:left w:w="195" w:type="dxa"/>
              <w:bottom w:w="90" w:type="dxa"/>
              <w:right w:w="195" w:type="dxa"/>
            </w:tcMar>
            <w:vAlign w:val="center"/>
            <w:hideMark/>
          </w:tcPr>
          <w:p w14:paraId="5EB81EBF"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FFFFF"/>
            <w:tcMar>
              <w:top w:w="90" w:type="dxa"/>
              <w:left w:w="195" w:type="dxa"/>
              <w:bottom w:w="90" w:type="dxa"/>
              <w:right w:w="195" w:type="dxa"/>
            </w:tcMar>
            <w:vAlign w:val="center"/>
            <w:hideMark/>
          </w:tcPr>
          <w:p w14:paraId="58807FA2" w14:textId="77777777" w:rsidR="00C639AD" w:rsidRPr="00A74B5E" w:rsidRDefault="00C639AD" w:rsidP="00A74B5E">
            <w:pPr>
              <w:rPr>
                <w:color w:val="000000" w:themeColor="text1"/>
                <w:sz w:val="18"/>
                <w:szCs w:val="18"/>
              </w:rPr>
            </w:pPr>
            <w:r w:rsidRPr="00A74B5E">
              <w:rPr>
                <w:color w:val="000000" w:themeColor="text1"/>
                <w:sz w:val="18"/>
                <w:szCs w:val="18"/>
              </w:rPr>
              <w:t>7</w:t>
            </w:r>
          </w:p>
        </w:tc>
      </w:tr>
      <w:tr w:rsidR="00A74B5E" w:rsidRPr="00A74B5E" w14:paraId="1C7B03D8" w14:textId="77777777" w:rsidTr="00A74B5E">
        <w:tc>
          <w:tcPr>
            <w:tcW w:w="1395" w:type="dxa"/>
            <w:shd w:val="clear" w:color="auto" w:fill="F8F8F8"/>
            <w:tcMar>
              <w:top w:w="90" w:type="dxa"/>
              <w:left w:w="195" w:type="dxa"/>
              <w:bottom w:w="90" w:type="dxa"/>
              <w:right w:w="195" w:type="dxa"/>
            </w:tcMar>
            <w:vAlign w:val="center"/>
            <w:hideMark/>
          </w:tcPr>
          <w:p w14:paraId="15279931" w14:textId="77777777" w:rsidR="00C639AD" w:rsidRPr="00A74B5E" w:rsidRDefault="00C639AD" w:rsidP="00A74B5E">
            <w:pPr>
              <w:rPr>
                <w:color w:val="000000" w:themeColor="text1"/>
                <w:sz w:val="18"/>
                <w:szCs w:val="18"/>
              </w:rPr>
            </w:pPr>
            <w:r w:rsidRPr="00A74B5E">
              <w:rPr>
                <w:color w:val="000000" w:themeColor="text1"/>
                <w:sz w:val="18"/>
                <w:szCs w:val="18"/>
              </w:rPr>
              <w:t>Zieve et al., 2019</w:t>
            </w:r>
          </w:p>
        </w:tc>
        <w:tc>
          <w:tcPr>
            <w:tcW w:w="1260" w:type="dxa"/>
            <w:shd w:val="clear" w:color="auto" w:fill="F8F8F8"/>
            <w:tcMar>
              <w:top w:w="90" w:type="dxa"/>
              <w:left w:w="195" w:type="dxa"/>
              <w:bottom w:w="90" w:type="dxa"/>
              <w:right w:w="195" w:type="dxa"/>
            </w:tcMar>
            <w:vAlign w:val="center"/>
            <w:hideMark/>
          </w:tcPr>
          <w:p w14:paraId="2B2CB27C" w14:textId="77777777" w:rsidR="00C639AD" w:rsidRPr="00A74B5E" w:rsidRDefault="00C639AD" w:rsidP="00A74B5E">
            <w:pPr>
              <w:rPr>
                <w:color w:val="000000" w:themeColor="text1"/>
                <w:sz w:val="18"/>
                <w:szCs w:val="18"/>
              </w:rPr>
            </w:pPr>
            <w:r w:rsidRPr="00A74B5E">
              <w:rPr>
                <w:color w:val="000000" w:themeColor="text1"/>
                <w:sz w:val="18"/>
                <w:szCs w:val="18"/>
              </w:rPr>
              <w:t>USA</w:t>
            </w:r>
          </w:p>
        </w:tc>
        <w:tc>
          <w:tcPr>
            <w:tcW w:w="3773" w:type="dxa"/>
            <w:shd w:val="clear" w:color="auto" w:fill="F8F8F8"/>
            <w:tcMar>
              <w:top w:w="90" w:type="dxa"/>
              <w:left w:w="195" w:type="dxa"/>
              <w:bottom w:w="90" w:type="dxa"/>
              <w:right w:w="195" w:type="dxa"/>
            </w:tcMar>
            <w:vAlign w:val="center"/>
            <w:hideMark/>
          </w:tcPr>
          <w:p w14:paraId="6CC81609" w14:textId="77777777" w:rsidR="00C639AD" w:rsidRPr="00A74B5E" w:rsidRDefault="00C639AD" w:rsidP="00A74B5E">
            <w:pPr>
              <w:rPr>
                <w:color w:val="000000" w:themeColor="text1"/>
                <w:sz w:val="18"/>
                <w:szCs w:val="18"/>
              </w:rPr>
            </w:pPr>
            <w:r w:rsidRPr="00A74B5E">
              <w:rPr>
                <w:color w:val="000000" w:themeColor="text1"/>
                <w:sz w:val="18"/>
                <w:szCs w:val="18"/>
              </w:rPr>
              <w:t>Private Practice</w:t>
            </w:r>
          </w:p>
        </w:tc>
        <w:tc>
          <w:tcPr>
            <w:tcW w:w="1411" w:type="dxa"/>
            <w:shd w:val="clear" w:color="auto" w:fill="F8F8F8"/>
            <w:tcMar>
              <w:top w:w="90" w:type="dxa"/>
              <w:left w:w="195" w:type="dxa"/>
              <w:bottom w:w="90" w:type="dxa"/>
              <w:right w:w="195" w:type="dxa"/>
            </w:tcMar>
            <w:vAlign w:val="center"/>
            <w:hideMark/>
          </w:tcPr>
          <w:p w14:paraId="5302530D" w14:textId="77777777" w:rsidR="00C639AD" w:rsidRPr="00A74B5E" w:rsidRDefault="00C639AD" w:rsidP="00A74B5E">
            <w:pPr>
              <w:rPr>
                <w:color w:val="000000" w:themeColor="text1"/>
                <w:sz w:val="18"/>
                <w:szCs w:val="18"/>
              </w:rPr>
            </w:pPr>
            <w:r w:rsidRPr="00A74B5E">
              <w:rPr>
                <w:color w:val="000000" w:themeColor="text1"/>
                <w:sz w:val="18"/>
                <w:szCs w:val="18"/>
              </w:rPr>
              <w:t>Private</w:t>
            </w:r>
          </w:p>
        </w:tc>
        <w:tc>
          <w:tcPr>
            <w:tcW w:w="840" w:type="dxa"/>
            <w:shd w:val="clear" w:color="auto" w:fill="F8F8F8"/>
            <w:tcMar>
              <w:top w:w="90" w:type="dxa"/>
              <w:left w:w="195" w:type="dxa"/>
              <w:bottom w:w="90" w:type="dxa"/>
              <w:right w:w="195" w:type="dxa"/>
            </w:tcMar>
            <w:vAlign w:val="center"/>
            <w:hideMark/>
          </w:tcPr>
          <w:p w14:paraId="1B38F643" w14:textId="77777777" w:rsidR="00C639AD" w:rsidRPr="00A74B5E" w:rsidRDefault="00C639AD" w:rsidP="00A74B5E">
            <w:pPr>
              <w:rPr>
                <w:color w:val="000000" w:themeColor="text1"/>
                <w:sz w:val="18"/>
                <w:szCs w:val="18"/>
              </w:rPr>
            </w:pPr>
            <w:r w:rsidRPr="00A74B5E">
              <w:rPr>
                <w:color w:val="000000" w:themeColor="text1"/>
                <w:sz w:val="18"/>
                <w:szCs w:val="18"/>
              </w:rPr>
              <w:t>1092</w:t>
            </w:r>
          </w:p>
        </w:tc>
        <w:tc>
          <w:tcPr>
            <w:tcW w:w="2095" w:type="dxa"/>
            <w:shd w:val="clear" w:color="auto" w:fill="F8F8F8"/>
            <w:tcMar>
              <w:top w:w="90" w:type="dxa"/>
              <w:left w:w="195" w:type="dxa"/>
              <w:bottom w:w="90" w:type="dxa"/>
              <w:right w:w="195" w:type="dxa"/>
            </w:tcMar>
            <w:vAlign w:val="center"/>
            <w:hideMark/>
          </w:tcPr>
          <w:p w14:paraId="734C2853" w14:textId="77777777" w:rsidR="00C639AD" w:rsidRPr="00A74B5E" w:rsidRDefault="00C639AD" w:rsidP="00A74B5E">
            <w:pPr>
              <w:rPr>
                <w:color w:val="000000" w:themeColor="text1"/>
                <w:sz w:val="18"/>
                <w:szCs w:val="18"/>
              </w:rPr>
            </w:pPr>
            <w:r w:rsidRPr="00A74B5E">
              <w:rPr>
                <w:color w:val="000000" w:themeColor="text1"/>
                <w:sz w:val="18"/>
                <w:szCs w:val="18"/>
              </w:rPr>
              <w:t>Various or Not Specific</w:t>
            </w:r>
          </w:p>
        </w:tc>
        <w:tc>
          <w:tcPr>
            <w:tcW w:w="1267" w:type="dxa"/>
            <w:shd w:val="clear" w:color="auto" w:fill="F8F8F8"/>
            <w:tcMar>
              <w:top w:w="90" w:type="dxa"/>
              <w:left w:w="195" w:type="dxa"/>
              <w:bottom w:w="90" w:type="dxa"/>
              <w:right w:w="195" w:type="dxa"/>
            </w:tcMar>
            <w:vAlign w:val="center"/>
            <w:hideMark/>
          </w:tcPr>
          <w:p w14:paraId="4BB3FD00" w14:textId="77777777" w:rsidR="00C639AD" w:rsidRPr="00A74B5E" w:rsidRDefault="00C639AD" w:rsidP="00A74B5E">
            <w:pPr>
              <w:rPr>
                <w:color w:val="000000" w:themeColor="text1"/>
                <w:sz w:val="18"/>
                <w:szCs w:val="18"/>
              </w:rPr>
            </w:pPr>
            <w:r w:rsidRPr="00A74B5E">
              <w:rPr>
                <w:color w:val="000000" w:themeColor="text1"/>
                <w:sz w:val="18"/>
                <w:szCs w:val="18"/>
              </w:rPr>
              <w:t>CBT</w:t>
            </w:r>
          </w:p>
        </w:tc>
        <w:tc>
          <w:tcPr>
            <w:tcW w:w="1220" w:type="dxa"/>
            <w:shd w:val="clear" w:color="auto" w:fill="F8F8F8"/>
            <w:tcMar>
              <w:top w:w="90" w:type="dxa"/>
              <w:left w:w="195" w:type="dxa"/>
              <w:bottom w:w="90" w:type="dxa"/>
              <w:right w:w="195" w:type="dxa"/>
            </w:tcMar>
            <w:vAlign w:val="center"/>
            <w:hideMark/>
          </w:tcPr>
          <w:p w14:paraId="52FDC4C9" w14:textId="77777777" w:rsidR="00C639AD" w:rsidRPr="00A74B5E" w:rsidRDefault="00C639AD" w:rsidP="00A74B5E">
            <w:pPr>
              <w:rPr>
                <w:color w:val="000000" w:themeColor="text1"/>
                <w:sz w:val="18"/>
                <w:szCs w:val="18"/>
              </w:rPr>
            </w:pPr>
            <w:r w:rsidRPr="00A74B5E">
              <w:rPr>
                <w:color w:val="000000" w:themeColor="text1"/>
                <w:sz w:val="18"/>
                <w:szCs w:val="18"/>
              </w:rPr>
              <w:t>Completers</w:t>
            </w:r>
          </w:p>
        </w:tc>
        <w:tc>
          <w:tcPr>
            <w:tcW w:w="773" w:type="dxa"/>
            <w:gridSpan w:val="2"/>
            <w:shd w:val="clear" w:color="auto" w:fill="F8F8F8"/>
            <w:tcMar>
              <w:top w:w="90" w:type="dxa"/>
              <w:left w:w="195" w:type="dxa"/>
              <w:bottom w:w="90" w:type="dxa"/>
              <w:right w:w="195" w:type="dxa"/>
            </w:tcMar>
            <w:vAlign w:val="center"/>
            <w:hideMark/>
          </w:tcPr>
          <w:p w14:paraId="6C73406A" w14:textId="77777777" w:rsidR="00C639AD" w:rsidRPr="00A74B5E" w:rsidRDefault="00C639AD" w:rsidP="00A74B5E">
            <w:pPr>
              <w:rPr>
                <w:color w:val="000000" w:themeColor="text1"/>
                <w:sz w:val="18"/>
                <w:szCs w:val="18"/>
              </w:rPr>
            </w:pPr>
            <w:r w:rsidRPr="00A74B5E">
              <w:rPr>
                <w:color w:val="000000" w:themeColor="text1"/>
                <w:sz w:val="18"/>
                <w:szCs w:val="18"/>
              </w:rPr>
              <w:t>5</w:t>
            </w:r>
          </w:p>
        </w:tc>
      </w:tr>
      <w:tr w:rsidR="00A74B5E" w:rsidRPr="00A74B5E" w14:paraId="36F877E9" w14:textId="77777777" w:rsidTr="00A74B5E">
        <w:trPr>
          <w:gridAfter w:val="1"/>
          <w:wAfter w:w="631" w:type="dxa"/>
        </w:trPr>
        <w:tc>
          <w:tcPr>
            <w:tcW w:w="1395" w:type="dxa"/>
            <w:shd w:val="clear" w:color="auto" w:fill="FFFFFF"/>
            <w:tcMar>
              <w:top w:w="0" w:type="dxa"/>
              <w:left w:w="0" w:type="dxa"/>
              <w:bottom w:w="0" w:type="dxa"/>
              <w:right w:w="0" w:type="dxa"/>
            </w:tcMar>
            <w:vAlign w:val="center"/>
            <w:hideMark/>
          </w:tcPr>
          <w:p w14:paraId="364F2726" w14:textId="77777777" w:rsidR="00C639AD" w:rsidRPr="00A74B5E" w:rsidRDefault="00C639AD" w:rsidP="00A74B5E">
            <w:pPr>
              <w:rPr>
                <w:color w:val="000000" w:themeColor="text1"/>
                <w:sz w:val="18"/>
                <w:szCs w:val="18"/>
              </w:rPr>
            </w:pPr>
            <w:r w:rsidRPr="00A74B5E">
              <w:rPr>
                <w:i/>
                <w:iCs/>
                <w:color w:val="000000" w:themeColor="text1"/>
                <w:sz w:val="18"/>
                <w:szCs w:val="18"/>
              </w:rPr>
              <w:t>Note.</w:t>
            </w:r>
          </w:p>
        </w:tc>
        <w:tc>
          <w:tcPr>
            <w:tcW w:w="1260" w:type="dxa"/>
            <w:shd w:val="clear" w:color="auto" w:fill="FFFFFF"/>
            <w:vAlign w:val="center"/>
            <w:hideMark/>
          </w:tcPr>
          <w:p w14:paraId="159DA0B1" w14:textId="77777777" w:rsidR="00C639AD" w:rsidRPr="00A74B5E" w:rsidRDefault="00C639AD" w:rsidP="00A74B5E">
            <w:pPr>
              <w:rPr>
                <w:color w:val="000000" w:themeColor="text1"/>
                <w:sz w:val="18"/>
                <w:szCs w:val="18"/>
              </w:rPr>
            </w:pPr>
          </w:p>
        </w:tc>
        <w:tc>
          <w:tcPr>
            <w:tcW w:w="3773" w:type="dxa"/>
            <w:shd w:val="clear" w:color="auto" w:fill="FFFFFF"/>
            <w:vAlign w:val="center"/>
            <w:hideMark/>
          </w:tcPr>
          <w:p w14:paraId="5B2A6F81" w14:textId="77777777" w:rsidR="00C639AD" w:rsidRPr="00A74B5E" w:rsidRDefault="00C639AD" w:rsidP="00A74B5E">
            <w:pPr>
              <w:rPr>
                <w:color w:val="000000" w:themeColor="text1"/>
                <w:sz w:val="18"/>
                <w:szCs w:val="18"/>
              </w:rPr>
            </w:pPr>
          </w:p>
        </w:tc>
        <w:tc>
          <w:tcPr>
            <w:tcW w:w="1411" w:type="dxa"/>
            <w:shd w:val="clear" w:color="auto" w:fill="FFFFFF"/>
            <w:vAlign w:val="center"/>
            <w:hideMark/>
          </w:tcPr>
          <w:p w14:paraId="06049377" w14:textId="77777777" w:rsidR="00C639AD" w:rsidRPr="00A74B5E" w:rsidRDefault="00C639AD" w:rsidP="00A74B5E">
            <w:pPr>
              <w:rPr>
                <w:color w:val="000000" w:themeColor="text1"/>
                <w:sz w:val="18"/>
                <w:szCs w:val="18"/>
              </w:rPr>
            </w:pPr>
          </w:p>
        </w:tc>
        <w:tc>
          <w:tcPr>
            <w:tcW w:w="840" w:type="dxa"/>
            <w:shd w:val="clear" w:color="auto" w:fill="FFFFFF"/>
            <w:vAlign w:val="center"/>
            <w:hideMark/>
          </w:tcPr>
          <w:p w14:paraId="7899E969" w14:textId="77777777" w:rsidR="00C639AD" w:rsidRPr="00A74B5E" w:rsidRDefault="00C639AD" w:rsidP="00A74B5E">
            <w:pPr>
              <w:rPr>
                <w:color w:val="000000" w:themeColor="text1"/>
                <w:sz w:val="18"/>
                <w:szCs w:val="18"/>
              </w:rPr>
            </w:pPr>
          </w:p>
        </w:tc>
        <w:tc>
          <w:tcPr>
            <w:tcW w:w="2095" w:type="dxa"/>
            <w:shd w:val="clear" w:color="auto" w:fill="FFFFFF"/>
            <w:vAlign w:val="center"/>
            <w:hideMark/>
          </w:tcPr>
          <w:p w14:paraId="439C4F4A" w14:textId="77777777" w:rsidR="00C639AD" w:rsidRPr="00A74B5E" w:rsidRDefault="00C639AD" w:rsidP="00A74B5E">
            <w:pPr>
              <w:rPr>
                <w:color w:val="000000" w:themeColor="text1"/>
                <w:sz w:val="18"/>
                <w:szCs w:val="18"/>
              </w:rPr>
            </w:pPr>
          </w:p>
        </w:tc>
        <w:tc>
          <w:tcPr>
            <w:tcW w:w="1267" w:type="dxa"/>
            <w:shd w:val="clear" w:color="auto" w:fill="FFFFFF"/>
            <w:vAlign w:val="center"/>
            <w:hideMark/>
          </w:tcPr>
          <w:p w14:paraId="5E9AA452" w14:textId="77777777" w:rsidR="00C639AD" w:rsidRPr="00A74B5E" w:rsidRDefault="00C639AD" w:rsidP="00A74B5E">
            <w:pPr>
              <w:rPr>
                <w:color w:val="000000" w:themeColor="text1"/>
                <w:sz w:val="18"/>
                <w:szCs w:val="18"/>
              </w:rPr>
            </w:pPr>
          </w:p>
        </w:tc>
        <w:tc>
          <w:tcPr>
            <w:tcW w:w="1220" w:type="dxa"/>
            <w:shd w:val="clear" w:color="auto" w:fill="FFFFFF"/>
            <w:vAlign w:val="center"/>
            <w:hideMark/>
          </w:tcPr>
          <w:p w14:paraId="6D9EC0D8" w14:textId="77777777" w:rsidR="00C639AD" w:rsidRPr="00A74B5E" w:rsidRDefault="00C639AD" w:rsidP="00A74B5E">
            <w:pPr>
              <w:rPr>
                <w:color w:val="000000" w:themeColor="text1"/>
                <w:sz w:val="18"/>
                <w:szCs w:val="18"/>
              </w:rPr>
            </w:pPr>
          </w:p>
        </w:tc>
        <w:tc>
          <w:tcPr>
            <w:tcW w:w="142" w:type="dxa"/>
            <w:shd w:val="clear" w:color="auto" w:fill="FFFFFF"/>
            <w:vAlign w:val="center"/>
            <w:hideMark/>
          </w:tcPr>
          <w:p w14:paraId="7E58FD40" w14:textId="77777777" w:rsidR="00C639AD" w:rsidRPr="00A74B5E" w:rsidRDefault="00C639AD" w:rsidP="00A74B5E">
            <w:pPr>
              <w:rPr>
                <w:color w:val="000000" w:themeColor="text1"/>
                <w:sz w:val="18"/>
                <w:szCs w:val="18"/>
              </w:rPr>
            </w:pPr>
          </w:p>
        </w:tc>
      </w:tr>
    </w:tbl>
    <w:p w14:paraId="738C6F5C" w14:textId="77777777" w:rsidR="009B5FAC" w:rsidRDefault="009B5FAC" w:rsidP="00A74B5E">
      <w:pPr>
        <w:rPr>
          <w:b/>
          <w:bCs/>
          <w:i/>
          <w:iCs/>
          <w:color w:val="000000" w:themeColor="text1"/>
        </w:rPr>
      </w:pPr>
    </w:p>
    <w:p w14:paraId="27EFD504" w14:textId="41501219" w:rsidR="00A74B5E" w:rsidRPr="009B5FAC" w:rsidRDefault="009B5FAC" w:rsidP="00A74B5E">
      <w:pPr>
        <w:rPr>
          <w:b/>
          <w:bCs/>
          <w:i/>
          <w:iCs/>
          <w:color w:val="000000" w:themeColor="text1"/>
        </w:rPr>
      </w:pPr>
      <w:r>
        <w:rPr>
          <w:b/>
          <w:bCs/>
          <w:i/>
          <w:iCs/>
          <w:color w:val="000000" w:themeColor="text1"/>
        </w:rPr>
        <w:br w:type="page"/>
      </w:r>
    </w:p>
    <w:p w14:paraId="36CBB606" w14:textId="3A70E396" w:rsidR="00A74B5E" w:rsidRPr="003304C3" w:rsidRDefault="00A74B5E" w:rsidP="00FB5F10">
      <w:pPr>
        <w:pStyle w:val="Heading1"/>
      </w:pPr>
      <w:bookmarkStart w:id="21" w:name="_Toc91190222"/>
      <w:r w:rsidRPr="003304C3">
        <w:t xml:space="preserve">Table </w:t>
      </w:r>
      <w:r w:rsidR="009B5FAC">
        <w:t>5</w:t>
      </w:r>
      <w:r w:rsidR="002C2C85">
        <w:t>:</w:t>
      </w:r>
      <w:bookmarkEnd w:id="21"/>
    </w:p>
    <w:p w14:paraId="4012C72A" w14:textId="2D8ECB32" w:rsidR="00A74B5E" w:rsidRDefault="00A74B5E" w:rsidP="002C2C85">
      <w:pPr>
        <w:pStyle w:val="Heading2"/>
        <w:rPr>
          <w:rFonts w:ascii="Consolas" w:hAnsi="Consolas" w:cs="Consolas"/>
          <w:color w:val="000000"/>
          <w:spacing w:val="3"/>
          <w:sz w:val="21"/>
          <w:szCs w:val="21"/>
        </w:rPr>
      </w:pPr>
      <w:bookmarkStart w:id="22" w:name="_Toc91190223"/>
      <w:r>
        <w:t>Effect size data for the studies included in the meta-analysis</w:t>
      </w:r>
      <w:r w:rsidRPr="00C639AD">
        <w:t>.</w:t>
      </w:r>
      <w:bookmarkEnd w:id="22"/>
    </w:p>
    <w:p w14:paraId="751D02A1" w14:textId="77777777" w:rsidR="00C639AD" w:rsidRPr="00C639AD" w:rsidRDefault="00C639AD" w:rsidP="00C639AD">
      <w:pPr>
        <w:shd w:val="clear" w:color="auto" w:fill="FFFFFF"/>
        <w:rPr>
          <w:vanish/>
          <w:color w:val="000000" w:themeColor="text1"/>
          <w:spacing w:val="3"/>
          <w:sz w:val="21"/>
          <w:szCs w:val="21"/>
        </w:rPr>
      </w:pPr>
    </w:p>
    <w:tbl>
      <w:tblPr>
        <w:tblW w:w="0" w:type="auto"/>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800"/>
        <w:gridCol w:w="1818"/>
        <w:gridCol w:w="915"/>
        <w:gridCol w:w="846"/>
        <w:gridCol w:w="1701"/>
        <w:gridCol w:w="851"/>
        <w:gridCol w:w="992"/>
        <w:gridCol w:w="2268"/>
        <w:gridCol w:w="850"/>
        <w:gridCol w:w="919"/>
      </w:tblGrid>
      <w:tr w:rsidR="00C639AD" w:rsidRPr="00C645C0" w14:paraId="0628EEC4" w14:textId="77777777" w:rsidTr="00A74B5E">
        <w:trPr>
          <w:tblHeader/>
        </w:trPr>
        <w:tc>
          <w:tcPr>
            <w:tcW w:w="2800"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4FAC449" w14:textId="77777777" w:rsidR="00C639AD" w:rsidRPr="00C645C0" w:rsidRDefault="00C639AD" w:rsidP="00C639AD">
            <w:pPr>
              <w:shd w:val="clear" w:color="auto" w:fill="FFFFFF"/>
              <w:rPr>
                <w:color w:val="000000" w:themeColor="text1"/>
                <w:spacing w:val="3"/>
                <w:sz w:val="16"/>
                <w:szCs w:val="16"/>
              </w:rPr>
            </w:pPr>
          </w:p>
        </w:tc>
        <w:tc>
          <w:tcPr>
            <w:tcW w:w="3579" w:type="dxa"/>
            <w:gridSpan w:val="3"/>
            <w:tcBorders>
              <w:top w:val="single" w:sz="4" w:space="0" w:color="auto"/>
              <w:bottom w:val="single" w:sz="4" w:space="0" w:color="auto"/>
            </w:tcBorders>
            <w:shd w:val="clear" w:color="auto" w:fill="FFFFFF"/>
            <w:tcMar>
              <w:top w:w="90" w:type="dxa"/>
              <w:left w:w="45" w:type="dxa"/>
              <w:bottom w:w="0" w:type="dxa"/>
              <w:right w:w="45" w:type="dxa"/>
            </w:tcMar>
            <w:vAlign w:val="center"/>
            <w:hideMark/>
          </w:tcPr>
          <w:p w14:paraId="534910A4" w14:textId="77777777" w:rsidR="00C639AD" w:rsidRPr="00C645C0" w:rsidRDefault="00C639AD" w:rsidP="00C639AD">
            <w:pPr>
              <w:jc w:val="center"/>
              <w:rPr>
                <w:b/>
                <w:bCs/>
                <w:color w:val="000000" w:themeColor="text1"/>
                <w:sz w:val="16"/>
                <w:szCs w:val="16"/>
              </w:rPr>
            </w:pPr>
            <w:r w:rsidRPr="00C645C0">
              <w:rPr>
                <w:b/>
                <w:bCs/>
                <w:color w:val="000000" w:themeColor="text1"/>
                <w:sz w:val="16"/>
                <w:szCs w:val="16"/>
              </w:rPr>
              <w:t>Depression</w:t>
            </w:r>
          </w:p>
        </w:tc>
        <w:tc>
          <w:tcPr>
            <w:tcW w:w="3544" w:type="dxa"/>
            <w:gridSpan w:val="3"/>
            <w:tcBorders>
              <w:top w:val="single" w:sz="4" w:space="0" w:color="auto"/>
              <w:bottom w:val="single" w:sz="4" w:space="0" w:color="auto"/>
            </w:tcBorders>
            <w:shd w:val="clear" w:color="auto" w:fill="FFFFFF"/>
            <w:tcMar>
              <w:top w:w="90" w:type="dxa"/>
              <w:left w:w="45" w:type="dxa"/>
              <w:bottom w:w="0" w:type="dxa"/>
              <w:right w:w="45" w:type="dxa"/>
            </w:tcMar>
            <w:vAlign w:val="center"/>
            <w:hideMark/>
          </w:tcPr>
          <w:p w14:paraId="3510419D" w14:textId="77777777" w:rsidR="00C639AD" w:rsidRPr="00C645C0" w:rsidRDefault="00C639AD" w:rsidP="00C639AD">
            <w:pPr>
              <w:jc w:val="center"/>
              <w:rPr>
                <w:b/>
                <w:bCs/>
                <w:color w:val="000000" w:themeColor="text1"/>
                <w:sz w:val="16"/>
                <w:szCs w:val="16"/>
              </w:rPr>
            </w:pPr>
            <w:r w:rsidRPr="00C645C0">
              <w:rPr>
                <w:b/>
                <w:bCs/>
                <w:color w:val="000000" w:themeColor="text1"/>
                <w:sz w:val="16"/>
                <w:szCs w:val="16"/>
              </w:rPr>
              <w:t>Anxiety</w:t>
            </w:r>
          </w:p>
        </w:tc>
        <w:tc>
          <w:tcPr>
            <w:tcW w:w="4037" w:type="dxa"/>
            <w:gridSpan w:val="3"/>
            <w:tcBorders>
              <w:top w:val="single" w:sz="4" w:space="0" w:color="auto"/>
              <w:bottom w:val="single" w:sz="4" w:space="0" w:color="auto"/>
            </w:tcBorders>
            <w:shd w:val="clear" w:color="auto" w:fill="FFFFFF"/>
            <w:tcMar>
              <w:top w:w="90" w:type="dxa"/>
              <w:left w:w="45" w:type="dxa"/>
              <w:bottom w:w="0" w:type="dxa"/>
              <w:right w:w="45" w:type="dxa"/>
            </w:tcMar>
            <w:vAlign w:val="center"/>
            <w:hideMark/>
          </w:tcPr>
          <w:p w14:paraId="4BB1FC4D" w14:textId="56B94DB7" w:rsidR="00C639AD" w:rsidRPr="00C645C0" w:rsidRDefault="00380CDC" w:rsidP="00C639AD">
            <w:pPr>
              <w:jc w:val="center"/>
              <w:rPr>
                <w:b/>
                <w:bCs/>
                <w:color w:val="000000" w:themeColor="text1"/>
                <w:sz w:val="16"/>
                <w:szCs w:val="16"/>
              </w:rPr>
            </w:pPr>
            <w:r w:rsidRPr="00C645C0">
              <w:rPr>
                <w:b/>
                <w:bCs/>
                <w:color w:val="000000" w:themeColor="text1"/>
                <w:sz w:val="16"/>
                <w:szCs w:val="16"/>
              </w:rPr>
              <w:t xml:space="preserve">Miscellaneous </w:t>
            </w:r>
          </w:p>
        </w:tc>
      </w:tr>
      <w:tr w:rsidR="00A74B5E" w:rsidRPr="00C645C0" w14:paraId="0113DFC6" w14:textId="77777777" w:rsidTr="00A74B5E">
        <w:trPr>
          <w:tblHeader/>
        </w:trPr>
        <w:tc>
          <w:tcPr>
            <w:tcW w:w="2800" w:type="dxa"/>
            <w:tcBorders>
              <w:top w:val="single" w:sz="4" w:space="0" w:color="auto"/>
            </w:tcBorders>
            <w:shd w:val="clear" w:color="auto" w:fill="F8F8F8"/>
            <w:tcMar>
              <w:top w:w="90" w:type="dxa"/>
              <w:left w:w="195" w:type="dxa"/>
              <w:bottom w:w="90" w:type="dxa"/>
              <w:right w:w="195" w:type="dxa"/>
            </w:tcMar>
            <w:vAlign w:val="center"/>
            <w:hideMark/>
          </w:tcPr>
          <w:p w14:paraId="6B5C920B" w14:textId="77777777" w:rsidR="00C639AD" w:rsidRPr="00C645C0" w:rsidRDefault="00C639AD">
            <w:pPr>
              <w:rPr>
                <w:b/>
                <w:bCs/>
                <w:color w:val="000000" w:themeColor="text1"/>
                <w:sz w:val="16"/>
                <w:szCs w:val="16"/>
              </w:rPr>
            </w:pPr>
            <w:r w:rsidRPr="00C645C0">
              <w:rPr>
                <w:b/>
                <w:bCs/>
                <w:color w:val="000000" w:themeColor="text1"/>
                <w:sz w:val="16"/>
                <w:szCs w:val="16"/>
              </w:rPr>
              <w:t>Citation</w:t>
            </w:r>
          </w:p>
        </w:tc>
        <w:tc>
          <w:tcPr>
            <w:tcW w:w="1818" w:type="dxa"/>
            <w:tcBorders>
              <w:top w:val="single" w:sz="4" w:space="0" w:color="auto"/>
            </w:tcBorders>
            <w:shd w:val="clear" w:color="auto" w:fill="F8F8F8"/>
            <w:tcMar>
              <w:top w:w="90" w:type="dxa"/>
              <w:left w:w="195" w:type="dxa"/>
              <w:bottom w:w="90" w:type="dxa"/>
              <w:right w:w="195" w:type="dxa"/>
            </w:tcMar>
            <w:vAlign w:val="center"/>
            <w:hideMark/>
          </w:tcPr>
          <w:p w14:paraId="595B9CB7" w14:textId="77777777" w:rsidR="00C639AD" w:rsidRPr="00C645C0" w:rsidRDefault="00C639AD">
            <w:pPr>
              <w:rPr>
                <w:b/>
                <w:bCs/>
                <w:color w:val="000000" w:themeColor="text1"/>
                <w:sz w:val="16"/>
                <w:szCs w:val="16"/>
              </w:rPr>
            </w:pPr>
            <w:r w:rsidRPr="00C645C0">
              <w:rPr>
                <w:b/>
                <w:bCs/>
                <w:color w:val="000000" w:themeColor="text1"/>
                <w:sz w:val="16"/>
                <w:szCs w:val="16"/>
              </w:rPr>
              <w:t>Measure</w:t>
            </w:r>
          </w:p>
        </w:tc>
        <w:tc>
          <w:tcPr>
            <w:tcW w:w="915" w:type="dxa"/>
            <w:tcBorders>
              <w:top w:val="single" w:sz="4" w:space="0" w:color="auto"/>
            </w:tcBorders>
            <w:shd w:val="clear" w:color="auto" w:fill="F8F8F8"/>
            <w:tcMar>
              <w:top w:w="90" w:type="dxa"/>
              <w:left w:w="195" w:type="dxa"/>
              <w:bottom w:w="90" w:type="dxa"/>
              <w:right w:w="195" w:type="dxa"/>
            </w:tcMar>
            <w:vAlign w:val="center"/>
            <w:hideMark/>
          </w:tcPr>
          <w:p w14:paraId="2A9807E7" w14:textId="77777777" w:rsidR="00C639AD" w:rsidRPr="00C645C0" w:rsidRDefault="00C639AD">
            <w:pPr>
              <w:rPr>
                <w:b/>
                <w:bCs/>
                <w:color w:val="000000" w:themeColor="text1"/>
                <w:sz w:val="16"/>
                <w:szCs w:val="16"/>
              </w:rPr>
            </w:pPr>
            <w:r w:rsidRPr="00C645C0">
              <w:rPr>
                <w:b/>
                <w:bCs/>
                <w:color w:val="000000" w:themeColor="text1"/>
                <w:sz w:val="16"/>
                <w:szCs w:val="16"/>
              </w:rPr>
              <w:t>N</w:t>
            </w:r>
          </w:p>
        </w:tc>
        <w:tc>
          <w:tcPr>
            <w:tcW w:w="846" w:type="dxa"/>
            <w:tcBorders>
              <w:top w:val="single" w:sz="4" w:space="0" w:color="auto"/>
            </w:tcBorders>
            <w:shd w:val="clear" w:color="auto" w:fill="F8F8F8"/>
            <w:tcMar>
              <w:top w:w="90" w:type="dxa"/>
              <w:left w:w="195" w:type="dxa"/>
              <w:bottom w:w="90" w:type="dxa"/>
              <w:right w:w="195" w:type="dxa"/>
            </w:tcMar>
            <w:vAlign w:val="center"/>
            <w:hideMark/>
          </w:tcPr>
          <w:p w14:paraId="2573E038" w14:textId="77777777" w:rsidR="00C639AD" w:rsidRPr="00C645C0" w:rsidRDefault="00C639AD">
            <w:pPr>
              <w:rPr>
                <w:b/>
                <w:bCs/>
                <w:color w:val="000000" w:themeColor="text1"/>
                <w:sz w:val="16"/>
                <w:szCs w:val="16"/>
              </w:rPr>
            </w:pPr>
            <w:r w:rsidRPr="00C645C0">
              <w:rPr>
                <w:b/>
                <w:bCs/>
                <w:color w:val="000000" w:themeColor="text1"/>
                <w:sz w:val="16"/>
                <w:szCs w:val="16"/>
              </w:rPr>
              <w:t>d</w:t>
            </w:r>
          </w:p>
        </w:tc>
        <w:tc>
          <w:tcPr>
            <w:tcW w:w="1701" w:type="dxa"/>
            <w:tcBorders>
              <w:top w:val="single" w:sz="4" w:space="0" w:color="auto"/>
            </w:tcBorders>
            <w:shd w:val="clear" w:color="auto" w:fill="F8F8F8"/>
            <w:tcMar>
              <w:top w:w="90" w:type="dxa"/>
              <w:left w:w="195" w:type="dxa"/>
              <w:bottom w:w="90" w:type="dxa"/>
              <w:right w:w="195" w:type="dxa"/>
            </w:tcMar>
            <w:vAlign w:val="center"/>
            <w:hideMark/>
          </w:tcPr>
          <w:p w14:paraId="696D79C4" w14:textId="77777777" w:rsidR="00C639AD" w:rsidRPr="00C645C0" w:rsidRDefault="00C639AD">
            <w:pPr>
              <w:rPr>
                <w:b/>
                <w:bCs/>
                <w:color w:val="000000" w:themeColor="text1"/>
                <w:sz w:val="16"/>
                <w:szCs w:val="16"/>
              </w:rPr>
            </w:pPr>
            <w:r w:rsidRPr="00C645C0">
              <w:rPr>
                <w:b/>
                <w:bCs/>
                <w:color w:val="000000" w:themeColor="text1"/>
                <w:sz w:val="16"/>
                <w:szCs w:val="16"/>
              </w:rPr>
              <w:t>Measure</w:t>
            </w:r>
          </w:p>
        </w:tc>
        <w:tc>
          <w:tcPr>
            <w:tcW w:w="851" w:type="dxa"/>
            <w:tcBorders>
              <w:top w:val="single" w:sz="4" w:space="0" w:color="auto"/>
            </w:tcBorders>
            <w:shd w:val="clear" w:color="auto" w:fill="F8F8F8"/>
            <w:tcMar>
              <w:top w:w="90" w:type="dxa"/>
              <w:left w:w="195" w:type="dxa"/>
              <w:bottom w:w="90" w:type="dxa"/>
              <w:right w:w="195" w:type="dxa"/>
            </w:tcMar>
            <w:vAlign w:val="center"/>
            <w:hideMark/>
          </w:tcPr>
          <w:p w14:paraId="27E5419A" w14:textId="77777777" w:rsidR="00C639AD" w:rsidRPr="00C645C0" w:rsidRDefault="00C639AD">
            <w:pPr>
              <w:rPr>
                <w:b/>
                <w:bCs/>
                <w:color w:val="000000" w:themeColor="text1"/>
                <w:sz w:val="16"/>
                <w:szCs w:val="16"/>
              </w:rPr>
            </w:pPr>
            <w:r w:rsidRPr="00C645C0">
              <w:rPr>
                <w:b/>
                <w:bCs/>
                <w:color w:val="000000" w:themeColor="text1"/>
                <w:sz w:val="16"/>
                <w:szCs w:val="16"/>
              </w:rPr>
              <w:t>N</w:t>
            </w:r>
          </w:p>
        </w:tc>
        <w:tc>
          <w:tcPr>
            <w:tcW w:w="992" w:type="dxa"/>
            <w:tcBorders>
              <w:top w:val="single" w:sz="4" w:space="0" w:color="auto"/>
            </w:tcBorders>
            <w:shd w:val="clear" w:color="auto" w:fill="F8F8F8"/>
            <w:tcMar>
              <w:top w:w="90" w:type="dxa"/>
              <w:left w:w="195" w:type="dxa"/>
              <w:bottom w:w="90" w:type="dxa"/>
              <w:right w:w="195" w:type="dxa"/>
            </w:tcMar>
            <w:vAlign w:val="center"/>
            <w:hideMark/>
          </w:tcPr>
          <w:p w14:paraId="21126BEB" w14:textId="77777777" w:rsidR="00C639AD" w:rsidRPr="00C645C0" w:rsidRDefault="00C639AD">
            <w:pPr>
              <w:rPr>
                <w:b/>
                <w:bCs/>
                <w:color w:val="000000" w:themeColor="text1"/>
                <w:sz w:val="16"/>
                <w:szCs w:val="16"/>
              </w:rPr>
            </w:pPr>
            <w:r w:rsidRPr="00C645C0">
              <w:rPr>
                <w:b/>
                <w:bCs/>
                <w:color w:val="000000" w:themeColor="text1"/>
                <w:sz w:val="16"/>
                <w:szCs w:val="16"/>
              </w:rPr>
              <w:t>d</w:t>
            </w:r>
          </w:p>
        </w:tc>
        <w:tc>
          <w:tcPr>
            <w:tcW w:w="2268" w:type="dxa"/>
            <w:tcBorders>
              <w:top w:val="single" w:sz="4" w:space="0" w:color="auto"/>
            </w:tcBorders>
            <w:shd w:val="clear" w:color="auto" w:fill="F8F8F8"/>
            <w:tcMar>
              <w:top w:w="90" w:type="dxa"/>
              <w:left w:w="195" w:type="dxa"/>
              <w:bottom w:w="90" w:type="dxa"/>
              <w:right w:w="195" w:type="dxa"/>
            </w:tcMar>
            <w:vAlign w:val="center"/>
            <w:hideMark/>
          </w:tcPr>
          <w:p w14:paraId="5AC2C7F9" w14:textId="77777777" w:rsidR="00C639AD" w:rsidRPr="00C645C0" w:rsidRDefault="00C639AD">
            <w:pPr>
              <w:rPr>
                <w:b/>
                <w:bCs/>
                <w:color w:val="000000" w:themeColor="text1"/>
                <w:sz w:val="16"/>
                <w:szCs w:val="16"/>
              </w:rPr>
            </w:pPr>
            <w:r w:rsidRPr="00C645C0">
              <w:rPr>
                <w:b/>
                <w:bCs/>
                <w:color w:val="000000" w:themeColor="text1"/>
                <w:sz w:val="16"/>
                <w:szCs w:val="16"/>
              </w:rPr>
              <w:t>Measure</w:t>
            </w:r>
          </w:p>
        </w:tc>
        <w:tc>
          <w:tcPr>
            <w:tcW w:w="850" w:type="dxa"/>
            <w:tcBorders>
              <w:top w:val="single" w:sz="4" w:space="0" w:color="auto"/>
            </w:tcBorders>
            <w:shd w:val="clear" w:color="auto" w:fill="F8F8F8"/>
            <w:tcMar>
              <w:top w:w="90" w:type="dxa"/>
              <w:left w:w="195" w:type="dxa"/>
              <w:bottom w:w="90" w:type="dxa"/>
              <w:right w:w="195" w:type="dxa"/>
            </w:tcMar>
            <w:vAlign w:val="center"/>
            <w:hideMark/>
          </w:tcPr>
          <w:p w14:paraId="7D7E7EBC" w14:textId="77777777" w:rsidR="00C639AD" w:rsidRPr="00C645C0" w:rsidRDefault="00C639AD">
            <w:pPr>
              <w:rPr>
                <w:b/>
                <w:bCs/>
                <w:color w:val="000000" w:themeColor="text1"/>
                <w:sz w:val="16"/>
                <w:szCs w:val="16"/>
              </w:rPr>
            </w:pPr>
            <w:r w:rsidRPr="00C645C0">
              <w:rPr>
                <w:b/>
                <w:bCs/>
                <w:color w:val="000000" w:themeColor="text1"/>
                <w:sz w:val="16"/>
                <w:szCs w:val="16"/>
              </w:rPr>
              <w:t>N</w:t>
            </w:r>
          </w:p>
        </w:tc>
        <w:tc>
          <w:tcPr>
            <w:tcW w:w="919" w:type="dxa"/>
            <w:tcBorders>
              <w:top w:val="single" w:sz="4" w:space="0" w:color="auto"/>
            </w:tcBorders>
            <w:shd w:val="clear" w:color="auto" w:fill="F8F8F8"/>
            <w:tcMar>
              <w:top w:w="90" w:type="dxa"/>
              <w:left w:w="195" w:type="dxa"/>
              <w:bottom w:w="90" w:type="dxa"/>
              <w:right w:w="195" w:type="dxa"/>
            </w:tcMar>
            <w:vAlign w:val="center"/>
            <w:hideMark/>
          </w:tcPr>
          <w:p w14:paraId="78D0E5FC" w14:textId="77777777" w:rsidR="00C639AD" w:rsidRPr="00C645C0" w:rsidRDefault="00C639AD">
            <w:pPr>
              <w:rPr>
                <w:b/>
                <w:bCs/>
                <w:color w:val="000000" w:themeColor="text1"/>
                <w:sz w:val="16"/>
                <w:szCs w:val="16"/>
              </w:rPr>
            </w:pPr>
            <w:r w:rsidRPr="00C645C0">
              <w:rPr>
                <w:b/>
                <w:bCs/>
                <w:color w:val="000000" w:themeColor="text1"/>
                <w:sz w:val="16"/>
                <w:szCs w:val="16"/>
              </w:rPr>
              <w:t>d</w:t>
            </w:r>
          </w:p>
        </w:tc>
      </w:tr>
      <w:tr w:rsidR="00A74B5E" w:rsidRPr="00C645C0" w14:paraId="43A3AF73" w14:textId="77777777" w:rsidTr="00A74B5E">
        <w:tc>
          <w:tcPr>
            <w:tcW w:w="2800" w:type="dxa"/>
            <w:shd w:val="clear" w:color="auto" w:fill="FFFFFF"/>
            <w:tcMar>
              <w:top w:w="90" w:type="dxa"/>
              <w:left w:w="195" w:type="dxa"/>
              <w:bottom w:w="90" w:type="dxa"/>
              <w:right w:w="195" w:type="dxa"/>
            </w:tcMar>
            <w:vAlign w:val="center"/>
            <w:hideMark/>
          </w:tcPr>
          <w:p w14:paraId="727C5FB5" w14:textId="77777777" w:rsidR="00C639AD" w:rsidRPr="00C645C0" w:rsidRDefault="00C639AD">
            <w:pPr>
              <w:rPr>
                <w:color w:val="000000" w:themeColor="text1"/>
                <w:sz w:val="16"/>
                <w:szCs w:val="16"/>
              </w:rPr>
            </w:pPr>
            <w:r w:rsidRPr="00C645C0">
              <w:rPr>
                <w:color w:val="000000" w:themeColor="text1"/>
                <w:sz w:val="16"/>
                <w:szCs w:val="16"/>
              </w:rPr>
              <w:t>Abbass, 2002</w:t>
            </w:r>
          </w:p>
        </w:tc>
        <w:tc>
          <w:tcPr>
            <w:tcW w:w="1818" w:type="dxa"/>
            <w:shd w:val="clear" w:color="auto" w:fill="FFFFFF"/>
            <w:tcMar>
              <w:top w:w="90" w:type="dxa"/>
              <w:left w:w="195" w:type="dxa"/>
              <w:bottom w:w="90" w:type="dxa"/>
              <w:right w:w="195" w:type="dxa"/>
            </w:tcMar>
            <w:vAlign w:val="center"/>
            <w:hideMark/>
          </w:tcPr>
          <w:p w14:paraId="2870861D"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7FD5C000" w14:textId="77777777" w:rsidR="00C639AD" w:rsidRPr="00C645C0" w:rsidRDefault="00C639AD">
            <w:pPr>
              <w:rPr>
                <w:color w:val="000000" w:themeColor="text1"/>
                <w:sz w:val="16"/>
                <w:szCs w:val="16"/>
              </w:rPr>
            </w:pPr>
            <w:r w:rsidRPr="00C645C0">
              <w:rPr>
                <w:color w:val="000000" w:themeColor="text1"/>
                <w:sz w:val="16"/>
                <w:szCs w:val="16"/>
              </w:rPr>
              <w:t>101</w:t>
            </w:r>
          </w:p>
        </w:tc>
        <w:tc>
          <w:tcPr>
            <w:tcW w:w="846" w:type="dxa"/>
            <w:shd w:val="clear" w:color="auto" w:fill="FFFFFF"/>
            <w:tcMar>
              <w:top w:w="90" w:type="dxa"/>
              <w:left w:w="195" w:type="dxa"/>
              <w:bottom w:w="90" w:type="dxa"/>
              <w:right w:w="195" w:type="dxa"/>
            </w:tcMar>
            <w:vAlign w:val="center"/>
            <w:hideMark/>
          </w:tcPr>
          <w:p w14:paraId="4633CC6A" w14:textId="77777777" w:rsidR="00C639AD" w:rsidRPr="00C645C0" w:rsidRDefault="00C639AD">
            <w:pPr>
              <w:rPr>
                <w:color w:val="000000" w:themeColor="text1"/>
                <w:sz w:val="16"/>
                <w:szCs w:val="16"/>
              </w:rPr>
            </w:pPr>
            <w:r w:rsidRPr="00C645C0">
              <w:rPr>
                <w:color w:val="000000" w:themeColor="text1"/>
                <w:sz w:val="16"/>
                <w:szCs w:val="16"/>
              </w:rPr>
              <w:t>1.12</w:t>
            </w:r>
          </w:p>
        </w:tc>
        <w:tc>
          <w:tcPr>
            <w:tcW w:w="1701" w:type="dxa"/>
            <w:shd w:val="clear" w:color="auto" w:fill="FFFFFF"/>
            <w:tcMar>
              <w:top w:w="90" w:type="dxa"/>
              <w:left w:w="195" w:type="dxa"/>
              <w:bottom w:w="90" w:type="dxa"/>
              <w:right w:w="195" w:type="dxa"/>
            </w:tcMar>
            <w:vAlign w:val="center"/>
            <w:hideMark/>
          </w:tcPr>
          <w:p w14:paraId="4C35E7A2"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4B04059F" w14:textId="77777777" w:rsidR="00C639AD" w:rsidRPr="00C645C0" w:rsidRDefault="00C639AD">
            <w:pPr>
              <w:rPr>
                <w:color w:val="000000" w:themeColor="text1"/>
                <w:sz w:val="16"/>
                <w:szCs w:val="16"/>
              </w:rPr>
            </w:pPr>
            <w:r w:rsidRPr="00C645C0">
              <w:rPr>
                <w:color w:val="000000" w:themeColor="text1"/>
                <w:sz w:val="16"/>
                <w:szCs w:val="16"/>
              </w:rPr>
              <w:t>94</w:t>
            </w:r>
          </w:p>
        </w:tc>
        <w:tc>
          <w:tcPr>
            <w:tcW w:w="992" w:type="dxa"/>
            <w:shd w:val="clear" w:color="auto" w:fill="FFFFFF"/>
            <w:tcMar>
              <w:top w:w="90" w:type="dxa"/>
              <w:left w:w="195" w:type="dxa"/>
              <w:bottom w:w="90" w:type="dxa"/>
              <w:right w:w="195" w:type="dxa"/>
            </w:tcMar>
            <w:vAlign w:val="center"/>
            <w:hideMark/>
          </w:tcPr>
          <w:p w14:paraId="74588172" w14:textId="77777777" w:rsidR="00C639AD" w:rsidRPr="00C645C0" w:rsidRDefault="00C639AD">
            <w:pPr>
              <w:rPr>
                <w:color w:val="000000" w:themeColor="text1"/>
                <w:sz w:val="16"/>
                <w:szCs w:val="16"/>
              </w:rPr>
            </w:pPr>
            <w:r w:rsidRPr="00C645C0">
              <w:rPr>
                <w:color w:val="000000" w:themeColor="text1"/>
                <w:sz w:val="16"/>
                <w:szCs w:val="16"/>
              </w:rPr>
              <w:t>1.04</w:t>
            </w:r>
          </w:p>
        </w:tc>
        <w:tc>
          <w:tcPr>
            <w:tcW w:w="2268" w:type="dxa"/>
            <w:shd w:val="clear" w:color="auto" w:fill="FFFFFF"/>
            <w:tcMar>
              <w:top w:w="90" w:type="dxa"/>
              <w:left w:w="195" w:type="dxa"/>
              <w:bottom w:w="90" w:type="dxa"/>
              <w:right w:w="195" w:type="dxa"/>
            </w:tcMar>
            <w:vAlign w:val="center"/>
            <w:hideMark/>
          </w:tcPr>
          <w:p w14:paraId="026AE6B5"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5A215DA2" w14:textId="77777777" w:rsidR="00C639AD" w:rsidRPr="00C645C0" w:rsidRDefault="00C639AD">
            <w:pPr>
              <w:rPr>
                <w:color w:val="000000" w:themeColor="text1"/>
                <w:sz w:val="16"/>
                <w:szCs w:val="16"/>
              </w:rPr>
            </w:pPr>
            <w:r w:rsidRPr="00C645C0">
              <w:rPr>
                <w:color w:val="000000" w:themeColor="text1"/>
                <w:sz w:val="16"/>
                <w:szCs w:val="16"/>
              </w:rPr>
              <w:t>89</w:t>
            </w:r>
          </w:p>
        </w:tc>
        <w:tc>
          <w:tcPr>
            <w:tcW w:w="919" w:type="dxa"/>
            <w:shd w:val="clear" w:color="auto" w:fill="FFFFFF"/>
            <w:tcMar>
              <w:top w:w="90" w:type="dxa"/>
              <w:left w:w="195" w:type="dxa"/>
              <w:bottom w:w="90" w:type="dxa"/>
              <w:right w:w="195" w:type="dxa"/>
            </w:tcMar>
            <w:vAlign w:val="center"/>
            <w:hideMark/>
          </w:tcPr>
          <w:p w14:paraId="4D11EC51" w14:textId="77777777" w:rsidR="00C639AD" w:rsidRPr="00C645C0" w:rsidRDefault="00C639AD">
            <w:pPr>
              <w:rPr>
                <w:color w:val="000000" w:themeColor="text1"/>
                <w:sz w:val="16"/>
                <w:szCs w:val="16"/>
              </w:rPr>
            </w:pPr>
            <w:r w:rsidRPr="00C645C0">
              <w:rPr>
                <w:color w:val="000000" w:themeColor="text1"/>
                <w:sz w:val="16"/>
                <w:szCs w:val="16"/>
              </w:rPr>
              <w:t>1.23</w:t>
            </w:r>
          </w:p>
        </w:tc>
      </w:tr>
      <w:tr w:rsidR="00A74B5E" w:rsidRPr="00C645C0" w14:paraId="21CD07F3" w14:textId="77777777" w:rsidTr="00A74B5E">
        <w:tc>
          <w:tcPr>
            <w:tcW w:w="2800" w:type="dxa"/>
            <w:shd w:val="clear" w:color="auto" w:fill="F8F8F8"/>
            <w:tcMar>
              <w:top w:w="90" w:type="dxa"/>
              <w:left w:w="195" w:type="dxa"/>
              <w:bottom w:w="90" w:type="dxa"/>
              <w:right w:w="195" w:type="dxa"/>
            </w:tcMar>
            <w:vAlign w:val="center"/>
            <w:hideMark/>
          </w:tcPr>
          <w:p w14:paraId="798EA850" w14:textId="77777777" w:rsidR="00C639AD" w:rsidRPr="00C645C0" w:rsidRDefault="00C639AD">
            <w:pPr>
              <w:rPr>
                <w:color w:val="000000" w:themeColor="text1"/>
                <w:sz w:val="16"/>
                <w:szCs w:val="16"/>
              </w:rPr>
            </w:pPr>
            <w:r w:rsidRPr="00C645C0">
              <w:rPr>
                <w:color w:val="000000" w:themeColor="text1"/>
                <w:sz w:val="16"/>
                <w:szCs w:val="16"/>
              </w:rPr>
              <w:t>Abbass, 2006</w:t>
            </w:r>
          </w:p>
        </w:tc>
        <w:tc>
          <w:tcPr>
            <w:tcW w:w="1818" w:type="dxa"/>
            <w:shd w:val="clear" w:color="auto" w:fill="F8F8F8"/>
            <w:tcMar>
              <w:top w:w="90" w:type="dxa"/>
              <w:left w:w="195" w:type="dxa"/>
              <w:bottom w:w="90" w:type="dxa"/>
              <w:right w:w="195" w:type="dxa"/>
            </w:tcMar>
            <w:vAlign w:val="center"/>
            <w:hideMark/>
          </w:tcPr>
          <w:p w14:paraId="70DC0796" w14:textId="77777777" w:rsidR="00C639AD" w:rsidRPr="00C645C0" w:rsidRDefault="00C639AD">
            <w:pPr>
              <w:rPr>
                <w:color w:val="000000" w:themeColor="text1"/>
                <w:sz w:val="16"/>
                <w:szCs w:val="16"/>
              </w:rPr>
            </w:pPr>
            <w:r w:rsidRPr="00C645C0">
              <w:rPr>
                <w:color w:val="000000" w:themeColor="text1"/>
                <w:sz w:val="16"/>
                <w:szCs w:val="16"/>
              </w:rPr>
              <w:t>BSI (Depression)</w:t>
            </w:r>
          </w:p>
        </w:tc>
        <w:tc>
          <w:tcPr>
            <w:tcW w:w="915" w:type="dxa"/>
            <w:shd w:val="clear" w:color="auto" w:fill="F8F8F8"/>
            <w:tcMar>
              <w:top w:w="90" w:type="dxa"/>
              <w:left w:w="195" w:type="dxa"/>
              <w:bottom w:w="90" w:type="dxa"/>
              <w:right w:w="195" w:type="dxa"/>
            </w:tcMar>
            <w:vAlign w:val="center"/>
            <w:hideMark/>
          </w:tcPr>
          <w:p w14:paraId="441BEF84" w14:textId="77777777" w:rsidR="00C639AD" w:rsidRPr="00C645C0" w:rsidRDefault="00C639AD">
            <w:pPr>
              <w:rPr>
                <w:color w:val="000000" w:themeColor="text1"/>
                <w:sz w:val="16"/>
                <w:szCs w:val="16"/>
              </w:rPr>
            </w:pPr>
            <w:r w:rsidRPr="00C645C0">
              <w:rPr>
                <w:color w:val="000000" w:themeColor="text1"/>
                <w:sz w:val="16"/>
                <w:szCs w:val="16"/>
              </w:rPr>
              <w:t>10</w:t>
            </w:r>
          </w:p>
        </w:tc>
        <w:tc>
          <w:tcPr>
            <w:tcW w:w="846" w:type="dxa"/>
            <w:shd w:val="clear" w:color="auto" w:fill="F8F8F8"/>
            <w:tcMar>
              <w:top w:w="90" w:type="dxa"/>
              <w:left w:w="195" w:type="dxa"/>
              <w:bottom w:w="90" w:type="dxa"/>
              <w:right w:w="195" w:type="dxa"/>
            </w:tcMar>
            <w:vAlign w:val="center"/>
            <w:hideMark/>
          </w:tcPr>
          <w:p w14:paraId="7EC075B0" w14:textId="77777777" w:rsidR="00C639AD" w:rsidRPr="00C645C0" w:rsidRDefault="00C639AD">
            <w:pPr>
              <w:rPr>
                <w:color w:val="000000" w:themeColor="text1"/>
                <w:sz w:val="16"/>
                <w:szCs w:val="16"/>
              </w:rPr>
            </w:pPr>
            <w:r w:rsidRPr="00C645C0">
              <w:rPr>
                <w:color w:val="000000" w:themeColor="text1"/>
                <w:sz w:val="16"/>
                <w:szCs w:val="16"/>
              </w:rPr>
              <w:t>2.12</w:t>
            </w:r>
          </w:p>
        </w:tc>
        <w:tc>
          <w:tcPr>
            <w:tcW w:w="1701" w:type="dxa"/>
            <w:shd w:val="clear" w:color="auto" w:fill="F8F8F8"/>
            <w:tcMar>
              <w:top w:w="90" w:type="dxa"/>
              <w:left w:w="195" w:type="dxa"/>
              <w:bottom w:w="90" w:type="dxa"/>
              <w:right w:w="195" w:type="dxa"/>
            </w:tcMar>
            <w:vAlign w:val="center"/>
            <w:hideMark/>
          </w:tcPr>
          <w:p w14:paraId="386FDFD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6EC161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A189DBE"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D6841A3" w14:textId="4BF93883"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63AAEC3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2F3510AA"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63FD1AE" w14:textId="77777777" w:rsidTr="00A74B5E">
        <w:tc>
          <w:tcPr>
            <w:tcW w:w="2800" w:type="dxa"/>
            <w:shd w:val="clear" w:color="auto" w:fill="FFFFFF"/>
            <w:tcMar>
              <w:top w:w="90" w:type="dxa"/>
              <w:left w:w="195" w:type="dxa"/>
              <w:bottom w:w="90" w:type="dxa"/>
              <w:right w:w="195" w:type="dxa"/>
            </w:tcMar>
            <w:vAlign w:val="center"/>
            <w:hideMark/>
          </w:tcPr>
          <w:p w14:paraId="51B6C5F9" w14:textId="77777777" w:rsidR="00C639AD" w:rsidRPr="00C645C0" w:rsidRDefault="00C639AD">
            <w:pPr>
              <w:rPr>
                <w:color w:val="000000" w:themeColor="text1"/>
                <w:sz w:val="16"/>
                <w:szCs w:val="16"/>
              </w:rPr>
            </w:pPr>
            <w:r w:rsidRPr="00C645C0">
              <w:rPr>
                <w:color w:val="000000" w:themeColor="text1"/>
                <w:sz w:val="16"/>
                <w:szCs w:val="16"/>
              </w:rPr>
              <w:t>Abbass et al., 2008</w:t>
            </w:r>
          </w:p>
        </w:tc>
        <w:tc>
          <w:tcPr>
            <w:tcW w:w="1818" w:type="dxa"/>
            <w:shd w:val="clear" w:color="auto" w:fill="FFFFFF"/>
            <w:tcMar>
              <w:top w:w="90" w:type="dxa"/>
              <w:left w:w="195" w:type="dxa"/>
              <w:bottom w:w="90" w:type="dxa"/>
              <w:right w:w="195" w:type="dxa"/>
            </w:tcMar>
            <w:vAlign w:val="center"/>
            <w:hideMark/>
          </w:tcPr>
          <w:p w14:paraId="6BD5D358" w14:textId="77777777" w:rsidR="00C639AD" w:rsidRPr="00C645C0" w:rsidRDefault="00C639AD">
            <w:pPr>
              <w:rPr>
                <w:color w:val="000000" w:themeColor="text1"/>
                <w:sz w:val="16"/>
                <w:szCs w:val="16"/>
              </w:rPr>
            </w:pPr>
            <w:r w:rsidRPr="00C645C0">
              <w:rPr>
                <w:color w:val="000000" w:themeColor="text1"/>
                <w:sz w:val="16"/>
                <w:szCs w:val="16"/>
              </w:rPr>
              <w:t>BSI (Depression)</w:t>
            </w:r>
          </w:p>
        </w:tc>
        <w:tc>
          <w:tcPr>
            <w:tcW w:w="915" w:type="dxa"/>
            <w:shd w:val="clear" w:color="auto" w:fill="FFFFFF"/>
            <w:tcMar>
              <w:top w:w="90" w:type="dxa"/>
              <w:left w:w="195" w:type="dxa"/>
              <w:bottom w:w="90" w:type="dxa"/>
              <w:right w:w="195" w:type="dxa"/>
            </w:tcMar>
            <w:vAlign w:val="center"/>
            <w:hideMark/>
          </w:tcPr>
          <w:p w14:paraId="0519DAC6" w14:textId="77777777" w:rsidR="00C639AD" w:rsidRPr="00C645C0" w:rsidRDefault="00C639AD">
            <w:pPr>
              <w:rPr>
                <w:color w:val="000000" w:themeColor="text1"/>
                <w:sz w:val="16"/>
                <w:szCs w:val="16"/>
              </w:rPr>
            </w:pPr>
            <w:r w:rsidRPr="00C645C0">
              <w:rPr>
                <w:color w:val="000000" w:themeColor="text1"/>
                <w:sz w:val="16"/>
                <w:szCs w:val="16"/>
              </w:rPr>
              <w:t>30</w:t>
            </w:r>
          </w:p>
        </w:tc>
        <w:tc>
          <w:tcPr>
            <w:tcW w:w="846" w:type="dxa"/>
            <w:shd w:val="clear" w:color="auto" w:fill="FFFFFF"/>
            <w:tcMar>
              <w:top w:w="90" w:type="dxa"/>
              <w:left w:w="195" w:type="dxa"/>
              <w:bottom w:w="90" w:type="dxa"/>
              <w:right w:w="195" w:type="dxa"/>
            </w:tcMar>
            <w:vAlign w:val="center"/>
            <w:hideMark/>
          </w:tcPr>
          <w:p w14:paraId="4BEA7E86" w14:textId="77777777" w:rsidR="00C639AD" w:rsidRPr="00C645C0" w:rsidRDefault="00C639AD">
            <w:pPr>
              <w:rPr>
                <w:color w:val="000000" w:themeColor="text1"/>
                <w:sz w:val="16"/>
                <w:szCs w:val="16"/>
              </w:rPr>
            </w:pPr>
            <w:r w:rsidRPr="00C645C0">
              <w:rPr>
                <w:color w:val="000000" w:themeColor="text1"/>
                <w:sz w:val="16"/>
                <w:szCs w:val="16"/>
              </w:rPr>
              <w:t>0.62</w:t>
            </w:r>
          </w:p>
        </w:tc>
        <w:tc>
          <w:tcPr>
            <w:tcW w:w="1701" w:type="dxa"/>
            <w:shd w:val="clear" w:color="auto" w:fill="FFFFFF"/>
            <w:tcMar>
              <w:top w:w="90" w:type="dxa"/>
              <w:left w:w="195" w:type="dxa"/>
              <w:bottom w:w="90" w:type="dxa"/>
              <w:right w:w="195" w:type="dxa"/>
            </w:tcMar>
            <w:vAlign w:val="center"/>
            <w:hideMark/>
          </w:tcPr>
          <w:p w14:paraId="7E04B50A" w14:textId="77777777" w:rsidR="00C639AD" w:rsidRPr="00C645C0" w:rsidRDefault="00C639AD">
            <w:pPr>
              <w:rPr>
                <w:color w:val="000000" w:themeColor="text1"/>
                <w:sz w:val="16"/>
                <w:szCs w:val="16"/>
              </w:rPr>
            </w:pPr>
            <w:r w:rsidRPr="00C645C0">
              <w:rPr>
                <w:color w:val="000000" w:themeColor="text1"/>
                <w:sz w:val="16"/>
                <w:szCs w:val="16"/>
              </w:rPr>
              <w:t>BSI (Anxiety)</w:t>
            </w:r>
          </w:p>
        </w:tc>
        <w:tc>
          <w:tcPr>
            <w:tcW w:w="851" w:type="dxa"/>
            <w:shd w:val="clear" w:color="auto" w:fill="FFFFFF"/>
            <w:tcMar>
              <w:top w:w="90" w:type="dxa"/>
              <w:left w:w="195" w:type="dxa"/>
              <w:bottom w:w="90" w:type="dxa"/>
              <w:right w:w="195" w:type="dxa"/>
            </w:tcMar>
            <w:vAlign w:val="center"/>
            <w:hideMark/>
          </w:tcPr>
          <w:p w14:paraId="15A24316" w14:textId="77777777" w:rsidR="00C639AD" w:rsidRPr="00C645C0" w:rsidRDefault="00C639AD">
            <w:pPr>
              <w:rPr>
                <w:color w:val="000000" w:themeColor="text1"/>
                <w:sz w:val="16"/>
                <w:szCs w:val="16"/>
              </w:rPr>
            </w:pPr>
            <w:r w:rsidRPr="00C645C0">
              <w:rPr>
                <w:color w:val="000000" w:themeColor="text1"/>
                <w:sz w:val="16"/>
                <w:szCs w:val="16"/>
              </w:rPr>
              <w:t>30</w:t>
            </w:r>
          </w:p>
        </w:tc>
        <w:tc>
          <w:tcPr>
            <w:tcW w:w="992" w:type="dxa"/>
            <w:shd w:val="clear" w:color="auto" w:fill="FFFFFF"/>
            <w:tcMar>
              <w:top w:w="90" w:type="dxa"/>
              <w:left w:w="195" w:type="dxa"/>
              <w:bottom w:w="90" w:type="dxa"/>
              <w:right w:w="195" w:type="dxa"/>
            </w:tcMar>
            <w:vAlign w:val="center"/>
            <w:hideMark/>
          </w:tcPr>
          <w:p w14:paraId="0CF45F9D" w14:textId="77777777" w:rsidR="00C639AD" w:rsidRPr="00C645C0" w:rsidRDefault="00C639AD">
            <w:pPr>
              <w:rPr>
                <w:color w:val="000000" w:themeColor="text1"/>
                <w:sz w:val="16"/>
                <w:szCs w:val="16"/>
              </w:rPr>
            </w:pPr>
            <w:r w:rsidRPr="00C645C0">
              <w:rPr>
                <w:color w:val="000000" w:themeColor="text1"/>
                <w:sz w:val="16"/>
                <w:szCs w:val="16"/>
              </w:rPr>
              <w:t>0.79</w:t>
            </w:r>
          </w:p>
        </w:tc>
        <w:tc>
          <w:tcPr>
            <w:tcW w:w="2268" w:type="dxa"/>
            <w:shd w:val="clear" w:color="auto" w:fill="FFFFFF"/>
            <w:tcMar>
              <w:top w:w="90" w:type="dxa"/>
              <w:left w:w="195" w:type="dxa"/>
              <w:bottom w:w="90" w:type="dxa"/>
              <w:right w:w="195" w:type="dxa"/>
            </w:tcMar>
            <w:vAlign w:val="center"/>
            <w:hideMark/>
          </w:tcPr>
          <w:p w14:paraId="1604BB7E"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4E997FC1" w14:textId="77777777" w:rsidR="00C639AD" w:rsidRPr="00C645C0" w:rsidRDefault="00C639AD">
            <w:pPr>
              <w:rPr>
                <w:color w:val="000000" w:themeColor="text1"/>
                <w:sz w:val="16"/>
                <w:szCs w:val="16"/>
              </w:rPr>
            </w:pPr>
            <w:r w:rsidRPr="00C645C0">
              <w:rPr>
                <w:color w:val="000000" w:themeColor="text1"/>
                <w:sz w:val="16"/>
                <w:szCs w:val="16"/>
              </w:rPr>
              <w:t>30</w:t>
            </w:r>
          </w:p>
        </w:tc>
        <w:tc>
          <w:tcPr>
            <w:tcW w:w="919" w:type="dxa"/>
            <w:shd w:val="clear" w:color="auto" w:fill="FFFFFF"/>
            <w:tcMar>
              <w:top w:w="90" w:type="dxa"/>
              <w:left w:w="195" w:type="dxa"/>
              <w:bottom w:w="90" w:type="dxa"/>
              <w:right w:w="195" w:type="dxa"/>
            </w:tcMar>
            <w:vAlign w:val="center"/>
            <w:hideMark/>
          </w:tcPr>
          <w:p w14:paraId="71C6E4AE" w14:textId="77777777" w:rsidR="00C639AD" w:rsidRPr="00C645C0" w:rsidRDefault="00C639AD">
            <w:pPr>
              <w:rPr>
                <w:color w:val="000000" w:themeColor="text1"/>
                <w:sz w:val="16"/>
                <w:szCs w:val="16"/>
              </w:rPr>
            </w:pPr>
            <w:r w:rsidRPr="00C645C0">
              <w:rPr>
                <w:color w:val="000000" w:themeColor="text1"/>
                <w:sz w:val="16"/>
                <w:szCs w:val="16"/>
              </w:rPr>
              <w:t>0.68</w:t>
            </w:r>
          </w:p>
        </w:tc>
      </w:tr>
      <w:tr w:rsidR="00A74B5E" w:rsidRPr="00C645C0" w14:paraId="1A887A0A" w14:textId="77777777" w:rsidTr="00A74B5E">
        <w:tc>
          <w:tcPr>
            <w:tcW w:w="2800" w:type="dxa"/>
            <w:shd w:val="clear" w:color="auto" w:fill="F8F8F8"/>
            <w:tcMar>
              <w:top w:w="90" w:type="dxa"/>
              <w:left w:w="195" w:type="dxa"/>
              <w:bottom w:w="90" w:type="dxa"/>
              <w:right w:w="195" w:type="dxa"/>
            </w:tcMar>
            <w:vAlign w:val="center"/>
            <w:hideMark/>
          </w:tcPr>
          <w:p w14:paraId="095C04C3" w14:textId="77777777" w:rsidR="00C639AD" w:rsidRPr="00C645C0" w:rsidRDefault="00C639AD">
            <w:pPr>
              <w:rPr>
                <w:color w:val="000000" w:themeColor="text1"/>
                <w:sz w:val="16"/>
                <w:szCs w:val="16"/>
              </w:rPr>
            </w:pPr>
            <w:r w:rsidRPr="00C645C0">
              <w:rPr>
                <w:color w:val="000000" w:themeColor="text1"/>
                <w:sz w:val="16"/>
                <w:szCs w:val="16"/>
              </w:rPr>
              <w:t>Abbass, 2013</w:t>
            </w:r>
          </w:p>
        </w:tc>
        <w:tc>
          <w:tcPr>
            <w:tcW w:w="1818" w:type="dxa"/>
            <w:shd w:val="clear" w:color="auto" w:fill="F8F8F8"/>
            <w:tcMar>
              <w:top w:w="90" w:type="dxa"/>
              <w:left w:w="195" w:type="dxa"/>
              <w:bottom w:w="90" w:type="dxa"/>
              <w:right w:w="195" w:type="dxa"/>
            </w:tcMar>
            <w:vAlign w:val="center"/>
            <w:hideMark/>
          </w:tcPr>
          <w:p w14:paraId="2A2F6CC1" w14:textId="77777777" w:rsidR="00C639AD" w:rsidRPr="00C645C0" w:rsidRDefault="00C639AD">
            <w:pPr>
              <w:rPr>
                <w:color w:val="000000" w:themeColor="text1"/>
                <w:sz w:val="16"/>
                <w:szCs w:val="16"/>
              </w:rPr>
            </w:pPr>
            <w:r w:rsidRPr="00C645C0">
              <w:rPr>
                <w:color w:val="000000" w:themeColor="text1"/>
                <w:sz w:val="16"/>
                <w:szCs w:val="16"/>
              </w:rPr>
              <w:t>BSI (Depression)</w:t>
            </w:r>
          </w:p>
        </w:tc>
        <w:tc>
          <w:tcPr>
            <w:tcW w:w="915" w:type="dxa"/>
            <w:shd w:val="clear" w:color="auto" w:fill="F8F8F8"/>
            <w:tcMar>
              <w:top w:w="90" w:type="dxa"/>
              <w:left w:w="195" w:type="dxa"/>
              <w:bottom w:w="90" w:type="dxa"/>
              <w:right w:w="195" w:type="dxa"/>
            </w:tcMar>
            <w:vAlign w:val="center"/>
            <w:hideMark/>
          </w:tcPr>
          <w:p w14:paraId="786BFFA0" w14:textId="77777777" w:rsidR="00C639AD" w:rsidRPr="00C645C0" w:rsidRDefault="00C639AD">
            <w:pPr>
              <w:rPr>
                <w:color w:val="000000" w:themeColor="text1"/>
                <w:sz w:val="16"/>
                <w:szCs w:val="16"/>
              </w:rPr>
            </w:pPr>
            <w:r w:rsidRPr="00C645C0">
              <w:rPr>
                <w:color w:val="000000" w:themeColor="text1"/>
                <w:sz w:val="16"/>
                <w:szCs w:val="16"/>
              </w:rPr>
              <w:t>23</w:t>
            </w:r>
          </w:p>
        </w:tc>
        <w:tc>
          <w:tcPr>
            <w:tcW w:w="846" w:type="dxa"/>
            <w:shd w:val="clear" w:color="auto" w:fill="F8F8F8"/>
            <w:tcMar>
              <w:top w:w="90" w:type="dxa"/>
              <w:left w:w="195" w:type="dxa"/>
              <w:bottom w:w="90" w:type="dxa"/>
              <w:right w:w="195" w:type="dxa"/>
            </w:tcMar>
            <w:vAlign w:val="center"/>
            <w:hideMark/>
          </w:tcPr>
          <w:p w14:paraId="623AA352" w14:textId="77777777" w:rsidR="00C639AD" w:rsidRPr="00C645C0" w:rsidRDefault="00C639AD">
            <w:pPr>
              <w:rPr>
                <w:color w:val="000000" w:themeColor="text1"/>
                <w:sz w:val="16"/>
                <w:szCs w:val="16"/>
              </w:rPr>
            </w:pPr>
            <w:r w:rsidRPr="00C645C0">
              <w:rPr>
                <w:color w:val="000000" w:themeColor="text1"/>
                <w:sz w:val="16"/>
                <w:szCs w:val="16"/>
              </w:rPr>
              <w:t>0.70</w:t>
            </w:r>
          </w:p>
        </w:tc>
        <w:tc>
          <w:tcPr>
            <w:tcW w:w="1701" w:type="dxa"/>
            <w:shd w:val="clear" w:color="auto" w:fill="F8F8F8"/>
            <w:tcMar>
              <w:top w:w="90" w:type="dxa"/>
              <w:left w:w="195" w:type="dxa"/>
              <w:bottom w:w="90" w:type="dxa"/>
              <w:right w:w="195" w:type="dxa"/>
            </w:tcMar>
            <w:vAlign w:val="center"/>
            <w:hideMark/>
          </w:tcPr>
          <w:p w14:paraId="7E9866EA" w14:textId="77777777" w:rsidR="00C639AD" w:rsidRPr="00C645C0" w:rsidRDefault="00C639AD">
            <w:pPr>
              <w:rPr>
                <w:color w:val="000000" w:themeColor="text1"/>
                <w:sz w:val="16"/>
                <w:szCs w:val="16"/>
              </w:rPr>
            </w:pPr>
            <w:r w:rsidRPr="00C645C0">
              <w:rPr>
                <w:color w:val="000000" w:themeColor="text1"/>
                <w:sz w:val="16"/>
                <w:szCs w:val="16"/>
              </w:rPr>
              <w:t>BSI (Anxiety)</w:t>
            </w:r>
          </w:p>
        </w:tc>
        <w:tc>
          <w:tcPr>
            <w:tcW w:w="851" w:type="dxa"/>
            <w:shd w:val="clear" w:color="auto" w:fill="F8F8F8"/>
            <w:tcMar>
              <w:top w:w="90" w:type="dxa"/>
              <w:left w:w="195" w:type="dxa"/>
              <w:bottom w:w="90" w:type="dxa"/>
              <w:right w:w="195" w:type="dxa"/>
            </w:tcMar>
            <w:vAlign w:val="center"/>
            <w:hideMark/>
          </w:tcPr>
          <w:p w14:paraId="37B10EF4" w14:textId="77777777" w:rsidR="00C639AD" w:rsidRPr="00C645C0" w:rsidRDefault="00C639AD">
            <w:pPr>
              <w:rPr>
                <w:color w:val="000000" w:themeColor="text1"/>
                <w:sz w:val="16"/>
                <w:szCs w:val="16"/>
              </w:rPr>
            </w:pPr>
            <w:r w:rsidRPr="00C645C0">
              <w:rPr>
                <w:color w:val="000000" w:themeColor="text1"/>
                <w:sz w:val="16"/>
                <w:szCs w:val="16"/>
              </w:rPr>
              <w:t>23</w:t>
            </w:r>
          </w:p>
        </w:tc>
        <w:tc>
          <w:tcPr>
            <w:tcW w:w="992" w:type="dxa"/>
            <w:shd w:val="clear" w:color="auto" w:fill="F8F8F8"/>
            <w:tcMar>
              <w:top w:w="90" w:type="dxa"/>
              <w:left w:w="195" w:type="dxa"/>
              <w:bottom w:w="90" w:type="dxa"/>
              <w:right w:w="195" w:type="dxa"/>
            </w:tcMar>
            <w:vAlign w:val="center"/>
            <w:hideMark/>
          </w:tcPr>
          <w:p w14:paraId="1E976881" w14:textId="77777777" w:rsidR="00C639AD" w:rsidRPr="00C645C0" w:rsidRDefault="00C639AD">
            <w:pPr>
              <w:rPr>
                <w:color w:val="000000" w:themeColor="text1"/>
                <w:sz w:val="16"/>
                <w:szCs w:val="16"/>
              </w:rPr>
            </w:pPr>
            <w:r w:rsidRPr="00C645C0">
              <w:rPr>
                <w:color w:val="000000" w:themeColor="text1"/>
                <w:sz w:val="16"/>
                <w:szCs w:val="16"/>
              </w:rPr>
              <w:t>0.75</w:t>
            </w:r>
          </w:p>
        </w:tc>
        <w:tc>
          <w:tcPr>
            <w:tcW w:w="2268" w:type="dxa"/>
            <w:shd w:val="clear" w:color="auto" w:fill="F8F8F8"/>
            <w:tcMar>
              <w:top w:w="90" w:type="dxa"/>
              <w:left w:w="195" w:type="dxa"/>
              <w:bottom w:w="90" w:type="dxa"/>
              <w:right w:w="195" w:type="dxa"/>
            </w:tcMar>
            <w:vAlign w:val="center"/>
            <w:hideMark/>
          </w:tcPr>
          <w:p w14:paraId="3190E9BE"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1F63DF70" w14:textId="77777777" w:rsidR="00C639AD" w:rsidRPr="00C645C0" w:rsidRDefault="00C639AD">
            <w:pPr>
              <w:rPr>
                <w:color w:val="000000" w:themeColor="text1"/>
                <w:sz w:val="16"/>
                <w:szCs w:val="16"/>
              </w:rPr>
            </w:pPr>
            <w:r w:rsidRPr="00C645C0">
              <w:rPr>
                <w:color w:val="000000" w:themeColor="text1"/>
                <w:sz w:val="16"/>
                <w:szCs w:val="16"/>
              </w:rPr>
              <w:t>23</w:t>
            </w:r>
          </w:p>
        </w:tc>
        <w:tc>
          <w:tcPr>
            <w:tcW w:w="919" w:type="dxa"/>
            <w:shd w:val="clear" w:color="auto" w:fill="F8F8F8"/>
            <w:tcMar>
              <w:top w:w="90" w:type="dxa"/>
              <w:left w:w="195" w:type="dxa"/>
              <w:bottom w:w="90" w:type="dxa"/>
              <w:right w:w="195" w:type="dxa"/>
            </w:tcMar>
            <w:vAlign w:val="center"/>
            <w:hideMark/>
          </w:tcPr>
          <w:p w14:paraId="557F951E" w14:textId="77777777" w:rsidR="00C639AD" w:rsidRPr="00C645C0" w:rsidRDefault="00C639AD">
            <w:pPr>
              <w:rPr>
                <w:color w:val="000000" w:themeColor="text1"/>
                <w:sz w:val="16"/>
                <w:szCs w:val="16"/>
              </w:rPr>
            </w:pPr>
            <w:r w:rsidRPr="00C645C0">
              <w:rPr>
                <w:color w:val="000000" w:themeColor="text1"/>
                <w:sz w:val="16"/>
                <w:szCs w:val="16"/>
              </w:rPr>
              <w:t>0.72</w:t>
            </w:r>
          </w:p>
        </w:tc>
      </w:tr>
      <w:tr w:rsidR="00A74B5E" w:rsidRPr="00C645C0" w14:paraId="54F277B5" w14:textId="77777777" w:rsidTr="00A74B5E">
        <w:tc>
          <w:tcPr>
            <w:tcW w:w="2800" w:type="dxa"/>
            <w:shd w:val="clear" w:color="auto" w:fill="FFFFFF"/>
            <w:tcMar>
              <w:top w:w="90" w:type="dxa"/>
              <w:left w:w="195" w:type="dxa"/>
              <w:bottom w:w="90" w:type="dxa"/>
              <w:right w:w="195" w:type="dxa"/>
            </w:tcMar>
            <w:vAlign w:val="center"/>
            <w:hideMark/>
          </w:tcPr>
          <w:p w14:paraId="00BE98D2" w14:textId="77777777" w:rsidR="00C639AD" w:rsidRPr="00C645C0" w:rsidRDefault="00C639AD">
            <w:pPr>
              <w:rPr>
                <w:color w:val="000000" w:themeColor="text1"/>
                <w:sz w:val="16"/>
                <w:szCs w:val="16"/>
              </w:rPr>
            </w:pPr>
            <w:r w:rsidRPr="00C645C0">
              <w:rPr>
                <w:color w:val="000000" w:themeColor="text1"/>
                <w:sz w:val="16"/>
                <w:szCs w:val="16"/>
              </w:rPr>
              <w:t>Archer et al., 2000</w:t>
            </w:r>
          </w:p>
        </w:tc>
        <w:tc>
          <w:tcPr>
            <w:tcW w:w="1818" w:type="dxa"/>
            <w:shd w:val="clear" w:color="auto" w:fill="FFFFFF"/>
            <w:tcMar>
              <w:top w:w="90" w:type="dxa"/>
              <w:left w:w="195" w:type="dxa"/>
              <w:bottom w:w="90" w:type="dxa"/>
              <w:right w:w="195" w:type="dxa"/>
            </w:tcMar>
            <w:vAlign w:val="center"/>
            <w:hideMark/>
          </w:tcPr>
          <w:p w14:paraId="2AF952D5" w14:textId="77777777" w:rsidR="00C639AD" w:rsidRPr="00C645C0" w:rsidRDefault="00C639AD">
            <w:pPr>
              <w:rPr>
                <w:color w:val="000000" w:themeColor="text1"/>
                <w:sz w:val="16"/>
                <w:szCs w:val="16"/>
              </w:rPr>
            </w:pPr>
            <w:r w:rsidRPr="00C645C0">
              <w:rPr>
                <w:color w:val="000000" w:themeColor="text1"/>
                <w:sz w:val="16"/>
                <w:szCs w:val="16"/>
              </w:rPr>
              <w:t>GHQ (Depression)</w:t>
            </w:r>
          </w:p>
        </w:tc>
        <w:tc>
          <w:tcPr>
            <w:tcW w:w="915" w:type="dxa"/>
            <w:shd w:val="clear" w:color="auto" w:fill="FFFFFF"/>
            <w:tcMar>
              <w:top w:w="90" w:type="dxa"/>
              <w:left w:w="195" w:type="dxa"/>
              <w:bottom w:w="90" w:type="dxa"/>
              <w:right w:w="195" w:type="dxa"/>
            </w:tcMar>
            <w:vAlign w:val="center"/>
            <w:hideMark/>
          </w:tcPr>
          <w:p w14:paraId="39EB851B" w14:textId="77777777" w:rsidR="00C639AD" w:rsidRPr="00C645C0" w:rsidRDefault="00C639AD">
            <w:pPr>
              <w:rPr>
                <w:color w:val="000000" w:themeColor="text1"/>
                <w:sz w:val="16"/>
                <w:szCs w:val="16"/>
              </w:rPr>
            </w:pPr>
            <w:r w:rsidRPr="00C645C0">
              <w:rPr>
                <w:color w:val="000000" w:themeColor="text1"/>
                <w:sz w:val="16"/>
                <w:szCs w:val="16"/>
              </w:rPr>
              <w:t>89</w:t>
            </w:r>
          </w:p>
        </w:tc>
        <w:tc>
          <w:tcPr>
            <w:tcW w:w="846" w:type="dxa"/>
            <w:shd w:val="clear" w:color="auto" w:fill="FFFFFF"/>
            <w:tcMar>
              <w:top w:w="90" w:type="dxa"/>
              <w:left w:w="195" w:type="dxa"/>
              <w:bottom w:w="90" w:type="dxa"/>
              <w:right w:w="195" w:type="dxa"/>
            </w:tcMar>
            <w:vAlign w:val="center"/>
            <w:hideMark/>
          </w:tcPr>
          <w:p w14:paraId="1B5E25FB" w14:textId="77777777" w:rsidR="00C639AD" w:rsidRPr="00C645C0" w:rsidRDefault="00C639AD">
            <w:pPr>
              <w:rPr>
                <w:color w:val="000000" w:themeColor="text1"/>
                <w:sz w:val="16"/>
                <w:szCs w:val="16"/>
              </w:rPr>
            </w:pPr>
            <w:r w:rsidRPr="00C645C0">
              <w:rPr>
                <w:color w:val="000000" w:themeColor="text1"/>
                <w:sz w:val="16"/>
                <w:szCs w:val="16"/>
              </w:rPr>
              <w:t>0.58</w:t>
            </w:r>
          </w:p>
        </w:tc>
        <w:tc>
          <w:tcPr>
            <w:tcW w:w="1701" w:type="dxa"/>
            <w:shd w:val="clear" w:color="auto" w:fill="FFFFFF"/>
            <w:tcMar>
              <w:top w:w="90" w:type="dxa"/>
              <w:left w:w="195" w:type="dxa"/>
              <w:bottom w:w="90" w:type="dxa"/>
              <w:right w:w="195" w:type="dxa"/>
            </w:tcMar>
            <w:vAlign w:val="center"/>
            <w:hideMark/>
          </w:tcPr>
          <w:p w14:paraId="05E3BCCB" w14:textId="77777777" w:rsidR="00C639AD" w:rsidRPr="00C645C0" w:rsidRDefault="00C639AD">
            <w:pPr>
              <w:rPr>
                <w:color w:val="000000" w:themeColor="text1"/>
                <w:sz w:val="16"/>
                <w:szCs w:val="16"/>
              </w:rPr>
            </w:pPr>
            <w:r w:rsidRPr="00C645C0">
              <w:rPr>
                <w:color w:val="000000" w:themeColor="text1"/>
                <w:sz w:val="16"/>
                <w:szCs w:val="16"/>
              </w:rPr>
              <w:t>GHQ (Anxiety &amp; Insomnia)</w:t>
            </w:r>
          </w:p>
        </w:tc>
        <w:tc>
          <w:tcPr>
            <w:tcW w:w="851" w:type="dxa"/>
            <w:shd w:val="clear" w:color="auto" w:fill="FFFFFF"/>
            <w:tcMar>
              <w:top w:w="90" w:type="dxa"/>
              <w:left w:w="195" w:type="dxa"/>
              <w:bottom w:w="90" w:type="dxa"/>
              <w:right w:w="195" w:type="dxa"/>
            </w:tcMar>
            <w:vAlign w:val="center"/>
            <w:hideMark/>
          </w:tcPr>
          <w:p w14:paraId="0CCE6A7A" w14:textId="77777777" w:rsidR="00C639AD" w:rsidRPr="00C645C0" w:rsidRDefault="00C639AD">
            <w:pPr>
              <w:rPr>
                <w:color w:val="000000" w:themeColor="text1"/>
                <w:sz w:val="16"/>
                <w:szCs w:val="16"/>
              </w:rPr>
            </w:pPr>
            <w:r w:rsidRPr="00C645C0">
              <w:rPr>
                <w:color w:val="000000" w:themeColor="text1"/>
                <w:sz w:val="16"/>
                <w:szCs w:val="16"/>
              </w:rPr>
              <w:t>89</w:t>
            </w:r>
          </w:p>
        </w:tc>
        <w:tc>
          <w:tcPr>
            <w:tcW w:w="992" w:type="dxa"/>
            <w:shd w:val="clear" w:color="auto" w:fill="FFFFFF"/>
            <w:tcMar>
              <w:top w:w="90" w:type="dxa"/>
              <w:left w:w="195" w:type="dxa"/>
              <w:bottom w:w="90" w:type="dxa"/>
              <w:right w:w="195" w:type="dxa"/>
            </w:tcMar>
            <w:vAlign w:val="center"/>
            <w:hideMark/>
          </w:tcPr>
          <w:p w14:paraId="65D77CAC" w14:textId="77777777" w:rsidR="00C639AD" w:rsidRPr="00C645C0" w:rsidRDefault="00C639AD">
            <w:pPr>
              <w:rPr>
                <w:color w:val="000000" w:themeColor="text1"/>
                <w:sz w:val="16"/>
                <w:szCs w:val="16"/>
              </w:rPr>
            </w:pPr>
            <w:r w:rsidRPr="00C645C0">
              <w:rPr>
                <w:color w:val="000000" w:themeColor="text1"/>
                <w:sz w:val="16"/>
                <w:szCs w:val="16"/>
              </w:rPr>
              <w:t>0.41</w:t>
            </w:r>
          </w:p>
        </w:tc>
        <w:tc>
          <w:tcPr>
            <w:tcW w:w="2268" w:type="dxa"/>
            <w:shd w:val="clear" w:color="auto" w:fill="FFFFFF"/>
            <w:tcMar>
              <w:top w:w="90" w:type="dxa"/>
              <w:left w:w="195" w:type="dxa"/>
              <w:bottom w:w="90" w:type="dxa"/>
              <w:right w:w="195" w:type="dxa"/>
            </w:tcMar>
            <w:vAlign w:val="center"/>
            <w:hideMark/>
          </w:tcPr>
          <w:p w14:paraId="16D6AEB9" w14:textId="77777777" w:rsidR="00C639AD" w:rsidRPr="00C645C0" w:rsidRDefault="00C639AD">
            <w:pPr>
              <w:rPr>
                <w:color w:val="000000" w:themeColor="text1"/>
                <w:sz w:val="16"/>
                <w:szCs w:val="16"/>
              </w:rPr>
            </w:pPr>
            <w:r w:rsidRPr="00C645C0">
              <w:rPr>
                <w:color w:val="000000" w:themeColor="text1"/>
                <w:sz w:val="16"/>
                <w:szCs w:val="16"/>
              </w:rPr>
              <w:t>GHQ</w:t>
            </w:r>
          </w:p>
        </w:tc>
        <w:tc>
          <w:tcPr>
            <w:tcW w:w="850" w:type="dxa"/>
            <w:shd w:val="clear" w:color="auto" w:fill="FFFFFF"/>
            <w:tcMar>
              <w:top w:w="90" w:type="dxa"/>
              <w:left w:w="195" w:type="dxa"/>
              <w:bottom w:w="90" w:type="dxa"/>
              <w:right w:w="195" w:type="dxa"/>
            </w:tcMar>
            <w:vAlign w:val="center"/>
            <w:hideMark/>
          </w:tcPr>
          <w:p w14:paraId="44F9B9B0" w14:textId="77777777" w:rsidR="00C639AD" w:rsidRPr="00C645C0" w:rsidRDefault="00C639AD">
            <w:pPr>
              <w:rPr>
                <w:color w:val="000000" w:themeColor="text1"/>
                <w:sz w:val="16"/>
                <w:szCs w:val="16"/>
              </w:rPr>
            </w:pPr>
            <w:r w:rsidRPr="00C645C0">
              <w:rPr>
                <w:color w:val="000000" w:themeColor="text1"/>
                <w:sz w:val="16"/>
                <w:szCs w:val="16"/>
              </w:rPr>
              <w:t>89</w:t>
            </w:r>
          </w:p>
        </w:tc>
        <w:tc>
          <w:tcPr>
            <w:tcW w:w="919" w:type="dxa"/>
            <w:shd w:val="clear" w:color="auto" w:fill="FFFFFF"/>
            <w:tcMar>
              <w:top w:w="90" w:type="dxa"/>
              <w:left w:w="195" w:type="dxa"/>
              <w:bottom w:w="90" w:type="dxa"/>
              <w:right w:w="195" w:type="dxa"/>
            </w:tcMar>
            <w:vAlign w:val="center"/>
            <w:hideMark/>
          </w:tcPr>
          <w:p w14:paraId="3B555D8B" w14:textId="77777777" w:rsidR="00C639AD" w:rsidRPr="00C645C0" w:rsidRDefault="00C639AD">
            <w:pPr>
              <w:rPr>
                <w:color w:val="000000" w:themeColor="text1"/>
                <w:sz w:val="16"/>
                <w:szCs w:val="16"/>
              </w:rPr>
            </w:pPr>
            <w:r w:rsidRPr="00C645C0">
              <w:rPr>
                <w:color w:val="000000" w:themeColor="text1"/>
                <w:sz w:val="16"/>
                <w:szCs w:val="16"/>
              </w:rPr>
              <w:t>0.59</w:t>
            </w:r>
          </w:p>
        </w:tc>
      </w:tr>
      <w:tr w:rsidR="00A74B5E" w:rsidRPr="00C645C0" w14:paraId="6012072A" w14:textId="77777777" w:rsidTr="00A74B5E">
        <w:tc>
          <w:tcPr>
            <w:tcW w:w="2800" w:type="dxa"/>
            <w:shd w:val="clear" w:color="auto" w:fill="F8F8F8"/>
            <w:tcMar>
              <w:top w:w="90" w:type="dxa"/>
              <w:left w:w="195" w:type="dxa"/>
              <w:bottom w:w="90" w:type="dxa"/>
              <w:right w:w="195" w:type="dxa"/>
            </w:tcMar>
            <w:vAlign w:val="center"/>
            <w:hideMark/>
          </w:tcPr>
          <w:p w14:paraId="74E74F44" w14:textId="77777777" w:rsidR="00C639AD" w:rsidRPr="00C645C0" w:rsidRDefault="00C639AD">
            <w:pPr>
              <w:rPr>
                <w:color w:val="000000" w:themeColor="text1"/>
                <w:sz w:val="16"/>
                <w:szCs w:val="16"/>
              </w:rPr>
            </w:pPr>
            <w:r w:rsidRPr="00C645C0">
              <w:rPr>
                <w:color w:val="000000" w:themeColor="text1"/>
                <w:sz w:val="16"/>
                <w:szCs w:val="16"/>
              </w:rPr>
              <w:t>Ashworth et al., 2015</w:t>
            </w:r>
          </w:p>
        </w:tc>
        <w:tc>
          <w:tcPr>
            <w:tcW w:w="1818" w:type="dxa"/>
            <w:shd w:val="clear" w:color="auto" w:fill="F8F8F8"/>
            <w:tcMar>
              <w:top w:w="90" w:type="dxa"/>
              <w:left w:w="195" w:type="dxa"/>
              <w:bottom w:w="90" w:type="dxa"/>
              <w:right w:w="195" w:type="dxa"/>
            </w:tcMar>
            <w:vAlign w:val="center"/>
            <w:hideMark/>
          </w:tcPr>
          <w:p w14:paraId="68D8CED9" w14:textId="77777777" w:rsidR="00C639AD" w:rsidRPr="00C645C0" w:rsidRDefault="00C639AD">
            <w:pPr>
              <w:rPr>
                <w:color w:val="000000" w:themeColor="text1"/>
                <w:sz w:val="16"/>
                <w:szCs w:val="16"/>
              </w:rPr>
            </w:pPr>
            <w:r w:rsidRPr="00C645C0">
              <w:rPr>
                <w:color w:val="000000" w:themeColor="text1"/>
                <w:sz w:val="16"/>
                <w:szCs w:val="16"/>
              </w:rPr>
              <w:t>HADS (Depression)</w:t>
            </w:r>
          </w:p>
        </w:tc>
        <w:tc>
          <w:tcPr>
            <w:tcW w:w="915" w:type="dxa"/>
            <w:shd w:val="clear" w:color="auto" w:fill="F8F8F8"/>
            <w:tcMar>
              <w:top w:w="90" w:type="dxa"/>
              <w:left w:w="195" w:type="dxa"/>
              <w:bottom w:w="90" w:type="dxa"/>
              <w:right w:w="195" w:type="dxa"/>
            </w:tcMar>
            <w:vAlign w:val="center"/>
            <w:hideMark/>
          </w:tcPr>
          <w:p w14:paraId="60845171" w14:textId="77777777" w:rsidR="00C639AD" w:rsidRPr="00C645C0" w:rsidRDefault="00C639AD">
            <w:pPr>
              <w:rPr>
                <w:color w:val="000000" w:themeColor="text1"/>
                <w:sz w:val="16"/>
                <w:szCs w:val="16"/>
              </w:rPr>
            </w:pPr>
            <w:r w:rsidRPr="00C645C0">
              <w:rPr>
                <w:color w:val="000000" w:themeColor="text1"/>
                <w:sz w:val="16"/>
                <w:szCs w:val="16"/>
              </w:rPr>
              <w:t>12</w:t>
            </w:r>
          </w:p>
        </w:tc>
        <w:tc>
          <w:tcPr>
            <w:tcW w:w="846" w:type="dxa"/>
            <w:shd w:val="clear" w:color="auto" w:fill="F8F8F8"/>
            <w:tcMar>
              <w:top w:w="90" w:type="dxa"/>
              <w:left w:w="195" w:type="dxa"/>
              <w:bottom w:w="90" w:type="dxa"/>
              <w:right w:w="195" w:type="dxa"/>
            </w:tcMar>
            <w:vAlign w:val="center"/>
            <w:hideMark/>
          </w:tcPr>
          <w:p w14:paraId="4F354A7F" w14:textId="77777777" w:rsidR="00C639AD" w:rsidRPr="00C645C0" w:rsidRDefault="00C639AD">
            <w:pPr>
              <w:rPr>
                <w:color w:val="000000" w:themeColor="text1"/>
                <w:sz w:val="16"/>
                <w:szCs w:val="16"/>
              </w:rPr>
            </w:pPr>
            <w:r w:rsidRPr="00C645C0">
              <w:rPr>
                <w:color w:val="000000" w:themeColor="text1"/>
                <w:sz w:val="16"/>
                <w:szCs w:val="16"/>
              </w:rPr>
              <w:t>1.13</w:t>
            </w:r>
          </w:p>
        </w:tc>
        <w:tc>
          <w:tcPr>
            <w:tcW w:w="1701" w:type="dxa"/>
            <w:shd w:val="clear" w:color="auto" w:fill="F8F8F8"/>
            <w:tcMar>
              <w:top w:w="90" w:type="dxa"/>
              <w:left w:w="195" w:type="dxa"/>
              <w:bottom w:w="90" w:type="dxa"/>
              <w:right w:w="195" w:type="dxa"/>
            </w:tcMar>
            <w:vAlign w:val="center"/>
            <w:hideMark/>
          </w:tcPr>
          <w:p w14:paraId="4A77B9EF" w14:textId="77777777" w:rsidR="00C639AD" w:rsidRPr="00C645C0" w:rsidRDefault="00C639AD">
            <w:pPr>
              <w:rPr>
                <w:color w:val="000000" w:themeColor="text1"/>
                <w:sz w:val="16"/>
                <w:szCs w:val="16"/>
              </w:rPr>
            </w:pPr>
            <w:r w:rsidRPr="00C645C0">
              <w:rPr>
                <w:color w:val="000000" w:themeColor="text1"/>
                <w:sz w:val="16"/>
                <w:szCs w:val="16"/>
              </w:rPr>
              <w:t>HADS (Anxiety)</w:t>
            </w:r>
          </w:p>
        </w:tc>
        <w:tc>
          <w:tcPr>
            <w:tcW w:w="851" w:type="dxa"/>
            <w:shd w:val="clear" w:color="auto" w:fill="F8F8F8"/>
            <w:tcMar>
              <w:top w:w="90" w:type="dxa"/>
              <w:left w:w="195" w:type="dxa"/>
              <w:bottom w:w="90" w:type="dxa"/>
              <w:right w:w="195" w:type="dxa"/>
            </w:tcMar>
            <w:vAlign w:val="center"/>
            <w:hideMark/>
          </w:tcPr>
          <w:p w14:paraId="6E24F0D2" w14:textId="77777777" w:rsidR="00C639AD" w:rsidRPr="00C645C0" w:rsidRDefault="00C639AD">
            <w:pPr>
              <w:rPr>
                <w:color w:val="000000" w:themeColor="text1"/>
                <w:sz w:val="16"/>
                <w:szCs w:val="16"/>
              </w:rPr>
            </w:pPr>
            <w:r w:rsidRPr="00C645C0">
              <w:rPr>
                <w:color w:val="000000" w:themeColor="text1"/>
                <w:sz w:val="16"/>
                <w:szCs w:val="16"/>
              </w:rPr>
              <w:t>12</w:t>
            </w:r>
          </w:p>
        </w:tc>
        <w:tc>
          <w:tcPr>
            <w:tcW w:w="992" w:type="dxa"/>
            <w:shd w:val="clear" w:color="auto" w:fill="F8F8F8"/>
            <w:tcMar>
              <w:top w:w="90" w:type="dxa"/>
              <w:left w:w="195" w:type="dxa"/>
              <w:bottom w:w="90" w:type="dxa"/>
              <w:right w:w="195" w:type="dxa"/>
            </w:tcMar>
            <w:vAlign w:val="center"/>
            <w:hideMark/>
          </w:tcPr>
          <w:p w14:paraId="1A3790D1" w14:textId="77777777" w:rsidR="00C639AD" w:rsidRPr="00C645C0" w:rsidRDefault="00C639AD">
            <w:pPr>
              <w:rPr>
                <w:color w:val="000000" w:themeColor="text1"/>
                <w:sz w:val="16"/>
                <w:szCs w:val="16"/>
              </w:rPr>
            </w:pPr>
            <w:r w:rsidRPr="00C645C0">
              <w:rPr>
                <w:color w:val="000000" w:themeColor="text1"/>
                <w:sz w:val="16"/>
                <w:szCs w:val="16"/>
              </w:rPr>
              <w:t>0.98</w:t>
            </w:r>
          </w:p>
        </w:tc>
        <w:tc>
          <w:tcPr>
            <w:tcW w:w="2268" w:type="dxa"/>
            <w:shd w:val="clear" w:color="auto" w:fill="F8F8F8"/>
            <w:tcMar>
              <w:top w:w="90" w:type="dxa"/>
              <w:left w:w="195" w:type="dxa"/>
              <w:bottom w:w="90" w:type="dxa"/>
              <w:right w:w="195" w:type="dxa"/>
            </w:tcMar>
            <w:vAlign w:val="center"/>
            <w:hideMark/>
          </w:tcPr>
          <w:p w14:paraId="60BB6463" w14:textId="3575F188"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1007083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78D35FE0"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8B72FDC" w14:textId="77777777" w:rsidTr="00A74B5E">
        <w:tc>
          <w:tcPr>
            <w:tcW w:w="2800" w:type="dxa"/>
            <w:shd w:val="clear" w:color="auto" w:fill="FFFFFF"/>
            <w:tcMar>
              <w:top w:w="90" w:type="dxa"/>
              <w:left w:w="195" w:type="dxa"/>
              <w:bottom w:w="90" w:type="dxa"/>
              <w:right w:w="195" w:type="dxa"/>
            </w:tcMar>
            <w:vAlign w:val="center"/>
            <w:hideMark/>
          </w:tcPr>
          <w:p w14:paraId="2EA9BA97" w14:textId="77777777" w:rsidR="00C639AD" w:rsidRPr="00C645C0" w:rsidRDefault="00C639AD">
            <w:pPr>
              <w:rPr>
                <w:color w:val="000000" w:themeColor="text1"/>
                <w:sz w:val="16"/>
                <w:szCs w:val="16"/>
              </w:rPr>
            </w:pPr>
            <w:r w:rsidRPr="00C645C0">
              <w:rPr>
                <w:color w:val="000000" w:themeColor="text1"/>
                <w:sz w:val="16"/>
                <w:szCs w:val="16"/>
              </w:rPr>
              <w:t>Askey-Jones et al., 2013</w:t>
            </w:r>
          </w:p>
        </w:tc>
        <w:tc>
          <w:tcPr>
            <w:tcW w:w="1818" w:type="dxa"/>
            <w:shd w:val="clear" w:color="auto" w:fill="FFFFFF"/>
            <w:tcMar>
              <w:top w:w="90" w:type="dxa"/>
              <w:left w:w="195" w:type="dxa"/>
              <w:bottom w:w="90" w:type="dxa"/>
              <w:right w:w="195" w:type="dxa"/>
            </w:tcMar>
            <w:vAlign w:val="center"/>
            <w:hideMark/>
          </w:tcPr>
          <w:p w14:paraId="4067EEA6" w14:textId="77777777" w:rsidR="00C639AD" w:rsidRPr="00C645C0" w:rsidRDefault="00C639AD">
            <w:pPr>
              <w:rPr>
                <w:color w:val="000000" w:themeColor="text1"/>
                <w:sz w:val="16"/>
                <w:szCs w:val="16"/>
              </w:rPr>
            </w:pPr>
            <w:r w:rsidRPr="00C645C0">
              <w:rPr>
                <w:color w:val="000000" w:themeColor="text1"/>
                <w:sz w:val="16"/>
                <w:szCs w:val="16"/>
              </w:rPr>
              <w:t>HADS (Depression)</w:t>
            </w:r>
          </w:p>
        </w:tc>
        <w:tc>
          <w:tcPr>
            <w:tcW w:w="915" w:type="dxa"/>
            <w:shd w:val="clear" w:color="auto" w:fill="FFFFFF"/>
            <w:tcMar>
              <w:top w:w="90" w:type="dxa"/>
              <w:left w:w="195" w:type="dxa"/>
              <w:bottom w:w="90" w:type="dxa"/>
              <w:right w:w="195" w:type="dxa"/>
            </w:tcMar>
            <w:vAlign w:val="center"/>
            <w:hideMark/>
          </w:tcPr>
          <w:p w14:paraId="6E3B2E31" w14:textId="77777777" w:rsidR="00C639AD" w:rsidRPr="00C645C0" w:rsidRDefault="00C639AD">
            <w:pPr>
              <w:rPr>
                <w:color w:val="000000" w:themeColor="text1"/>
                <w:sz w:val="16"/>
                <w:szCs w:val="16"/>
              </w:rPr>
            </w:pPr>
            <w:r w:rsidRPr="00C645C0">
              <w:rPr>
                <w:color w:val="000000" w:themeColor="text1"/>
                <w:sz w:val="16"/>
                <w:szCs w:val="16"/>
              </w:rPr>
              <w:t>20</w:t>
            </w:r>
          </w:p>
        </w:tc>
        <w:tc>
          <w:tcPr>
            <w:tcW w:w="846" w:type="dxa"/>
            <w:shd w:val="clear" w:color="auto" w:fill="FFFFFF"/>
            <w:tcMar>
              <w:top w:w="90" w:type="dxa"/>
              <w:left w:w="195" w:type="dxa"/>
              <w:bottom w:w="90" w:type="dxa"/>
              <w:right w:w="195" w:type="dxa"/>
            </w:tcMar>
            <w:vAlign w:val="center"/>
            <w:hideMark/>
          </w:tcPr>
          <w:p w14:paraId="6F681079" w14:textId="77777777" w:rsidR="00C639AD" w:rsidRPr="00C645C0" w:rsidRDefault="00C639AD">
            <w:pPr>
              <w:rPr>
                <w:color w:val="000000" w:themeColor="text1"/>
                <w:sz w:val="16"/>
                <w:szCs w:val="16"/>
              </w:rPr>
            </w:pPr>
            <w:r w:rsidRPr="00C645C0">
              <w:rPr>
                <w:color w:val="000000" w:themeColor="text1"/>
                <w:sz w:val="16"/>
                <w:szCs w:val="16"/>
              </w:rPr>
              <w:t>0.99</w:t>
            </w:r>
          </w:p>
        </w:tc>
        <w:tc>
          <w:tcPr>
            <w:tcW w:w="1701" w:type="dxa"/>
            <w:shd w:val="clear" w:color="auto" w:fill="FFFFFF"/>
            <w:tcMar>
              <w:top w:w="90" w:type="dxa"/>
              <w:left w:w="195" w:type="dxa"/>
              <w:bottom w:w="90" w:type="dxa"/>
              <w:right w:w="195" w:type="dxa"/>
            </w:tcMar>
            <w:vAlign w:val="center"/>
            <w:hideMark/>
          </w:tcPr>
          <w:p w14:paraId="064CE9C5" w14:textId="77777777" w:rsidR="00C639AD" w:rsidRPr="00C645C0" w:rsidRDefault="00C639AD">
            <w:pPr>
              <w:rPr>
                <w:color w:val="000000" w:themeColor="text1"/>
                <w:sz w:val="16"/>
                <w:szCs w:val="16"/>
              </w:rPr>
            </w:pPr>
            <w:r w:rsidRPr="00C645C0">
              <w:rPr>
                <w:color w:val="000000" w:themeColor="text1"/>
                <w:sz w:val="16"/>
                <w:szCs w:val="16"/>
              </w:rPr>
              <w:t>HADS (Anxiety)</w:t>
            </w:r>
          </w:p>
        </w:tc>
        <w:tc>
          <w:tcPr>
            <w:tcW w:w="851" w:type="dxa"/>
            <w:shd w:val="clear" w:color="auto" w:fill="FFFFFF"/>
            <w:tcMar>
              <w:top w:w="90" w:type="dxa"/>
              <w:left w:w="195" w:type="dxa"/>
              <w:bottom w:w="90" w:type="dxa"/>
              <w:right w:w="195" w:type="dxa"/>
            </w:tcMar>
            <w:vAlign w:val="center"/>
            <w:hideMark/>
          </w:tcPr>
          <w:p w14:paraId="4FB0EF20" w14:textId="77777777" w:rsidR="00C639AD" w:rsidRPr="00C645C0" w:rsidRDefault="00C639AD">
            <w:pPr>
              <w:rPr>
                <w:color w:val="000000" w:themeColor="text1"/>
                <w:sz w:val="16"/>
                <w:szCs w:val="16"/>
              </w:rPr>
            </w:pPr>
            <w:r w:rsidRPr="00C645C0">
              <w:rPr>
                <w:color w:val="000000" w:themeColor="text1"/>
                <w:sz w:val="16"/>
                <w:szCs w:val="16"/>
              </w:rPr>
              <w:t>20</w:t>
            </w:r>
          </w:p>
        </w:tc>
        <w:tc>
          <w:tcPr>
            <w:tcW w:w="992" w:type="dxa"/>
            <w:shd w:val="clear" w:color="auto" w:fill="FFFFFF"/>
            <w:tcMar>
              <w:top w:w="90" w:type="dxa"/>
              <w:left w:w="195" w:type="dxa"/>
              <w:bottom w:w="90" w:type="dxa"/>
              <w:right w:w="195" w:type="dxa"/>
            </w:tcMar>
            <w:vAlign w:val="center"/>
            <w:hideMark/>
          </w:tcPr>
          <w:p w14:paraId="51D2802E" w14:textId="77777777" w:rsidR="00C639AD" w:rsidRPr="00C645C0" w:rsidRDefault="00C639AD">
            <w:pPr>
              <w:rPr>
                <w:color w:val="000000" w:themeColor="text1"/>
                <w:sz w:val="16"/>
                <w:szCs w:val="16"/>
              </w:rPr>
            </w:pPr>
            <w:r w:rsidRPr="00C645C0">
              <w:rPr>
                <w:color w:val="000000" w:themeColor="text1"/>
                <w:sz w:val="16"/>
                <w:szCs w:val="16"/>
              </w:rPr>
              <w:t>1.14</w:t>
            </w:r>
          </w:p>
        </w:tc>
        <w:tc>
          <w:tcPr>
            <w:tcW w:w="2268" w:type="dxa"/>
            <w:shd w:val="clear" w:color="auto" w:fill="FFFFFF"/>
            <w:tcMar>
              <w:top w:w="90" w:type="dxa"/>
              <w:left w:w="195" w:type="dxa"/>
              <w:bottom w:w="90" w:type="dxa"/>
              <w:right w:w="195" w:type="dxa"/>
            </w:tcMar>
            <w:vAlign w:val="center"/>
            <w:hideMark/>
          </w:tcPr>
          <w:p w14:paraId="138C5196" w14:textId="3D0DD19E"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0922980D"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F2FD2D0"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15370DD" w14:textId="77777777" w:rsidTr="00A74B5E">
        <w:tc>
          <w:tcPr>
            <w:tcW w:w="2800" w:type="dxa"/>
            <w:shd w:val="clear" w:color="auto" w:fill="F8F8F8"/>
            <w:tcMar>
              <w:top w:w="90" w:type="dxa"/>
              <w:left w:w="195" w:type="dxa"/>
              <w:bottom w:w="90" w:type="dxa"/>
              <w:right w:w="195" w:type="dxa"/>
            </w:tcMar>
            <w:vAlign w:val="center"/>
            <w:hideMark/>
          </w:tcPr>
          <w:p w14:paraId="66B3CA89" w14:textId="77777777" w:rsidR="00C639AD" w:rsidRPr="00C645C0" w:rsidRDefault="00C639AD">
            <w:pPr>
              <w:rPr>
                <w:color w:val="000000" w:themeColor="text1"/>
                <w:sz w:val="16"/>
                <w:szCs w:val="16"/>
              </w:rPr>
            </w:pPr>
            <w:r w:rsidRPr="00C645C0">
              <w:rPr>
                <w:color w:val="000000" w:themeColor="text1"/>
                <w:sz w:val="16"/>
                <w:szCs w:val="16"/>
              </w:rPr>
              <w:t>Asnaani et al., 2020</w:t>
            </w:r>
          </w:p>
        </w:tc>
        <w:tc>
          <w:tcPr>
            <w:tcW w:w="1818" w:type="dxa"/>
            <w:shd w:val="clear" w:color="auto" w:fill="F8F8F8"/>
            <w:tcMar>
              <w:top w:w="90" w:type="dxa"/>
              <w:left w:w="195" w:type="dxa"/>
              <w:bottom w:w="90" w:type="dxa"/>
              <w:right w:w="195" w:type="dxa"/>
            </w:tcMar>
            <w:vAlign w:val="center"/>
            <w:hideMark/>
          </w:tcPr>
          <w:p w14:paraId="1A6DCBC7"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012F5B40" w14:textId="77777777" w:rsidR="00C639AD" w:rsidRPr="00C645C0" w:rsidRDefault="00C639AD">
            <w:pPr>
              <w:rPr>
                <w:color w:val="000000" w:themeColor="text1"/>
                <w:sz w:val="16"/>
                <w:szCs w:val="16"/>
              </w:rPr>
            </w:pPr>
            <w:r w:rsidRPr="00C645C0">
              <w:rPr>
                <w:color w:val="000000" w:themeColor="text1"/>
                <w:sz w:val="16"/>
                <w:szCs w:val="16"/>
              </w:rPr>
              <w:t>453</w:t>
            </w:r>
          </w:p>
        </w:tc>
        <w:tc>
          <w:tcPr>
            <w:tcW w:w="846" w:type="dxa"/>
            <w:shd w:val="clear" w:color="auto" w:fill="F8F8F8"/>
            <w:tcMar>
              <w:top w:w="90" w:type="dxa"/>
              <w:left w:w="195" w:type="dxa"/>
              <w:bottom w:w="90" w:type="dxa"/>
              <w:right w:w="195" w:type="dxa"/>
            </w:tcMar>
            <w:vAlign w:val="center"/>
            <w:hideMark/>
          </w:tcPr>
          <w:p w14:paraId="10CC6472" w14:textId="77777777" w:rsidR="00C639AD" w:rsidRPr="00C645C0" w:rsidRDefault="00C639AD">
            <w:pPr>
              <w:rPr>
                <w:color w:val="000000" w:themeColor="text1"/>
                <w:sz w:val="16"/>
                <w:szCs w:val="16"/>
              </w:rPr>
            </w:pPr>
            <w:r w:rsidRPr="00C645C0">
              <w:rPr>
                <w:color w:val="000000" w:themeColor="text1"/>
                <w:sz w:val="16"/>
                <w:szCs w:val="16"/>
              </w:rPr>
              <w:t>0.87</w:t>
            </w:r>
          </w:p>
        </w:tc>
        <w:tc>
          <w:tcPr>
            <w:tcW w:w="1701" w:type="dxa"/>
            <w:shd w:val="clear" w:color="auto" w:fill="F8F8F8"/>
            <w:tcMar>
              <w:top w:w="90" w:type="dxa"/>
              <w:left w:w="195" w:type="dxa"/>
              <w:bottom w:w="90" w:type="dxa"/>
              <w:right w:w="195" w:type="dxa"/>
            </w:tcMar>
            <w:vAlign w:val="center"/>
            <w:hideMark/>
          </w:tcPr>
          <w:p w14:paraId="0C3613C1"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8F8F8"/>
            <w:tcMar>
              <w:top w:w="90" w:type="dxa"/>
              <w:left w:w="195" w:type="dxa"/>
              <w:bottom w:w="90" w:type="dxa"/>
              <w:right w:w="195" w:type="dxa"/>
            </w:tcMar>
            <w:vAlign w:val="center"/>
            <w:hideMark/>
          </w:tcPr>
          <w:p w14:paraId="11A083C8" w14:textId="77777777" w:rsidR="00C639AD" w:rsidRPr="00C645C0" w:rsidRDefault="00C639AD">
            <w:pPr>
              <w:rPr>
                <w:color w:val="000000" w:themeColor="text1"/>
                <w:sz w:val="16"/>
                <w:szCs w:val="16"/>
              </w:rPr>
            </w:pPr>
            <w:r w:rsidRPr="00C645C0">
              <w:rPr>
                <w:color w:val="000000" w:themeColor="text1"/>
                <w:sz w:val="16"/>
                <w:szCs w:val="16"/>
              </w:rPr>
              <w:t>146</w:t>
            </w:r>
          </w:p>
        </w:tc>
        <w:tc>
          <w:tcPr>
            <w:tcW w:w="992" w:type="dxa"/>
            <w:shd w:val="clear" w:color="auto" w:fill="F8F8F8"/>
            <w:tcMar>
              <w:top w:w="90" w:type="dxa"/>
              <w:left w:w="195" w:type="dxa"/>
              <w:bottom w:w="90" w:type="dxa"/>
              <w:right w:w="195" w:type="dxa"/>
            </w:tcMar>
            <w:vAlign w:val="center"/>
            <w:hideMark/>
          </w:tcPr>
          <w:p w14:paraId="55EC5560" w14:textId="77777777" w:rsidR="00C639AD" w:rsidRPr="00C645C0" w:rsidRDefault="00C639AD">
            <w:pPr>
              <w:rPr>
                <w:color w:val="000000" w:themeColor="text1"/>
                <w:sz w:val="16"/>
                <w:szCs w:val="16"/>
              </w:rPr>
            </w:pPr>
            <w:r w:rsidRPr="00C645C0">
              <w:rPr>
                <w:color w:val="000000" w:themeColor="text1"/>
                <w:sz w:val="16"/>
                <w:szCs w:val="16"/>
              </w:rPr>
              <w:t>1.22</w:t>
            </w:r>
          </w:p>
        </w:tc>
        <w:tc>
          <w:tcPr>
            <w:tcW w:w="2268" w:type="dxa"/>
            <w:shd w:val="clear" w:color="auto" w:fill="F8F8F8"/>
            <w:tcMar>
              <w:top w:w="90" w:type="dxa"/>
              <w:left w:w="195" w:type="dxa"/>
              <w:bottom w:w="90" w:type="dxa"/>
              <w:right w:w="195" w:type="dxa"/>
            </w:tcMar>
            <w:vAlign w:val="center"/>
            <w:hideMark/>
          </w:tcPr>
          <w:p w14:paraId="66943188" w14:textId="77777777" w:rsidR="00C639AD" w:rsidRPr="00C645C0" w:rsidRDefault="00C639AD">
            <w:pPr>
              <w:rPr>
                <w:color w:val="000000" w:themeColor="text1"/>
                <w:sz w:val="16"/>
                <w:szCs w:val="16"/>
              </w:rPr>
            </w:pPr>
            <w:r w:rsidRPr="00C645C0">
              <w:rPr>
                <w:color w:val="000000" w:themeColor="text1"/>
                <w:sz w:val="16"/>
                <w:szCs w:val="16"/>
              </w:rPr>
              <w:t>SDS</w:t>
            </w:r>
          </w:p>
        </w:tc>
        <w:tc>
          <w:tcPr>
            <w:tcW w:w="850" w:type="dxa"/>
            <w:shd w:val="clear" w:color="auto" w:fill="F8F8F8"/>
            <w:tcMar>
              <w:top w:w="90" w:type="dxa"/>
              <w:left w:w="195" w:type="dxa"/>
              <w:bottom w:w="90" w:type="dxa"/>
              <w:right w:w="195" w:type="dxa"/>
            </w:tcMar>
            <w:vAlign w:val="center"/>
            <w:hideMark/>
          </w:tcPr>
          <w:p w14:paraId="5E3D14E8" w14:textId="77777777" w:rsidR="00C639AD" w:rsidRPr="00C645C0" w:rsidRDefault="00C639AD">
            <w:pPr>
              <w:rPr>
                <w:color w:val="000000" w:themeColor="text1"/>
                <w:sz w:val="16"/>
                <w:szCs w:val="16"/>
              </w:rPr>
            </w:pPr>
            <w:r w:rsidRPr="00C645C0">
              <w:rPr>
                <w:color w:val="000000" w:themeColor="text1"/>
                <w:sz w:val="16"/>
                <w:szCs w:val="16"/>
              </w:rPr>
              <w:t>442</w:t>
            </w:r>
          </w:p>
        </w:tc>
        <w:tc>
          <w:tcPr>
            <w:tcW w:w="919" w:type="dxa"/>
            <w:shd w:val="clear" w:color="auto" w:fill="F8F8F8"/>
            <w:tcMar>
              <w:top w:w="90" w:type="dxa"/>
              <w:left w:w="195" w:type="dxa"/>
              <w:bottom w:w="90" w:type="dxa"/>
              <w:right w:w="195" w:type="dxa"/>
            </w:tcMar>
            <w:vAlign w:val="center"/>
            <w:hideMark/>
          </w:tcPr>
          <w:p w14:paraId="6857F4B3" w14:textId="77777777" w:rsidR="00C639AD" w:rsidRPr="00C645C0" w:rsidRDefault="00C639AD">
            <w:pPr>
              <w:rPr>
                <w:color w:val="000000" w:themeColor="text1"/>
                <w:sz w:val="16"/>
                <w:szCs w:val="16"/>
              </w:rPr>
            </w:pPr>
            <w:r w:rsidRPr="00C645C0">
              <w:rPr>
                <w:color w:val="000000" w:themeColor="text1"/>
                <w:sz w:val="16"/>
                <w:szCs w:val="16"/>
              </w:rPr>
              <w:t>1.14</w:t>
            </w:r>
          </w:p>
        </w:tc>
      </w:tr>
      <w:tr w:rsidR="00A74B5E" w:rsidRPr="00C645C0" w14:paraId="0E657FEA" w14:textId="77777777" w:rsidTr="00A74B5E">
        <w:tc>
          <w:tcPr>
            <w:tcW w:w="2800" w:type="dxa"/>
            <w:shd w:val="clear" w:color="auto" w:fill="FFFFFF"/>
            <w:tcMar>
              <w:top w:w="90" w:type="dxa"/>
              <w:left w:w="195" w:type="dxa"/>
              <w:bottom w:w="90" w:type="dxa"/>
              <w:right w:w="195" w:type="dxa"/>
            </w:tcMar>
            <w:vAlign w:val="center"/>
            <w:hideMark/>
          </w:tcPr>
          <w:p w14:paraId="491D8F19" w14:textId="77777777" w:rsidR="00C639AD" w:rsidRPr="00C645C0" w:rsidRDefault="00C639AD">
            <w:pPr>
              <w:rPr>
                <w:color w:val="000000" w:themeColor="text1"/>
                <w:sz w:val="16"/>
                <w:szCs w:val="16"/>
              </w:rPr>
            </w:pPr>
            <w:r w:rsidRPr="00C645C0">
              <w:rPr>
                <w:color w:val="000000" w:themeColor="text1"/>
                <w:sz w:val="16"/>
                <w:szCs w:val="16"/>
              </w:rPr>
              <w:t>Back et al., 2020</w:t>
            </w:r>
          </w:p>
        </w:tc>
        <w:tc>
          <w:tcPr>
            <w:tcW w:w="1818" w:type="dxa"/>
            <w:shd w:val="clear" w:color="auto" w:fill="FFFFFF"/>
            <w:tcMar>
              <w:top w:w="90" w:type="dxa"/>
              <w:left w:w="195" w:type="dxa"/>
              <w:bottom w:w="90" w:type="dxa"/>
              <w:right w:w="195" w:type="dxa"/>
            </w:tcMar>
            <w:vAlign w:val="center"/>
            <w:hideMark/>
          </w:tcPr>
          <w:p w14:paraId="0E07907F"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533F0684" w14:textId="77777777" w:rsidR="00C639AD" w:rsidRPr="00C645C0" w:rsidRDefault="00C639AD">
            <w:pPr>
              <w:rPr>
                <w:color w:val="000000" w:themeColor="text1"/>
                <w:sz w:val="16"/>
                <w:szCs w:val="16"/>
              </w:rPr>
            </w:pPr>
            <w:r w:rsidRPr="00C645C0">
              <w:rPr>
                <w:color w:val="000000" w:themeColor="text1"/>
                <w:sz w:val="16"/>
                <w:szCs w:val="16"/>
              </w:rPr>
              <w:t>31</w:t>
            </w:r>
          </w:p>
        </w:tc>
        <w:tc>
          <w:tcPr>
            <w:tcW w:w="846" w:type="dxa"/>
            <w:shd w:val="clear" w:color="auto" w:fill="FFFFFF"/>
            <w:tcMar>
              <w:top w:w="90" w:type="dxa"/>
              <w:left w:w="195" w:type="dxa"/>
              <w:bottom w:w="90" w:type="dxa"/>
              <w:right w:w="195" w:type="dxa"/>
            </w:tcMar>
            <w:vAlign w:val="center"/>
            <w:hideMark/>
          </w:tcPr>
          <w:p w14:paraId="33E9E081" w14:textId="77777777" w:rsidR="00C639AD" w:rsidRPr="00C645C0" w:rsidRDefault="00C639AD">
            <w:pPr>
              <w:rPr>
                <w:color w:val="000000" w:themeColor="text1"/>
                <w:sz w:val="16"/>
                <w:szCs w:val="16"/>
              </w:rPr>
            </w:pPr>
            <w:r w:rsidRPr="00C645C0">
              <w:rPr>
                <w:color w:val="000000" w:themeColor="text1"/>
                <w:sz w:val="16"/>
                <w:szCs w:val="16"/>
              </w:rPr>
              <w:t>1.52</w:t>
            </w:r>
          </w:p>
        </w:tc>
        <w:tc>
          <w:tcPr>
            <w:tcW w:w="1701" w:type="dxa"/>
            <w:shd w:val="clear" w:color="auto" w:fill="FFFFFF"/>
            <w:tcMar>
              <w:top w:w="90" w:type="dxa"/>
              <w:left w:w="195" w:type="dxa"/>
              <w:bottom w:w="90" w:type="dxa"/>
              <w:right w:w="195" w:type="dxa"/>
            </w:tcMar>
            <w:vAlign w:val="center"/>
            <w:hideMark/>
          </w:tcPr>
          <w:p w14:paraId="2E56739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59CCFE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BDFBFC9"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1CD3BB7" w14:textId="77777777" w:rsidR="00C639AD" w:rsidRPr="00C645C0" w:rsidRDefault="00C639AD">
            <w:pPr>
              <w:rPr>
                <w:color w:val="000000" w:themeColor="text1"/>
                <w:sz w:val="16"/>
                <w:szCs w:val="16"/>
              </w:rPr>
            </w:pPr>
            <w:r w:rsidRPr="00C645C0">
              <w:rPr>
                <w:color w:val="000000" w:themeColor="text1"/>
                <w:sz w:val="16"/>
                <w:szCs w:val="16"/>
              </w:rPr>
              <w:t>EDEQ</w:t>
            </w:r>
          </w:p>
        </w:tc>
        <w:tc>
          <w:tcPr>
            <w:tcW w:w="850" w:type="dxa"/>
            <w:shd w:val="clear" w:color="auto" w:fill="FFFFFF"/>
            <w:tcMar>
              <w:top w:w="90" w:type="dxa"/>
              <w:left w:w="195" w:type="dxa"/>
              <w:bottom w:w="90" w:type="dxa"/>
              <w:right w:w="195" w:type="dxa"/>
            </w:tcMar>
            <w:vAlign w:val="center"/>
            <w:hideMark/>
          </w:tcPr>
          <w:p w14:paraId="7978B012" w14:textId="77777777" w:rsidR="00C639AD" w:rsidRPr="00C645C0" w:rsidRDefault="00C639AD">
            <w:pPr>
              <w:rPr>
                <w:color w:val="000000" w:themeColor="text1"/>
                <w:sz w:val="16"/>
                <w:szCs w:val="16"/>
              </w:rPr>
            </w:pPr>
            <w:r w:rsidRPr="00C645C0">
              <w:rPr>
                <w:color w:val="000000" w:themeColor="text1"/>
                <w:sz w:val="16"/>
                <w:szCs w:val="16"/>
              </w:rPr>
              <w:t>31</w:t>
            </w:r>
          </w:p>
        </w:tc>
        <w:tc>
          <w:tcPr>
            <w:tcW w:w="919" w:type="dxa"/>
            <w:shd w:val="clear" w:color="auto" w:fill="FFFFFF"/>
            <w:tcMar>
              <w:top w:w="90" w:type="dxa"/>
              <w:left w:w="195" w:type="dxa"/>
              <w:bottom w:w="90" w:type="dxa"/>
              <w:right w:w="195" w:type="dxa"/>
            </w:tcMar>
            <w:vAlign w:val="center"/>
            <w:hideMark/>
          </w:tcPr>
          <w:p w14:paraId="2607A584" w14:textId="77777777" w:rsidR="00C639AD" w:rsidRPr="00C645C0" w:rsidRDefault="00C639AD">
            <w:pPr>
              <w:rPr>
                <w:color w:val="000000" w:themeColor="text1"/>
                <w:sz w:val="16"/>
                <w:szCs w:val="16"/>
              </w:rPr>
            </w:pPr>
            <w:r w:rsidRPr="00C645C0">
              <w:rPr>
                <w:color w:val="000000" w:themeColor="text1"/>
                <w:sz w:val="16"/>
                <w:szCs w:val="16"/>
              </w:rPr>
              <w:t>1.52</w:t>
            </w:r>
          </w:p>
        </w:tc>
      </w:tr>
      <w:tr w:rsidR="00A74B5E" w:rsidRPr="00C645C0" w14:paraId="655185F5" w14:textId="77777777" w:rsidTr="00A74B5E">
        <w:tc>
          <w:tcPr>
            <w:tcW w:w="2800" w:type="dxa"/>
            <w:shd w:val="clear" w:color="auto" w:fill="F8F8F8"/>
            <w:tcMar>
              <w:top w:w="90" w:type="dxa"/>
              <w:left w:w="195" w:type="dxa"/>
              <w:bottom w:w="90" w:type="dxa"/>
              <w:right w:w="195" w:type="dxa"/>
            </w:tcMar>
            <w:vAlign w:val="center"/>
            <w:hideMark/>
          </w:tcPr>
          <w:p w14:paraId="66E8E802" w14:textId="77777777" w:rsidR="00C639AD" w:rsidRPr="00C645C0" w:rsidRDefault="00C639AD">
            <w:pPr>
              <w:rPr>
                <w:color w:val="000000" w:themeColor="text1"/>
                <w:sz w:val="16"/>
                <w:szCs w:val="16"/>
              </w:rPr>
            </w:pPr>
            <w:r w:rsidRPr="00C645C0">
              <w:rPr>
                <w:color w:val="000000" w:themeColor="text1"/>
                <w:sz w:val="16"/>
                <w:szCs w:val="16"/>
              </w:rPr>
              <w:t>Back et al., 2017</w:t>
            </w:r>
          </w:p>
        </w:tc>
        <w:tc>
          <w:tcPr>
            <w:tcW w:w="1818" w:type="dxa"/>
            <w:shd w:val="clear" w:color="auto" w:fill="F8F8F8"/>
            <w:tcMar>
              <w:top w:w="90" w:type="dxa"/>
              <w:left w:w="195" w:type="dxa"/>
              <w:bottom w:w="90" w:type="dxa"/>
              <w:right w:w="195" w:type="dxa"/>
            </w:tcMar>
            <w:vAlign w:val="center"/>
            <w:hideMark/>
          </w:tcPr>
          <w:p w14:paraId="101970D1"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3B09BE78" w14:textId="77777777" w:rsidR="00C639AD" w:rsidRPr="00C645C0" w:rsidRDefault="00C639AD">
            <w:pPr>
              <w:rPr>
                <w:color w:val="000000" w:themeColor="text1"/>
                <w:sz w:val="16"/>
                <w:szCs w:val="16"/>
              </w:rPr>
            </w:pPr>
            <w:r w:rsidRPr="00C645C0">
              <w:rPr>
                <w:color w:val="000000" w:themeColor="text1"/>
                <w:sz w:val="16"/>
                <w:szCs w:val="16"/>
              </w:rPr>
              <w:t>16</w:t>
            </w:r>
          </w:p>
        </w:tc>
        <w:tc>
          <w:tcPr>
            <w:tcW w:w="846" w:type="dxa"/>
            <w:shd w:val="clear" w:color="auto" w:fill="F8F8F8"/>
            <w:tcMar>
              <w:top w:w="90" w:type="dxa"/>
              <w:left w:w="195" w:type="dxa"/>
              <w:bottom w:w="90" w:type="dxa"/>
              <w:right w:w="195" w:type="dxa"/>
            </w:tcMar>
            <w:vAlign w:val="center"/>
            <w:hideMark/>
          </w:tcPr>
          <w:p w14:paraId="7FDCD270" w14:textId="77777777" w:rsidR="00C639AD" w:rsidRPr="00C645C0" w:rsidRDefault="00C639AD">
            <w:pPr>
              <w:rPr>
                <w:color w:val="000000" w:themeColor="text1"/>
                <w:sz w:val="16"/>
                <w:szCs w:val="16"/>
              </w:rPr>
            </w:pPr>
            <w:r w:rsidRPr="00C645C0">
              <w:rPr>
                <w:color w:val="000000" w:themeColor="text1"/>
                <w:sz w:val="16"/>
                <w:szCs w:val="16"/>
              </w:rPr>
              <w:t>1.68</w:t>
            </w:r>
          </w:p>
        </w:tc>
        <w:tc>
          <w:tcPr>
            <w:tcW w:w="1701" w:type="dxa"/>
            <w:shd w:val="clear" w:color="auto" w:fill="F8F8F8"/>
            <w:tcMar>
              <w:top w:w="90" w:type="dxa"/>
              <w:left w:w="195" w:type="dxa"/>
              <w:bottom w:w="90" w:type="dxa"/>
              <w:right w:w="195" w:type="dxa"/>
            </w:tcMar>
            <w:vAlign w:val="center"/>
            <w:hideMark/>
          </w:tcPr>
          <w:p w14:paraId="5582128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A0D274B"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65A9642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E74FCF9" w14:textId="77777777" w:rsidR="00C639AD" w:rsidRPr="00C645C0" w:rsidRDefault="00C639AD">
            <w:pPr>
              <w:rPr>
                <w:color w:val="000000" w:themeColor="text1"/>
                <w:sz w:val="16"/>
                <w:szCs w:val="16"/>
              </w:rPr>
            </w:pPr>
            <w:r w:rsidRPr="00C645C0">
              <w:rPr>
                <w:color w:val="000000" w:themeColor="text1"/>
                <w:sz w:val="16"/>
                <w:szCs w:val="16"/>
              </w:rPr>
              <w:t>REDS</w:t>
            </w:r>
          </w:p>
        </w:tc>
        <w:tc>
          <w:tcPr>
            <w:tcW w:w="850" w:type="dxa"/>
            <w:shd w:val="clear" w:color="auto" w:fill="F8F8F8"/>
            <w:tcMar>
              <w:top w:w="90" w:type="dxa"/>
              <w:left w:w="195" w:type="dxa"/>
              <w:bottom w:w="90" w:type="dxa"/>
              <w:right w:w="195" w:type="dxa"/>
            </w:tcMar>
            <w:vAlign w:val="center"/>
            <w:hideMark/>
          </w:tcPr>
          <w:p w14:paraId="5919A224" w14:textId="77777777" w:rsidR="00C639AD" w:rsidRPr="00C645C0" w:rsidRDefault="00C639AD">
            <w:pPr>
              <w:rPr>
                <w:color w:val="000000" w:themeColor="text1"/>
                <w:sz w:val="16"/>
                <w:szCs w:val="16"/>
              </w:rPr>
            </w:pPr>
            <w:r w:rsidRPr="00C645C0">
              <w:rPr>
                <w:color w:val="000000" w:themeColor="text1"/>
                <w:sz w:val="16"/>
                <w:szCs w:val="16"/>
              </w:rPr>
              <w:t>16</w:t>
            </w:r>
          </w:p>
        </w:tc>
        <w:tc>
          <w:tcPr>
            <w:tcW w:w="919" w:type="dxa"/>
            <w:shd w:val="clear" w:color="auto" w:fill="F8F8F8"/>
            <w:tcMar>
              <w:top w:w="90" w:type="dxa"/>
              <w:left w:w="195" w:type="dxa"/>
              <w:bottom w:w="90" w:type="dxa"/>
              <w:right w:w="195" w:type="dxa"/>
            </w:tcMar>
            <w:vAlign w:val="center"/>
            <w:hideMark/>
          </w:tcPr>
          <w:p w14:paraId="476E1612" w14:textId="77777777" w:rsidR="00C639AD" w:rsidRPr="00C645C0" w:rsidRDefault="00C639AD">
            <w:pPr>
              <w:rPr>
                <w:color w:val="000000" w:themeColor="text1"/>
                <w:sz w:val="16"/>
                <w:szCs w:val="16"/>
              </w:rPr>
            </w:pPr>
            <w:r w:rsidRPr="00C645C0">
              <w:rPr>
                <w:color w:val="000000" w:themeColor="text1"/>
                <w:sz w:val="16"/>
                <w:szCs w:val="16"/>
              </w:rPr>
              <w:t>1.22</w:t>
            </w:r>
          </w:p>
        </w:tc>
      </w:tr>
      <w:tr w:rsidR="00A74B5E" w:rsidRPr="00C645C0" w14:paraId="0F4478A8" w14:textId="77777777" w:rsidTr="00A74B5E">
        <w:tc>
          <w:tcPr>
            <w:tcW w:w="2800" w:type="dxa"/>
            <w:shd w:val="clear" w:color="auto" w:fill="FFFFFF"/>
            <w:tcMar>
              <w:top w:w="90" w:type="dxa"/>
              <w:left w:w="195" w:type="dxa"/>
              <w:bottom w:w="90" w:type="dxa"/>
              <w:right w:w="195" w:type="dxa"/>
            </w:tcMar>
            <w:vAlign w:val="center"/>
            <w:hideMark/>
          </w:tcPr>
          <w:p w14:paraId="038CE48B" w14:textId="77777777" w:rsidR="00C639AD" w:rsidRPr="00C645C0" w:rsidRDefault="00C639AD">
            <w:pPr>
              <w:rPr>
                <w:color w:val="000000" w:themeColor="text1"/>
                <w:sz w:val="16"/>
                <w:szCs w:val="16"/>
              </w:rPr>
            </w:pPr>
            <w:r w:rsidRPr="00C645C0">
              <w:rPr>
                <w:color w:val="000000" w:themeColor="text1"/>
                <w:sz w:val="16"/>
                <w:szCs w:val="16"/>
              </w:rPr>
              <w:t>Bados et al., 2007</w:t>
            </w:r>
          </w:p>
        </w:tc>
        <w:tc>
          <w:tcPr>
            <w:tcW w:w="1818" w:type="dxa"/>
            <w:shd w:val="clear" w:color="auto" w:fill="FFFFFF"/>
            <w:tcMar>
              <w:top w:w="90" w:type="dxa"/>
              <w:left w:w="195" w:type="dxa"/>
              <w:bottom w:w="90" w:type="dxa"/>
              <w:right w:w="195" w:type="dxa"/>
            </w:tcMar>
            <w:vAlign w:val="center"/>
            <w:hideMark/>
          </w:tcPr>
          <w:p w14:paraId="4F28687C" w14:textId="77777777" w:rsidR="00C639AD" w:rsidRPr="00C645C0" w:rsidRDefault="00C639AD">
            <w:pPr>
              <w:rPr>
                <w:color w:val="000000" w:themeColor="text1"/>
                <w:sz w:val="16"/>
                <w:szCs w:val="16"/>
              </w:rPr>
            </w:pPr>
            <w:r w:rsidRPr="00C645C0">
              <w:rPr>
                <w:color w:val="000000" w:themeColor="text1"/>
                <w:sz w:val="16"/>
                <w:szCs w:val="16"/>
              </w:rPr>
              <w:t>DASS (Depression)</w:t>
            </w:r>
          </w:p>
        </w:tc>
        <w:tc>
          <w:tcPr>
            <w:tcW w:w="915" w:type="dxa"/>
            <w:shd w:val="clear" w:color="auto" w:fill="FFFFFF"/>
            <w:tcMar>
              <w:top w:w="90" w:type="dxa"/>
              <w:left w:w="195" w:type="dxa"/>
              <w:bottom w:w="90" w:type="dxa"/>
              <w:right w:w="195" w:type="dxa"/>
            </w:tcMar>
            <w:vAlign w:val="center"/>
            <w:hideMark/>
          </w:tcPr>
          <w:p w14:paraId="5C3D3B88" w14:textId="77777777" w:rsidR="00C639AD" w:rsidRPr="00C645C0" w:rsidRDefault="00C639AD">
            <w:pPr>
              <w:rPr>
                <w:color w:val="000000" w:themeColor="text1"/>
                <w:sz w:val="16"/>
                <w:szCs w:val="16"/>
              </w:rPr>
            </w:pPr>
            <w:r w:rsidRPr="00C645C0">
              <w:rPr>
                <w:color w:val="000000" w:themeColor="text1"/>
                <w:sz w:val="16"/>
                <w:szCs w:val="16"/>
              </w:rPr>
              <w:t>38</w:t>
            </w:r>
          </w:p>
        </w:tc>
        <w:tc>
          <w:tcPr>
            <w:tcW w:w="846" w:type="dxa"/>
            <w:shd w:val="clear" w:color="auto" w:fill="FFFFFF"/>
            <w:tcMar>
              <w:top w:w="90" w:type="dxa"/>
              <w:left w:w="195" w:type="dxa"/>
              <w:bottom w:w="90" w:type="dxa"/>
              <w:right w:w="195" w:type="dxa"/>
            </w:tcMar>
            <w:vAlign w:val="center"/>
            <w:hideMark/>
          </w:tcPr>
          <w:p w14:paraId="3421AC1F" w14:textId="77777777" w:rsidR="00C639AD" w:rsidRPr="00C645C0" w:rsidRDefault="00C639AD">
            <w:pPr>
              <w:rPr>
                <w:color w:val="000000" w:themeColor="text1"/>
                <w:sz w:val="16"/>
                <w:szCs w:val="16"/>
              </w:rPr>
            </w:pPr>
            <w:r w:rsidRPr="00C645C0">
              <w:rPr>
                <w:color w:val="000000" w:themeColor="text1"/>
                <w:sz w:val="16"/>
                <w:szCs w:val="16"/>
              </w:rPr>
              <w:t>0.82</w:t>
            </w:r>
          </w:p>
        </w:tc>
        <w:tc>
          <w:tcPr>
            <w:tcW w:w="1701" w:type="dxa"/>
            <w:shd w:val="clear" w:color="auto" w:fill="FFFFFF"/>
            <w:tcMar>
              <w:top w:w="90" w:type="dxa"/>
              <w:left w:w="195" w:type="dxa"/>
              <w:bottom w:w="90" w:type="dxa"/>
              <w:right w:w="195" w:type="dxa"/>
            </w:tcMar>
            <w:vAlign w:val="center"/>
            <w:hideMark/>
          </w:tcPr>
          <w:p w14:paraId="0AD4E154" w14:textId="77777777" w:rsidR="00C639AD" w:rsidRPr="00C645C0" w:rsidRDefault="00C639AD">
            <w:pPr>
              <w:rPr>
                <w:color w:val="000000" w:themeColor="text1"/>
                <w:sz w:val="16"/>
                <w:szCs w:val="16"/>
              </w:rPr>
            </w:pPr>
            <w:r w:rsidRPr="00C645C0">
              <w:rPr>
                <w:color w:val="000000" w:themeColor="text1"/>
                <w:sz w:val="16"/>
                <w:szCs w:val="16"/>
              </w:rPr>
              <w:t>DASS (Anxiety)</w:t>
            </w:r>
          </w:p>
        </w:tc>
        <w:tc>
          <w:tcPr>
            <w:tcW w:w="851" w:type="dxa"/>
            <w:shd w:val="clear" w:color="auto" w:fill="FFFFFF"/>
            <w:tcMar>
              <w:top w:w="90" w:type="dxa"/>
              <w:left w:w="195" w:type="dxa"/>
              <w:bottom w:w="90" w:type="dxa"/>
              <w:right w:w="195" w:type="dxa"/>
            </w:tcMar>
            <w:vAlign w:val="center"/>
            <w:hideMark/>
          </w:tcPr>
          <w:p w14:paraId="23D5129B" w14:textId="77777777" w:rsidR="00C639AD" w:rsidRPr="00C645C0" w:rsidRDefault="00C639AD">
            <w:pPr>
              <w:rPr>
                <w:color w:val="000000" w:themeColor="text1"/>
                <w:sz w:val="16"/>
                <w:szCs w:val="16"/>
              </w:rPr>
            </w:pPr>
            <w:r w:rsidRPr="00C645C0">
              <w:rPr>
                <w:color w:val="000000" w:themeColor="text1"/>
                <w:sz w:val="16"/>
                <w:szCs w:val="16"/>
              </w:rPr>
              <w:t>38</w:t>
            </w:r>
          </w:p>
        </w:tc>
        <w:tc>
          <w:tcPr>
            <w:tcW w:w="992" w:type="dxa"/>
            <w:shd w:val="clear" w:color="auto" w:fill="FFFFFF"/>
            <w:tcMar>
              <w:top w:w="90" w:type="dxa"/>
              <w:left w:w="195" w:type="dxa"/>
              <w:bottom w:w="90" w:type="dxa"/>
              <w:right w:w="195" w:type="dxa"/>
            </w:tcMar>
            <w:vAlign w:val="center"/>
            <w:hideMark/>
          </w:tcPr>
          <w:p w14:paraId="40379BE6" w14:textId="77777777" w:rsidR="00C639AD" w:rsidRPr="00C645C0" w:rsidRDefault="00C639AD">
            <w:pPr>
              <w:rPr>
                <w:color w:val="000000" w:themeColor="text1"/>
                <w:sz w:val="16"/>
                <w:szCs w:val="16"/>
              </w:rPr>
            </w:pPr>
            <w:r w:rsidRPr="00C645C0">
              <w:rPr>
                <w:color w:val="000000" w:themeColor="text1"/>
                <w:sz w:val="16"/>
                <w:szCs w:val="16"/>
              </w:rPr>
              <w:t>0.67</w:t>
            </w:r>
          </w:p>
        </w:tc>
        <w:tc>
          <w:tcPr>
            <w:tcW w:w="2268" w:type="dxa"/>
            <w:shd w:val="clear" w:color="auto" w:fill="FFFFFF"/>
            <w:tcMar>
              <w:top w:w="90" w:type="dxa"/>
              <w:left w:w="195" w:type="dxa"/>
              <w:bottom w:w="90" w:type="dxa"/>
              <w:right w:w="195" w:type="dxa"/>
            </w:tcMar>
            <w:vAlign w:val="center"/>
            <w:hideMark/>
          </w:tcPr>
          <w:p w14:paraId="3064AD5C" w14:textId="7243BF98"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215B5DFE"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9319C42"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4E496DC" w14:textId="77777777" w:rsidTr="00A74B5E">
        <w:tc>
          <w:tcPr>
            <w:tcW w:w="2800" w:type="dxa"/>
            <w:shd w:val="clear" w:color="auto" w:fill="F8F8F8"/>
            <w:tcMar>
              <w:top w:w="90" w:type="dxa"/>
              <w:left w:w="195" w:type="dxa"/>
              <w:bottom w:w="90" w:type="dxa"/>
              <w:right w:w="195" w:type="dxa"/>
            </w:tcMar>
            <w:vAlign w:val="center"/>
            <w:hideMark/>
          </w:tcPr>
          <w:p w14:paraId="50D56EFE" w14:textId="77777777" w:rsidR="00C639AD" w:rsidRPr="00C645C0" w:rsidRDefault="00C639AD">
            <w:pPr>
              <w:rPr>
                <w:color w:val="000000" w:themeColor="text1"/>
                <w:sz w:val="16"/>
                <w:szCs w:val="16"/>
              </w:rPr>
            </w:pPr>
            <w:r w:rsidRPr="00C645C0">
              <w:rPr>
                <w:color w:val="000000" w:themeColor="text1"/>
                <w:sz w:val="16"/>
                <w:szCs w:val="16"/>
              </w:rPr>
              <w:t>Bales et al., 2012</w:t>
            </w:r>
          </w:p>
        </w:tc>
        <w:tc>
          <w:tcPr>
            <w:tcW w:w="1818" w:type="dxa"/>
            <w:shd w:val="clear" w:color="auto" w:fill="F8F8F8"/>
            <w:tcMar>
              <w:top w:w="90" w:type="dxa"/>
              <w:left w:w="195" w:type="dxa"/>
              <w:bottom w:w="90" w:type="dxa"/>
              <w:right w:w="195" w:type="dxa"/>
            </w:tcMar>
            <w:vAlign w:val="center"/>
            <w:hideMark/>
          </w:tcPr>
          <w:p w14:paraId="270FD553"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25779CD5" w14:textId="77777777" w:rsidR="00C639AD" w:rsidRPr="00C645C0" w:rsidRDefault="00C639AD">
            <w:pPr>
              <w:rPr>
                <w:color w:val="000000" w:themeColor="text1"/>
                <w:sz w:val="16"/>
                <w:szCs w:val="16"/>
              </w:rPr>
            </w:pPr>
            <w:r w:rsidRPr="00C645C0">
              <w:rPr>
                <w:color w:val="000000" w:themeColor="text1"/>
                <w:sz w:val="16"/>
                <w:szCs w:val="16"/>
              </w:rPr>
              <w:t>45</w:t>
            </w:r>
          </w:p>
        </w:tc>
        <w:tc>
          <w:tcPr>
            <w:tcW w:w="846" w:type="dxa"/>
            <w:shd w:val="clear" w:color="auto" w:fill="F8F8F8"/>
            <w:tcMar>
              <w:top w:w="90" w:type="dxa"/>
              <w:left w:w="195" w:type="dxa"/>
              <w:bottom w:w="90" w:type="dxa"/>
              <w:right w:w="195" w:type="dxa"/>
            </w:tcMar>
            <w:vAlign w:val="center"/>
            <w:hideMark/>
          </w:tcPr>
          <w:p w14:paraId="78C85C62" w14:textId="77777777" w:rsidR="00C639AD" w:rsidRPr="00C645C0" w:rsidRDefault="00C639AD">
            <w:pPr>
              <w:rPr>
                <w:color w:val="000000" w:themeColor="text1"/>
                <w:sz w:val="16"/>
                <w:szCs w:val="16"/>
              </w:rPr>
            </w:pPr>
            <w:r w:rsidRPr="00C645C0">
              <w:rPr>
                <w:color w:val="000000" w:themeColor="text1"/>
                <w:sz w:val="16"/>
                <w:szCs w:val="16"/>
              </w:rPr>
              <w:t>1.19</w:t>
            </w:r>
          </w:p>
        </w:tc>
        <w:tc>
          <w:tcPr>
            <w:tcW w:w="1701" w:type="dxa"/>
            <w:shd w:val="clear" w:color="auto" w:fill="F8F8F8"/>
            <w:tcMar>
              <w:top w:w="90" w:type="dxa"/>
              <w:left w:w="195" w:type="dxa"/>
              <w:bottom w:w="90" w:type="dxa"/>
              <w:right w:w="195" w:type="dxa"/>
            </w:tcMar>
            <w:vAlign w:val="center"/>
            <w:hideMark/>
          </w:tcPr>
          <w:p w14:paraId="398D26F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71CCC3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6D4195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1DC64FD"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6F1AFD99" w14:textId="77777777" w:rsidR="00C639AD" w:rsidRPr="00C645C0" w:rsidRDefault="00C639AD">
            <w:pPr>
              <w:rPr>
                <w:color w:val="000000" w:themeColor="text1"/>
                <w:sz w:val="16"/>
                <w:szCs w:val="16"/>
              </w:rPr>
            </w:pPr>
            <w:r w:rsidRPr="00C645C0">
              <w:rPr>
                <w:color w:val="000000" w:themeColor="text1"/>
                <w:sz w:val="16"/>
                <w:szCs w:val="16"/>
              </w:rPr>
              <w:t>45</w:t>
            </w:r>
          </w:p>
        </w:tc>
        <w:tc>
          <w:tcPr>
            <w:tcW w:w="919" w:type="dxa"/>
            <w:shd w:val="clear" w:color="auto" w:fill="F8F8F8"/>
            <w:tcMar>
              <w:top w:w="90" w:type="dxa"/>
              <w:left w:w="195" w:type="dxa"/>
              <w:bottom w:w="90" w:type="dxa"/>
              <w:right w:w="195" w:type="dxa"/>
            </w:tcMar>
            <w:vAlign w:val="center"/>
            <w:hideMark/>
          </w:tcPr>
          <w:p w14:paraId="797FBF8E" w14:textId="77777777" w:rsidR="00C639AD" w:rsidRPr="00C645C0" w:rsidRDefault="00C639AD">
            <w:pPr>
              <w:rPr>
                <w:color w:val="000000" w:themeColor="text1"/>
                <w:sz w:val="16"/>
                <w:szCs w:val="16"/>
              </w:rPr>
            </w:pPr>
            <w:r w:rsidRPr="00C645C0">
              <w:rPr>
                <w:color w:val="000000" w:themeColor="text1"/>
                <w:sz w:val="16"/>
                <w:szCs w:val="16"/>
              </w:rPr>
              <w:t>1.36</w:t>
            </w:r>
          </w:p>
        </w:tc>
      </w:tr>
      <w:tr w:rsidR="00A74B5E" w:rsidRPr="00C645C0" w14:paraId="0B644B69" w14:textId="77777777" w:rsidTr="00A74B5E">
        <w:tc>
          <w:tcPr>
            <w:tcW w:w="2800" w:type="dxa"/>
            <w:shd w:val="clear" w:color="auto" w:fill="FFFFFF"/>
            <w:tcMar>
              <w:top w:w="90" w:type="dxa"/>
              <w:left w:w="195" w:type="dxa"/>
              <w:bottom w:w="90" w:type="dxa"/>
              <w:right w:w="195" w:type="dxa"/>
            </w:tcMar>
            <w:vAlign w:val="center"/>
            <w:hideMark/>
          </w:tcPr>
          <w:p w14:paraId="407C3B88" w14:textId="77777777" w:rsidR="00C639AD" w:rsidRPr="00C645C0" w:rsidRDefault="00C639AD">
            <w:pPr>
              <w:rPr>
                <w:color w:val="000000" w:themeColor="text1"/>
                <w:sz w:val="16"/>
                <w:szCs w:val="16"/>
              </w:rPr>
            </w:pPr>
            <w:r w:rsidRPr="00C645C0">
              <w:rPr>
                <w:color w:val="000000" w:themeColor="text1"/>
                <w:sz w:val="16"/>
                <w:szCs w:val="16"/>
              </w:rPr>
              <w:t>Ballesteros &amp; Labrador, 2014</w:t>
            </w:r>
          </w:p>
        </w:tc>
        <w:tc>
          <w:tcPr>
            <w:tcW w:w="1818" w:type="dxa"/>
            <w:shd w:val="clear" w:color="auto" w:fill="FFFFFF"/>
            <w:tcMar>
              <w:top w:w="90" w:type="dxa"/>
              <w:left w:w="195" w:type="dxa"/>
              <w:bottom w:w="90" w:type="dxa"/>
              <w:right w:w="195" w:type="dxa"/>
            </w:tcMar>
            <w:vAlign w:val="center"/>
            <w:hideMark/>
          </w:tcPr>
          <w:p w14:paraId="7904A06D"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418B7580" w14:textId="77777777" w:rsidR="00C639AD" w:rsidRPr="00C645C0" w:rsidRDefault="00C639AD">
            <w:pPr>
              <w:rPr>
                <w:color w:val="000000" w:themeColor="text1"/>
                <w:sz w:val="16"/>
                <w:szCs w:val="16"/>
              </w:rPr>
            </w:pPr>
            <w:r w:rsidRPr="00C645C0">
              <w:rPr>
                <w:color w:val="000000" w:themeColor="text1"/>
                <w:sz w:val="16"/>
                <w:szCs w:val="16"/>
              </w:rPr>
              <w:t>23</w:t>
            </w:r>
          </w:p>
        </w:tc>
        <w:tc>
          <w:tcPr>
            <w:tcW w:w="846" w:type="dxa"/>
            <w:shd w:val="clear" w:color="auto" w:fill="FFFFFF"/>
            <w:tcMar>
              <w:top w:w="90" w:type="dxa"/>
              <w:left w:w="195" w:type="dxa"/>
              <w:bottom w:w="90" w:type="dxa"/>
              <w:right w:w="195" w:type="dxa"/>
            </w:tcMar>
            <w:vAlign w:val="center"/>
            <w:hideMark/>
          </w:tcPr>
          <w:p w14:paraId="1E278BBD" w14:textId="77777777" w:rsidR="00C639AD" w:rsidRPr="00C645C0" w:rsidRDefault="00C639AD">
            <w:pPr>
              <w:rPr>
                <w:color w:val="000000" w:themeColor="text1"/>
                <w:sz w:val="16"/>
                <w:szCs w:val="16"/>
              </w:rPr>
            </w:pPr>
            <w:r w:rsidRPr="00C645C0">
              <w:rPr>
                <w:color w:val="000000" w:themeColor="text1"/>
                <w:sz w:val="16"/>
                <w:szCs w:val="16"/>
              </w:rPr>
              <w:t>0.99</w:t>
            </w:r>
          </w:p>
        </w:tc>
        <w:tc>
          <w:tcPr>
            <w:tcW w:w="1701" w:type="dxa"/>
            <w:shd w:val="clear" w:color="auto" w:fill="FFFFFF"/>
            <w:tcMar>
              <w:top w:w="90" w:type="dxa"/>
              <w:left w:w="195" w:type="dxa"/>
              <w:bottom w:w="90" w:type="dxa"/>
              <w:right w:w="195" w:type="dxa"/>
            </w:tcMar>
            <w:vAlign w:val="center"/>
            <w:hideMark/>
          </w:tcPr>
          <w:p w14:paraId="6E289C23" w14:textId="77777777" w:rsidR="00C639AD" w:rsidRPr="00C645C0" w:rsidRDefault="00C639AD">
            <w:pPr>
              <w:rPr>
                <w:color w:val="000000" w:themeColor="text1"/>
                <w:sz w:val="16"/>
                <w:szCs w:val="16"/>
              </w:rPr>
            </w:pPr>
            <w:r w:rsidRPr="00C645C0">
              <w:rPr>
                <w:color w:val="000000" w:themeColor="text1"/>
                <w:sz w:val="16"/>
                <w:szCs w:val="16"/>
              </w:rPr>
              <w:t>BSQ</w:t>
            </w:r>
          </w:p>
        </w:tc>
        <w:tc>
          <w:tcPr>
            <w:tcW w:w="851" w:type="dxa"/>
            <w:shd w:val="clear" w:color="auto" w:fill="FFFFFF"/>
            <w:tcMar>
              <w:top w:w="90" w:type="dxa"/>
              <w:left w:w="195" w:type="dxa"/>
              <w:bottom w:w="90" w:type="dxa"/>
              <w:right w:w="195" w:type="dxa"/>
            </w:tcMar>
            <w:vAlign w:val="center"/>
            <w:hideMark/>
          </w:tcPr>
          <w:p w14:paraId="26FAD9AF" w14:textId="77777777" w:rsidR="00C639AD" w:rsidRPr="00C645C0" w:rsidRDefault="00C639AD">
            <w:pPr>
              <w:rPr>
                <w:color w:val="000000" w:themeColor="text1"/>
                <w:sz w:val="16"/>
                <w:szCs w:val="16"/>
              </w:rPr>
            </w:pPr>
            <w:r w:rsidRPr="00C645C0">
              <w:rPr>
                <w:color w:val="000000" w:themeColor="text1"/>
                <w:sz w:val="16"/>
                <w:szCs w:val="16"/>
              </w:rPr>
              <w:t>15</w:t>
            </w:r>
          </w:p>
        </w:tc>
        <w:tc>
          <w:tcPr>
            <w:tcW w:w="992" w:type="dxa"/>
            <w:shd w:val="clear" w:color="auto" w:fill="FFFFFF"/>
            <w:tcMar>
              <w:top w:w="90" w:type="dxa"/>
              <w:left w:w="195" w:type="dxa"/>
              <w:bottom w:w="90" w:type="dxa"/>
              <w:right w:w="195" w:type="dxa"/>
            </w:tcMar>
            <w:vAlign w:val="center"/>
            <w:hideMark/>
          </w:tcPr>
          <w:p w14:paraId="007DE8DE" w14:textId="77777777" w:rsidR="00C639AD" w:rsidRPr="00C645C0" w:rsidRDefault="00C639AD">
            <w:pPr>
              <w:rPr>
                <w:color w:val="000000" w:themeColor="text1"/>
                <w:sz w:val="16"/>
                <w:szCs w:val="16"/>
              </w:rPr>
            </w:pPr>
            <w:r w:rsidRPr="00C645C0">
              <w:rPr>
                <w:color w:val="000000" w:themeColor="text1"/>
                <w:sz w:val="16"/>
                <w:szCs w:val="16"/>
              </w:rPr>
              <w:t>1.08</w:t>
            </w:r>
          </w:p>
        </w:tc>
        <w:tc>
          <w:tcPr>
            <w:tcW w:w="2268" w:type="dxa"/>
            <w:shd w:val="clear" w:color="auto" w:fill="FFFFFF"/>
            <w:tcMar>
              <w:top w:w="90" w:type="dxa"/>
              <w:left w:w="195" w:type="dxa"/>
              <w:bottom w:w="90" w:type="dxa"/>
              <w:right w:w="195" w:type="dxa"/>
            </w:tcMar>
            <w:vAlign w:val="center"/>
            <w:hideMark/>
          </w:tcPr>
          <w:p w14:paraId="795B3B67" w14:textId="7F25ADA8"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3C02C572"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515D8280"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0E38CD0E" w14:textId="77777777" w:rsidTr="00A74B5E">
        <w:tc>
          <w:tcPr>
            <w:tcW w:w="2800" w:type="dxa"/>
            <w:shd w:val="clear" w:color="auto" w:fill="F8F8F8"/>
            <w:tcMar>
              <w:top w:w="90" w:type="dxa"/>
              <w:left w:w="195" w:type="dxa"/>
              <w:bottom w:w="90" w:type="dxa"/>
              <w:right w:w="195" w:type="dxa"/>
            </w:tcMar>
            <w:vAlign w:val="center"/>
            <w:hideMark/>
          </w:tcPr>
          <w:p w14:paraId="21ADA5A2" w14:textId="77777777" w:rsidR="00C639AD" w:rsidRPr="00C645C0" w:rsidRDefault="00C639AD">
            <w:pPr>
              <w:rPr>
                <w:color w:val="000000" w:themeColor="text1"/>
                <w:sz w:val="16"/>
                <w:szCs w:val="16"/>
              </w:rPr>
            </w:pPr>
            <w:r w:rsidRPr="00C645C0">
              <w:rPr>
                <w:color w:val="000000" w:themeColor="text1"/>
                <w:sz w:val="16"/>
                <w:szCs w:val="16"/>
              </w:rPr>
              <w:t>Beard et al., 2016</w:t>
            </w:r>
          </w:p>
        </w:tc>
        <w:tc>
          <w:tcPr>
            <w:tcW w:w="1818" w:type="dxa"/>
            <w:shd w:val="clear" w:color="auto" w:fill="F8F8F8"/>
            <w:tcMar>
              <w:top w:w="90" w:type="dxa"/>
              <w:left w:w="195" w:type="dxa"/>
              <w:bottom w:w="90" w:type="dxa"/>
              <w:right w:w="195" w:type="dxa"/>
            </w:tcMar>
            <w:vAlign w:val="center"/>
            <w:hideMark/>
          </w:tcPr>
          <w:p w14:paraId="1DB7EAF5" w14:textId="77777777" w:rsidR="00C639AD" w:rsidRPr="00C645C0" w:rsidRDefault="00C639AD">
            <w:pPr>
              <w:rPr>
                <w:color w:val="000000" w:themeColor="text1"/>
                <w:sz w:val="16"/>
                <w:szCs w:val="16"/>
              </w:rPr>
            </w:pPr>
            <w:r w:rsidRPr="00C645C0">
              <w:rPr>
                <w:color w:val="000000" w:themeColor="text1"/>
                <w:sz w:val="16"/>
                <w:szCs w:val="16"/>
              </w:rPr>
              <w:t>CESD-10</w:t>
            </w:r>
          </w:p>
        </w:tc>
        <w:tc>
          <w:tcPr>
            <w:tcW w:w="915" w:type="dxa"/>
            <w:shd w:val="clear" w:color="auto" w:fill="F8F8F8"/>
            <w:tcMar>
              <w:top w:w="90" w:type="dxa"/>
              <w:left w:w="195" w:type="dxa"/>
              <w:bottom w:w="90" w:type="dxa"/>
              <w:right w:w="195" w:type="dxa"/>
            </w:tcMar>
            <w:vAlign w:val="center"/>
            <w:hideMark/>
          </w:tcPr>
          <w:p w14:paraId="33BD67D6" w14:textId="77777777" w:rsidR="00C639AD" w:rsidRPr="00C645C0" w:rsidRDefault="00C639AD">
            <w:pPr>
              <w:rPr>
                <w:color w:val="000000" w:themeColor="text1"/>
                <w:sz w:val="16"/>
                <w:szCs w:val="16"/>
              </w:rPr>
            </w:pPr>
            <w:r w:rsidRPr="00C645C0">
              <w:rPr>
                <w:color w:val="000000" w:themeColor="text1"/>
                <w:sz w:val="16"/>
                <w:szCs w:val="16"/>
              </w:rPr>
              <w:t>956</w:t>
            </w:r>
          </w:p>
        </w:tc>
        <w:tc>
          <w:tcPr>
            <w:tcW w:w="846" w:type="dxa"/>
            <w:shd w:val="clear" w:color="auto" w:fill="F8F8F8"/>
            <w:tcMar>
              <w:top w:w="90" w:type="dxa"/>
              <w:left w:w="195" w:type="dxa"/>
              <w:bottom w:w="90" w:type="dxa"/>
              <w:right w:w="195" w:type="dxa"/>
            </w:tcMar>
            <w:vAlign w:val="center"/>
            <w:hideMark/>
          </w:tcPr>
          <w:p w14:paraId="04454461" w14:textId="77777777" w:rsidR="00C639AD" w:rsidRPr="00C645C0" w:rsidRDefault="00C639AD">
            <w:pPr>
              <w:rPr>
                <w:color w:val="000000" w:themeColor="text1"/>
                <w:sz w:val="16"/>
                <w:szCs w:val="16"/>
              </w:rPr>
            </w:pPr>
            <w:r w:rsidRPr="00C645C0">
              <w:rPr>
                <w:color w:val="000000" w:themeColor="text1"/>
                <w:sz w:val="16"/>
                <w:szCs w:val="16"/>
              </w:rPr>
              <w:t>1.60</w:t>
            </w:r>
          </w:p>
        </w:tc>
        <w:tc>
          <w:tcPr>
            <w:tcW w:w="1701" w:type="dxa"/>
            <w:shd w:val="clear" w:color="auto" w:fill="F8F8F8"/>
            <w:tcMar>
              <w:top w:w="90" w:type="dxa"/>
              <w:left w:w="195" w:type="dxa"/>
              <w:bottom w:w="90" w:type="dxa"/>
              <w:right w:w="195" w:type="dxa"/>
            </w:tcMar>
            <w:vAlign w:val="center"/>
            <w:hideMark/>
          </w:tcPr>
          <w:p w14:paraId="705CE33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686056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E8B336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D3F426B" w14:textId="58BF76B0"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0EE3DA77"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5640C7AB"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C837B2B" w14:textId="77777777" w:rsidTr="00A74B5E">
        <w:tc>
          <w:tcPr>
            <w:tcW w:w="2800" w:type="dxa"/>
            <w:shd w:val="clear" w:color="auto" w:fill="FFFFFF"/>
            <w:tcMar>
              <w:top w:w="90" w:type="dxa"/>
              <w:left w:w="195" w:type="dxa"/>
              <w:bottom w:w="90" w:type="dxa"/>
              <w:right w:w="195" w:type="dxa"/>
            </w:tcMar>
            <w:vAlign w:val="center"/>
            <w:hideMark/>
          </w:tcPr>
          <w:p w14:paraId="341F5513" w14:textId="77777777" w:rsidR="00C639AD" w:rsidRPr="00C645C0" w:rsidRDefault="00C639AD">
            <w:pPr>
              <w:rPr>
                <w:color w:val="000000" w:themeColor="text1"/>
                <w:sz w:val="16"/>
                <w:szCs w:val="16"/>
              </w:rPr>
            </w:pPr>
            <w:r w:rsidRPr="00C645C0">
              <w:rPr>
                <w:color w:val="000000" w:themeColor="text1"/>
                <w:sz w:val="16"/>
                <w:szCs w:val="16"/>
              </w:rPr>
              <w:t>Ben-Porath et al., 2004</w:t>
            </w:r>
          </w:p>
        </w:tc>
        <w:tc>
          <w:tcPr>
            <w:tcW w:w="1818" w:type="dxa"/>
            <w:shd w:val="clear" w:color="auto" w:fill="FFFFFF"/>
            <w:tcMar>
              <w:top w:w="90" w:type="dxa"/>
              <w:left w:w="195" w:type="dxa"/>
              <w:bottom w:w="90" w:type="dxa"/>
              <w:right w:w="195" w:type="dxa"/>
            </w:tcMar>
            <w:vAlign w:val="center"/>
            <w:hideMark/>
          </w:tcPr>
          <w:p w14:paraId="310F7C37" w14:textId="77777777" w:rsidR="00C639AD" w:rsidRPr="00C645C0" w:rsidRDefault="00C639AD">
            <w:pPr>
              <w:rPr>
                <w:color w:val="000000" w:themeColor="text1"/>
                <w:sz w:val="16"/>
                <w:szCs w:val="16"/>
              </w:rPr>
            </w:pPr>
            <w:r w:rsidRPr="00C645C0">
              <w:rPr>
                <w:color w:val="000000" w:themeColor="text1"/>
                <w:sz w:val="16"/>
                <w:szCs w:val="16"/>
              </w:rPr>
              <w:t>SCL (Depression)</w:t>
            </w:r>
          </w:p>
        </w:tc>
        <w:tc>
          <w:tcPr>
            <w:tcW w:w="915" w:type="dxa"/>
            <w:shd w:val="clear" w:color="auto" w:fill="FFFFFF"/>
            <w:tcMar>
              <w:top w:w="90" w:type="dxa"/>
              <w:left w:w="195" w:type="dxa"/>
              <w:bottom w:w="90" w:type="dxa"/>
              <w:right w:w="195" w:type="dxa"/>
            </w:tcMar>
            <w:vAlign w:val="center"/>
            <w:hideMark/>
          </w:tcPr>
          <w:p w14:paraId="3A1D1A4E" w14:textId="77777777" w:rsidR="00C639AD" w:rsidRPr="00C645C0" w:rsidRDefault="00C639AD">
            <w:pPr>
              <w:rPr>
                <w:color w:val="000000" w:themeColor="text1"/>
                <w:sz w:val="16"/>
                <w:szCs w:val="16"/>
              </w:rPr>
            </w:pPr>
            <w:r w:rsidRPr="00C645C0">
              <w:rPr>
                <w:color w:val="000000" w:themeColor="text1"/>
                <w:sz w:val="16"/>
                <w:szCs w:val="16"/>
              </w:rPr>
              <w:t>23</w:t>
            </w:r>
          </w:p>
        </w:tc>
        <w:tc>
          <w:tcPr>
            <w:tcW w:w="846" w:type="dxa"/>
            <w:shd w:val="clear" w:color="auto" w:fill="FFFFFF"/>
            <w:tcMar>
              <w:top w:w="90" w:type="dxa"/>
              <w:left w:w="195" w:type="dxa"/>
              <w:bottom w:w="90" w:type="dxa"/>
              <w:right w:w="195" w:type="dxa"/>
            </w:tcMar>
            <w:vAlign w:val="center"/>
            <w:hideMark/>
          </w:tcPr>
          <w:p w14:paraId="0986F164" w14:textId="77777777" w:rsidR="00C639AD" w:rsidRPr="00C645C0" w:rsidRDefault="00C639AD">
            <w:pPr>
              <w:rPr>
                <w:color w:val="000000" w:themeColor="text1"/>
                <w:sz w:val="16"/>
                <w:szCs w:val="16"/>
              </w:rPr>
            </w:pPr>
            <w:r w:rsidRPr="00C645C0">
              <w:rPr>
                <w:color w:val="000000" w:themeColor="text1"/>
                <w:sz w:val="16"/>
                <w:szCs w:val="16"/>
              </w:rPr>
              <w:t>0.60</w:t>
            </w:r>
          </w:p>
        </w:tc>
        <w:tc>
          <w:tcPr>
            <w:tcW w:w="1701" w:type="dxa"/>
            <w:shd w:val="clear" w:color="auto" w:fill="FFFFFF"/>
            <w:tcMar>
              <w:top w:w="90" w:type="dxa"/>
              <w:left w:w="195" w:type="dxa"/>
              <w:bottom w:w="90" w:type="dxa"/>
              <w:right w:w="195" w:type="dxa"/>
            </w:tcMar>
            <w:vAlign w:val="center"/>
            <w:hideMark/>
          </w:tcPr>
          <w:p w14:paraId="18E72EA5" w14:textId="77777777" w:rsidR="00C639AD" w:rsidRPr="00C645C0" w:rsidRDefault="00C639AD">
            <w:pPr>
              <w:rPr>
                <w:color w:val="000000" w:themeColor="text1"/>
                <w:sz w:val="16"/>
                <w:szCs w:val="16"/>
              </w:rPr>
            </w:pPr>
            <w:r w:rsidRPr="00C645C0">
              <w:rPr>
                <w:color w:val="000000" w:themeColor="text1"/>
                <w:sz w:val="16"/>
                <w:szCs w:val="16"/>
              </w:rPr>
              <w:t>SCL (Anxiety)</w:t>
            </w:r>
          </w:p>
        </w:tc>
        <w:tc>
          <w:tcPr>
            <w:tcW w:w="851" w:type="dxa"/>
            <w:shd w:val="clear" w:color="auto" w:fill="FFFFFF"/>
            <w:tcMar>
              <w:top w:w="90" w:type="dxa"/>
              <w:left w:w="195" w:type="dxa"/>
              <w:bottom w:w="90" w:type="dxa"/>
              <w:right w:w="195" w:type="dxa"/>
            </w:tcMar>
            <w:vAlign w:val="center"/>
            <w:hideMark/>
          </w:tcPr>
          <w:p w14:paraId="77F534F3" w14:textId="77777777" w:rsidR="00C639AD" w:rsidRPr="00C645C0" w:rsidRDefault="00C639AD">
            <w:pPr>
              <w:rPr>
                <w:color w:val="000000" w:themeColor="text1"/>
                <w:sz w:val="16"/>
                <w:szCs w:val="16"/>
              </w:rPr>
            </w:pPr>
            <w:r w:rsidRPr="00C645C0">
              <w:rPr>
                <w:color w:val="000000" w:themeColor="text1"/>
                <w:sz w:val="16"/>
                <w:szCs w:val="16"/>
              </w:rPr>
              <w:t>23</w:t>
            </w:r>
          </w:p>
        </w:tc>
        <w:tc>
          <w:tcPr>
            <w:tcW w:w="992" w:type="dxa"/>
            <w:shd w:val="clear" w:color="auto" w:fill="FFFFFF"/>
            <w:tcMar>
              <w:top w:w="90" w:type="dxa"/>
              <w:left w:w="195" w:type="dxa"/>
              <w:bottom w:w="90" w:type="dxa"/>
              <w:right w:w="195" w:type="dxa"/>
            </w:tcMar>
            <w:vAlign w:val="center"/>
            <w:hideMark/>
          </w:tcPr>
          <w:p w14:paraId="14FD3349" w14:textId="77777777" w:rsidR="00C639AD" w:rsidRPr="00C645C0" w:rsidRDefault="00C639AD">
            <w:pPr>
              <w:rPr>
                <w:color w:val="000000" w:themeColor="text1"/>
                <w:sz w:val="16"/>
                <w:szCs w:val="16"/>
              </w:rPr>
            </w:pPr>
            <w:r w:rsidRPr="00C645C0">
              <w:rPr>
                <w:color w:val="000000" w:themeColor="text1"/>
                <w:sz w:val="16"/>
                <w:szCs w:val="16"/>
              </w:rPr>
              <w:t>0.25</w:t>
            </w:r>
          </w:p>
        </w:tc>
        <w:tc>
          <w:tcPr>
            <w:tcW w:w="2268" w:type="dxa"/>
            <w:shd w:val="clear" w:color="auto" w:fill="FFFFFF"/>
            <w:tcMar>
              <w:top w:w="90" w:type="dxa"/>
              <w:left w:w="195" w:type="dxa"/>
              <w:bottom w:w="90" w:type="dxa"/>
              <w:right w:w="195" w:type="dxa"/>
            </w:tcMar>
            <w:vAlign w:val="center"/>
            <w:hideMark/>
          </w:tcPr>
          <w:p w14:paraId="50A5254D"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6A94D423" w14:textId="77777777" w:rsidR="00C639AD" w:rsidRPr="00C645C0" w:rsidRDefault="00C639AD">
            <w:pPr>
              <w:rPr>
                <w:color w:val="000000" w:themeColor="text1"/>
                <w:sz w:val="16"/>
                <w:szCs w:val="16"/>
              </w:rPr>
            </w:pPr>
            <w:r w:rsidRPr="00C645C0">
              <w:rPr>
                <w:color w:val="000000" w:themeColor="text1"/>
                <w:sz w:val="16"/>
                <w:szCs w:val="16"/>
              </w:rPr>
              <w:t>23</w:t>
            </w:r>
          </w:p>
        </w:tc>
        <w:tc>
          <w:tcPr>
            <w:tcW w:w="919" w:type="dxa"/>
            <w:shd w:val="clear" w:color="auto" w:fill="FFFFFF"/>
            <w:tcMar>
              <w:top w:w="90" w:type="dxa"/>
              <w:left w:w="195" w:type="dxa"/>
              <w:bottom w:w="90" w:type="dxa"/>
              <w:right w:w="195" w:type="dxa"/>
            </w:tcMar>
            <w:vAlign w:val="center"/>
            <w:hideMark/>
          </w:tcPr>
          <w:p w14:paraId="6A9B2265" w14:textId="77777777" w:rsidR="00C639AD" w:rsidRPr="00C645C0" w:rsidRDefault="00C639AD">
            <w:pPr>
              <w:rPr>
                <w:color w:val="000000" w:themeColor="text1"/>
                <w:sz w:val="16"/>
                <w:szCs w:val="16"/>
              </w:rPr>
            </w:pPr>
            <w:r w:rsidRPr="00C645C0">
              <w:rPr>
                <w:color w:val="000000" w:themeColor="text1"/>
                <w:sz w:val="16"/>
                <w:szCs w:val="16"/>
              </w:rPr>
              <w:t>0.57</w:t>
            </w:r>
          </w:p>
        </w:tc>
      </w:tr>
      <w:tr w:rsidR="00A74B5E" w:rsidRPr="00C645C0" w14:paraId="6EAAC40E" w14:textId="77777777" w:rsidTr="00A74B5E">
        <w:tc>
          <w:tcPr>
            <w:tcW w:w="2800" w:type="dxa"/>
            <w:shd w:val="clear" w:color="auto" w:fill="F8F8F8"/>
            <w:tcMar>
              <w:top w:w="90" w:type="dxa"/>
              <w:left w:w="195" w:type="dxa"/>
              <w:bottom w:w="90" w:type="dxa"/>
              <w:right w:w="195" w:type="dxa"/>
            </w:tcMar>
            <w:vAlign w:val="center"/>
            <w:hideMark/>
          </w:tcPr>
          <w:p w14:paraId="3B1911D7" w14:textId="77777777" w:rsidR="00C639AD" w:rsidRPr="00C645C0" w:rsidRDefault="00C639AD">
            <w:pPr>
              <w:rPr>
                <w:color w:val="000000" w:themeColor="text1"/>
                <w:sz w:val="16"/>
                <w:szCs w:val="16"/>
              </w:rPr>
            </w:pPr>
            <w:r w:rsidRPr="00C645C0">
              <w:rPr>
                <w:color w:val="000000" w:themeColor="text1"/>
                <w:sz w:val="16"/>
                <w:szCs w:val="16"/>
              </w:rPr>
              <w:t>Bjorgvinsson et al., 2014</w:t>
            </w:r>
          </w:p>
        </w:tc>
        <w:tc>
          <w:tcPr>
            <w:tcW w:w="1818" w:type="dxa"/>
            <w:shd w:val="clear" w:color="auto" w:fill="F8F8F8"/>
            <w:tcMar>
              <w:top w:w="90" w:type="dxa"/>
              <w:left w:w="195" w:type="dxa"/>
              <w:bottom w:w="90" w:type="dxa"/>
              <w:right w:w="195" w:type="dxa"/>
            </w:tcMar>
            <w:vAlign w:val="center"/>
            <w:hideMark/>
          </w:tcPr>
          <w:p w14:paraId="4BCE2A30" w14:textId="77777777" w:rsidR="00C639AD" w:rsidRPr="00C645C0" w:rsidRDefault="00C639AD">
            <w:pPr>
              <w:rPr>
                <w:color w:val="000000" w:themeColor="text1"/>
                <w:sz w:val="16"/>
                <w:szCs w:val="16"/>
              </w:rPr>
            </w:pPr>
            <w:r w:rsidRPr="00C645C0">
              <w:rPr>
                <w:color w:val="000000" w:themeColor="text1"/>
                <w:sz w:val="16"/>
                <w:szCs w:val="16"/>
              </w:rPr>
              <w:t>CESD-10</w:t>
            </w:r>
          </w:p>
        </w:tc>
        <w:tc>
          <w:tcPr>
            <w:tcW w:w="915" w:type="dxa"/>
            <w:shd w:val="clear" w:color="auto" w:fill="F8F8F8"/>
            <w:tcMar>
              <w:top w:w="90" w:type="dxa"/>
              <w:left w:w="195" w:type="dxa"/>
              <w:bottom w:w="90" w:type="dxa"/>
              <w:right w:w="195" w:type="dxa"/>
            </w:tcMar>
            <w:vAlign w:val="center"/>
            <w:hideMark/>
          </w:tcPr>
          <w:p w14:paraId="3F355F69" w14:textId="77777777" w:rsidR="00C639AD" w:rsidRPr="00C645C0" w:rsidRDefault="00C639AD">
            <w:pPr>
              <w:rPr>
                <w:color w:val="000000" w:themeColor="text1"/>
                <w:sz w:val="16"/>
                <w:szCs w:val="16"/>
              </w:rPr>
            </w:pPr>
            <w:r w:rsidRPr="00C645C0">
              <w:rPr>
                <w:color w:val="000000" w:themeColor="text1"/>
                <w:sz w:val="16"/>
                <w:szCs w:val="16"/>
              </w:rPr>
              <w:t>951</w:t>
            </w:r>
          </w:p>
        </w:tc>
        <w:tc>
          <w:tcPr>
            <w:tcW w:w="846" w:type="dxa"/>
            <w:shd w:val="clear" w:color="auto" w:fill="F8F8F8"/>
            <w:tcMar>
              <w:top w:w="90" w:type="dxa"/>
              <w:left w:w="195" w:type="dxa"/>
              <w:bottom w:w="90" w:type="dxa"/>
              <w:right w:w="195" w:type="dxa"/>
            </w:tcMar>
            <w:vAlign w:val="center"/>
            <w:hideMark/>
          </w:tcPr>
          <w:p w14:paraId="7D9A0F2A" w14:textId="77777777" w:rsidR="00C639AD" w:rsidRPr="00C645C0" w:rsidRDefault="00C639AD">
            <w:pPr>
              <w:rPr>
                <w:color w:val="000000" w:themeColor="text1"/>
                <w:sz w:val="16"/>
                <w:szCs w:val="16"/>
              </w:rPr>
            </w:pPr>
            <w:r w:rsidRPr="00C645C0">
              <w:rPr>
                <w:color w:val="000000" w:themeColor="text1"/>
                <w:sz w:val="16"/>
                <w:szCs w:val="16"/>
              </w:rPr>
              <w:t>1.08</w:t>
            </w:r>
          </w:p>
        </w:tc>
        <w:tc>
          <w:tcPr>
            <w:tcW w:w="1701" w:type="dxa"/>
            <w:shd w:val="clear" w:color="auto" w:fill="F8F8F8"/>
            <w:tcMar>
              <w:top w:w="90" w:type="dxa"/>
              <w:left w:w="195" w:type="dxa"/>
              <w:bottom w:w="90" w:type="dxa"/>
              <w:right w:w="195" w:type="dxa"/>
            </w:tcMar>
            <w:vAlign w:val="center"/>
            <w:hideMark/>
          </w:tcPr>
          <w:p w14:paraId="1A44BE2A" w14:textId="77777777" w:rsidR="00C639AD" w:rsidRPr="00C645C0" w:rsidRDefault="00C639AD">
            <w:pPr>
              <w:rPr>
                <w:color w:val="000000" w:themeColor="text1"/>
                <w:sz w:val="16"/>
                <w:szCs w:val="16"/>
              </w:rPr>
            </w:pPr>
            <w:r w:rsidRPr="00C645C0">
              <w:rPr>
                <w:color w:val="000000" w:themeColor="text1"/>
                <w:sz w:val="16"/>
                <w:szCs w:val="16"/>
              </w:rPr>
              <w:t>PSWQ</w:t>
            </w:r>
          </w:p>
        </w:tc>
        <w:tc>
          <w:tcPr>
            <w:tcW w:w="851" w:type="dxa"/>
            <w:shd w:val="clear" w:color="auto" w:fill="F8F8F8"/>
            <w:tcMar>
              <w:top w:w="90" w:type="dxa"/>
              <w:left w:w="195" w:type="dxa"/>
              <w:bottom w:w="90" w:type="dxa"/>
              <w:right w:w="195" w:type="dxa"/>
            </w:tcMar>
            <w:vAlign w:val="center"/>
            <w:hideMark/>
          </w:tcPr>
          <w:p w14:paraId="5A400721" w14:textId="77777777" w:rsidR="00C639AD" w:rsidRPr="00C645C0" w:rsidRDefault="00C639AD">
            <w:pPr>
              <w:rPr>
                <w:color w:val="000000" w:themeColor="text1"/>
                <w:sz w:val="16"/>
                <w:szCs w:val="16"/>
              </w:rPr>
            </w:pPr>
            <w:r w:rsidRPr="00C645C0">
              <w:rPr>
                <w:color w:val="000000" w:themeColor="text1"/>
                <w:sz w:val="16"/>
                <w:szCs w:val="16"/>
              </w:rPr>
              <w:t>951</w:t>
            </w:r>
          </w:p>
        </w:tc>
        <w:tc>
          <w:tcPr>
            <w:tcW w:w="992" w:type="dxa"/>
            <w:shd w:val="clear" w:color="auto" w:fill="F8F8F8"/>
            <w:tcMar>
              <w:top w:w="90" w:type="dxa"/>
              <w:left w:w="195" w:type="dxa"/>
              <w:bottom w:w="90" w:type="dxa"/>
              <w:right w:w="195" w:type="dxa"/>
            </w:tcMar>
            <w:vAlign w:val="center"/>
            <w:hideMark/>
          </w:tcPr>
          <w:p w14:paraId="655E6DD4" w14:textId="77777777" w:rsidR="00C639AD" w:rsidRPr="00C645C0" w:rsidRDefault="00C639AD">
            <w:pPr>
              <w:rPr>
                <w:color w:val="000000" w:themeColor="text1"/>
                <w:sz w:val="16"/>
                <w:szCs w:val="16"/>
              </w:rPr>
            </w:pPr>
            <w:r w:rsidRPr="00C645C0">
              <w:rPr>
                <w:color w:val="000000" w:themeColor="text1"/>
                <w:sz w:val="16"/>
                <w:szCs w:val="16"/>
              </w:rPr>
              <w:t>0.46</w:t>
            </w:r>
          </w:p>
        </w:tc>
        <w:tc>
          <w:tcPr>
            <w:tcW w:w="2268" w:type="dxa"/>
            <w:shd w:val="clear" w:color="auto" w:fill="F8F8F8"/>
            <w:tcMar>
              <w:top w:w="90" w:type="dxa"/>
              <w:left w:w="195" w:type="dxa"/>
              <w:bottom w:w="90" w:type="dxa"/>
              <w:right w:w="195" w:type="dxa"/>
            </w:tcMar>
            <w:vAlign w:val="center"/>
            <w:hideMark/>
          </w:tcPr>
          <w:p w14:paraId="72A84CFB" w14:textId="77777777" w:rsidR="00C639AD" w:rsidRPr="00C645C0" w:rsidRDefault="00C639AD">
            <w:pPr>
              <w:rPr>
                <w:color w:val="000000" w:themeColor="text1"/>
                <w:sz w:val="16"/>
                <w:szCs w:val="16"/>
              </w:rPr>
            </w:pPr>
            <w:r w:rsidRPr="00C645C0">
              <w:rPr>
                <w:color w:val="000000" w:themeColor="text1"/>
                <w:sz w:val="16"/>
                <w:szCs w:val="16"/>
              </w:rPr>
              <w:t>SOS</w:t>
            </w:r>
          </w:p>
        </w:tc>
        <w:tc>
          <w:tcPr>
            <w:tcW w:w="850" w:type="dxa"/>
            <w:shd w:val="clear" w:color="auto" w:fill="F8F8F8"/>
            <w:tcMar>
              <w:top w:w="90" w:type="dxa"/>
              <w:left w:w="195" w:type="dxa"/>
              <w:bottom w:w="90" w:type="dxa"/>
              <w:right w:w="195" w:type="dxa"/>
            </w:tcMar>
            <w:vAlign w:val="center"/>
            <w:hideMark/>
          </w:tcPr>
          <w:p w14:paraId="3D9E39C3" w14:textId="77777777" w:rsidR="00C639AD" w:rsidRPr="00C645C0" w:rsidRDefault="00C639AD">
            <w:pPr>
              <w:rPr>
                <w:color w:val="000000" w:themeColor="text1"/>
                <w:sz w:val="16"/>
                <w:szCs w:val="16"/>
              </w:rPr>
            </w:pPr>
            <w:r w:rsidRPr="00C645C0">
              <w:rPr>
                <w:color w:val="000000" w:themeColor="text1"/>
                <w:sz w:val="16"/>
                <w:szCs w:val="16"/>
              </w:rPr>
              <w:t>951</w:t>
            </w:r>
          </w:p>
        </w:tc>
        <w:tc>
          <w:tcPr>
            <w:tcW w:w="919" w:type="dxa"/>
            <w:shd w:val="clear" w:color="auto" w:fill="F8F8F8"/>
            <w:tcMar>
              <w:top w:w="90" w:type="dxa"/>
              <w:left w:w="195" w:type="dxa"/>
              <w:bottom w:w="90" w:type="dxa"/>
              <w:right w:w="195" w:type="dxa"/>
            </w:tcMar>
            <w:vAlign w:val="center"/>
            <w:hideMark/>
          </w:tcPr>
          <w:p w14:paraId="7A1ABBFD" w14:textId="77777777" w:rsidR="00C639AD" w:rsidRPr="00C645C0" w:rsidRDefault="00C639AD">
            <w:pPr>
              <w:rPr>
                <w:color w:val="000000" w:themeColor="text1"/>
                <w:sz w:val="16"/>
                <w:szCs w:val="16"/>
              </w:rPr>
            </w:pPr>
            <w:r w:rsidRPr="00C645C0">
              <w:rPr>
                <w:color w:val="000000" w:themeColor="text1"/>
                <w:sz w:val="16"/>
                <w:szCs w:val="16"/>
              </w:rPr>
              <w:t>0.93</w:t>
            </w:r>
          </w:p>
        </w:tc>
      </w:tr>
      <w:tr w:rsidR="00A74B5E" w:rsidRPr="00C645C0" w14:paraId="05EF87E2" w14:textId="77777777" w:rsidTr="00A74B5E">
        <w:tc>
          <w:tcPr>
            <w:tcW w:w="2800" w:type="dxa"/>
            <w:shd w:val="clear" w:color="auto" w:fill="FFFFFF"/>
            <w:tcMar>
              <w:top w:w="90" w:type="dxa"/>
              <w:left w:w="195" w:type="dxa"/>
              <w:bottom w:w="90" w:type="dxa"/>
              <w:right w:w="195" w:type="dxa"/>
            </w:tcMar>
            <w:vAlign w:val="center"/>
            <w:hideMark/>
          </w:tcPr>
          <w:p w14:paraId="283043B3" w14:textId="77777777" w:rsidR="00C639AD" w:rsidRPr="00C645C0" w:rsidRDefault="00C639AD">
            <w:pPr>
              <w:rPr>
                <w:color w:val="000000" w:themeColor="text1"/>
                <w:sz w:val="16"/>
                <w:szCs w:val="16"/>
              </w:rPr>
            </w:pPr>
            <w:r w:rsidRPr="00C645C0">
              <w:rPr>
                <w:color w:val="000000" w:themeColor="text1"/>
                <w:sz w:val="16"/>
                <w:szCs w:val="16"/>
              </w:rPr>
              <w:t>Buckley et al., 2006</w:t>
            </w:r>
          </w:p>
        </w:tc>
        <w:tc>
          <w:tcPr>
            <w:tcW w:w="1818" w:type="dxa"/>
            <w:shd w:val="clear" w:color="auto" w:fill="FFFFFF"/>
            <w:tcMar>
              <w:top w:w="90" w:type="dxa"/>
              <w:left w:w="195" w:type="dxa"/>
              <w:bottom w:w="90" w:type="dxa"/>
              <w:right w:w="195" w:type="dxa"/>
            </w:tcMar>
            <w:vAlign w:val="center"/>
            <w:hideMark/>
          </w:tcPr>
          <w:p w14:paraId="5EA1F22F"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05D4CBD8" w14:textId="77777777" w:rsidR="00C639AD" w:rsidRPr="00C645C0" w:rsidRDefault="00C639AD">
            <w:pPr>
              <w:rPr>
                <w:color w:val="000000" w:themeColor="text1"/>
                <w:sz w:val="16"/>
                <w:szCs w:val="16"/>
              </w:rPr>
            </w:pPr>
            <w:r w:rsidRPr="00C645C0">
              <w:rPr>
                <w:color w:val="000000" w:themeColor="text1"/>
                <w:sz w:val="16"/>
                <w:szCs w:val="16"/>
              </w:rPr>
              <w:t>60</w:t>
            </w:r>
          </w:p>
        </w:tc>
        <w:tc>
          <w:tcPr>
            <w:tcW w:w="846" w:type="dxa"/>
            <w:shd w:val="clear" w:color="auto" w:fill="FFFFFF"/>
            <w:tcMar>
              <w:top w:w="90" w:type="dxa"/>
              <w:left w:w="195" w:type="dxa"/>
              <w:bottom w:w="90" w:type="dxa"/>
              <w:right w:w="195" w:type="dxa"/>
            </w:tcMar>
            <w:vAlign w:val="center"/>
            <w:hideMark/>
          </w:tcPr>
          <w:p w14:paraId="4F9CDDFB" w14:textId="77777777" w:rsidR="00C639AD" w:rsidRPr="00C645C0" w:rsidRDefault="00C639AD">
            <w:pPr>
              <w:rPr>
                <w:color w:val="000000" w:themeColor="text1"/>
                <w:sz w:val="16"/>
                <w:szCs w:val="16"/>
              </w:rPr>
            </w:pPr>
            <w:r w:rsidRPr="00C645C0">
              <w:rPr>
                <w:color w:val="000000" w:themeColor="text1"/>
                <w:sz w:val="16"/>
                <w:szCs w:val="16"/>
              </w:rPr>
              <w:t>0.71</w:t>
            </w:r>
          </w:p>
        </w:tc>
        <w:tc>
          <w:tcPr>
            <w:tcW w:w="1701" w:type="dxa"/>
            <w:shd w:val="clear" w:color="auto" w:fill="FFFFFF"/>
            <w:tcMar>
              <w:top w:w="90" w:type="dxa"/>
              <w:left w:w="195" w:type="dxa"/>
              <w:bottom w:w="90" w:type="dxa"/>
              <w:right w:w="195" w:type="dxa"/>
            </w:tcMar>
            <w:vAlign w:val="center"/>
            <w:hideMark/>
          </w:tcPr>
          <w:p w14:paraId="4FFCCF15"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0A13DD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4CEE39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FFEA478"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66F896C3" w14:textId="77777777" w:rsidR="00C639AD" w:rsidRPr="00C645C0" w:rsidRDefault="00C639AD">
            <w:pPr>
              <w:rPr>
                <w:color w:val="000000" w:themeColor="text1"/>
                <w:sz w:val="16"/>
                <w:szCs w:val="16"/>
              </w:rPr>
            </w:pPr>
            <w:r w:rsidRPr="00C645C0">
              <w:rPr>
                <w:color w:val="000000" w:themeColor="text1"/>
                <w:sz w:val="16"/>
                <w:szCs w:val="16"/>
              </w:rPr>
              <w:t>60</w:t>
            </w:r>
          </w:p>
        </w:tc>
        <w:tc>
          <w:tcPr>
            <w:tcW w:w="919" w:type="dxa"/>
            <w:shd w:val="clear" w:color="auto" w:fill="FFFFFF"/>
            <w:tcMar>
              <w:top w:w="90" w:type="dxa"/>
              <w:left w:w="195" w:type="dxa"/>
              <w:bottom w:w="90" w:type="dxa"/>
              <w:right w:w="195" w:type="dxa"/>
            </w:tcMar>
            <w:vAlign w:val="center"/>
            <w:hideMark/>
          </w:tcPr>
          <w:p w14:paraId="69BCAAC0" w14:textId="77777777" w:rsidR="00C639AD" w:rsidRPr="00C645C0" w:rsidRDefault="00C639AD">
            <w:pPr>
              <w:rPr>
                <w:color w:val="000000" w:themeColor="text1"/>
                <w:sz w:val="16"/>
                <w:szCs w:val="16"/>
              </w:rPr>
            </w:pPr>
            <w:r w:rsidRPr="00C645C0">
              <w:rPr>
                <w:color w:val="000000" w:themeColor="text1"/>
                <w:sz w:val="16"/>
                <w:szCs w:val="16"/>
              </w:rPr>
              <w:t>0.49</w:t>
            </w:r>
          </w:p>
        </w:tc>
      </w:tr>
      <w:tr w:rsidR="00A74B5E" w:rsidRPr="00C645C0" w14:paraId="0FCDD43F" w14:textId="77777777" w:rsidTr="00A74B5E">
        <w:tc>
          <w:tcPr>
            <w:tcW w:w="2800" w:type="dxa"/>
            <w:shd w:val="clear" w:color="auto" w:fill="F8F8F8"/>
            <w:tcMar>
              <w:top w:w="90" w:type="dxa"/>
              <w:left w:w="195" w:type="dxa"/>
              <w:bottom w:w="90" w:type="dxa"/>
              <w:right w:w="195" w:type="dxa"/>
            </w:tcMar>
            <w:vAlign w:val="center"/>
            <w:hideMark/>
          </w:tcPr>
          <w:p w14:paraId="513C8D71" w14:textId="77777777" w:rsidR="00C639AD" w:rsidRPr="00C645C0" w:rsidRDefault="00C639AD">
            <w:pPr>
              <w:rPr>
                <w:color w:val="000000" w:themeColor="text1"/>
                <w:sz w:val="16"/>
                <w:szCs w:val="16"/>
              </w:rPr>
            </w:pPr>
            <w:r w:rsidRPr="00C645C0">
              <w:rPr>
                <w:color w:val="000000" w:themeColor="text1"/>
                <w:sz w:val="16"/>
                <w:szCs w:val="16"/>
              </w:rPr>
              <w:t>Buckley et al., 2006</w:t>
            </w:r>
          </w:p>
        </w:tc>
        <w:tc>
          <w:tcPr>
            <w:tcW w:w="1818" w:type="dxa"/>
            <w:shd w:val="clear" w:color="auto" w:fill="F8F8F8"/>
            <w:tcMar>
              <w:top w:w="90" w:type="dxa"/>
              <w:left w:w="195" w:type="dxa"/>
              <w:bottom w:w="90" w:type="dxa"/>
              <w:right w:w="195" w:type="dxa"/>
            </w:tcMar>
            <w:vAlign w:val="center"/>
            <w:hideMark/>
          </w:tcPr>
          <w:p w14:paraId="1B0B0590"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10E1332B" w14:textId="77777777" w:rsidR="00C639AD" w:rsidRPr="00C645C0" w:rsidRDefault="00C639AD">
            <w:pPr>
              <w:rPr>
                <w:color w:val="000000" w:themeColor="text1"/>
                <w:sz w:val="16"/>
                <w:szCs w:val="16"/>
              </w:rPr>
            </w:pPr>
            <w:r w:rsidRPr="00C645C0">
              <w:rPr>
                <w:color w:val="000000" w:themeColor="text1"/>
                <w:sz w:val="16"/>
                <w:szCs w:val="16"/>
              </w:rPr>
              <w:t>60</w:t>
            </w:r>
          </w:p>
        </w:tc>
        <w:tc>
          <w:tcPr>
            <w:tcW w:w="846" w:type="dxa"/>
            <w:shd w:val="clear" w:color="auto" w:fill="F8F8F8"/>
            <w:tcMar>
              <w:top w:w="90" w:type="dxa"/>
              <w:left w:w="195" w:type="dxa"/>
              <w:bottom w:w="90" w:type="dxa"/>
              <w:right w:w="195" w:type="dxa"/>
            </w:tcMar>
            <w:vAlign w:val="center"/>
            <w:hideMark/>
          </w:tcPr>
          <w:p w14:paraId="2A74A189" w14:textId="77777777" w:rsidR="00C639AD" w:rsidRPr="00C645C0" w:rsidRDefault="00C639AD">
            <w:pPr>
              <w:rPr>
                <w:color w:val="000000" w:themeColor="text1"/>
                <w:sz w:val="16"/>
                <w:szCs w:val="16"/>
              </w:rPr>
            </w:pPr>
            <w:r w:rsidRPr="00C645C0">
              <w:rPr>
                <w:color w:val="000000" w:themeColor="text1"/>
                <w:sz w:val="16"/>
                <w:szCs w:val="16"/>
              </w:rPr>
              <w:t>0.93</w:t>
            </w:r>
          </w:p>
        </w:tc>
        <w:tc>
          <w:tcPr>
            <w:tcW w:w="1701" w:type="dxa"/>
            <w:shd w:val="clear" w:color="auto" w:fill="F8F8F8"/>
            <w:tcMar>
              <w:top w:w="90" w:type="dxa"/>
              <w:left w:w="195" w:type="dxa"/>
              <w:bottom w:w="90" w:type="dxa"/>
              <w:right w:w="195" w:type="dxa"/>
            </w:tcMar>
            <w:vAlign w:val="center"/>
            <w:hideMark/>
          </w:tcPr>
          <w:p w14:paraId="5765BEF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55CCEEB"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47AF38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BDC3F27"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4B6FAA36" w14:textId="77777777" w:rsidR="00C639AD" w:rsidRPr="00C645C0" w:rsidRDefault="00C639AD">
            <w:pPr>
              <w:rPr>
                <w:color w:val="000000" w:themeColor="text1"/>
                <w:sz w:val="16"/>
                <w:szCs w:val="16"/>
              </w:rPr>
            </w:pPr>
            <w:r w:rsidRPr="00C645C0">
              <w:rPr>
                <w:color w:val="000000" w:themeColor="text1"/>
                <w:sz w:val="16"/>
                <w:szCs w:val="16"/>
              </w:rPr>
              <w:t>60</w:t>
            </w:r>
          </w:p>
        </w:tc>
        <w:tc>
          <w:tcPr>
            <w:tcW w:w="919" w:type="dxa"/>
            <w:shd w:val="clear" w:color="auto" w:fill="F8F8F8"/>
            <w:tcMar>
              <w:top w:w="90" w:type="dxa"/>
              <w:left w:w="195" w:type="dxa"/>
              <w:bottom w:w="90" w:type="dxa"/>
              <w:right w:w="195" w:type="dxa"/>
            </w:tcMar>
            <w:vAlign w:val="center"/>
            <w:hideMark/>
          </w:tcPr>
          <w:p w14:paraId="15E1BAF4" w14:textId="77777777" w:rsidR="00C639AD" w:rsidRPr="00C645C0" w:rsidRDefault="00C639AD">
            <w:pPr>
              <w:rPr>
                <w:color w:val="000000" w:themeColor="text1"/>
                <w:sz w:val="16"/>
                <w:szCs w:val="16"/>
              </w:rPr>
            </w:pPr>
            <w:r w:rsidRPr="00C645C0">
              <w:rPr>
                <w:color w:val="000000" w:themeColor="text1"/>
                <w:sz w:val="16"/>
                <w:szCs w:val="16"/>
              </w:rPr>
              <w:t>0.66</w:t>
            </w:r>
          </w:p>
        </w:tc>
      </w:tr>
      <w:tr w:rsidR="00A74B5E" w:rsidRPr="00C645C0" w14:paraId="74F5EEC1" w14:textId="77777777" w:rsidTr="00A74B5E">
        <w:tc>
          <w:tcPr>
            <w:tcW w:w="2800" w:type="dxa"/>
            <w:shd w:val="clear" w:color="auto" w:fill="FFFFFF"/>
            <w:tcMar>
              <w:top w:w="90" w:type="dxa"/>
              <w:left w:w="195" w:type="dxa"/>
              <w:bottom w:w="90" w:type="dxa"/>
              <w:right w:w="195" w:type="dxa"/>
            </w:tcMar>
            <w:vAlign w:val="center"/>
            <w:hideMark/>
          </w:tcPr>
          <w:p w14:paraId="665431CD" w14:textId="77777777" w:rsidR="00C639AD" w:rsidRPr="00C645C0" w:rsidRDefault="00C639AD">
            <w:pPr>
              <w:rPr>
                <w:color w:val="000000" w:themeColor="text1"/>
                <w:sz w:val="16"/>
                <w:szCs w:val="16"/>
              </w:rPr>
            </w:pPr>
            <w:r w:rsidRPr="00C645C0">
              <w:rPr>
                <w:color w:val="000000" w:themeColor="text1"/>
                <w:sz w:val="16"/>
                <w:szCs w:val="16"/>
              </w:rPr>
              <w:t>Byrne et al., 2011</w:t>
            </w:r>
          </w:p>
        </w:tc>
        <w:tc>
          <w:tcPr>
            <w:tcW w:w="1818" w:type="dxa"/>
            <w:shd w:val="clear" w:color="auto" w:fill="FFFFFF"/>
            <w:tcMar>
              <w:top w:w="90" w:type="dxa"/>
              <w:left w:w="195" w:type="dxa"/>
              <w:bottom w:w="90" w:type="dxa"/>
              <w:right w:w="195" w:type="dxa"/>
            </w:tcMar>
            <w:vAlign w:val="center"/>
            <w:hideMark/>
          </w:tcPr>
          <w:p w14:paraId="47077929" w14:textId="77777777" w:rsidR="00C639AD" w:rsidRPr="00C645C0" w:rsidRDefault="00C639AD">
            <w:pPr>
              <w:rPr>
                <w:color w:val="000000" w:themeColor="text1"/>
                <w:sz w:val="16"/>
                <w:szCs w:val="16"/>
              </w:rPr>
            </w:pPr>
            <w:r w:rsidRPr="00C645C0">
              <w:rPr>
                <w:color w:val="000000" w:themeColor="text1"/>
                <w:sz w:val="16"/>
                <w:szCs w:val="16"/>
              </w:rPr>
              <w:t>DASS (Depression)</w:t>
            </w:r>
          </w:p>
        </w:tc>
        <w:tc>
          <w:tcPr>
            <w:tcW w:w="915" w:type="dxa"/>
            <w:shd w:val="clear" w:color="auto" w:fill="FFFFFF"/>
            <w:tcMar>
              <w:top w:w="90" w:type="dxa"/>
              <w:left w:w="195" w:type="dxa"/>
              <w:bottom w:w="90" w:type="dxa"/>
              <w:right w:w="195" w:type="dxa"/>
            </w:tcMar>
            <w:vAlign w:val="center"/>
            <w:hideMark/>
          </w:tcPr>
          <w:p w14:paraId="04C0051F" w14:textId="77777777" w:rsidR="00C639AD" w:rsidRPr="00C645C0" w:rsidRDefault="00C639AD">
            <w:pPr>
              <w:rPr>
                <w:color w:val="000000" w:themeColor="text1"/>
                <w:sz w:val="16"/>
                <w:szCs w:val="16"/>
              </w:rPr>
            </w:pPr>
            <w:r w:rsidRPr="00C645C0">
              <w:rPr>
                <w:color w:val="000000" w:themeColor="text1"/>
                <w:sz w:val="16"/>
                <w:szCs w:val="16"/>
              </w:rPr>
              <w:t>125</w:t>
            </w:r>
          </w:p>
        </w:tc>
        <w:tc>
          <w:tcPr>
            <w:tcW w:w="846" w:type="dxa"/>
            <w:shd w:val="clear" w:color="auto" w:fill="FFFFFF"/>
            <w:tcMar>
              <w:top w:w="90" w:type="dxa"/>
              <w:left w:w="195" w:type="dxa"/>
              <w:bottom w:w="90" w:type="dxa"/>
              <w:right w:w="195" w:type="dxa"/>
            </w:tcMar>
            <w:vAlign w:val="center"/>
            <w:hideMark/>
          </w:tcPr>
          <w:p w14:paraId="559126F7" w14:textId="77777777" w:rsidR="00C639AD" w:rsidRPr="00C645C0" w:rsidRDefault="00C639AD">
            <w:pPr>
              <w:rPr>
                <w:color w:val="000000" w:themeColor="text1"/>
                <w:sz w:val="16"/>
                <w:szCs w:val="16"/>
              </w:rPr>
            </w:pPr>
            <w:r w:rsidRPr="00C645C0">
              <w:rPr>
                <w:color w:val="000000" w:themeColor="text1"/>
                <w:sz w:val="16"/>
                <w:szCs w:val="16"/>
              </w:rPr>
              <w:t>0.40</w:t>
            </w:r>
          </w:p>
        </w:tc>
        <w:tc>
          <w:tcPr>
            <w:tcW w:w="1701" w:type="dxa"/>
            <w:shd w:val="clear" w:color="auto" w:fill="FFFFFF"/>
            <w:tcMar>
              <w:top w:w="90" w:type="dxa"/>
              <w:left w:w="195" w:type="dxa"/>
              <w:bottom w:w="90" w:type="dxa"/>
              <w:right w:w="195" w:type="dxa"/>
            </w:tcMar>
            <w:vAlign w:val="center"/>
            <w:hideMark/>
          </w:tcPr>
          <w:p w14:paraId="3C90AE1E" w14:textId="77777777" w:rsidR="00C639AD" w:rsidRPr="00C645C0" w:rsidRDefault="00C639AD">
            <w:pPr>
              <w:rPr>
                <w:color w:val="000000" w:themeColor="text1"/>
                <w:sz w:val="16"/>
                <w:szCs w:val="16"/>
              </w:rPr>
            </w:pPr>
            <w:r w:rsidRPr="00C645C0">
              <w:rPr>
                <w:color w:val="000000" w:themeColor="text1"/>
                <w:sz w:val="16"/>
                <w:szCs w:val="16"/>
              </w:rPr>
              <w:t>DASS (Anxiety)</w:t>
            </w:r>
          </w:p>
        </w:tc>
        <w:tc>
          <w:tcPr>
            <w:tcW w:w="851" w:type="dxa"/>
            <w:shd w:val="clear" w:color="auto" w:fill="FFFFFF"/>
            <w:tcMar>
              <w:top w:w="90" w:type="dxa"/>
              <w:left w:w="195" w:type="dxa"/>
              <w:bottom w:w="90" w:type="dxa"/>
              <w:right w:w="195" w:type="dxa"/>
            </w:tcMar>
            <w:vAlign w:val="center"/>
            <w:hideMark/>
          </w:tcPr>
          <w:p w14:paraId="15748D51" w14:textId="77777777" w:rsidR="00C639AD" w:rsidRPr="00C645C0" w:rsidRDefault="00C639AD">
            <w:pPr>
              <w:rPr>
                <w:color w:val="000000" w:themeColor="text1"/>
                <w:sz w:val="16"/>
                <w:szCs w:val="16"/>
              </w:rPr>
            </w:pPr>
            <w:r w:rsidRPr="00C645C0">
              <w:rPr>
                <w:color w:val="000000" w:themeColor="text1"/>
                <w:sz w:val="16"/>
                <w:szCs w:val="16"/>
              </w:rPr>
              <w:t>125</w:t>
            </w:r>
          </w:p>
        </w:tc>
        <w:tc>
          <w:tcPr>
            <w:tcW w:w="992" w:type="dxa"/>
            <w:shd w:val="clear" w:color="auto" w:fill="FFFFFF"/>
            <w:tcMar>
              <w:top w:w="90" w:type="dxa"/>
              <w:left w:w="195" w:type="dxa"/>
              <w:bottom w:w="90" w:type="dxa"/>
              <w:right w:w="195" w:type="dxa"/>
            </w:tcMar>
            <w:vAlign w:val="center"/>
            <w:hideMark/>
          </w:tcPr>
          <w:p w14:paraId="335E1CCA" w14:textId="77777777" w:rsidR="00C639AD" w:rsidRPr="00C645C0" w:rsidRDefault="00C639AD">
            <w:pPr>
              <w:rPr>
                <w:color w:val="000000" w:themeColor="text1"/>
                <w:sz w:val="16"/>
                <w:szCs w:val="16"/>
              </w:rPr>
            </w:pPr>
            <w:r w:rsidRPr="00C645C0">
              <w:rPr>
                <w:color w:val="000000" w:themeColor="text1"/>
                <w:sz w:val="16"/>
                <w:szCs w:val="16"/>
              </w:rPr>
              <w:t>0.29</w:t>
            </w:r>
          </w:p>
        </w:tc>
        <w:tc>
          <w:tcPr>
            <w:tcW w:w="2268" w:type="dxa"/>
            <w:shd w:val="clear" w:color="auto" w:fill="FFFFFF"/>
            <w:tcMar>
              <w:top w:w="90" w:type="dxa"/>
              <w:left w:w="195" w:type="dxa"/>
              <w:bottom w:w="90" w:type="dxa"/>
              <w:right w:w="195" w:type="dxa"/>
            </w:tcMar>
            <w:vAlign w:val="center"/>
            <w:hideMark/>
          </w:tcPr>
          <w:p w14:paraId="3C834C59" w14:textId="77777777" w:rsidR="00C639AD" w:rsidRPr="00C645C0" w:rsidRDefault="00C639AD">
            <w:pPr>
              <w:rPr>
                <w:color w:val="000000" w:themeColor="text1"/>
                <w:sz w:val="16"/>
                <w:szCs w:val="16"/>
              </w:rPr>
            </w:pPr>
            <w:r w:rsidRPr="00C645C0">
              <w:rPr>
                <w:color w:val="000000" w:themeColor="text1"/>
                <w:sz w:val="16"/>
                <w:szCs w:val="16"/>
              </w:rPr>
              <w:t>EDEQ</w:t>
            </w:r>
          </w:p>
        </w:tc>
        <w:tc>
          <w:tcPr>
            <w:tcW w:w="850" w:type="dxa"/>
            <w:shd w:val="clear" w:color="auto" w:fill="FFFFFF"/>
            <w:tcMar>
              <w:top w:w="90" w:type="dxa"/>
              <w:left w:w="195" w:type="dxa"/>
              <w:bottom w:w="90" w:type="dxa"/>
              <w:right w:w="195" w:type="dxa"/>
            </w:tcMar>
            <w:vAlign w:val="center"/>
            <w:hideMark/>
          </w:tcPr>
          <w:p w14:paraId="1414B971" w14:textId="77777777" w:rsidR="00C639AD" w:rsidRPr="00C645C0" w:rsidRDefault="00C639AD">
            <w:pPr>
              <w:rPr>
                <w:color w:val="000000" w:themeColor="text1"/>
                <w:sz w:val="16"/>
                <w:szCs w:val="16"/>
              </w:rPr>
            </w:pPr>
            <w:r w:rsidRPr="00C645C0">
              <w:rPr>
                <w:color w:val="000000" w:themeColor="text1"/>
                <w:sz w:val="16"/>
                <w:szCs w:val="16"/>
              </w:rPr>
              <w:t>125</w:t>
            </w:r>
          </w:p>
        </w:tc>
        <w:tc>
          <w:tcPr>
            <w:tcW w:w="919" w:type="dxa"/>
            <w:shd w:val="clear" w:color="auto" w:fill="FFFFFF"/>
            <w:tcMar>
              <w:top w:w="90" w:type="dxa"/>
              <w:left w:w="195" w:type="dxa"/>
              <w:bottom w:w="90" w:type="dxa"/>
              <w:right w:w="195" w:type="dxa"/>
            </w:tcMar>
            <w:vAlign w:val="center"/>
            <w:hideMark/>
          </w:tcPr>
          <w:p w14:paraId="7A1AE5FC" w14:textId="77777777" w:rsidR="00C639AD" w:rsidRPr="00C645C0" w:rsidRDefault="00C639AD">
            <w:pPr>
              <w:rPr>
                <w:color w:val="000000" w:themeColor="text1"/>
                <w:sz w:val="16"/>
                <w:szCs w:val="16"/>
              </w:rPr>
            </w:pPr>
            <w:r w:rsidRPr="00C645C0">
              <w:rPr>
                <w:color w:val="000000" w:themeColor="text1"/>
                <w:sz w:val="16"/>
                <w:szCs w:val="16"/>
              </w:rPr>
              <w:t>0.75</w:t>
            </w:r>
          </w:p>
        </w:tc>
      </w:tr>
      <w:tr w:rsidR="00A74B5E" w:rsidRPr="00C645C0" w14:paraId="42CFE69C" w14:textId="77777777" w:rsidTr="00A74B5E">
        <w:tc>
          <w:tcPr>
            <w:tcW w:w="2800" w:type="dxa"/>
            <w:shd w:val="clear" w:color="auto" w:fill="F8F8F8"/>
            <w:tcMar>
              <w:top w:w="90" w:type="dxa"/>
              <w:left w:w="195" w:type="dxa"/>
              <w:bottom w:w="90" w:type="dxa"/>
              <w:right w:w="195" w:type="dxa"/>
            </w:tcMar>
            <w:vAlign w:val="center"/>
            <w:hideMark/>
          </w:tcPr>
          <w:p w14:paraId="19D545D8" w14:textId="77777777" w:rsidR="00C639AD" w:rsidRPr="00C645C0" w:rsidRDefault="00C639AD">
            <w:pPr>
              <w:rPr>
                <w:color w:val="000000" w:themeColor="text1"/>
                <w:sz w:val="16"/>
                <w:szCs w:val="16"/>
              </w:rPr>
            </w:pPr>
            <w:r w:rsidRPr="00C645C0">
              <w:rPr>
                <w:color w:val="000000" w:themeColor="text1"/>
                <w:sz w:val="16"/>
                <w:szCs w:val="16"/>
              </w:rPr>
              <w:t>Cahill et al., 2003</w:t>
            </w:r>
          </w:p>
        </w:tc>
        <w:tc>
          <w:tcPr>
            <w:tcW w:w="1818" w:type="dxa"/>
            <w:shd w:val="clear" w:color="auto" w:fill="F8F8F8"/>
            <w:tcMar>
              <w:top w:w="90" w:type="dxa"/>
              <w:left w:w="195" w:type="dxa"/>
              <w:bottom w:w="90" w:type="dxa"/>
              <w:right w:w="195" w:type="dxa"/>
            </w:tcMar>
            <w:vAlign w:val="center"/>
            <w:hideMark/>
          </w:tcPr>
          <w:p w14:paraId="25E54051"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66E13CE3" w14:textId="77777777" w:rsidR="00C639AD" w:rsidRPr="00C645C0" w:rsidRDefault="00C639AD">
            <w:pPr>
              <w:rPr>
                <w:color w:val="000000" w:themeColor="text1"/>
                <w:sz w:val="16"/>
                <w:szCs w:val="16"/>
              </w:rPr>
            </w:pPr>
            <w:r w:rsidRPr="00C645C0">
              <w:rPr>
                <w:color w:val="000000" w:themeColor="text1"/>
                <w:sz w:val="16"/>
                <w:szCs w:val="16"/>
              </w:rPr>
              <w:t>58</w:t>
            </w:r>
          </w:p>
        </w:tc>
        <w:tc>
          <w:tcPr>
            <w:tcW w:w="846" w:type="dxa"/>
            <w:shd w:val="clear" w:color="auto" w:fill="F8F8F8"/>
            <w:tcMar>
              <w:top w:w="90" w:type="dxa"/>
              <w:left w:w="195" w:type="dxa"/>
              <w:bottom w:w="90" w:type="dxa"/>
              <w:right w:w="195" w:type="dxa"/>
            </w:tcMar>
            <w:vAlign w:val="center"/>
            <w:hideMark/>
          </w:tcPr>
          <w:p w14:paraId="69E9CC05" w14:textId="77777777" w:rsidR="00C639AD" w:rsidRPr="00C645C0" w:rsidRDefault="00C639AD">
            <w:pPr>
              <w:rPr>
                <w:color w:val="000000" w:themeColor="text1"/>
                <w:sz w:val="16"/>
                <w:szCs w:val="16"/>
              </w:rPr>
            </w:pPr>
            <w:r w:rsidRPr="00C645C0">
              <w:rPr>
                <w:color w:val="000000" w:themeColor="text1"/>
                <w:sz w:val="16"/>
                <w:szCs w:val="16"/>
              </w:rPr>
              <w:t>1.99</w:t>
            </w:r>
          </w:p>
        </w:tc>
        <w:tc>
          <w:tcPr>
            <w:tcW w:w="1701" w:type="dxa"/>
            <w:shd w:val="clear" w:color="auto" w:fill="F8F8F8"/>
            <w:tcMar>
              <w:top w:w="90" w:type="dxa"/>
              <w:left w:w="195" w:type="dxa"/>
              <w:bottom w:w="90" w:type="dxa"/>
              <w:right w:w="195" w:type="dxa"/>
            </w:tcMar>
            <w:vAlign w:val="center"/>
            <w:hideMark/>
          </w:tcPr>
          <w:p w14:paraId="4944C9D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EFEFCE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7397A5E"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03184E94" w14:textId="5CF3233B"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568B42DB"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3790A327"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93AC687" w14:textId="77777777" w:rsidTr="00A74B5E">
        <w:tc>
          <w:tcPr>
            <w:tcW w:w="2800" w:type="dxa"/>
            <w:shd w:val="clear" w:color="auto" w:fill="FFFFFF"/>
            <w:tcMar>
              <w:top w:w="90" w:type="dxa"/>
              <w:left w:w="195" w:type="dxa"/>
              <w:bottom w:w="90" w:type="dxa"/>
              <w:right w:w="195" w:type="dxa"/>
            </w:tcMar>
            <w:vAlign w:val="center"/>
            <w:hideMark/>
          </w:tcPr>
          <w:p w14:paraId="3CCEC78A" w14:textId="77777777" w:rsidR="00C639AD" w:rsidRPr="00C645C0" w:rsidRDefault="00C639AD">
            <w:pPr>
              <w:rPr>
                <w:color w:val="000000" w:themeColor="text1"/>
                <w:sz w:val="16"/>
                <w:szCs w:val="16"/>
              </w:rPr>
            </w:pPr>
            <w:r w:rsidRPr="00C645C0">
              <w:rPr>
                <w:color w:val="000000" w:themeColor="text1"/>
                <w:sz w:val="16"/>
                <w:szCs w:val="16"/>
              </w:rPr>
              <w:t>Carney et al., 2011</w:t>
            </w:r>
          </w:p>
        </w:tc>
        <w:tc>
          <w:tcPr>
            <w:tcW w:w="1818" w:type="dxa"/>
            <w:shd w:val="clear" w:color="auto" w:fill="FFFFFF"/>
            <w:tcMar>
              <w:top w:w="90" w:type="dxa"/>
              <w:left w:w="195" w:type="dxa"/>
              <w:bottom w:w="90" w:type="dxa"/>
              <w:right w:w="195" w:type="dxa"/>
            </w:tcMar>
            <w:vAlign w:val="center"/>
            <w:hideMark/>
          </w:tcPr>
          <w:p w14:paraId="63C9BCF1"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4D625226" w14:textId="77777777" w:rsidR="00C639AD" w:rsidRPr="00C645C0" w:rsidRDefault="00C639AD">
            <w:pPr>
              <w:rPr>
                <w:color w:val="000000" w:themeColor="text1"/>
                <w:sz w:val="16"/>
                <w:szCs w:val="16"/>
              </w:rPr>
            </w:pPr>
            <w:r w:rsidRPr="00C645C0">
              <w:rPr>
                <w:color w:val="000000" w:themeColor="text1"/>
                <w:sz w:val="16"/>
                <w:szCs w:val="16"/>
              </w:rPr>
              <w:t>24</w:t>
            </w:r>
          </w:p>
        </w:tc>
        <w:tc>
          <w:tcPr>
            <w:tcW w:w="846" w:type="dxa"/>
            <w:shd w:val="clear" w:color="auto" w:fill="FFFFFF"/>
            <w:tcMar>
              <w:top w:w="90" w:type="dxa"/>
              <w:left w:w="195" w:type="dxa"/>
              <w:bottom w:w="90" w:type="dxa"/>
              <w:right w:w="195" w:type="dxa"/>
            </w:tcMar>
            <w:vAlign w:val="center"/>
            <w:hideMark/>
          </w:tcPr>
          <w:p w14:paraId="4FF66B86" w14:textId="77777777" w:rsidR="00C639AD" w:rsidRPr="00C645C0" w:rsidRDefault="00C639AD">
            <w:pPr>
              <w:rPr>
                <w:color w:val="000000" w:themeColor="text1"/>
                <w:sz w:val="16"/>
                <w:szCs w:val="16"/>
              </w:rPr>
            </w:pPr>
            <w:r w:rsidRPr="00C645C0">
              <w:rPr>
                <w:color w:val="000000" w:themeColor="text1"/>
                <w:sz w:val="16"/>
                <w:szCs w:val="16"/>
              </w:rPr>
              <w:t>1.41</w:t>
            </w:r>
          </w:p>
        </w:tc>
        <w:tc>
          <w:tcPr>
            <w:tcW w:w="1701" w:type="dxa"/>
            <w:shd w:val="clear" w:color="auto" w:fill="FFFFFF"/>
            <w:tcMar>
              <w:top w:w="90" w:type="dxa"/>
              <w:left w:w="195" w:type="dxa"/>
              <w:bottom w:w="90" w:type="dxa"/>
              <w:right w:w="195" w:type="dxa"/>
            </w:tcMar>
            <w:vAlign w:val="center"/>
            <w:hideMark/>
          </w:tcPr>
          <w:p w14:paraId="3B87C6D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62E4647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EF04B0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37B4528" w14:textId="77777777" w:rsidR="00C639AD" w:rsidRPr="00C645C0" w:rsidRDefault="00C639AD">
            <w:pPr>
              <w:rPr>
                <w:color w:val="000000" w:themeColor="text1"/>
                <w:sz w:val="16"/>
                <w:szCs w:val="16"/>
              </w:rPr>
            </w:pPr>
            <w:r w:rsidRPr="00C645C0">
              <w:rPr>
                <w:color w:val="000000" w:themeColor="text1"/>
                <w:sz w:val="16"/>
                <w:szCs w:val="16"/>
              </w:rPr>
              <w:t>PSQI</w:t>
            </w:r>
          </w:p>
        </w:tc>
        <w:tc>
          <w:tcPr>
            <w:tcW w:w="850" w:type="dxa"/>
            <w:shd w:val="clear" w:color="auto" w:fill="FFFFFF"/>
            <w:tcMar>
              <w:top w:w="90" w:type="dxa"/>
              <w:left w:w="195" w:type="dxa"/>
              <w:bottom w:w="90" w:type="dxa"/>
              <w:right w:w="195" w:type="dxa"/>
            </w:tcMar>
            <w:vAlign w:val="center"/>
            <w:hideMark/>
          </w:tcPr>
          <w:p w14:paraId="7B18BB83" w14:textId="77777777" w:rsidR="00C639AD" w:rsidRPr="00C645C0" w:rsidRDefault="00C639AD">
            <w:pPr>
              <w:rPr>
                <w:color w:val="000000" w:themeColor="text1"/>
                <w:sz w:val="16"/>
                <w:szCs w:val="16"/>
              </w:rPr>
            </w:pPr>
            <w:r w:rsidRPr="00C645C0">
              <w:rPr>
                <w:color w:val="000000" w:themeColor="text1"/>
                <w:sz w:val="16"/>
                <w:szCs w:val="16"/>
              </w:rPr>
              <w:t>24</w:t>
            </w:r>
          </w:p>
        </w:tc>
        <w:tc>
          <w:tcPr>
            <w:tcW w:w="919" w:type="dxa"/>
            <w:shd w:val="clear" w:color="auto" w:fill="FFFFFF"/>
            <w:tcMar>
              <w:top w:w="90" w:type="dxa"/>
              <w:left w:w="195" w:type="dxa"/>
              <w:bottom w:w="90" w:type="dxa"/>
              <w:right w:w="195" w:type="dxa"/>
            </w:tcMar>
            <w:vAlign w:val="center"/>
            <w:hideMark/>
          </w:tcPr>
          <w:p w14:paraId="7EDE8254" w14:textId="77777777" w:rsidR="00C639AD" w:rsidRPr="00C645C0" w:rsidRDefault="00C639AD">
            <w:pPr>
              <w:rPr>
                <w:color w:val="000000" w:themeColor="text1"/>
                <w:sz w:val="16"/>
                <w:szCs w:val="16"/>
              </w:rPr>
            </w:pPr>
            <w:r w:rsidRPr="00C645C0">
              <w:rPr>
                <w:color w:val="000000" w:themeColor="text1"/>
                <w:sz w:val="16"/>
                <w:szCs w:val="16"/>
              </w:rPr>
              <w:t>0.36</w:t>
            </w:r>
          </w:p>
        </w:tc>
      </w:tr>
      <w:tr w:rsidR="00A74B5E" w:rsidRPr="00C645C0" w14:paraId="08839922" w14:textId="77777777" w:rsidTr="00A74B5E">
        <w:tc>
          <w:tcPr>
            <w:tcW w:w="2800" w:type="dxa"/>
            <w:shd w:val="clear" w:color="auto" w:fill="F8F8F8"/>
            <w:tcMar>
              <w:top w:w="90" w:type="dxa"/>
              <w:left w:w="195" w:type="dxa"/>
              <w:bottom w:w="90" w:type="dxa"/>
              <w:right w:w="195" w:type="dxa"/>
            </w:tcMar>
            <w:vAlign w:val="center"/>
            <w:hideMark/>
          </w:tcPr>
          <w:p w14:paraId="1EDF062E" w14:textId="77777777" w:rsidR="00C639AD" w:rsidRPr="00C645C0" w:rsidRDefault="00C639AD">
            <w:pPr>
              <w:rPr>
                <w:color w:val="000000" w:themeColor="text1"/>
                <w:sz w:val="16"/>
                <w:szCs w:val="16"/>
              </w:rPr>
            </w:pPr>
            <w:r w:rsidRPr="00C645C0">
              <w:rPr>
                <w:color w:val="000000" w:themeColor="text1"/>
                <w:sz w:val="16"/>
                <w:szCs w:val="16"/>
              </w:rPr>
              <w:t>Chase et al., 2015</w:t>
            </w:r>
          </w:p>
        </w:tc>
        <w:tc>
          <w:tcPr>
            <w:tcW w:w="1818" w:type="dxa"/>
            <w:shd w:val="clear" w:color="auto" w:fill="F8F8F8"/>
            <w:tcMar>
              <w:top w:w="90" w:type="dxa"/>
              <w:left w:w="195" w:type="dxa"/>
              <w:bottom w:w="90" w:type="dxa"/>
              <w:right w:w="195" w:type="dxa"/>
            </w:tcMar>
            <w:vAlign w:val="center"/>
            <w:hideMark/>
          </w:tcPr>
          <w:p w14:paraId="6CFCE415"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3CC6DD82" w14:textId="77777777" w:rsidR="00C639AD" w:rsidRPr="00C645C0" w:rsidRDefault="00C639AD">
            <w:pPr>
              <w:rPr>
                <w:color w:val="000000" w:themeColor="text1"/>
                <w:sz w:val="16"/>
                <w:szCs w:val="16"/>
              </w:rPr>
            </w:pPr>
            <w:r w:rsidRPr="00C645C0">
              <w:rPr>
                <w:color w:val="000000" w:themeColor="text1"/>
                <w:sz w:val="16"/>
                <w:szCs w:val="16"/>
              </w:rPr>
              <w:t>134</w:t>
            </w:r>
          </w:p>
        </w:tc>
        <w:tc>
          <w:tcPr>
            <w:tcW w:w="846" w:type="dxa"/>
            <w:shd w:val="clear" w:color="auto" w:fill="F8F8F8"/>
            <w:tcMar>
              <w:top w:w="90" w:type="dxa"/>
              <w:left w:w="195" w:type="dxa"/>
              <w:bottom w:w="90" w:type="dxa"/>
              <w:right w:w="195" w:type="dxa"/>
            </w:tcMar>
            <w:vAlign w:val="center"/>
            <w:hideMark/>
          </w:tcPr>
          <w:p w14:paraId="342CA303" w14:textId="77777777" w:rsidR="00C639AD" w:rsidRPr="00C645C0" w:rsidRDefault="00C639AD">
            <w:pPr>
              <w:rPr>
                <w:color w:val="000000" w:themeColor="text1"/>
                <w:sz w:val="16"/>
                <w:szCs w:val="16"/>
              </w:rPr>
            </w:pPr>
            <w:r w:rsidRPr="00C645C0">
              <w:rPr>
                <w:color w:val="000000" w:themeColor="text1"/>
                <w:sz w:val="16"/>
                <w:szCs w:val="16"/>
              </w:rPr>
              <w:t>1.99</w:t>
            </w:r>
          </w:p>
        </w:tc>
        <w:tc>
          <w:tcPr>
            <w:tcW w:w="1701" w:type="dxa"/>
            <w:shd w:val="clear" w:color="auto" w:fill="F8F8F8"/>
            <w:tcMar>
              <w:top w:w="90" w:type="dxa"/>
              <w:left w:w="195" w:type="dxa"/>
              <w:bottom w:w="90" w:type="dxa"/>
              <w:right w:w="195" w:type="dxa"/>
            </w:tcMar>
            <w:vAlign w:val="center"/>
            <w:hideMark/>
          </w:tcPr>
          <w:p w14:paraId="2F767B5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F65820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439475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471B815" w14:textId="77777777" w:rsidR="00C639AD" w:rsidRPr="00C645C0" w:rsidRDefault="00C639AD">
            <w:pPr>
              <w:rPr>
                <w:color w:val="000000" w:themeColor="text1"/>
                <w:sz w:val="16"/>
                <w:szCs w:val="16"/>
              </w:rPr>
            </w:pPr>
            <w:r w:rsidRPr="00C645C0">
              <w:rPr>
                <w:color w:val="000000" w:themeColor="text1"/>
                <w:sz w:val="16"/>
                <w:szCs w:val="16"/>
              </w:rPr>
              <w:t>Y-BOCS</w:t>
            </w:r>
          </w:p>
        </w:tc>
        <w:tc>
          <w:tcPr>
            <w:tcW w:w="850" w:type="dxa"/>
            <w:shd w:val="clear" w:color="auto" w:fill="F8F8F8"/>
            <w:tcMar>
              <w:top w:w="90" w:type="dxa"/>
              <w:left w:w="195" w:type="dxa"/>
              <w:bottom w:w="90" w:type="dxa"/>
              <w:right w:w="195" w:type="dxa"/>
            </w:tcMar>
            <w:vAlign w:val="center"/>
            <w:hideMark/>
          </w:tcPr>
          <w:p w14:paraId="59AFC64F" w14:textId="77777777" w:rsidR="00C639AD" w:rsidRPr="00C645C0" w:rsidRDefault="00C639AD">
            <w:pPr>
              <w:rPr>
                <w:color w:val="000000" w:themeColor="text1"/>
                <w:sz w:val="16"/>
                <w:szCs w:val="16"/>
              </w:rPr>
            </w:pPr>
            <w:r w:rsidRPr="00C645C0">
              <w:rPr>
                <w:color w:val="000000" w:themeColor="text1"/>
                <w:sz w:val="16"/>
                <w:szCs w:val="16"/>
              </w:rPr>
              <w:t>134</w:t>
            </w:r>
          </w:p>
        </w:tc>
        <w:tc>
          <w:tcPr>
            <w:tcW w:w="919" w:type="dxa"/>
            <w:shd w:val="clear" w:color="auto" w:fill="F8F8F8"/>
            <w:tcMar>
              <w:top w:w="90" w:type="dxa"/>
              <w:left w:w="195" w:type="dxa"/>
              <w:bottom w:w="90" w:type="dxa"/>
              <w:right w:w="195" w:type="dxa"/>
            </w:tcMar>
            <w:vAlign w:val="center"/>
            <w:hideMark/>
          </w:tcPr>
          <w:p w14:paraId="4757A5E2" w14:textId="77777777" w:rsidR="00C639AD" w:rsidRPr="00C645C0" w:rsidRDefault="00C639AD">
            <w:pPr>
              <w:rPr>
                <w:color w:val="000000" w:themeColor="text1"/>
                <w:sz w:val="16"/>
                <w:szCs w:val="16"/>
              </w:rPr>
            </w:pPr>
            <w:r w:rsidRPr="00C645C0">
              <w:rPr>
                <w:color w:val="000000" w:themeColor="text1"/>
                <w:sz w:val="16"/>
                <w:szCs w:val="16"/>
              </w:rPr>
              <w:t>1.71</w:t>
            </w:r>
          </w:p>
        </w:tc>
      </w:tr>
      <w:tr w:rsidR="00A74B5E" w:rsidRPr="00C645C0" w14:paraId="38704B3D" w14:textId="77777777" w:rsidTr="00A74B5E">
        <w:tc>
          <w:tcPr>
            <w:tcW w:w="2800" w:type="dxa"/>
            <w:shd w:val="clear" w:color="auto" w:fill="FFFFFF"/>
            <w:tcMar>
              <w:top w:w="90" w:type="dxa"/>
              <w:left w:w="195" w:type="dxa"/>
              <w:bottom w:w="90" w:type="dxa"/>
              <w:right w:w="195" w:type="dxa"/>
            </w:tcMar>
            <w:vAlign w:val="center"/>
            <w:hideMark/>
          </w:tcPr>
          <w:p w14:paraId="3B967283" w14:textId="77777777" w:rsidR="00C639AD" w:rsidRPr="00C645C0" w:rsidRDefault="00C639AD">
            <w:pPr>
              <w:rPr>
                <w:color w:val="000000" w:themeColor="text1"/>
                <w:sz w:val="16"/>
                <w:szCs w:val="16"/>
              </w:rPr>
            </w:pPr>
            <w:r w:rsidRPr="00C645C0">
              <w:rPr>
                <w:color w:val="000000" w:themeColor="text1"/>
                <w:sz w:val="16"/>
                <w:szCs w:val="16"/>
              </w:rPr>
              <w:t>Christiansen et al., 2015</w:t>
            </w:r>
          </w:p>
        </w:tc>
        <w:tc>
          <w:tcPr>
            <w:tcW w:w="1818" w:type="dxa"/>
            <w:shd w:val="clear" w:color="auto" w:fill="FFFFFF"/>
            <w:tcMar>
              <w:top w:w="90" w:type="dxa"/>
              <w:left w:w="195" w:type="dxa"/>
              <w:bottom w:w="90" w:type="dxa"/>
              <w:right w:w="195" w:type="dxa"/>
            </w:tcMar>
            <w:vAlign w:val="center"/>
            <w:hideMark/>
          </w:tcPr>
          <w:p w14:paraId="15B3D82B" w14:textId="77777777" w:rsidR="00C639AD" w:rsidRPr="00C645C0" w:rsidRDefault="00C639AD">
            <w:pPr>
              <w:rPr>
                <w:color w:val="000000" w:themeColor="text1"/>
                <w:sz w:val="16"/>
                <w:szCs w:val="16"/>
              </w:rPr>
            </w:pPr>
            <w:r w:rsidRPr="00C645C0">
              <w:rPr>
                <w:color w:val="000000" w:themeColor="text1"/>
                <w:sz w:val="16"/>
                <w:szCs w:val="16"/>
              </w:rPr>
              <w:t>CESD-10</w:t>
            </w:r>
          </w:p>
        </w:tc>
        <w:tc>
          <w:tcPr>
            <w:tcW w:w="915" w:type="dxa"/>
            <w:shd w:val="clear" w:color="auto" w:fill="FFFFFF"/>
            <w:tcMar>
              <w:top w:w="90" w:type="dxa"/>
              <w:left w:w="195" w:type="dxa"/>
              <w:bottom w:w="90" w:type="dxa"/>
              <w:right w:w="195" w:type="dxa"/>
            </w:tcMar>
            <w:vAlign w:val="center"/>
            <w:hideMark/>
          </w:tcPr>
          <w:p w14:paraId="2F78B586" w14:textId="77777777" w:rsidR="00C639AD" w:rsidRPr="00C645C0" w:rsidRDefault="00C639AD">
            <w:pPr>
              <w:rPr>
                <w:color w:val="000000" w:themeColor="text1"/>
                <w:sz w:val="16"/>
                <w:szCs w:val="16"/>
              </w:rPr>
            </w:pPr>
            <w:r w:rsidRPr="00C645C0">
              <w:rPr>
                <w:color w:val="000000" w:themeColor="text1"/>
                <w:sz w:val="16"/>
                <w:szCs w:val="16"/>
              </w:rPr>
              <w:t>85</w:t>
            </w:r>
          </w:p>
        </w:tc>
        <w:tc>
          <w:tcPr>
            <w:tcW w:w="846" w:type="dxa"/>
            <w:shd w:val="clear" w:color="auto" w:fill="FFFFFF"/>
            <w:tcMar>
              <w:top w:w="90" w:type="dxa"/>
              <w:left w:w="195" w:type="dxa"/>
              <w:bottom w:w="90" w:type="dxa"/>
              <w:right w:w="195" w:type="dxa"/>
            </w:tcMar>
            <w:vAlign w:val="center"/>
            <w:hideMark/>
          </w:tcPr>
          <w:p w14:paraId="44D8AF98" w14:textId="77777777" w:rsidR="00C639AD" w:rsidRPr="00C645C0" w:rsidRDefault="00C639AD">
            <w:pPr>
              <w:rPr>
                <w:color w:val="000000" w:themeColor="text1"/>
                <w:sz w:val="16"/>
                <w:szCs w:val="16"/>
              </w:rPr>
            </w:pPr>
            <w:r w:rsidRPr="00C645C0">
              <w:rPr>
                <w:color w:val="000000" w:themeColor="text1"/>
                <w:sz w:val="16"/>
                <w:szCs w:val="16"/>
              </w:rPr>
              <w:t>0.08</w:t>
            </w:r>
          </w:p>
        </w:tc>
        <w:tc>
          <w:tcPr>
            <w:tcW w:w="1701" w:type="dxa"/>
            <w:shd w:val="clear" w:color="auto" w:fill="FFFFFF"/>
            <w:tcMar>
              <w:top w:w="90" w:type="dxa"/>
              <w:left w:w="195" w:type="dxa"/>
              <w:bottom w:w="90" w:type="dxa"/>
              <w:right w:w="195" w:type="dxa"/>
            </w:tcMar>
            <w:vAlign w:val="center"/>
            <w:hideMark/>
          </w:tcPr>
          <w:p w14:paraId="47D532DC"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90CF73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173E16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359AF4A6" w14:textId="460CD3CC"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14A8620B"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1AC5FC64"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BEDD17B" w14:textId="77777777" w:rsidTr="00A74B5E">
        <w:tc>
          <w:tcPr>
            <w:tcW w:w="2800" w:type="dxa"/>
            <w:shd w:val="clear" w:color="auto" w:fill="F8F8F8"/>
            <w:tcMar>
              <w:top w:w="90" w:type="dxa"/>
              <w:left w:w="195" w:type="dxa"/>
              <w:bottom w:w="90" w:type="dxa"/>
              <w:right w:w="195" w:type="dxa"/>
            </w:tcMar>
            <w:vAlign w:val="center"/>
            <w:hideMark/>
          </w:tcPr>
          <w:p w14:paraId="470344DE" w14:textId="77777777" w:rsidR="00C639AD" w:rsidRPr="00C645C0" w:rsidRDefault="00C639AD">
            <w:pPr>
              <w:rPr>
                <w:color w:val="000000" w:themeColor="text1"/>
                <w:sz w:val="16"/>
                <w:szCs w:val="16"/>
              </w:rPr>
            </w:pPr>
            <w:r w:rsidRPr="00C645C0">
              <w:rPr>
                <w:color w:val="000000" w:themeColor="text1"/>
                <w:sz w:val="16"/>
                <w:szCs w:val="16"/>
              </w:rPr>
              <w:t>Clapp et al., 2013</w:t>
            </w:r>
          </w:p>
        </w:tc>
        <w:tc>
          <w:tcPr>
            <w:tcW w:w="1818" w:type="dxa"/>
            <w:shd w:val="clear" w:color="auto" w:fill="F8F8F8"/>
            <w:tcMar>
              <w:top w:w="90" w:type="dxa"/>
              <w:left w:w="195" w:type="dxa"/>
              <w:bottom w:w="90" w:type="dxa"/>
              <w:right w:w="195" w:type="dxa"/>
            </w:tcMar>
            <w:vAlign w:val="center"/>
            <w:hideMark/>
          </w:tcPr>
          <w:p w14:paraId="6375CD17"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3949E065" w14:textId="77777777" w:rsidR="00C639AD" w:rsidRPr="00C645C0" w:rsidRDefault="00C639AD">
            <w:pPr>
              <w:rPr>
                <w:color w:val="000000" w:themeColor="text1"/>
                <w:sz w:val="16"/>
                <w:szCs w:val="16"/>
              </w:rPr>
            </w:pPr>
            <w:r w:rsidRPr="00C645C0">
              <w:rPr>
                <w:color w:val="000000" w:themeColor="text1"/>
                <w:sz w:val="16"/>
                <w:szCs w:val="16"/>
              </w:rPr>
              <w:t>1084</w:t>
            </w:r>
          </w:p>
        </w:tc>
        <w:tc>
          <w:tcPr>
            <w:tcW w:w="846" w:type="dxa"/>
            <w:shd w:val="clear" w:color="auto" w:fill="F8F8F8"/>
            <w:tcMar>
              <w:top w:w="90" w:type="dxa"/>
              <w:left w:w="195" w:type="dxa"/>
              <w:bottom w:w="90" w:type="dxa"/>
              <w:right w:w="195" w:type="dxa"/>
            </w:tcMar>
            <w:vAlign w:val="center"/>
            <w:hideMark/>
          </w:tcPr>
          <w:p w14:paraId="623251E4" w14:textId="77777777" w:rsidR="00C639AD" w:rsidRPr="00C645C0" w:rsidRDefault="00C639AD">
            <w:pPr>
              <w:rPr>
                <w:color w:val="000000" w:themeColor="text1"/>
                <w:sz w:val="16"/>
                <w:szCs w:val="16"/>
              </w:rPr>
            </w:pPr>
            <w:r w:rsidRPr="00C645C0">
              <w:rPr>
                <w:color w:val="000000" w:themeColor="text1"/>
                <w:sz w:val="16"/>
                <w:szCs w:val="16"/>
              </w:rPr>
              <w:t>1.33</w:t>
            </w:r>
          </w:p>
        </w:tc>
        <w:tc>
          <w:tcPr>
            <w:tcW w:w="1701" w:type="dxa"/>
            <w:shd w:val="clear" w:color="auto" w:fill="F8F8F8"/>
            <w:tcMar>
              <w:top w:w="90" w:type="dxa"/>
              <w:left w:w="195" w:type="dxa"/>
              <w:bottom w:w="90" w:type="dxa"/>
              <w:right w:w="195" w:type="dxa"/>
            </w:tcMar>
            <w:vAlign w:val="center"/>
            <w:hideMark/>
          </w:tcPr>
          <w:p w14:paraId="3F7C7171"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418DF2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6936CD7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6751B54" w14:textId="4EC35C31"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05A66233"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5B11FB9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B29DB8D" w14:textId="77777777" w:rsidTr="00A74B5E">
        <w:tc>
          <w:tcPr>
            <w:tcW w:w="2800" w:type="dxa"/>
            <w:shd w:val="clear" w:color="auto" w:fill="FFFFFF"/>
            <w:tcMar>
              <w:top w:w="90" w:type="dxa"/>
              <w:left w:w="195" w:type="dxa"/>
              <w:bottom w:w="90" w:type="dxa"/>
              <w:right w:w="195" w:type="dxa"/>
            </w:tcMar>
            <w:vAlign w:val="center"/>
            <w:hideMark/>
          </w:tcPr>
          <w:p w14:paraId="4D8A3EAA" w14:textId="77777777" w:rsidR="00C639AD" w:rsidRPr="00C645C0" w:rsidRDefault="00C639AD">
            <w:pPr>
              <w:rPr>
                <w:color w:val="000000" w:themeColor="text1"/>
                <w:sz w:val="16"/>
                <w:szCs w:val="16"/>
              </w:rPr>
            </w:pPr>
            <w:r w:rsidRPr="00C645C0">
              <w:rPr>
                <w:color w:val="000000" w:themeColor="text1"/>
                <w:sz w:val="16"/>
                <w:szCs w:val="16"/>
              </w:rPr>
              <w:t>Douglas et al., 2016</w:t>
            </w:r>
          </w:p>
        </w:tc>
        <w:tc>
          <w:tcPr>
            <w:tcW w:w="1818" w:type="dxa"/>
            <w:shd w:val="clear" w:color="auto" w:fill="FFFFFF"/>
            <w:tcMar>
              <w:top w:w="90" w:type="dxa"/>
              <w:left w:w="195" w:type="dxa"/>
              <w:bottom w:w="90" w:type="dxa"/>
              <w:right w:w="195" w:type="dxa"/>
            </w:tcMar>
            <w:vAlign w:val="center"/>
            <w:hideMark/>
          </w:tcPr>
          <w:p w14:paraId="4B92D793"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5B64F7BF" w14:textId="77777777" w:rsidR="00C639AD" w:rsidRPr="00C645C0" w:rsidRDefault="00C639AD">
            <w:pPr>
              <w:rPr>
                <w:color w:val="000000" w:themeColor="text1"/>
                <w:sz w:val="16"/>
                <w:szCs w:val="16"/>
              </w:rPr>
            </w:pPr>
            <w:r w:rsidRPr="00C645C0">
              <w:rPr>
                <w:color w:val="000000" w:themeColor="text1"/>
                <w:sz w:val="16"/>
                <w:szCs w:val="16"/>
              </w:rPr>
              <w:t>28</w:t>
            </w:r>
          </w:p>
        </w:tc>
        <w:tc>
          <w:tcPr>
            <w:tcW w:w="846" w:type="dxa"/>
            <w:shd w:val="clear" w:color="auto" w:fill="FFFFFF"/>
            <w:tcMar>
              <w:top w:w="90" w:type="dxa"/>
              <w:left w:w="195" w:type="dxa"/>
              <w:bottom w:w="90" w:type="dxa"/>
              <w:right w:w="195" w:type="dxa"/>
            </w:tcMar>
            <w:vAlign w:val="center"/>
            <w:hideMark/>
          </w:tcPr>
          <w:p w14:paraId="4B812FF4" w14:textId="77777777" w:rsidR="00C639AD" w:rsidRPr="00C645C0" w:rsidRDefault="00C639AD">
            <w:pPr>
              <w:rPr>
                <w:color w:val="000000" w:themeColor="text1"/>
                <w:sz w:val="16"/>
                <w:szCs w:val="16"/>
              </w:rPr>
            </w:pPr>
            <w:r w:rsidRPr="00C645C0">
              <w:rPr>
                <w:color w:val="000000" w:themeColor="text1"/>
                <w:sz w:val="16"/>
                <w:szCs w:val="16"/>
              </w:rPr>
              <w:t>0.72</w:t>
            </w:r>
          </w:p>
        </w:tc>
        <w:tc>
          <w:tcPr>
            <w:tcW w:w="1701" w:type="dxa"/>
            <w:shd w:val="clear" w:color="auto" w:fill="FFFFFF"/>
            <w:tcMar>
              <w:top w:w="90" w:type="dxa"/>
              <w:left w:w="195" w:type="dxa"/>
              <w:bottom w:w="90" w:type="dxa"/>
              <w:right w:w="195" w:type="dxa"/>
            </w:tcMar>
            <w:vAlign w:val="center"/>
            <w:hideMark/>
          </w:tcPr>
          <w:p w14:paraId="36198E1D"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FFFFF"/>
            <w:tcMar>
              <w:top w:w="90" w:type="dxa"/>
              <w:left w:w="195" w:type="dxa"/>
              <w:bottom w:w="90" w:type="dxa"/>
              <w:right w:w="195" w:type="dxa"/>
            </w:tcMar>
            <w:vAlign w:val="center"/>
            <w:hideMark/>
          </w:tcPr>
          <w:p w14:paraId="0D6DCCA6" w14:textId="77777777" w:rsidR="00C639AD" w:rsidRPr="00C645C0" w:rsidRDefault="00C639AD">
            <w:pPr>
              <w:rPr>
                <w:color w:val="000000" w:themeColor="text1"/>
                <w:sz w:val="16"/>
                <w:szCs w:val="16"/>
              </w:rPr>
            </w:pPr>
            <w:r w:rsidRPr="00C645C0">
              <w:rPr>
                <w:color w:val="000000" w:themeColor="text1"/>
                <w:sz w:val="16"/>
                <w:szCs w:val="16"/>
              </w:rPr>
              <w:t>28</w:t>
            </w:r>
          </w:p>
        </w:tc>
        <w:tc>
          <w:tcPr>
            <w:tcW w:w="992" w:type="dxa"/>
            <w:shd w:val="clear" w:color="auto" w:fill="FFFFFF"/>
            <w:tcMar>
              <w:top w:w="90" w:type="dxa"/>
              <w:left w:w="195" w:type="dxa"/>
              <w:bottom w:w="90" w:type="dxa"/>
              <w:right w:w="195" w:type="dxa"/>
            </w:tcMar>
            <w:vAlign w:val="center"/>
            <w:hideMark/>
          </w:tcPr>
          <w:p w14:paraId="4850B52D" w14:textId="77777777" w:rsidR="00C639AD" w:rsidRPr="00C645C0" w:rsidRDefault="00C639AD">
            <w:pPr>
              <w:rPr>
                <w:color w:val="000000" w:themeColor="text1"/>
                <w:sz w:val="16"/>
                <w:szCs w:val="16"/>
              </w:rPr>
            </w:pPr>
            <w:r w:rsidRPr="00C645C0">
              <w:rPr>
                <w:color w:val="000000" w:themeColor="text1"/>
                <w:sz w:val="16"/>
                <w:szCs w:val="16"/>
              </w:rPr>
              <w:t>0.76</w:t>
            </w:r>
          </w:p>
        </w:tc>
        <w:tc>
          <w:tcPr>
            <w:tcW w:w="2268" w:type="dxa"/>
            <w:shd w:val="clear" w:color="auto" w:fill="FFFFFF"/>
            <w:tcMar>
              <w:top w:w="90" w:type="dxa"/>
              <w:left w:w="195" w:type="dxa"/>
              <w:bottom w:w="90" w:type="dxa"/>
              <w:right w:w="195" w:type="dxa"/>
            </w:tcMar>
            <w:vAlign w:val="center"/>
            <w:hideMark/>
          </w:tcPr>
          <w:p w14:paraId="5B435404"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40FB0108" w14:textId="77777777" w:rsidR="00C639AD" w:rsidRPr="00C645C0" w:rsidRDefault="00C639AD">
            <w:pPr>
              <w:rPr>
                <w:color w:val="000000" w:themeColor="text1"/>
                <w:sz w:val="16"/>
                <w:szCs w:val="16"/>
              </w:rPr>
            </w:pPr>
            <w:r w:rsidRPr="00C645C0">
              <w:rPr>
                <w:color w:val="000000" w:themeColor="text1"/>
                <w:sz w:val="16"/>
                <w:szCs w:val="16"/>
              </w:rPr>
              <w:t>17</w:t>
            </w:r>
          </w:p>
        </w:tc>
        <w:tc>
          <w:tcPr>
            <w:tcW w:w="919" w:type="dxa"/>
            <w:shd w:val="clear" w:color="auto" w:fill="FFFFFF"/>
            <w:tcMar>
              <w:top w:w="90" w:type="dxa"/>
              <w:left w:w="195" w:type="dxa"/>
              <w:bottom w:w="90" w:type="dxa"/>
              <w:right w:w="195" w:type="dxa"/>
            </w:tcMar>
            <w:vAlign w:val="center"/>
            <w:hideMark/>
          </w:tcPr>
          <w:p w14:paraId="7863791A" w14:textId="77777777" w:rsidR="00C639AD" w:rsidRPr="00C645C0" w:rsidRDefault="00C639AD">
            <w:pPr>
              <w:rPr>
                <w:color w:val="000000" w:themeColor="text1"/>
                <w:sz w:val="16"/>
                <w:szCs w:val="16"/>
              </w:rPr>
            </w:pPr>
            <w:r w:rsidRPr="00C645C0">
              <w:rPr>
                <w:color w:val="000000" w:themeColor="text1"/>
                <w:sz w:val="16"/>
                <w:szCs w:val="16"/>
              </w:rPr>
              <w:t>1.22</w:t>
            </w:r>
          </w:p>
        </w:tc>
      </w:tr>
      <w:tr w:rsidR="00A74B5E" w:rsidRPr="00C645C0" w14:paraId="245B36E5" w14:textId="77777777" w:rsidTr="00A74B5E">
        <w:tc>
          <w:tcPr>
            <w:tcW w:w="2800" w:type="dxa"/>
            <w:shd w:val="clear" w:color="auto" w:fill="F8F8F8"/>
            <w:tcMar>
              <w:top w:w="90" w:type="dxa"/>
              <w:left w:w="195" w:type="dxa"/>
              <w:bottom w:w="90" w:type="dxa"/>
              <w:right w:w="195" w:type="dxa"/>
            </w:tcMar>
            <w:vAlign w:val="center"/>
            <w:hideMark/>
          </w:tcPr>
          <w:p w14:paraId="2FD86280" w14:textId="77777777" w:rsidR="00C639AD" w:rsidRPr="00C645C0" w:rsidRDefault="00C639AD">
            <w:pPr>
              <w:rPr>
                <w:color w:val="000000" w:themeColor="text1"/>
                <w:sz w:val="16"/>
                <w:szCs w:val="16"/>
              </w:rPr>
            </w:pPr>
            <w:r w:rsidRPr="00C645C0">
              <w:rPr>
                <w:color w:val="000000" w:themeColor="text1"/>
                <w:sz w:val="16"/>
                <w:szCs w:val="16"/>
              </w:rPr>
              <w:t>Ehlers et al., 2013</w:t>
            </w:r>
          </w:p>
        </w:tc>
        <w:tc>
          <w:tcPr>
            <w:tcW w:w="1818" w:type="dxa"/>
            <w:shd w:val="clear" w:color="auto" w:fill="F8F8F8"/>
            <w:tcMar>
              <w:top w:w="90" w:type="dxa"/>
              <w:left w:w="195" w:type="dxa"/>
              <w:bottom w:w="90" w:type="dxa"/>
              <w:right w:w="195" w:type="dxa"/>
            </w:tcMar>
            <w:vAlign w:val="center"/>
            <w:hideMark/>
          </w:tcPr>
          <w:p w14:paraId="1B479DC5"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257C5D2B" w14:textId="77777777" w:rsidR="00C639AD" w:rsidRPr="00C645C0" w:rsidRDefault="00C639AD">
            <w:pPr>
              <w:rPr>
                <w:color w:val="000000" w:themeColor="text1"/>
                <w:sz w:val="16"/>
                <w:szCs w:val="16"/>
              </w:rPr>
            </w:pPr>
            <w:r w:rsidRPr="00C645C0">
              <w:rPr>
                <w:color w:val="000000" w:themeColor="text1"/>
                <w:sz w:val="16"/>
                <w:szCs w:val="16"/>
              </w:rPr>
              <w:t>330</w:t>
            </w:r>
          </w:p>
        </w:tc>
        <w:tc>
          <w:tcPr>
            <w:tcW w:w="846" w:type="dxa"/>
            <w:shd w:val="clear" w:color="auto" w:fill="F8F8F8"/>
            <w:tcMar>
              <w:top w:w="90" w:type="dxa"/>
              <w:left w:w="195" w:type="dxa"/>
              <w:bottom w:w="90" w:type="dxa"/>
              <w:right w:w="195" w:type="dxa"/>
            </w:tcMar>
            <w:vAlign w:val="center"/>
            <w:hideMark/>
          </w:tcPr>
          <w:p w14:paraId="2F0F02DA" w14:textId="77777777" w:rsidR="00C639AD" w:rsidRPr="00C645C0" w:rsidRDefault="00C639AD">
            <w:pPr>
              <w:rPr>
                <w:color w:val="000000" w:themeColor="text1"/>
                <w:sz w:val="16"/>
                <w:szCs w:val="16"/>
              </w:rPr>
            </w:pPr>
            <w:r w:rsidRPr="00C645C0">
              <w:rPr>
                <w:color w:val="000000" w:themeColor="text1"/>
                <w:sz w:val="16"/>
                <w:szCs w:val="16"/>
              </w:rPr>
              <w:t>0.97</w:t>
            </w:r>
          </w:p>
        </w:tc>
        <w:tc>
          <w:tcPr>
            <w:tcW w:w="1701" w:type="dxa"/>
            <w:shd w:val="clear" w:color="auto" w:fill="F8F8F8"/>
            <w:tcMar>
              <w:top w:w="90" w:type="dxa"/>
              <w:left w:w="195" w:type="dxa"/>
              <w:bottom w:w="90" w:type="dxa"/>
              <w:right w:w="195" w:type="dxa"/>
            </w:tcMar>
            <w:vAlign w:val="center"/>
            <w:hideMark/>
          </w:tcPr>
          <w:p w14:paraId="6DED42EE"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8F8F8"/>
            <w:tcMar>
              <w:top w:w="90" w:type="dxa"/>
              <w:left w:w="195" w:type="dxa"/>
              <w:bottom w:w="90" w:type="dxa"/>
              <w:right w:w="195" w:type="dxa"/>
            </w:tcMar>
            <w:vAlign w:val="center"/>
            <w:hideMark/>
          </w:tcPr>
          <w:p w14:paraId="422D8737" w14:textId="77777777" w:rsidR="00C639AD" w:rsidRPr="00C645C0" w:rsidRDefault="00C639AD">
            <w:pPr>
              <w:rPr>
                <w:color w:val="000000" w:themeColor="text1"/>
                <w:sz w:val="16"/>
                <w:szCs w:val="16"/>
              </w:rPr>
            </w:pPr>
            <w:r w:rsidRPr="00C645C0">
              <w:rPr>
                <w:color w:val="000000" w:themeColor="text1"/>
                <w:sz w:val="16"/>
                <w:szCs w:val="16"/>
              </w:rPr>
              <w:t>330</w:t>
            </w:r>
          </w:p>
        </w:tc>
        <w:tc>
          <w:tcPr>
            <w:tcW w:w="992" w:type="dxa"/>
            <w:shd w:val="clear" w:color="auto" w:fill="F8F8F8"/>
            <w:tcMar>
              <w:top w:w="90" w:type="dxa"/>
              <w:left w:w="195" w:type="dxa"/>
              <w:bottom w:w="90" w:type="dxa"/>
              <w:right w:w="195" w:type="dxa"/>
            </w:tcMar>
            <w:vAlign w:val="center"/>
            <w:hideMark/>
          </w:tcPr>
          <w:p w14:paraId="67A93267" w14:textId="77777777" w:rsidR="00C639AD" w:rsidRPr="00C645C0" w:rsidRDefault="00C639AD">
            <w:pPr>
              <w:rPr>
                <w:color w:val="000000" w:themeColor="text1"/>
                <w:sz w:val="16"/>
                <w:szCs w:val="16"/>
              </w:rPr>
            </w:pPr>
            <w:r w:rsidRPr="00C645C0">
              <w:rPr>
                <w:color w:val="000000" w:themeColor="text1"/>
                <w:sz w:val="16"/>
                <w:szCs w:val="16"/>
              </w:rPr>
              <w:t>1.02</w:t>
            </w:r>
          </w:p>
        </w:tc>
        <w:tc>
          <w:tcPr>
            <w:tcW w:w="2268" w:type="dxa"/>
            <w:shd w:val="clear" w:color="auto" w:fill="F8F8F8"/>
            <w:tcMar>
              <w:top w:w="90" w:type="dxa"/>
              <w:left w:w="195" w:type="dxa"/>
              <w:bottom w:w="90" w:type="dxa"/>
              <w:right w:w="195" w:type="dxa"/>
            </w:tcMar>
            <w:vAlign w:val="center"/>
            <w:hideMark/>
          </w:tcPr>
          <w:p w14:paraId="60FF890F" w14:textId="77777777" w:rsidR="00C639AD" w:rsidRPr="00C645C0" w:rsidRDefault="00C639AD">
            <w:pPr>
              <w:rPr>
                <w:color w:val="000000" w:themeColor="text1"/>
                <w:sz w:val="16"/>
                <w:szCs w:val="16"/>
              </w:rPr>
            </w:pPr>
            <w:r w:rsidRPr="00C645C0">
              <w:rPr>
                <w:color w:val="000000" w:themeColor="text1"/>
                <w:sz w:val="16"/>
                <w:szCs w:val="16"/>
              </w:rPr>
              <w:t>PDS</w:t>
            </w:r>
          </w:p>
        </w:tc>
        <w:tc>
          <w:tcPr>
            <w:tcW w:w="850" w:type="dxa"/>
            <w:shd w:val="clear" w:color="auto" w:fill="F8F8F8"/>
            <w:tcMar>
              <w:top w:w="90" w:type="dxa"/>
              <w:left w:w="195" w:type="dxa"/>
              <w:bottom w:w="90" w:type="dxa"/>
              <w:right w:w="195" w:type="dxa"/>
            </w:tcMar>
            <w:vAlign w:val="center"/>
            <w:hideMark/>
          </w:tcPr>
          <w:p w14:paraId="4639F704" w14:textId="77777777" w:rsidR="00C639AD" w:rsidRPr="00C645C0" w:rsidRDefault="00C639AD">
            <w:pPr>
              <w:rPr>
                <w:color w:val="000000" w:themeColor="text1"/>
                <w:sz w:val="16"/>
                <w:szCs w:val="16"/>
              </w:rPr>
            </w:pPr>
            <w:r w:rsidRPr="00C645C0">
              <w:rPr>
                <w:color w:val="000000" w:themeColor="text1"/>
                <w:sz w:val="16"/>
                <w:szCs w:val="16"/>
              </w:rPr>
              <w:t>330</w:t>
            </w:r>
          </w:p>
        </w:tc>
        <w:tc>
          <w:tcPr>
            <w:tcW w:w="919" w:type="dxa"/>
            <w:shd w:val="clear" w:color="auto" w:fill="F8F8F8"/>
            <w:tcMar>
              <w:top w:w="90" w:type="dxa"/>
              <w:left w:w="195" w:type="dxa"/>
              <w:bottom w:w="90" w:type="dxa"/>
              <w:right w:w="195" w:type="dxa"/>
            </w:tcMar>
            <w:vAlign w:val="center"/>
            <w:hideMark/>
          </w:tcPr>
          <w:p w14:paraId="38C623E1" w14:textId="77777777" w:rsidR="00C639AD" w:rsidRPr="00C645C0" w:rsidRDefault="00C639AD">
            <w:pPr>
              <w:rPr>
                <w:color w:val="000000" w:themeColor="text1"/>
                <w:sz w:val="16"/>
                <w:szCs w:val="16"/>
              </w:rPr>
            </w:pPr>
            <w:r w:rsidRPr="00C645C0">
              <w:rPr>
                <w:color w:val="000000" w:themeColor="text1"/>
                <w:sz w:val="16"/>
                <w:szCs w:val="16"/>
              </w:rPr>
              <w:t>1.88</w:t>
            </w:r>
          </w:p>
        </w:tc>
      </w:tr>
      <w:tr w:rsidR="00A74B5E" w:rsidRPr="00C645C0" w14:paraId="252C2CDF" w14:textId="77777777" w:rsidTr="00A74B5E">
        <w:tc>
          <w:tcPr>
            <w:tcW w:w="2800" w:type="dxa"/>
            <w:shd w:val="clear" w:color="auto" w:fill="FFFFFF"/>
            <w:tcMar>
              <w:top w:w="90" w:type="dxa"/>
              <w:left w:w="195" w:type="dxa"/>
              <w:bottom w:w="90" w:type="dxa"/>
              <w:right w:w="195" w:type="dxa"/>
            </w:tcMar>
            <w:vAlign w:val="center"/>
            <w:hideMark/>
          </w:tcPr>
          <w:p w14:paraId="5A55C5F5" w14:textId="77777777" w:rsidR="00C639AD" w:rsidRPr="00C645C0" w:rsidRDefault="00C639AD">
            <w:pPr>
              <w:rPr>
                <w:color w:val="000000" w:themeColor="text1"/>
                <w:sz w:val="16"/>
                <w:szCs w:val="16"/>
              </w:rPr>
            </w:pPr>
            <w:r w:rsidRPr="00C645C0">
              <w:rPr>
                <w:color w:val="000000" w:themeColor="text1"/>
                <w:sz w:val="16"/>
                <w:szCs w:val="16"/>
              </w:rPr>
              <w:t>Puig et al., 2012</w:t>
            </w:r>
          </w:p>
        </w:tc>
        <w:tc>
          <w:tcPr>
            <w:tcW w:w="1818" w:type="dxa"/>
            <w:shd w:val="clear" w:color="auto" w:fill="FFFFFF"/>
            <w:tcMar>
              <w:top w:w="90" w:type="dxa"/>
              <w:left w:w="195" w:type="dxa"/>
              <w:bottom w:w="90" w:type="dxa"/>
              <w:right w:w="195" w:type="dxa"/>
            </w:tcMar>
            <w:vAlign w:val="center"/>
            <w:hideMark/>
          </w:tcPr>
          <w:p w14:paraId="27982EE2"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144B56A4" w14:textId="77777777" w:rsidR="00C639AD" w:rsidRPr="00C645C0" w:rsidRDefault="00C639AD">
            <w:pPr>
              <w:rPr>
                <w:color w:val="000000" w:themeColor="text1"/>
                <w:sz w:val="16"/>
                <w:szCs w:val="16"/>
              </w:rPr>
            </w:pPr>
            <w:r w:rsidRPr="00C645C0">
              <w:rPr>
                <w:color w:val="000000" w:themeColor="text1"/>
                <w:sz w:val="16"/>
                <w:szCs w:val="16"/>
              </w:rPr>
              <w:t>69</w:t>
            </w:r>
          </w:p>
        </w:tc>
        <w:tc>
          <w:tcPr>
            <w:tcW w:w="846" w:type="dxa"/>
            <w:shd w:val="clear" w:color="auto" w:fill="FFFFFF"/>
            <w:tcMar>
              <w:top w:w="90" w:type="dxa"/>
              <w:left w:w="195" w:type="dxa"/>
              <w:bottom w:w="90" w:type="dxa"/>
              <w:right w:w="195" w:type="dxa"/>
            </w:tcMar>
            <w:vAlign w:val="center"/>
            <w:hideMark/>
          </w:tcPr>
          <w:p w14:paraId="29479072" w14:textId="77777777" w:rsidR="00C639AD" w:rsidRPr="00C645C0" w:rsidRDefault="00C639AD">
            <w:pPr>
              <w:rPr>
                <w:color w:val="000000" w:themeColor="text1"/>
                <w:sz w:val="16"/>
                <w:szCs w:val="16"/>
              </w:rPr>
            </w:pPr>
            <w:r w:rsidRPr="00C645C0">
              <w:rPr>
                <w:color w:val="000000" w:themeColor="text1"/>
                <w:sz w:val="16"/>
                <w:szCs w:val="16"/>
              </w:rPr>
              <w:t>2.06</w:t>
            </w:r>
          </w:p>
        </w:tc>
        <w:tc>
          <w:tcPr>
            <w:tcW w:w="1701" w:type="dxa"/>
            <w:shd w:val="clear" w:color="auto" w:fill="FFFFFF"/>
            <w:tcMar>
              <w:top w:w="90" w:type="dxa"/>
              <w:left w:w="195" w:type="dxa"/>
              <w:bottom w:w="90" w:type="dxa"/>
              <w:right w:w="195" w:type="dxa"/>
            </w:tcMar>
            <w:vAlign w:val="center"/>
            <w:hideMark/>
          </w:tcPr>
          <w:p w14:paraId="397D281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1783A4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C5F63B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2807138" w14:textId="29C24F37"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148424BF"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2C827E1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BB38C7A" w14:textId="77777777" w:rsidTr="00A74B5E">
        <w:tc>
          <w:tcPr>
            <w:tcW w:w="2800" w:type="dxa"/>
            <w:shd w:val="clear" w:color="auto" w:fill="F8F8F8"/>
            <w:tcMar>
              <w:top w:w="90" w:type="dxa"/>
              <w:left w:w="195" w:type="dxa"/>
              <w:bottom w:w="90" w:type="dxa"/>
              <w:right w:w="195" w:type="dxa"/>
            </w:tcMar>
            <w:vAlign w:val="center"/>
            <w:hideMark/>
          </w:tcPr>
          <w:p w14:paraId="2AC22BCC" w14:textId="77777777" w:rsidR="00C639AD" w:rsidRPr="00C645C0" w:rsidRDefault="00C639AD">
            <w:pPr>
              <w:rPr>
                <w:color w:val="000000" w:themeColor="text1"/>
                <w:sz w:val="16"/>
                <w:szCs w:val="16"/>
              </w:rPr>
            </w:pPr>
            <w:r w:rsidRPr="00C645C0">
              <w:rPr>
                <w:color w:val="000000" w:themeColor="text1"/>
                <w:sz w:val="16"/>
                <w:szCs w:val="16"/>
              </w:rPr>
              <w:t>Falkenstrom, 2010</w:t>
            </w:r>
          </w:p>
        </w:tc>
        <w:tc>
          <w:tcPr>
            <w:tcW w:w="1818" w:type="dxa"/>
            <w:shd w:val="clear" w:color="auto" w:fill="F8F8F8"/>
            <w:tcMar>
              <w:top w:w="90" w:type="dxa"/>
              <w:left w:w="195" w:type="dxa"/>
              <w:bottom w:w="90" w:type="dxa"/>
              <w:right w:w="195" w:type="dxa"/>
            </w:tcMar>
            <w:vAlign w:val="center"/>
            <w:hideMark/>
          </w:tcPr>
          <w:p w14:paraId="76170134" w14:textId="77777777" w:rsidR="00C639AD" w:rsidRPr="00C645C0" w:rsidRDefault="00C639AD">
            <w:pPr>
              <w:rPr>
                <w:color w:val="000000" w:themeColor="text1"/>
                <w:sz w:val="16"/>
                <w:szCs w:val="16"/>
              </w:rPr>
            </w:pPr>
            <w:r w:rsidRPr="00C645C0">
              <w:rPr>
                <w:color w:val="000000" w:themeColor="text1"/>
                <w:sz w:val="16"/>
                <w:szCs w:val="16"/>
              </w:rPr>
              <w:t>SCL (Depression)</w:t>
            </w:r>
          </w:p>
        </w:tc>
        <w:tc>
          <w:tcPr>
            <w:tcW w:w="915" w:type="dxa"/>
            <w:shd w:val="clear" w:color="auto" w:fill="F8F8F8"/>
            <w:tcMar>
              <w:top w:w="90" w:type="dxa"/>
              <w:left w:w="195" w:type="dxa"/>
              <w:bottom w:w="90" w:type="dxa"/>
              <w:right w:w="195" w:type="dxa"/>
            </w:tcMar>
            <w:vAlign w:val="center"/>
            <w:hideMark/>
          </w:tcPr>
          <w:p w14:paraId="6B962EC2" w14:textId="77777777" w:rsidR="00C639AD" w:rsidRPr="00C645C0" w:rsidRDefault="00C639AD">
            <w:pPr>
              <w:rPr>
                <w:color w:val="000000" w:themeColor="text1"/>
                <w:sz w:val="16"/>
                <w:szCs w:val="16"/>
              </w:rPr>
            </w:pPr>
            <w:r w:rsidRPr="00C645C0">
              <w:rPr>
                <w:color w:val="000000" w:themeColor="text1"/>
                <w:sz w:val="16"/>
                <w:szCs w:val="16"/>
              </w:rPr>
              <w:t>56</w:t>
            </w:r>
          </w:p>
        </w:tc>
        <w:tc>
          <w:tcPr>
            <w:tcW w:w="846" w:type="dxa"/>
            <w:shd w:val="clear" w:color="auto" w:fill="F8F8F8"/>
            <w:tcMar>
              <w:top w:w="90" w:type="dxa"/>
              <w:left w:w="195" w:type="dxa"/>
              <w:bottom w:w="90" w:type="dxa"/>
              <w:right w:w="195" w:type="dxa"/>
            </w:tcMar>
            <w:vAlign w:val="center"/>
            <w:hideMark/>
          </w:tcPr>
          <w:p w14:paraId="7B8CC6E1" w14:textId="77777777" w:rsidR="00C639AD" w:rsidRPr="00C645C0" w:rsidRDefault="00C639AD">
            <w:pPr>
              <w:rPr>
                <w:color w:val="000000" w:themeColor="text1"/>
                <w:sz w:val="16"/>
                <w:szCs w:val="16"/>
              </w:rPr>
            </w:pPr>
            <w:r w:rsidRPr="00C645C0">
              <w:rPr>
                <w:color w:val="000000" w:themeColor="text1"/>
                <w:sz w:val="16"/>
                <w:szCs w:val="16"/>
              </w:rPr>
              <w:t>1.10</w:t>
            </w:r>
          </w:p>
        </w:tc>
        <w:tc>
          <w:tcPr>
            <w:tcW w:w="1701" w:type="dxa"/>
            <w:shd w:val="clear" w:color="auto" w:fill="F8F8F8"/>
            <w:tcMar>
              <w:top w:w="90" w:type="dxa"/>
              <w:left w:w="195" w:type="dxa"/>
              <w:bottom w:w="90" w:type="dxa"/>
              <w:right w:w="195" w:type="dxa"/>
            </w:tcMar>
            <w:vAlign w:val="center"/>
            <w:hideMark/>
          </w:tcPr>
          <w:p w14:paraId="62B6900F" w14:textId="77777777" w:rsidR="00C639AD" w:rsidRPr="00C645C0" w:rsidRDefault="00C639AD">
            <w:pPr>
              <w:rPr>
                <w:color w:val="000000" w:themeColor="text1"/>
                <w:sz w:val="16"/>
                <w:szCs w:val="16"/>
              </w:rPr>
            </w:pPr>
            <w:r w:rsidRPr="00C645C0">
              <w:rPr>
                <w:color w:val="000000" w:themeColor="text1"/>
                <w:sz w:val="16"/>
                <w:szCs w:val="16"/>
              </w:rPr>
              <w:t>SCL (Anxiety)</w:t>
            </w:r>
          </w:p>
        </w:tc>
        <w:tc>
          <w:tcPr>
            <w:tcW w:w="851" w:type="dxa"/>
            <w:shd w:val="clear" w:color="auto" w:fill="F8F8F8"/>
            <w:tcMar>
              <w:top w:w="90" w:type="dxa"/>
              <w:left w:w="195" w:type="dxa"/>
              <w:bottom w:w="90" w:type="dxa"/>
              <w:right w:w="195" w:type="dxa"/>
            </w:tcMar>
            <w:vAlign w:val="center"/>
            <w:hideMark/>
          </w:tcPr>
          <w:p w14:paraId="10C18610" w14:textId="77777777" w:rsidR="00C639AD" w:rsidRPr="00C645C0" w:rsidRDefault="00C639AD">
            <w:pPr>
              <w:rPr>
                <w:color w:val="000000" w:themeColor="text1"/>
                <w:sz w:val="16"/>
                <w:szCs w:val="16"/>
              </w:rPr>
            </w:pPr>
            <w:r w:rsidRPr="00C645C0">
              <w:rPr>
                <w:color w:val="000000" w:themeColor="text1"/>
                <w:sz w:val="16"/>
                <w:szCs w:val="16"/>
              </w:rPr>
              <w:t>56</w:t>
            </w:r>
          </w:p>
        </w:tc>
        <w:tc>
          <w:tcPr>
            <w:tcW w:w="992" w:type="dxa"/>
            <w:shd w:val="clear" w:color="auto" w:fill="F8F8F8"/>
            <w:tcMar>
              <w:top w:w="90" w:type="dxa"/>
              <w:left w:w="195" w:type="dxa"/>
              <w:bottom w:w="90" w:type="dxa"/>
              <w:right w:w="195" w:type="dxa"/>
            </w:tcMar>
            <w:vAlign w:val="center"/>
            <w:hideMark/>
          </w:tcPr>
          <w:p w14:paraId="6B40DBE4" w14:textId="77777777" w:rsidR="00C639AD" w:rsidRPr="00C645C0" w:rsidRDefault="00C639AD">
            <w:pPr>
              <w:rPr>
                <w:color w:val="000000" w:themeColor="text1"/>
                <w:sz w:val="16"/>
                <w:szCs w:val="16"/>
              </w:rPr>
            </w:pPr>
            <w:r w:rsidRPr="00C645C0">
              <w:rPr>
                <w:color w:val="000000" w:themeColor="text1"/>
                <w:sz w:val="16"/>
                <w:szCs w:val="16"/>
              </w:rPr>
              <w:t>0.99</w:t>
            </w:r>
          </w:p>
        </w:tc>
        <w:tc>
          <w:tcPr>
            <w:tcW w:w="2268" w:type="dxa"/>
            <w:shd w:val="clear" w:color="auto" w:fill="F8F8F8"/>
            <w:tcMar>
              <w:top w:w="90" w:type="dxa"/>
              <w:left w:w="195" w:type="dxa"/>
              <w:bottom w:w="90" w:type="dxa"/>
              <w:right w:w="195" w:type="dxa"/>
            </w:tcMar>
            <w:vAlign w:val="center"/>
            <w:hideMark/>
          </w:tcPr>
          <w:p w14:paraId="3240AFFE"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76AC67FB"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4F1DF7AD"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24BFE55D" w14:textId="77777777" w:rsidTr="00A74B5E">
        <w:tc>
          <w:tcPr>
            <w:tcW w:w="2800" w:type="dxa"/>
            <w:shd w:val="clear" w:color="auto" w:fill="FFFFFF"/>
            <w:tcMar>
              <w:top w:w="90" w:type="dxa"/>
              <w:left w:w="195" w:type="dxa"/>
              <w:bottom w:w="90" w:type="dxa"/>
              <w:right w:w="195" w:type="dxa"/>
            </w:tcMar>
            <w:vAlign w:val="center"/>
            <w:hideMark/>
          </w:tcPr>
          <w:p w14:paraId="4220FBFD" w14:textId="77777777" w:rsidR="00C639AD" w:rsidRPr="00C645C0" w:rsidRDefault="00C639AD">
            <w:pPr>
              <w:rPr>
                <w:color w:val="000000" w:themeColor="text1"/>
                <w:sz w:val="16"/>
                <w:szCs w:val="16"/>
              </w:rPr>
            </w:pPr>
            <w:r w:rsidRPr="00C645C0">
              <w:rPr>
                <w:color w:val="000000" w:themeColor="text1"/>
                <w:sz w:val="16"/>
                <w:szCs w:val="16"/>
              </w:rPr>
              <w:t>Fizke et al., 2002</w:t>
            </w:r>
          </w:p>
        </w:tc>
        <w:tc>
          <w:tcPr>
            <w:tcW w:w="1818" w:type="dxa"/>
            <w:shd w:val="clear" w:color="auto" w:fill="FFFFFF"/>
            <w:tcMar>
              <w:top w:w="90" w:type="dxa"/>
              <w:left w:w="195" w:type="dxa"/>
              <w:bottom w:w="90" w:type="dxa"/>
              <w:right w:w="195" w:type="dxa"/>
            </w:tcMar>
            <w:vAlign w:val="center"/>
            <w:hideMark/>
          </w:tcPr>
          <w:p w14:paraId="066FE052" w14:textId="77777777" w:rsidR="00C639AD" w:rsidRPr="00C645C0" w:rsidRDefault="00C639AD">
            <w:pPr>
              <w:rPr>
                <w:color w:val="000000" w:themeColor="text1"/>
                <w:sz w:val="16"/>
                <w:szCs w:val="16"/>
              </w:rPr>
            </w:pPr>
            <w:r w:rsidRPr="00C645C0">
              <w:rPr>
                <w:color w:val="000000" w:themeColor="text1"/>
                <w:sz w:val="16"/>
                <w:szCs w:val="16"/>
              </w:rPr>
              <w:t>SCL (Depression)</w:t>
            </w:r>
          </w:p>
        </w:tc>
        <w:tc>
          <w:tcPr>
            <w:tcW w:w="915" w:type="dxa"/>
            <w:shd w:val="clear" w:color="auto" w:fill="FFFFFF"/>
            <w:tcMar>
              <w:top w:w="90" w:type="dxa"/>
              <w:left w:w="195" w:type="dxa"/>
              <w:bottom w:w="90" w:type="dxa"/>
              <w:right w:w="195" w:type="dxa"/>
            </w:tcMar>
            <w:vAlign w:val="center"/>
            <w:hideMark/>
          </w:tcPr>
          <w:p w14:paraId="0CFD613D" w14:textId="77777777" w:rsidR="00C639AD" w:rsidRPr="00C645C0" w:rsidRDefault="00C639AD">
            <w:pPr>
              <w:rPr>
                <w:color w:val="000000" w:themeColor="text1"/>
                <w:sz w:val="16"/>
                <w:szCs w:val="16"/>
              </w:rPr>
            </w:pPr>
            <w:r w:rsidRPr="00C645C0">
              <w:rPr>
                <w:color w:val="000000" w:themeColor="text1"/>
                <w:sz w:val="16"/>
                <w:szCs w:val="16"/>
              </w:rPr>
              <w:t>234</w:t>
            </w:r>
          </w:p>
        </w:tc>
        <w:tc>
          <w:tcPr>
            <w:tcW w:w="846" w:type="dxa"/>
            <w:shd w:val="clear" w:color="auto" w:fill="FFFFFF"/>
            <w:tcMar>
              <w:top w:w="90" w:type="dxa"/>
              <w:left w:w="195" w:type="dxa"/>
              <w:bottom w:w="90" w:type="dxa"/>
              <w:right w:w="195" w:type="dxa"/>
            </w:tcMar>
            <w:vAlign w:val="center"/>
            <w:hideMark/>
          </w:tcPr>
          <w:p w14:paraId="6F882485" w14:textId="77777777" w:rsidR="00C639AD" w:rsidRPr="00C645C0" w:rsidRDefault="00C639AD">
            <w:pPr>
              <w:rPr>
                <w:color w:val="000000" w:themeColor="text1"/>
                <w:sz w:val="16"/>
                <w:szCs w:val="16"/>
              </w:rPr>
            </w:pPr>
            <w:r w:rsidRPr="00C645C0">
              <w:rPr>
                <w:color w:val="000000" w:themeColor="text1"/>
                <w:sz w:val="16"/>
                <w:szCs w:val="16"/>
              </w:rPr>
              <w:t>1.12</w:t>
            </w:r>
          </w:p>
        </w:tc>
        <w:tc>
          <w:tcPr>
            <w:tcW w:w="1701" w:type="dxa"/>
            <w:shd w:val="clear" w:color="auto" w:fill="FFFFFF"/>
            <w:tcMar>
              <w:top w:w="90" w:type="dxa"/>
              <w:left w:w="195" w:type="dxa"/>
              <w:bottom w:w="90" w:type="dxa"/>
              <w:right w:w="195" w:type="dxa"/>
            </w:tcMar>
            <w:vAlign w:val="center"/>
            <w:hideMark/>
          </w:tcPr>
          <w:p w14:paraId="54EDE77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5D5C8D3"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586258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659EAC7"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7290CC7A" w14:textId="77777777" w:rsidR="00C639AD" w:rsidRPr="00C645C0" w:rsidRDefault="00C639AD">
            <w:pPr>
              <w:rPr>
                <w:color w:val="000000" w:themeColor="text1"/>
                <w:sz w:val="16"/>
                <w:szCs w:val="16"/>
              </w:rPr>
            </w:pPr>
            <w:r w:rsidRPr="00C645C0">
              <w:rPr>
                <w:color w:val="000000" w:themeColor="text1"/>
                <w:sz w:val="16"/>
                <w:szCs w:val="16"/>
              </w:rPr>
              <w:t>234</w:t>
            </w:r>
          </w:p>
        </w:tc>
        <w:tc>
          <w:tcPr>
            <w:tcW w:w="919" w:type="dxa"/>
            <w:shd w:val="clear" w:color="auto" w:fill="FFFFFF"/>
            <w:tcMar>
              <w:top w:w="90" w:type="dxa"/>
              <w:left w:w="195" w:type="dxa"/>
              <w:bottom w:w="90" w:type="dxa"/>
              <w:right w:w="195" w:type="dxa"/>
            </w:tcMar>
            <w:vAlign w:val="center"/>
            <w:hideMark/>
          </w:tcPr>
          <w:p w14:paraId="38014BA6" w14:textId="77777777" w:rsidR="00C639AD" w:rsidRPr="00C645C0" w:rsidRDefault="00C639AD">
            <w:pPr>
              <w:rPr>
                <w:color w:val="000000" w:themeColor="text1"/>
                <w:sz w:val="16"/>
                <w:szCs w:val="16"/>
              </w:rPr>
            </w:pPr>
            <w:r w:rsidRPr="00C645C0">
              <w:rPr>
                <w:color w:val="000000" w:themeColor="text1"/>
                <w:sz w:val="16"/>
                <w:szCs w:val="16"/>
              </w:rPr>
              <w:t>0.86</w:t>
            </w:r>
          </w:p>
        </w:tc>
      </w:tr>
      <w:tr w:rsidR="00A74B5E" w:rsidRPr="00C645C0" w14:paraId="5CBE4EBC" w14:textId="77777777" w:rsidTr="00A74B5E">
        <w:tc>
          <w:tcPr>
            <w:tcW w:w="2800" w:type="dxa"/>
            <w:shd w:val="clear" w:color="auto" w:fill="F8F8F8"/>
            <w:tcMar>
              <w:top w:w="90" w:type="dxa"/>
              <w:left w:w="195" w:type="dxa"/>
              <w:bottom w:w="90" w:type="dxa"/>
              <w:right w:w="195" w:type="dxa"/>
            </w:tcMar>
            <w:vAlign w:val="center"/>
            <w:hideMark/>
          </w:tcPr>
          <w:p w14:paraId="70CEF441" w14:textId="77777777" w:rsidR="00C639AD" w:rsidRPr="00C645C0" w:rsidRDefault="00C639AD">
            <w:pPr>
              <w:rPr>
                <w:color w:val="000000" w:themeColor="text1"/>
                <w:sz w:val="16"/>
                <w:szCs w:val="16"/>
              </w:rPr>
            </w:pPr>
            <w:r w:rsidRPr="00C645C0">
              <w:rPr>
                <w:color w:val="000000" w:themeColor="text1"/>
                <w:sz w:val="16"/>
                <w:szCs w:val="16"/>
              </w:rPr>
              <w:t>Fizke et al., 2010</w:t>
            </w:r>
          </w:p>
        </w:tc>
        <w:tc>
          <w:tcPr>
            <w:tcW w:w="1818" w:type="dxa"/>
            <w:shd w:val="clear" w:color="auto" w:fill="F8F8F8"/>
            <w:tcMar>
              <w:top w:w="90" w:type="dxa"/>
              <w:left w:w="195" w:type="dxa"/>
              <w:bottom w:w="90" w:type="dxa"/>
              <w:right w:w="195" w:type="dxa"/>
            </w:tcMar>
            <w:vAlign w:val="center"/>
            <w:hideMark/>
          </w:tcPr>
          <w:p w14:paraId="4E7D48CA" w14:textId="77777777" w:rsidR="00C639AD" w:rsidRPr="00C645C0" w:rsidRDefault="00C639AD">
            <w:pPr>
              <w:rPr>
                <w:color w:val="000000" w:themeColor="text1"/>
                <w:sz w:val="16"/>
                <w:szCs w:val="16"/>
              </w:rPr>
            </w:pPr>
            <w:r w:rsidRPr="00C645C0">
              <w:rPr>
                <w:color w:val="000000" w:themeColor="text1"/>
                <w:sz w:val="16"/>
                <w:szCs w:val="16"/>
              </w:rPr>
              <w:t>SCL (Depression)</w:t>
            </w:r>
          </w:p>
        </w:tc>
        <w:tc>
          <w:tcPr>
            <w:tcW w:w="915" w:type="dxa"/>
            <w:shd w:val="clear" w:color="auto" w:fill="F8F8F8"/>
            <w:tcMar>
              <w:top w:w="90" w:type="dxa"/>
              <w:left w:w="195" w:type="dxa"/>
              <w:bottom w:w="90" w:type="dxa"/>
              <w:right w:w="195" w:type="dxa"/>
            </w:tcMar>
            <w:vAlign w:val="center"/>
            <w:hideMark/>
          </w:tcPr>
          <w:p w14:paraId="375E4BDE" w14:textId="77777777" w:rsidR="00C639AD" w:rsidRPr="00C645C0" w:rsidRDefault="00C639AD">
            <w:pPr>
              <w:rPr>
                <w:color w:val="000000" w:themeColor="text1"/>
                <w:sz w:val="16"/>
                <w:szCs w:val="16"/>
              </w:rPr>
            </w:pPr>
            <w:r w:rsidRPr="00C645C0">
              <w:rPr>
                <w:color w:val="000000" w:themeColor="text1"/>
                <w:sz w:val="16"/>
                <w:szCs w:val="16"/>
              </w:rPr>
              <w:t>514</w:t>
            </w:r>
          </w:p>
        </w:tc>
        <w:tc>
          <w:tcPr>
            <w:tcW w:w="846" w:type="dxa"/>
            <w:shd w:val="clear" w:color="auto" w:fill="F8F8F8"/>
            <w:tcMar>
              <w:top w:w="90" w:type="dxa"/>
              <w:left w:w="195" w:type="dxa"/>
              <w:bottom w:w="90" w:type="dxa"/>
              <w:right w:w="195" w:type="dxa"/>
            </w:tcMar>
            <w:vAlign w:val="center"/>
            <w:hideMark/>
          </w:tcPr>
          <w:p w14:paraId="37915F5D" w14:textId="77777777" w:rsidR="00C639AD" w:rsidRPr="00C645C0" w:rsidRDefault="00C639AD">
            <w:pPr>
              <w:rPr>
                <w:color w:val="000000" w:themeColor="text1"/>
                <w:sz w:val="16"/>
                <w:szCs w:val="16"/>
              </w:rPr>
            </w:pPr>
            <w:r w:rsidRPr="00C645C0">
              <w:rPr>
                <w:color w:val="000000" w:themeColor="text1"/>
                <w:sz w:val="16"/>
                <w:szCs w:val="16"/>
              </w:rPr>
              <w:t>1.20</w:t>
            </w:r>
          </w:p>
        </w:tc>
        <w:tc>
          <w:tcPr>
            <w:tcW w:w="1701" w:type="dxa"/>
            <w:shd w:val="clear" w:color="auto" w:fill="F8F8F8"/>
            <w:tcMar>
              <w:top w:w="90" w:type="dxa"/>
              <w:left w:w="195" w:type="dxa"/>
              <w:bottom w:w="90" w:type="dxa"/>
              <w:right w:w="195" w:type="dxa"/>
            </w:tcMar>
            <w:vAlign w:val="center"/>
            <w:hideMark/>
          </w:tcPr>
          <w:p w14:paraId="5F0432D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F1F944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9888C1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673F4F9"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6989D663" w14:textId="77777777" w:rsidR="00C639AD" w:rsidRPr="00C645C0" w:rsidRDefault="00C639AD">
            <w:pPr>
              <w:rPr>
                <w:color w:val="000000" w:themeColor="text1"/>
                <w:sz w:val="16"/>
                <w:szCs w:val="16"/>
              </w:rPr>
            </w:pPr>
            <w:r w:rsidRPr="00C645C0">
              <w:rPr>
                <w:color w:val="000000" w:themeColor="text1"/>
                <w:sz w:val="16"/>
                <w:szCs w:val="16"/>
              </w:rPr>
              <w:t>514</w:t>
            </w:r>
          </w:p>
        </w:tc>
        <w:tc>
          <w:tcPr>
            <w:tcW w:w="919" w:type="dxa"/>
            <w:shd w:val="clear" w:color="auto" w:fill="F8F8F8"/>
            <w:tcMar>
              <w:top w:w="90" w:type="dxa"/>
              <w:left w:w="195" w:type="dxa"/>
              <w:bottom w:w="90" w:type="dxa"/>
              <w:right w:w="195" w:type="dxa"/>
            </w:tcMar>
            <w:vAlign w:val="center"/>
            <w:hideMark/>
          </w:tcPr>
          <w:p w14:paraId="67F27D50" w14:textId="77777777" w:rsidR="00C639AD" w:rsidRPr="00C645C0" w:rsidRDefault="00C639AD">
            <w:pPr>
              <w:rPr>
                <w:color w:val="000000" w:themeColor="text1"/>
                <w:sz w:val="16"/>
                <w:szCs w:val="16"/>
              </w:rPr>
            </w:pPr>
            <w:r w:rsidRPr="00C645C0">
              <w:rPr>
                <w:color w:val="000000" w:themeColor="text1"/>
                <w:sz w:val="16"/>
                <w:szCs w:val="16"/>
              </w:rPr>
              <w:t>1.00</w:t>
            </w:r>
          </w:p>
        </w:tc>
      </w:tr>
      <w:tr w:rsidR="00A74B5E" w:rsidRPr="00C645C0" w14:paraId="6DB6298E" w14:textId="77777777" w:rsidTr="00A74B5E">
        <w:tc>
          <w:tcPr>
            <w:tcW w:w="2800" w:type="dxa"/>
            <w:shd w:val="clear" w:color="auto" w:fill="FFFFFF"/>
            <w:tcMar>
              <w:top w:w="90" w:type="dxa"/>
              <w:left w:w="195" w:type="dxa"/>
              <w:bottom w:w="90" w:type="dxa"/>
              <w:right w:w="195" w:type="dxa"/>
            </w:tcMar>
            <w:vAlign w:val="center"/>
            <w:hideMark/>
          </w:tcPr>
          <w:p w14:paraId="0BDF78FD" w14:textId="77777777" w:rsidR="00C639AD" w:rsidRPr="00C645C0" w:rsidRDefault="00C639AD">
            <w:pPr>
              <w:rPr>
                <w:color w:val="000000" w:themeColor="text1"/>
                <w:sz w:val="16"/>
                <w:szCs w:val="16"/>
              </w:rPr>
            </w:pPr>
            <w:r w:rsidRPr="00C645C0">
              <w:rPr>
                <w:color w:val="000000" w:themeColor="text1"/>
                <w:sz w:val="16"/>
                <w:szCs w:val="16"/>
              </w:rPr>
              <w:t>Forand et al., 2011</w:t>
            </w:r>
          </w:p>
        </w:tc>
        <w:tc>
          <w:tcPr>
            <w:tcW w:w="1818" w:type="dxa"/>
            <w:shd w:val="clear" w:color="auto" w:fill="FFFFFF"/>
            <w:tcMar>
              <w:top w:w="90" w:type="dxa"/>
              <w:left w:w="195" w:type="dxa"/>
              <w:bottom w:w="90" w:type="dxa"/>
              <w:right w:w="195" w:type="dxa"/>
            </w:tcMar>
            <w:vAlign w:val="center"/>
            <w:hideMark/>
          </w:tcPr>
          <w:p w14:paraId="17312A99"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543BFB42" w14:textId="77777777" w:rsidR="00C639AD" w:rsidRPr="00C645C0" w:rsidRDefault="00C639AD">
            <w:pPr>
              <w:rPr>
                <w:color w:val="000000" w:themeColor="text1"/>
                <w:sz w:val="16"/>
                <w:szCs w:val="16"/>
              </w:rPr>
            </w:pPr>
            <w:r w:rsidRPr="00C645C0">
              <w:rPr>
                <w:color w:val="000000" w:themeColor="text1"/>
                <w:sz w:val="16"/>
                <w:szCs w:val="16"/>
              </w:rPr>
              <w:t>249</w:t>
            </w:r>
          </w:p>
        </w:tc>
        <w:tc>
          <w:tcPr>
            <w:tcW w:w="846" w:type="dxa"/>
            <w:shd w:val="clear" w:color="auto" w:fill="FFFFFF"/>
            <w:tcMar>
              <w:top w:w="90" w:type="dxa"/>
              <w:left w:w="195" w:type="dxa"/>
              <w:bottom w:w="90" w:type="dxa"/>
              <w:right w:w="195" w:type="dxa"/>
            </w:tcMar>
            <w:vAlign w:val="center"/>
            <w:hideMark/>
          </w:tcPr>
          <w:p w14:paraId="1C22FE5A" w14:textId="77777777" w:rsidR="00C639AD" w:rsidRPr="00C645C0" w:rsidRDefault="00C639AD">
            <w:pPr>
              <w:rPr>
                <w:color w:val="000000" w:themeColor="text1"/>
                <w:sz w:val="16"/>
                <w:szCs w:val="16"/>
              </w:rPr>
            </w:pPr>
            <w:r w:rsidRPr="00C645C0">
              <w:rPr>
                <w:color w:val="000000" w:themeColor="text1"/>
                <w:sz w:val="16"/>
                <w:szCs w:val="16"/>
              </w:rPr>
              <w:t>0.95</w:t>
            </w:r>
          </w:p>
        </w:tc>
        <w:tc>
          <w:tcPr>
            <w:tcW w:w="1701" w:type="dxa"/>
            <w:shd w:val="clear" w:color="auto" w:fill="FFFFFF"/>
            <w:tcMar>
              <w:top w:w="90" w:type="dxa"/>
              <w:left w:w="195" w:type="dxa"/>
              <w:bottom w:w="90" w:type="dxa"/>
              <w:right w:w="195" w:type="dxa"/>
            </w:tcMar>
            <w:vAlign w:val="center"/>
            <w:hideMark/>
          </w:tcPr>
          <w:p w14:paraId="05848157"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47629463" w14:textId="77777777" w:rsidR="00C639AD" w:rsidRPr="00C645C0" w:rsidRDefault="00C639AD">
            <w:pPr>
              <w:rPr>
                <w:color w:val="000000" w:themeColor="text1"/>
                <w:sz w:val="16"/>
                <w:szCs w:val="16"/>
              </w:rPr>
            </w:pPr>
            <w:r w:rsidRPr="00C645C0">
              <w:rPr>
                <w:color w:val="000000" w:themeColor="text1"/>
                <w:sz w:val="16"/>
                <w:szCs w:val="16"/>
              </w:rPr>
              <w:t>249</w:t>
            </w:r>
          </w:p>
        </w:tc>
        <w:tc>
          <w:tcPr>
            <w:tcW w:w="992" w:type="dxa"/>
            <w:shd w:val="clear" w:color="auto" w:fill="FFFFFF"/>
            <w:tcMar>
              <w:top w:w="90" w:type="dxa"/>
              <w:left w:w="195" w:type="dxa"/>
              <w:bottom w:w="90" w:type="dxa"/>
              <w:right w:w="195" w:type="dxa"/>
            </w:tcMar>
            <w:vAlign w:val="center"/>
            <w:hideMark/>
          </w:tcPr>
          <w:p w14:paraId="2BE37322" w14:textId="77777777" w:rsidR="00C639AD" w:rsidRPr="00C645C0" w:rsidRDefault="00C639AD">
            <w:pPr>
              <w:rPr>
                <w:color w:val="000000" w:themeColor="text1"/>
                <w:sz w:val="16"/>
                <w:szCs w:val="16"/>
              </w:rPr>
            </w:pPr>
            <w:r w:rsidRPr="00C645C0">
              <w:rPr>
                <w:color w:val="000000" w:themeColor="text1"/>
                <w:sz w:val="16"/>
                <w:szCs w:val="16"/>
              </w:rPr>
              <w:t>0.57</w:t>
            </w:r>
          </w:p>
        </w:tc>
        <w:tc>
          <w:tcPr>
            <w:tcW w:w="2268" w:type="dxa"/>
            <w:shd w:val="clear" w:color="auto" w:fill="FFFFFF"/>
            <w:tcMar>
              <w:top w:w="90" w:type="dxa"/>
              <w:left w:w="195" w:type="dxa"/>
              <w:bottom w:w="90" w:type="dxa"/>
              <w:right w:w="195" w:type="dxa"/>
            </w:tcMar>
            <w:vAlign w:val="center"/>
            <w:hideMark/>
          </w:tcPr>
          <w:p w14:paraId="4FC498AC" w14:textId="3D93A078"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4421D69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61329CCC"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250C05D1" w14:textId="77777777" w:rsidTr="00A74B5E">
        <w:tc>
          <w:tcPr>
            <w:tcW w:w="2800" w:type="dxa"/>
            <w:shd w:val="clear" w:color="auto" w:fill="F8F8F8"/>
            <w:tcMar>
              <w:top w:w="90" w:type="dxa"/>
              <w:left w:w="195" w:type="dxa"/>
              <w:bottom w:w="90" w:type="dxa"/>
              <w:right w:w="195" w:type="dxa"/>
            </w:tcMar>
            <w:vAlign w:val="center"/>
            <w:hideMark/>
          </w:tcPr>
          <w:p w14:paraId="00651890" w14:textId="77777777" w:rsidR="00C639AD" w:rsidRPr="00C645C0" w:rsidRDefault="00C639AD">
            <w:pPr>
              <w:rPr>
                <w:color w:val="000000" w:themeColor="text1"/>
                <w:sz w:val="16"/>
                <w:szCs w:val="16"/>
              </w:rPr>
            </w:pPr>
            <w:r w:rsidRPr="00C645C0">
              <w:rPr>
                <w:color w:val="000000" w:themeColor="text1"/>
                <w:sz w:val="16"/>
                <w:szCs w:val="16"/>
              </w:rPr>
              <w:t>Fortune et al., 2005</w:t>
            </w:r>
          </w:p>
        </w:tc>
        <w:tc>
          <w:tcPr>
            <w:tcW w:w="1818" w:type="dxa"/>
            <w:shd w:val="clear" w:color="auto" w:fill="F8F8F8"/>
            <w:tcMar>
              <w:top w:w="90" w:type="dxa"/>
              <w:left w:w="195" w:type="dxa"/>
              <w:bottom w:w="90" w:type="dxa"/>
              <w:right w:w="195" w:type="dxa"/>
            </w:tcMar>
            <w:vAlign w:val="center"/>
            <w:hideMark/>
          </w:tcPr>
          <w:p w14:paraId="416BF60C"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65CB0ADE" w14:textId="77777777" w:rsidR="00C639AD" w:rsidRPr="00C645C0" w:rsidRDefault="00C639AD">
            <w:pPr>
              <w:rPr>
                <w:color w:val="000000" w:themeColor="text1"/>
                <w:sz w:val="16"/>
                <w:szCs w:val="16"/>
              </w:rPr>
            </w:pPr>
            <w:r w:rsidRPr="00C645C0">
              <w:rPr>
                <w:color w:val="000000" w:themeColor="text1"/>
                <w:sz w:val="16"/>
                <w:szCs w:val="16"/>
              </w:rPr>
              <w:t>48</w:t>
            </w:r>
          </w:p>
        </w:tc>
        <w:tc>
          <w:tcPr>
            <w:tcW w:w="846" w:type="dxa"/>
            <w:shd w:val="clear" w:color="auto" w:fill="F8F8F8"/>
            <w:tcMar>
              <w:top w:w="90" w:type="dxa"/>
              <w:left w:w="195" w:type="dxa"/>
              <w:bottom w:w="90" w:type="dxa"/>
              <w:right w:w="195" w:type="dxa"/>
            </w:tcMar>
            <w:vAlign w:val="center"/>
            <w:hideMark/>
          </w:tcPr>
          <w:p w14:paraId="396CCD13" w14:textId="77777777" w:rsidR="00C639AD" w:rsidRPr="00C645C0" w:rsidRDefault="00C639AD">
            <w:pPr>
              <w:rPr>
                <w:color w:val="000000" w:themeColor="text1"/>
                <w:sz w:val="16"/>
                <w:szCs w:val="16"/>
              </w:rPr>
            </w:pPr>
            <w:r w:rsidRPr="00C645C0">
              <w:rPr>
                <w:color w:val="000000" w:themeColor="text1"/>
                <w:sz w:val="16"/>
                <w:szCs w:val="16"/>
              </w:rPr>
              <w:t>0.93</w:t>
            </w:r>
          </w:p>
        </w:tc>
        <w:tc>
          <w:tcPr>
            <w:tcW w:w="1701" w:type="dxa"/>
            <w:shd w:val="clear" w:color="auto" w:fill="F8F8F8"/>
            <w:tcMar>
              <w:top w:w="90" w:type="dxa"/>
              <w:left w:w="195" w:type="dxa"/>
              <w:bottom w:w="90" w:type="dxa"/>
              <w:right w:w="195" w:type="dxa"/>
            </w:tcMar>
            <w:vAlign w:val="center"/>
            <w:hideMark/>
          </w:tcPr>
          <w:p w14:paraId="1E04375C"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8F8F8"/>
            <w:tcMar>
              <w:top w:w="90" w:type="dxa"/>
              <w:left w:w="195" w:type="dxa"/>
              <w:bottom w:w="90" w:type="dxa"/>
              <w:right w:w="195" w:type="dxa"/>
            </w:tcMar>
            <w:vAlign w:val="center"/>
            <w:hideMark/>
          </w:tcPr>
          <w:p w14:paraId="22CC75A7" w14:textId="77777777" w:rsidR="00C639AD" w:rsidRPr="00C645C0" w:rsidRDefault="00C639AD">
            <w:pPr>
              <w:rPr>
                <w:color w:val="000000" w:themeColor="text1"/>
                <w:sz w:val="16"/>
                <w:szCs w:val="16"/>
              </w:rPr>
            </w:pPr>
            <w:r w:rsidRPr="00C645C0">
              <w:rPr>
                <w:color w:val="000000" w:themeColor="text1"/>
                <w:sz w:val="16"/>
                <w:szCs w:val="16"/>
              </w:rPr>
              <w:t>48</w:t>
            </w:r>
          </w:p>
        </w:tc>
        <w:tc>
          <w:tcPr>
            <w:tcW w:w="992" w:type="dxa"/>
            <w:shd w:val="clear" w:color="auto" w:fill="F8F8F8"/>
            <w:tcMar>
              <w:top w:w="90" w:type="dxa"/>
              <w:left w:w="195" w:type="dxa"/>
              <w:bottom w:w="90" w:type="dxa"/>
              <w:right w:w="195" w:type="dxa"/>
            </w:tcMar>
            <w:vAlign w:val="center"/>
            <w:hideMark/>
          </w:tcPr>
          <w:p w14:paraId="18CA481C" w14:textId="77777777" w:rsidR="00C639AD" w:rsidRPr="00C645C0" w:rsidRDefault="00C639AD">
            <w:pPr>
              <w:rPr>
                <w:color w:val="000000" w:themeColor="text1"/>
                <w:sz w:val="16"/>
                <w:szCs w:val="16"/>
              </w:rPr>
            </w:pPr>
            <w:r w:rsidRPr="00C645C0">
              <w:rPr>
                <w:color w:val="000000" w:themeColor="text1"/>
                <w:sz w:val="16"/>
                <w:szCs w:val="16"/>
              </w:rPr>
              <w:t>0.73</w:t>
            </w:r>
          </w:p>
        </w:tc>
        <w:tc>
          <w:tcPr>
            <w:tcW w:w="2268" w:type="dxa"/>
            <w:shd w:val="clear" w:color="auto" w:fill="F8F8F8"/>
            <w:tcMar>
              <w:top w:w="90" w:type="dxa"/>
              <w:left w:w="195" w:type="dxa"/>
              <w:bottom w:w="90" w:type="dxa"/>
              <w:right w:w="195" w:type="dxa"/>
            </w:tcMar>
            <w:vAlign w:val="center"/>
            <w:hideMark/>
          </w:tcPr>
          <w:p w14:paraId="233D15BE"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7977DD02" w14:textId="77777777" w:rsidR="00C639AD" w:rsidRPr="00C645C0" w:rsidRDefault="00C639AD">
            <w:pPr>
              <w:rPr>
                <w:color w:val="000000" w:themeColor="text1"/>
                <w:sz w:val="16"/>
                <w:szCs w:val="16"/>
              </w:rPr>
            </w:pPr>
            <w:r w:rsidRPr="00C645C0">
              <w:rPr>
                <w:color w:val="000000" w:themeColor="text1"/>
                <w:sz w:val="16"/>
                <w:szCs w:val="16"/>
              </w:rPr>
              <w:t>48</w:t>
            </w:r>
          </w:p>
        </w:tc>
        <w:tc>
          <w:tcPr>
            <w:tcW w:w="919" w:type="dxa"/>
            <w:shd w:val="clear" w:color="auto" w:fill="F8F8F8"/>
            <w:tcMar>
              <w:top w:w="90" w:type="dxa"/>
              <w:left w:w="195" w:type="dxa"/>
              <w:bottom w:w="90" w:type="dxa"/>
              <w:right w:w="195" w:type="dxa"/>
            </w:tcMar>
            <w:vAlign w:val="center"/>
            <w:hideMark/>
          </w:tcPr>
          <w:p w14:paraId="06667E68" w14:textId="77777777" w:rsidR="00C639AD" w:rsidRPr="00C645C0" w:rsidRDefault="00C639AD">
            <w:pPr>
              <w:rPr>
                <w:color w:val="000000" w:themeColor="text1"/>
                <w:sz w:val="16"/>
                <w:szCs w:val="16"/>
              </w:rPr>
            </w:pPr>
            <w:r w:rsidRPr="00C645C0">
              <w:rPr>
                <w:color w:val="000000" w:themeColor="text1"/>
                <w:sz w:val="16"/>
                <w:szCs w:val="16"/>
              </w:rPr>
              <w:t>0.73</w:t>
            </w:r>
          </w:p>
        </w:tc>
      </w:tr>
      <w:tr w:rsidR="00A74B5E" w:rsidRPr="00C645C0" w14:paraId="2BFD846E" w14:textId="77777777" w:rsidTr="00A74B5E">
        <w:tc>
          <w:tcPr>
            <w:tcW w:w="2800" w:type="dxa"/>
            <w:shd w:val="clear" w:color="auto" w:fill="FFFFFF"/>
            <w:tcMar>
              <w:top w:w="90" w:type="dxa"/>
              <w:left w:w="195" w:type="dxa"/>
              <w:bottom w:w="90" w:type="dxa"/>
              <w:right w:w="195" w:type="dxa"/>
            </w:tcMar>
            <w:vAlign w:val="center"/>
            <w:hideMark/>
          </w:tcPr>
          <w:p w14:paraId="5947F8F1" w14:textId="77777777" w:rsidR="00C639AD" w:rsidRPr="00C645C0" w:rsidRDefault="00C639AD">
            <w:pPr>
              <w:rPr>
                <w:color w:val="000000" w:themeColor="text1"/>
                <w:sz w:val="16"/>
                <w:szCs w:val="16"/>
              </w:rPr>
            </w:pPr>
            <w:r w:rsidRPr="00C645C0">
              <w:rPr>
                <w:color w:val="000000" w:themeColor="text1"/>
                <w:sz w:val="16"/>
                <w:szCs w:val="16"/>
              </w:rPr>
              <w:t>Fowler et al., 2017</w:t>
            </w:r>
          </w:p>
        </w:tc>
        <w:tc>
          <w:tcPr>
            <w:tcW w:w="1818" w:type="dxa"/>
            <w:shd w:val="clear" w:color="auto" w:fill="FFFFFF"/>
            <w:tcMar>
              <w:top w:w="90" w:type="dxa"/>
              <w:left w:w="195" w:type="dxa"/>
              <w:bottom w:w="90" w:type="dxa"/>
              <w:right w:w="195" w:type="dxa"/>
            </w:tcMar>
            <w:vAlign w:val="center"/>
            <w:hideMark/>
          </w:tcPr>
          <w:p w14:paraId="39262379"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072B9E58" w14:textId="77777777" w:rsidR="00C639AD" w:rsidRPr="00C645C0" w:rsidRDefault="00C639AD">
            <w:pPr>
              <w:rPr>
                <w:color w:val="000000" w:themeColor="text1"/>
                <w:sz w:val="16"/>
                <w:szCs w:val="16"/>
              </w:rPr>
            </w:pPr>
            <w:r w:rsidRPr="00C645C0">
              <w:rPr>
                <w:color w:val="000000" w:themeColor="text1"/>
                <w:sz w:val="16"/>
                <w:szCs w:val="16"/>
              </w:rPr>
              <w:t>994</w:t>
            </w:r>
          </w:p>
        </w:tc>
        <w:tc>
          <w:tcPr>
            <w:tcW w:w="846" w:type="dxa"/>
            <w:shd w:val="clear" w:color="auto" w:fill="FFFFFF"/>
            <w:tcMar>
              <w:top w:w="90" w:type="dxa"/>
              <w:left w:w="195" w:type="dxa"/>
              <w:bottom w:w="90" w:type="dxa"/>
              <w:right w:w="195" w:type="dxa"/>
            </w:tcMar>
            <w:vAlign w:val="center"/>
            <w:hideMark/>
          </w:tcPr>
          <w:p w14:paraId="2F665117" w14:textId="77777777" w:rsidR="00C639AD" w:rsidRPr="00C645C0" w:rsidRDefault="00C639AD">
            <w:pPr>
              <w:rPr>
                <w:color w:val="000000" w:themeColor="text1"/>
                <w:sz w:val="16"/>
                <w:szCs w:val="16"/>
              </w:rPr>
            </w:pPr>
            <w:r w:rsidRPr="00C645C0">
              <w:rPr>
                <w:color w:val="000000" w:themeColor="text1"/>
                <w:sz w:val="16"/>
                <w:szCs w:val="16"/>
              </w:rPr>
              <w:t>1.17</w:t>
            </w:r>
          </w:p>
        </w:tc>
        <w:tc>
          <w:tcPr>
            <w:tcW w:w="1701" w:type="dxa"/>
            <w:shd w:val="clear" w:color="auto" w:fill="FFFFFF"/>
            <w:tcMar>
              <w:top w:w="90" w:type="dxa"/>
              <w:left w:w="195" w:type="dxa"/>
              <w:bottom w:w="90" w:type="dxa"/>
              <w:right w:w="195" w:type="dxa"/>
            </w:tcMar>
            <w:vAlign w:val="center"/>
            <w:hideMark/>
          </w:tcPr>
          <w:p w14:paraId="03419EE6"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FFFFF"/>
            <w:tcMar>
              <w:top w:w="90" w:type="dxa"/>
              <w:left w:w="195" w:type="dxa"/>
              <w:bottom w:w="90" w:type="dxa"/>
              <w:right w:w="195" w:type="dxa"/>
            </w:tcMar>
            <w:vAlign w:val="center"/>
            <w:hideMark/>
          </w:tcPr>
          <w:p w14:paraId="0779923C" w14:textId="77777777" w:rsidR="00C639AD" w:rsidRPr="00C645C0" w:rsidRDefault="00C639AD">
            <w:pPr>
              <w:rPr>
                <w:color w:val="000000" w:themeColor="text1"/>
                <w:sz w:val="16"/>
                <w:szCs w:val="16"/>
              </w:rPr>
            </w:pPr>
            <w:r w:rsidRPr="00C645C0">
              <w:rPr>
                <w:color w:val="000000" w:themeColor="text1"/>
                <w:sz w:val="16"/>
                <w:szCs w:val="16"/>
              </w:rPr>
              <w:t>994</w:t>
            </w:r>
          </w:p>
        </w:tc>
        <w:tc>
          <w:tcPr>
            <w:tcW w:w="992" w:type="dxa"/>
            <w:shd w:val="clear" w:color="auto" w:fill="FFFFFF"/>
            <w:tcMar>
              <w:top w:w="90" w:type="dxa"/>
              <w:left w:w="195" w:type="dxa"/>
              <w:bottom w:w="90" w:type="dxa"/>
              <w:right w:w="195" w:type="dxa"/>
            </w:tcMar>
            <w:vAlign w:val="center"/>
            <w:hideMark/>
          </w:tcPr>
          <w:p w14:paraId="5DEBAF82" w14:textId="77777777" w:rsidR="00C639AD" w:rsidRPr="00C645C0" w:rsidRDefault="00C639AD">
            <w:pPr>
              <w:rPr>
                <w:color w:val="000000" w:themeColor="text1"/>
                <w:sz w:val="16"/>
                <w:szCs w:val="16"/>
              </w:rPr>
            </w:pPr>
            <w:r w:rsidRPr="00C645C0">
              <w:rPr>
                <w:color w:val="000000" w:themeColor="text1"/>
                <w:sz w:val="16"/>
                <w:szCs w:val="16"/>
              </w:rPr>
              <w:t>1.08</w:t>
            </w:r>
          </w:p>
        </w:tc>
        <w:tc>
          <w:tcPr>
            <w:tcW w:w="2268" w:type="dxa"/>
            <w:shd w:val="clear" w:color="auto" w:fill="FFFFFF"/>
            <w:tcMar>
              <w:top w:w="90" w:type="dxa"/>
              <w:left w:w="195" w:type="dxa"/>
              <w:bottom w:w="90" w:type="dxa"/>
              <w:right w:w="195" w:type="dxa"/>
            </w:tcMar>
            <w:vAlign w:val="center"/>
            <w:hideMark/>
          </w:tcPr>
          <w:p w14:paraId="35B90966" w14:textId="3CAD0F61"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16AA704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23A27F61"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BC32458" w14:textId="77777777" w:rsidTr="00A74B5E">
        <w:tc>
          <w:tcPr>
            <w:tcW w:w="2800" w:type="dxa"/>
            <w:shd w:val="clear" w:color="auto" w:fill="F8F8F8"/>
            <w:tcMar>
              <w:top w:w="90" w:type="dxa"/>
              <w:left w:w="195" w:type="dxa"/>
              <w:bottom w:w="90" w:type="dxa"/>
              <w:right w:w="195" w:type="dxa"/>
            </w:tcMar>
            <w:vAlign w:val="center"/>
            <w:hideMark/>
          </w:tcPr>
          <w:p w14:paraId="37CE41C9" w14:textId="77777777" w:rsidR="00C639AD" w:rsidRPr="00C645C0" w:rsidRDefault="00C639AD">
            <w:pPr>
              <w:rPr>
                <w:color w:val="000000" w:themeColor="text1"/>
                <w:sz w:val="16"/>
                <w:szCs w:val="16"/>
              </w:rPr>
            </w:pPr>
            <w:r w:rsidRPr="00C645C0">
              <w:rPr>
                <w:color w:val="000000" w:themeColor="text1"/>
                <w:sz w:val="16"/>
                <w:szCs w:val="16"/>
              </w:rPr>
              <w:t>Fowler et al., 2018</w:t>
            </w:r>
          </w:p>
        </w:tc>
        <w:tc>
          <w:tcPr>
            <w:tcW w:w="1818" w:type="dxa"/>
            <w:shd w:val="clear" w:color="auto" w:fill="F8F8F8"/>
            <w:tcMar>
              <w:top w:w="90" w:type="dxa"/>
              <w:left w:w="195" w:type="dxa"/>
              <w:bottom w:w="90" w:type="dxa"/>
              <w:right w:w="195" w:type="dxa"/>
            </w:tcMar>
            <w:vAlign w:val="center"/>
            <w:hideMark/>
          </w:tcPr>
          <w:p w14:paraId="7EBE7CFB"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6CCD9587" w14:textId="77777777" w:rsidR="00C639AD" w:rsidRPr="00C645C0" w:rsidRDefault="00C639AD">
            <w:pPr>
              <w:rPr>
                <w:color w:val="000000" w:themeColor="text1"/>
                <w:sz w:val="16"/>
                <w:szCs w:val="16"/>
              </w:rPr>
            </w:pPr>
            <w:r w:rsidRPr="00C645C0">
              <w:rPr>
                <w:color w:val="000000" w:themeColor="text1"/>
                <w:sz w:val="16"/>
                <w:szCs w:val="16"/>
              </w:rPr>
              <w:t>245</w:t>
            </w:r>
          </w:p>
        </w:tc>
        <w:tc>
          <w:tcPr>
            <w:tcW w:w="846" w:type="dxa"/>
            <w:shd w:val="clear" w:color="auto" w:fill="F8F8F8"/>
            <w:tcMar>
              <w:top w:w="90" w:type="dxa"/>
              <w:left w:w="195" w:type="dxa"/>
              <w:bottom w:w="90" w:type="dxa"/>
              <w:right w:w="195" w:type="dxa"/>
            </w:tcMar>
            <w:vAlign w:val="center"/>
            <w:hideMark/>
          </w:tcPr>
          <w:p w14:paraId="25EE4F0F" w14:textId="77777777" w:rsidR="00C639AD" w:rsidRPr="00C645C0" w:rsidRDefault="00C639AD">
            <w:pPr>
              <w:rPr>
                <w:color w:val="000000" w:themeColor="text1"/>
                <w:sz w:val="16"/>
                <w:szCs w:val="16"/>
              </w:rPr>
            </w:pPr>
            <w:r w:rsidRPr="00C645C0">
              <w:rPr>
                <w:color w:val="000000" w:themeColor="text1"/>
                <w:sz w:val="16"/>
                <w:szCs w:val="16"/>
              </w:rPr>
              <w:t>1.19</w:t>
            </w:r>
          </w:p>
        </w:tc>
        <w:tc>
          <w:tcPr>
            <w:tcW w:w="1701" w:type="dxa"/>
            <w:shd w:val="clear" w:color="auto" w:fill="F8F8F8"/>
            <w:tcMar>
              <w:top w:w="90" w:type="dxa"/>
              <w:left w:w="195" w:type="dxa"/>
              <w:bottom w:w="90" w:type="dxa"/>
              <w:right w:w="195" w:type="dxa"/>
            </w:tcMar>
            <w:vAlign w:val="center"/>
            <w:hideMark/>
          </w:tcPr>
          <w:p w14:paraId="425BC565"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55B09074" w14:textId="77777777" w:rsidR="00C639AD" w:rsidRPr="00C645C0" w:rsidRDefault="00C639AD">
            <w:pPr>
              <w:rPr>
                <w:color w:val="000000" w:themeColor="text1"/>
                <w:sz w:val="16"/>
                <w:szCs w:val="16"/>
              </w:rPr>
            </w:pPr>
            <w:r w:rsidRPr="00C645C0">
              <w:rPr>
                <w:color w:val="000000" w:themeColor="text1"/>
                <w:sz w:val="16"/>
                <w:szCs w:val="16"/>
              </w:rPr>
              <w:t>245</w:t>
            </w:r>
          </w:p>
        </w:tc>
        <w:tc>
          <w:tcPr>
            <w:tcW w:w="992" w:type="dxa"/>
            <w:shd w:val="clear" w:color="auto" w:fill="F8F8F8"/>
            <w:tcMar>
              <w:top w:w="90" w:type="dxa"/>
              <w:left w:w="195" w:type="dxa"/>
              <w:bottom w:w="90" w:type="dxa"/>
              <w:right w:w="195" w:type="dxa"/>
            </w:tcMar>
            <w:vAlign w:val="center"/>
            <w:hideMark/>
          </w:tcPr>
          <w:p w14:paraId="71A28708" w14:textId="77777777" w:rsidR="00C639AD" w:rsidRPr="00C645C0" w:rsidRDefault="00C639AD">
            <w:pPr>
              <w:rPr>
                <w:color w:val="000000" w:themeColor="text1"/>
                <w:sz w:val="16"/>
                <w:szCs w:val="16"/>
              </w:rPr>
            </w:pPr>
            <w:r w:rsidRPr="00C645C0">
              <w:rPr>
                <w:color w:val="000000" w:themeColor="text1"/>
                <w:sz w:val="16"/>
                <w:szCs w:val="16"/>
              </w:rPr>
              <w:t>1.05</w:t>
            </w:r>
          </w:p>
        </w:tc>
        <w:tc>
          <w:tcPr>
            <w:tcW w:w="2268" w:type="dxa"/>
            <w:shd w:val="clear" w:color="auto" w:fill="F8F8F8"/>
            <w:tcMar>
              <w:top w:w="90" w:type="dxa"/>
              <w:left w:w="195" w:type="dxa"/>
              <w:bottom w:w="90" w:type="dxa"/>
              <w:right w:w="195" w:type="dxa"/>
            </w:tcMar>
            <w:vAlign w:val="center"/>
            <w:hideMark/>
          </w:tcPr>
          <w:p w14:paraId="03233665" w14:textId="77777777" w:rsidR="00C639AD" w:rsidRPr="00C645C0" w:rsidRDefault="00C639AD">
            <w:pPr>
              <w:rPr>
                <w:color w:val="000000" w:themeColor="text1"/>
                <w:sz w:val="16"/>
                <w:szCs w:val="16"/>
              </w:rPr>
            </w:pPr>
            <w:r w:rsidRPr="00C645C0">
              <w:rPr>
                <w:color w:val="000000" w:themeColor="text1"/>
                <w:sz w:val="16"/>
                <w:szCs w:val="16"/>
              </w:rPr>
              <w:t>WHO-DAS</w:t>
            </w:r>
          </w:p>
        </w:tc>
        <w:tc>
          <w:tcPr>
            <w:tcW w:w="850" w:type="dxa"/>
            <w:shd w:val="clear" w:color="auto" w:fill="F8F8F8"/>
            <w:tcMar>
              <w:top w:w="90" w:type="dxa"/>
              <w:left w:w="195" w:type="dxa"/>
              <w:bottom w:w="90" w:type="dxa"/>
              <w:right w:w="195" w:type="dxa"/>
            </w:tcMar>
            <w:vAlign w:val="center"/>
            <w:hideMark/>
          </w:tcPr>
          <w:p w14:paraId="78EA7729" w14:textId="77777777" w:rsidR="00C639AD" w:rsidRPr="00C645C0" w:rsidRDefault="00C639AD">
            <w:pPr>
              <w:rPr>
                <w:color w:val="000000" w:themeColor="text1"/>
                <w:sz w:val="16"/>
                <w:szCs w:val="16"/>
              </w:rPr>
            </w:pPr>
            <w:r w:rsidRPr="00C645C0">
              <w:rPr>
                <w:color w:val="000000" w:themeColor="text1"/>
                <w:sz w:val="16"/>
                <w:szCs w:val="16"/>
              </w:rPr>
              <w:t>245</w:t>
            </w:r>
          </w:p>
        </w:tc>
        <w:tc>
          <w:tcPr>
            <w:tcW w:w="919" w:type="dxa"/>
            <w:shd w:val="clear" w:color="auto" w:fill="F8F8F8"/>
            <w:tcMar>
              <w:top w:w="90" w:type="dxa"/>
              <w:left w:w="195" w:type="dxa"/>
              <w:bottom w:w="90" w:type="dxa"/>
              <w:right w:w="195" w:type="dxa"/>
            </w:tcMar>
            <w:vAlign w:val="center"/>
            <w:hideMark/>
          </w:tcPr>
          <w:p w14:paraId="55EA621F" w14:textId="77777777" w:rsidR="00C639AD" w:rsidRPr="00C645C0" w:rsidRDefault="00C639AD">
            <w:pPr>
              <w:rPr>
                <w:color w:val="000000" w:themeColor="text1"/>
                <w:sz w:val="16"/>
                <w:szCs w:val="16"/>
              </w:rPr>
            </w:pPr>
            <w:r w:rsidRPr="00C645C0">
              <w:rPr>
                <w:color w:val="000000" w:themeColor="text1"/>
                <w:sz w:val="16"/>
                <w:szCs w:val="16"/>
              </w:rPr>
              <w:t>1.00</w:t>
            </w:r>
          </w:p>
        </w:tc>
      </w:tr>
      <w:tr w:rsidR="00A74B5E" w:rsidRPr="00C645C0" w14:paraId="0C80BF12" w14:textId="77777777" w:rsidTr="00A74B5E">
        <w:tc>
          <w:tcPr>
            <w:tcW w:w="2800" w:type="dxa"/>
            <w:shd w:val="clear" w:color="auto" w:fill="FFFFFF"/>
            <w:tcMar>
              <w:top w:w="90" w:type="dxa"/>
              <w:left w:w="195" w:type="dxa"/>
              <w:bottom w:w="90" w:type="dxa"/>
              <w:right w:w="195" w:type="dxa"/>
            </w:tcMar>
            <w:vAlign w:val="center"/>
            <w:hideMark/>
          </w:tcPr>
          <w:p w14:paraId="2855F8B8" w14:textId="77777777" w:rsidR="00C639AD" w:rsidRPr="00C645C0" w:rsidRDefault="00C639AD">
            <w:pPr>
              <w:rPr>
                <w:color w:val="000000" w:themeColor="text1"/>
                <w:sz w:val="16"/>
                <w:szCs w:val="16"/>
              </w:rPr>
            </w:pPr>
            <w:r w:rsidRPr="00C645C0">
              <w:rPr>
                <w:color w:val="000000" w:themeColor="text1"/>
                <w:sz w:val="16"/>
                <w:szCs w:val="16"/>
              </w:rPr>
              <w:t>Galili-Weinstock et al., 2018</w:t>
            </w:r>
          </w:p>
        </w:tc>
        <w:tc>
          <w:tcPr>
            <w:tcW w:w="1818" w:type="dxa"/>
            <w:shd w:val="clear" w:color="auto" w:fill="FFFFFF"/>
            <w:tcMar>
              <w:top w:w="90" w:type="dxa"/>
              <w:left w:w="195" w:type="dxa"/>
              <w:bottom w:w="90" w:type="dxa"/>
              <w:right w:w="195" w:type="dxa"/>
            </w:tcMar>
            <w:vAlign w:val="center"/>
            <w:hideMark/>
          </w:tcPr>
          <w:p w14:paraId="05337FE4"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23BE0786" w14:textId="77777777" w:rsidR="00C639AD" w:rsidRPr="00C645C0" w:rsidRDefault="00C639AD">
            <w:pPr>
              <w:rPr>
                <w:color w:val="000000" w:themeColor="text1"/>
                <w:sz w:val="16"/>
                <w:szCs w:val="16"/>
              </w:rPr>
            </w:pPr>
            <w:r w:rsidRPr="00C645C0">
              <w:rPr>
                <w:color w:val="000000" w:themeColor="text1"/>
                <w:sz w:val="16"/>
                <w:szCs w:val="16"/>
              </w:rPr>
              <w:t>112</w:t>
            </w:r>
          </w:p>
        </w:tc>
        <w:tc>
          <w:tcPr>
            <w:tcW w:w="846" w:type="dxa"/>
            <w:shd w:val="clear" w:color="auto" w:fill="FFFFFF"/>
            <w:tcMar>
              <w:top w:w="90" w:type="dxa"/>
              <w:left w:w="195" w:type="dxa"/>
              <w:bottom w:w="90" w:type="dxa"/>
              <w:right w:w="195" w:type="dxa"/>
            </w:tcMar>
            <w:vAlign w:val="center"/>
            <w:hideMark/>
          </w:tcPr>
          <w:p w14:paraId="4C337446" w14:textId="77777777" w:rsidR="00C639AD" w:rsidRPr="00C645C0" w:rsidRDefault="00C639AD">
            <w:pPr>
              <w:rPr>
                <w:color w:val="000000" w:themeColor="text1"/>
                <w:sz w:val="16"/>
                <w:szCs w:val="16"/>
              </w:rPr>
            </w:pPr>
            <w:r w:rsidRPr="00C645C0">
              <w:rPr>
                <w:color w:val="000000" w:themeColor="text1"/>
                <w:sz w:val="16"/>
                <w:szCs w:val="16"/>
              </w:rPr>
              <w:t>0.29</w:t>
            </w:r>
          </w:p>
        </w:tc>
        <w:tc>
          <w:tcPr>
            <w:tcW w:w="1701" w:type="dxa"/>
            <w:shd w:val="clear" w:color="auto" w:fill="FFFFFF"/>
            <w:tcMar>
              <w:top w:w="90" w:type="dxa"/>
              <w:left w:w="195" w:type="dxa"/>
              <w:bottom w:w="90" w:type="dxa"/>
              <w:right w:w="195" w:type="dxa"/>
            </w:tcMar>
            <w:vAlign w:val="center"/>
            <w:hideMark/>
          </w:tcPr>
          <w:p w14:paraId="6D007E0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6F032F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07DF951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7670353"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35F73F93" w14:textId="77777777" w:rsidR="00C639AD" w:rsidRPr="00C645C0" w:rsidRDefault="00C639AD">
            <w:pPr>
              <w:rPr>
                <w:color w:val="000000" w:themeColor="text1"/>
                <w:sz w:val="16"/>
                <w:szCs w:val="16"/>
              </w:rPr>
            </w:pPr>
            <w:r w:rsidRPr="00C645C0">
              <w:rPr>
                <w:color w:val="000000" w:themeColor="text1"/>
                <w:sz w:val="16"/>
                <w:szCs w:val="16"/>
              </w:rPr>
              <w:t>112</w:t>
            </w:r>
          </w:p>
        </w:tc>
        <w:tc>
          <w:tcPr>
            <w:tcW w:w="919" w:type="dxa"/>
            <w:shd w:val="clear" w:color="auto" w:fill="FFFFFF"/>
            <w:tcMar>
              <w:top w:w="90" w:type="dxa"/>
              <w:left w:w="195" w:type="dxa"/>
              <w:bottom w:w="90" w:type="dxa"/>
              <w:right w:w="195" w:type="dxa"/>
            </w:tcMar>
            <w:vAlign w:val="center"/>
            <w:hideMark/>
          </w:tcPr>
          <w:p w14:paraId="694EBB9F" w14:textId="77777777" w:rsidR="00C639AD" w:rsidRPr="00C645C0" w:rsidRDefault="00C639AD">
            <w:pPr>
              <w:rPr>
                <w:color w:val="000000" w:themeColor="text1"/>
                <w:sz w:val="16"/>
                <w:szCs w:val="16"/>
              </w:rPr>
            </w:pPr>
            <w:r w:rsidRPr="00C645C0">
              <w:rPr>
                <w:color w:val="000000" w:themeColor="text1"/>
                <w:sz w:val="16"/>
                <w:szCs w:val="16"/>
              </w:rPr>
              <w:t>0.38</w:t>
            </w:r>
          </w:p>
        </w:tc>
      </w:tr>
      <w:tr w:rsidR="00A74B5E" w:rsidRPr="00C645C0" w14:paraId="6D1C618D" w14:textId="77777777" w:rsidTr="00A74B5E">
        <w:tc>
          <w:tcPr>
            <w:tcW w:w="2800" w:type="dxa"/>
            <w:shd w:val="clear" w:color="auto" w:fill="F8F8F8"/>
            <w:tcMar>
              <w:top w:w="90" w:type="dxa"/>
              <w:left w:w="195" w:type="dxa"/>
              <w:bottom w:w="90" w:type="dxa"/>
              <w:right w:w="195" w:type="dxa"/>
            </w:tcMar>
            <w:vAlign w:val="center"/>
            <w:hideMark/>
          </w:tcPr>
          <w:p w14:paraId="422ED621" w14:textId="77777777" w:rsidR="00C639AD" w:rsidRPr="00C645C0" w:rsidRDefault="00C639AD">
            <w:pPr>
              <w:rPr>
                <w:color w:val="000000" w:themeColor="text1"/>
                <w:sz w:val="16"/>
                <w:szCs w:val="16"/>
              </w:rPr>
            </w:pPr>
            <w:r w:rsidRPr="00C645C0">
              <w:rPr>
                <w:color w:val="000000" w:themeColor="text1"/>
                <w:sz w:val="16"/>
                <w:szCs w:val="16"/>
              </w:rPr>
              <w:t>Gamble et al., 2013</w:t>
            </w:r>
          </w:p>
        </w:tc>
        <w:tc>
          <w:tcPr>
            <w:tcW w:w="1818" w:type="dxa"/>
            <w:shd w:val="clear" w:color="auto" w:fill="F8F8F8"/>
            <w:tcMar>
              <w:top w:w="90" w:type="dxa"/>
              <w:left w:w="195" w:type="dxa"/>
              <w:bottom w:w="90" w:type="dxa"/>
              <w:right w:w="195" w:type="dxa"/>
            </w:tcMar>
            <w:vAlign w:val="center"/>
            <w:hideMark/>
          </w:tcPr>
          <w:p w14:paraId="19D9797F"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4716B7E1" w14:textId="77777777" w:rsidR="00C639AD" w:rsidRPr="00C645C0" w:rsidRDefault="00C639AD">
            <w:pPr>
              <w:rPr>
                <w:color w:val="000000" w:themeColor="text1"/>
                <w:sz w:val="16"/>
                <w:szCs w:val="16"/>
              </w:rPr>
            </w:pPr>
            <w:r w:rsidRPr="00C645C0">
              <w:rPr>
                <w:color w:val="000000" w:themeColor="text1"/>
                <w:sz w:val="16"/>
                <w:szCs w:val="16"/>
              </w:rPr>
              <w:t>14</w:t>
            </w:r>
          </w:p>
        </w:tc>
        <w:tc>
          <w:tcPr>
            <w:tcW w:w="846" w:type="dxa"/>
            <w:shd w:val="clear" w:color="auto" w:fill="F8F8F8"/>
            <w:tcMar>
              <w:top w:w="90" w:type="dxa"/>
              <w:left w:w="195" w:type="dxa"/>
              <w:bottom w:w="90" w:type="dxa"/>
              <w:right w:w="195" w:type="dxa"/>
            </w:tcMar>
            <w:vAlign w:val="center"/>
            <w:hideMark/>
          </w:tcPr>
          <w:p w14:paraId="4D991C29" w14:textId="77777777" w:rsidR="00C639AD" w:rsidRPr="00C645C0" w:rsidRDefault="00C639AD">
            <w:pPr>
              <w:rPr>
                <w:color w:val="000000" w:themeColor="text1"/>
                <w:sz w:val="16"/>
                <w:szCs w:val="16"/>
              </w:rPr>
            </w:pPr>
            <w:r w:rsidRPr="00C645C0">
              <w:rPr>
                <w:color w:val="000000" w:themeColor="text1"/>
                <w:sz w:val="16"/>
                <w:szCs w:val="16"/>
              </w:rPr>
              <w:t>1.49</w:t>
            </w:r>
          </w:p>
        </w:tc>
        <w:tc>
          <w:tcPr>
            <w:tcW w:w="1701" w:type="dxa"/>
            <w:shd w:val="clear" w:color="auto" w:fill="F8F8F8"/>
            <w:tcMar>
              <w:top w:w="90" w:type="dxa"/>
              <w:left w:w="195" w:type="dxa"/>
              <w:bottom w:w="90" w:type="dxa"/>
              <w:right w:w="195" w:type="dxa"/>
            </w:tcMar>
            <w:vAlign w:val="center"/>
            <w:hideMark/>
          </w:tcPr>
          <w:p w14:paraId="05DA408B"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0EABA56"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67FB44A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D861C47" w14:textId="1D18D568"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0CF7A690"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13BDA2D4"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DED6FEB" w14:textId="77777777" w:rsidTr="00A74B5E">
        <w:tc>
          <w:tcPr>
            <w:tcW w:w="2800" w:type="dxa"/>
            <w:shd w:val="clear" w:color="auto" w:fill="FFFFFF"/>
            <w:tcMar>
              <w:top w:w="90" w:type="dxa"/>
              <w:left w:w="195" w:type="dxa"/>
              <w:bottom w:w="90" w:type="dxa"/>
              <w:right w:w="195" w:type="dxa"/>
            </w:tcMar>
            <w:vAlign w:val="center"/>
            <w:hideMark/>
          </w:tcPr>
          <w:p w14:paraId="74D74373" w14:textId="77777777" w:rsidR="00C639AD" w:rsidRPr="00C645C0" w:rsidRDefault="00C639AD">
            <w:pPr>
              <w:rPr>
                <w:color w:val="000000" w:themeColor="text1"/>
                <w:sz w:val="16"/>
                <w:szCs w:val="16"/>
              </w:rPr>
            </w:pPr>
            <w:r w:rsidRPr="00C645C0">
              <w:rPr>
                <w:color w:val="000000" w:themeColor="text1"/>
                <w:sz w:val="16"/>
                <w:szCs w:val="16"/>
              </w:rPr>
              <w:t>Ghafoori et al., 2019</w:t>
            </w:r>
          </w:p>
        </w:tc>
        <w:tc>
          <w:tcPr>
            <w:tcW w:w="1818" w:type="dxa"/>
            <w:shd w:val="clear" w:color="auto" w:fill="FFFFFF"/>
            <w:tcMar>
              <w:top w:w="90" w:type="dxa"/>
              <w:left w:w="195" w:type="dxa"/>
              <w:bottom w:w="90" w:type="dxa"/>
              <w:right w:w="195" w:type="dxa"/>
            </w:tcMar>
            <w:vAlign w:val="center"/>
            <w:hideMark/>
          </w:tcPr>
          <w:p w14:paraId="01437BE8" w14:textId="77777777" w:rsidR="00C639AD" w:rsidRPr="00C645C0" w:rsidRDefault="00C639AD">
            <w:pPr>
              <w:rPr>
                <w:color w:val="000000" w:themeColor="text1"/>
                <w:sz w:val="16"/>
                <w:szCs w:val="16"/>
              </w:rPr>
            </w:pPr>
            <w:r w:rsidRPr="00C645C0">
              <w:rPr>
                <w:color w:val="000000" w:themeColor="text1"/>
                <w:sz w:val="16"/>
                <w:szCs w:val="16"/>
              </w:rPr>
              <w:t>BSI (Depression)</w:t>
            </w:r>
          </w:p>
        </w:tc>
        <w:tc>
          <w:tcPr>
            <w:tcW w:w="915" w:type="dxa"/>
            <w:shd w:val="clear" w:color="auto" w:fill="FFFFFF"/>
            <w:tcMar>
              <w:top w:w="90" w:type="dxa"/>
              <w:left w:w="195" w:type="dxa"/>
              <w:bottom w:w="90" w:type="dxa"/>
              <w:right w:w="195" w:type="dxa"/>
            </w:tcMar>
            <w:vAlign w:val="center"/>
            <w:hideMark/>
          </w:tcPr>
          <w:p w14:paraId="14F520C4" w14:textId="77777777" w:rsidR="00C639AD" w:rsidRPr="00C645C0" w:rsidRDefault="00C639AD">
            <w:pPr>
              <w:rPr>
                <w:color w:val="000000" w:themeColor="text1"/>
                <w:sz w:val="16"/>
                <w:szCs w:val="16"/>
              </w:rPr>
            </w:pPr>
            <w:r w:rsidRPr="00C645C0">
              <w:rPr>
                <w:color w:val="000000" w:themeColor="text1"/>
                <w:sz w:val="16"/>
                <w:szCs w:val="16"/>
              </w:rPr>
              <w:t>88</w:t>
            </w:r>
          </w:p>
        </w:tc>
        <w:tc>
          <w:tcPr>
            <w:tcW w:w="846" w:type="dxa"/>
            <w:shd w:val="clear" w:color="auto" w:fill="FFFFFF"/>
            <w:tcMar>
              <w:top w:w="90" w:type="dxa"/>
              <w:left w:w="195" w:type="dxa"/>
              <w:bottom w:w="90" w:type="dxa"/>
              <w:right w:w="195" w:type="dxa"/>
            </w:tcMar>
            <w:vAlign w:val="center"/>
            <w:hideMark/>
          </w:tcPr>
          <w:p w14:paraId="1AF6BC80" w14:textId="77777777" w:rsidR="00C639AD" w:rsidRPr="00C645C0" w:rsidRDefault="00C639AD">
            <w:pPr>
              <w:rPr>
                <w:color w:val="000000" w:themeColor="text1"/>
                <w:sz w:val="16"/>
                <w:szCs w:val="16"/>
              </w:rPr>
            </w:pPr>
            <w:r w:rsidRPr="00C645C0">
              <w:rPr>
                <w:color w:val="000000" w:themeColor="text1"/>
                <w:sz w:val="16"/>
                <w:szCs w:val="16"/>
              </w:rPr>
              <w:t>0.61</w:t>
            </w:r>
          </w:p>
        </w:tc>
        <w:tc>
          <w:tcPr>
            <w:tcW w:w="1701" w:type="dxa"/>
            <w:shd w:val="clear" w:color="auto" w:fill="FFFFFF"/>
            <w:tcMar>
              <w:top w:w="90" w:type="dxa"/>
              <w:left w:w="195" w:type="dxa"/>
              <w:bottom w:w="90" w:type="dxa"/>
              <w:right w:w="195" w:type="dxa"/>
            </w:tcMar>
            <w:vAlign w:val="center"/>
            <w:hideMark/>
          </w:tcPr>
          <w:p w14:paraId="06AA297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904B95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554631C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0F07D42"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FFFFF"/>
            <w:tcMar>
              <w:top w:w="90" w:type="dxa"/>
              <w:left w:w="195" w:type="dxa"/>
              <w:bottom w:w="90" w:type="dxa"/>
              <w:right w:w="195" w:type="dxa"/>
            </w:tcMar>
            <w:vAlign w:val="center"/>
            <w:hideMark/>
          </w:tcPr>
          <w:p w14:paraId="2501F7EA" w14:textId="77777777" w:rsidR="00C639AD" w:rsidRPr="00C645C0" w:rsidRDefault="00C639AD">
            <w:pPr>
              <w:rPr>
                <w:color w:val="000000" w:themeColor="text1"/>
                <w:sz w:val="16"/>
                <w:szCs w:val="16"/>
              </w:rPr>
            </w:pPr>
            <w:r w:rsidRPr="00C645C0">
              <w:rPr>
                <w:color w:val="000000" w:themeColor="text1"/>
                <w:sz w:val="16"/>
                <w:szCs w:val="16"/>
              </w:rPr>
              <w:t>88</w:t>
            </w:r>
          </w:p>
        </w:tc>
        <w:tc>
          <w:tcPr>
            <w:tcW w:w="919" w:type="dxa"/>
            <w:shd w:val="clear" w:color="auto" w:fill="FFFFFF"/>
            <w:tcMar>
              <w:top w:w="90" w:type="dxa"/>
              <w:left w:w="195" w:type="dxa"/>
              <w:bottom w:w="90" w:type="dxa"/>
              <w:right w:w="195" w:type="dxa"/>
            </w:tcMar>
            <w:vAlign w:val="center"/>
            <w:hideMark/>
          </w:tcPr>
          <w:p w14:paraId="5790828E" w14:textId="77777777" w:rsidR="00C639AD" w:rsidRPr="00C645C0" w:rsidRDefault="00C639AD">
            <w:pPr>
              <w:rPr>
                <w:color w:val="000000" w:themeColor="text1"/>
                <w:sz w:val="16"/>
                <w:szCs w:val="16"/>
              </w:rPr>
            </w:pPr>
            <w:r w:rsidRPr="00C645C0">
              <w:rPr>
                <w:color w:val="000000" w:themeColor="text1"/>
                <w:sz w:val="16"/>
                <w:szCs w:val="16"/>
              </w:rPr>
              <w:t>1.11</w:t>
            </w:r>
          </w:p>
        </w:tc>
      </w:tr>
      <w:tr w:rsidR="00A74B5E" w:rsidRPr="00C645C0" w14:paraId="3E85E7EE" w14:textId="77777777" w:rsidTr="00A74B5E">
        <w:tc>
          <w:tcPr>
            <w:tcW w:w="2800" w:type="dxa"/>
            <w:shd w:val="clear" w:color="auto" w:fill="F8F8F8"/>
            <w:tcMar>
              <w:top w:w="90" w:type="dxa"/>
              <w:left w:w="195" w:type="dxa"/>
              <w:bottom w:w="90" w:type="dxa"/>
              <w:right w:w="195" w:type="dxa"/>
            </w:tcMar>
            <w:vAlign w:val="center"/>
            <w:hideMark/>
          </w:tcPr>
          <w:p w14:paraId="78EB62EF" w14:textId="77777777" w:rsidR="00C639AD" w:rsidRPr="00C645C0" w:rsidRDefault="00C639AD">
            <w:pPr>
              <w:rPr>
                <w:color w:val="000000" w:themeColor="text1"/>
                <w:sz w:val="16"/>
                <w:szCs w:val="16"/>
              </w:rPr>
            </w:pPr>
            <w:r w:rsidRPr="00C645C0">
              <w:rPr>
                <w:color w:val="000000" w:themeColor="text1"/>
                <w:sz w:val="16"/>
                <w:szCs w:val="16"/>
              </w:rPr>
              <w:t>Ghafoori et al., 2019</w:t>
            </w:r>
          </w:p>
        </w:tc>
        <w:tc>
          <w:tcPr>
            <w:tcW w:w="1818" w:type="dxa"/>
            <w:shd w:val="clear" w:color="auto" w:fill="F8F8F8"/>
            <w:tcMar>
              <w:top w:w="90" w:type="dxa"/>
              <w:left w:w="195" w:type="dxa"/>
              <w:bottom w:w="90" w:type="dxa"/>
              <w:right w:w="195" w:type="dxa"/>
            </w:tcMar>
            <w:vAlign w:val="center"/>
            <w:hideMark/>
          </w:tcPr>
          <w:p w14:paraId="793F5F7C" w14:textId="77777777" w:rsidR="00C639AD" w:rsidRPr="00C645C0" w:rsidRDefault="00C639AD">
            <w:pPr>
              <w:rPr>
                <w:color w:val="000000" w:themeColor="text1"/>
                <w:sz w:val="16"/>
                <w:szCs w:val="16"/>
              </w:rPr>
            </w:pPr>
            <w:r w:rsidRPr="00C645C0">
              <w:rPr>
                <w:color w:val="000000" w:themeColor="text1"/>
                <w:sz w:val="16"/>
                <w:szCs w:val="16"/>
              </w:rPr>
              <w:t>BSI (Depression)</w:t>
            </w:r>
          </w:p>
        </w:tc>
        <w:tc>
          <w:tcPr>
            <w:tcW w:w="915" w:type="dxa"/>
            <w:shd w:val="clear" w:color="auto" w:fill="F8F8F8"/>
            <w:tcMar>
              <w:top w:w="90" w:type="dxa"/>
              <w:left w:w="195" w:type="dxa"/>
              <w:bottom w:w="90" w:type="dxa"/>
              <w:right w:w="195" w:type="dxa"/>
            </w:tcMar>
            <w:vAlign w:val="center"/>
            <w:hideMark/>
          </w:tcPr>
          <w:p w14:paraId="0F3F1136" w14:textId="77777777" w:rsidR="00C639AD" w:rsidRPr="00C645C0" w:rsidRDefault="00C639AD">
            <w:pPr>
              <w:rPr>
                <w:color w:val="000000" w:themeColor="text1"/>
                <w:sz w:val="16"/>
                <w:szCs w:val="16"/>
              </w:rPr>
            </w:pPr>
            <w:r w:rsidRPr="00C645C0">
              <w:rPr>
                <w:color w:val="000000" w:themeColor="text1"/>
                <w:sz w:val="16"/>
                <w:szCs w:val="16"/>
              </w:rPr>
              <w:t>95</w:t>
            </w:r>
          </w:p>
        </w:tc>
        <w:tc>
          <w:tcPr>
            <w:tcW w:w="846" w:type="dxa"/>
            <w:shd w:val="clear" w:color="auto" w:fill="F8F8F8"/>
            <w:tcMar>
              <w:top w:w="90" w:type="dxa"/>
              <w:left w:w="195" w:type="dxa"/>
              <w:bottom w:w="90" w:type="dxa"/>
              <w:right w:w="195" w:type="dxa"/>
            </w:tcMar>
            <w:vAlign w:val="center"/>
            <w:hideMark/>
          </w:tcPr>
          <w:p w14:paraId="0183ED28" w14:textId="77777777" w:rsidR="00C639AD" w:rsidRPr="00C645C0" w:rsidRDefault="00C639AD">
            <w:pPr>
              <w:rPr>
                <w:color w:val="000000" w:themeColor="text1"/>
                <w:sz w:val="16"/>
                <w:szCs w:val="16"/>
              </w:rPr>
            </w:pPr>
            <w:r w:rsidRPr="00C645C0">
              <w:rPr>
                <w:color w:val="000000" w:themeColor="text1"/>
                <w:sz w:val="16"/>
                <w:szCs w:val="16"/>
              </w:rPr>
              <w:t>2.27</w:t>
            </w:r>
          </w:p>
        </w:tc>
        <w:tc>
          <w:tcPr>
            <w:tcW w:w="1701" w:type="dxa"/>
            <w:shd w:val="clear" w:color="auto" w:fill="F8F8F8"/>
            <w:tcMar>
              <w:top w:w="90" w:type="dxa"/>
              <w:left w:w="195" w:type="dxa"/>
              <w:bottom w:w="90" w:type="dxa"/>
              <w:right w:w="195" w:type="dxa"/>
            </w:tcMar>
            <w:vAlign w:val="center"/>
            <w:hideMark/>
          </w:tcPr>
          <w:p w14:paraId="3D2DD54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25BABA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1D621EE"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EE07AA1"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8F8F8"/>
            <w:tcMar>
              <w:top w:w="90" w:type="dxa"/>
              <w:left w:w="195" w:type="dxa"/>
              <w:bottom w:w="90" w:type="dxa"/>
              <w:right w:w="195" w:type="dxa"/>
            </w:tcMar>
            <w:vAlign w:val="center"/>
            <w:hideMark/>
          </w:tcPr>
          <w:p w14:paraId="04CD6429" w14:textId="77777777" w:rsidR="00C639AD" w:rsidRPr="00C645C0" w:rsidRDefault="00C639AD">
            <w:pPr>
              <w:rPr>
                <w:color w:val="000000" w:themeColor="text1"/>
                <w:sz w:val="16"/>
                <w:szCs w:val="16"/>
              </w:rPr>
            </w:pPr>
            <w:r w:rsidRPr="00C645C0">
              <w:rPr>
                <w:color w:val="000000" w:themeColor="text1"/>
                <w:sz w:val="16"/>
                <w:szCs w:val="16"/>
              </w:rPr>
              <w:t>95</w:t>
            </w:r>
          </w:p>
        </w:tc>
        <w:tc>
          <w:tcPr>
            <w:tcW w:w="919" w:type="dxa"/>
            <w:shd w:val="clear" w:color="auto" w:fill="F8F8F8"/>
            <w:tcMar>
              <w:top w:w="90" w:type="dxa"/>
              <w:left w:w="195" w:type="dxa"/>
              <w:bottom w:w="90" w:type="dxa"/>
              <w:right w:w="195" w:type="dxa"/>
            </w:tcMar>
            <w:vAlign w:val="center"/>
            <w:hideMark/>
          </w:tcPr>
          <w:p w14:paraId="56881B23" w14:textId="77777777" w:rsidR="00C639AD" w:rsidRPr="00C645C0" w:rsidRDefault="00C639AD">
            <w:pPr>
              <w:rPr>
                <w:color w:val="000000" w:themeColor="text1"/>
                <w:sz w:val="16"/>
                <w:szCs w:val="16"/>
              </w:rPr>
            </w:pPr>
            <w:r w:rsidRPr="00C645C0">
              <w:rPr>
                <w:color w:val="000000" w:themeColor="text1"/>
                <w:sz w:val="16"/>
                <w:szCs w:val="16"/>
              </w:rPr>
              <w:t>0.94</w:t>
            </w:r>
          </w:p>
        </w:tc>
      </w:tr>
      <w:tr w:rsidR="00A74B5E" w:rsidRPr="00C645C0" w14:paraId="514F2F9F" w14:textId="77777777" w:rsidTr="00A74B5E">
        <w:tc>
          <w:tcPr>
            <w:tcW w:w="2800" w:type="dxa"/>
            <w:shd w:val="clear" w:color="auto" w:fill="FFFFFF"/>
            <w:tcMar>
              <w:top w:w="90" w:type="dxa"/>
              <w:left w:w="195" w:type="dxa"/>
              <w:bottom w:w="90" w:type="dxa"/>
              <w:right w:w="195" w:type="dxa"/>
            </w:tcMar>
            <w:vAlign w:val="center"/>
            <w:hideMark/>
          </w:tcPr>
          <w:p w14:paraId="321F639D" w14:textId="77777777" w:rsidR="00C639AD" w:rsidRPr="00C645C0" w:rsidRDefault="00C639AD">
            <w:pPr>
              <w:rPr>
                <w:color w:val="000000" w:themeColor="text1"/>
                <w:sz w:val="16"/>
                <w:szCs w:val="16"/>
              </w:rPr>
            </w:pPr>
            <w:r w:rsidRPr="00C645C0">
              <w:rPr>
                <w:color w:val="000000" w:themeColor="text1"/>
                <w:sz w:val="16"/>
                <w:szCs w:val="16"/>
              </w:rPr>
              <w:t>Ghafoori et al., 2019</w:t>
            </w:r>
          </w:p>
        </w:tc>
        <w:tc>
          <w:tcPr>
            <w:tcW w:w="1818" w:type="dxa"/>
            <w:shd w:val="clear" w:color="auto" w:fill="FFFFFF"/>
            <w:tcMar>
              <w:top w:w="90" w:type="dxa"/>
              <w:left w:w="195" w:type="dxa"/>
              <w:bottom w:w="90" w:type="dxa"/>
              <w:right w:w="195" w:type="dxa"/>
            </w:tcMar>
            <w:vAlign w:val="center"/>
            <w:hideMark/>
          </w:tcPr>
          <w:p w14:paraId="793D42D1" w14:textId="77777777" w:rsidR="00C639AD" w:rsidRPr="00C645C0" w:rsidRDefault="00C639AD">
            <w:pPr>
              <w:rPr>
                <w:color w:val="000000" w:themeColor="text1"/>
                <w:sz w:val="16"/>
                <w:szCs w:val="16"/>
              </w:rPr>
            </w:pPr>
            <w:r w:rsidRPr="00C645C0">
              <w:rPr>
                <w:color w:val="000000" w:themeColor="text1"/>
                <w:sz w:val="16"/>
                <w:szCs w:val="16"/>
              </w:rPr>
              <w:t>BSI (Depression)</w:t>
            </w:r>
          </w:p>
        </w:tc>
        <w:tc>
          <w:tcPr>
            <w:tcW w:w="915" w:type="dxa"/>
            <w:shd w:val="clear" w:color="auto" w:fill="FFFFFF"/>
            <w:tcMar>
              <w:top w:w="90" w:type="dxa"/>
              <w:left w:w="195" w:type="dxa"/>
              <w:bottom w:w="90" w:type="dxa"/>
              <w:right w:w="195" w:type="dxa"/>
            </w:tcMar>
            <w:vAlign w:val="center"/>
            <w:hideMark/>
          </w:tcPr>
          <w:p w14:paraId="3E394263" w14:textId="77777777" w:rsidR="00C639AD" w:rsidRPr="00C645C0" w:rsidRDefault="00C639AD">
            <w:pPr>
              <w:rPr>
                <w:color w:val="000000" w:themeColor="text1"/>
                <w:sz w:val="16"/>
                <w:szCs w:val="16"/>
              </w:rPr>
            </w:pPr>
            <w:r w:rsidRPr="00C645C0">
              <w:rPr>
                <w:color w:val="000000" w:themeColor="text1"/>
                <w:sz w:val="16"/>
                <w:szCs w:val="16"/>
              </w:rPr>
              <w:t>206</w:t>
            </w:r>
          </w:p>
        </w:tc>
        <w:tc>
          <w:tcPr>
            <w:tcW w:w="846" w:type="dxa"/>
            <w:shd w:val="clear" w:color="auto" w:fill="FFFFFF"/>
            <w:tcMar>
              <w:top w:w="90" w:type="dxa"/>
              <w:left w:w="195" w:type="dxa"/>
              <w:bottom w:w="90" w:type="dxa"/>
              <w:right w:w="195" w:type="dxa"/>
            </w:tcMar>
            <w:vAlign w:val="center"/>
            <w:hideMark/>
          </w:tcPr>
          <w:p w14:paraId="35B4B08C" w14:textId="77777777" w:rsidR="00C639AD" w:rsidRPr="00C645C0" w:rsidRDefault="00C639AD">
            <w:pPr>
              <w:rPr>
                <w:color w:val="000000" w:themeColor="text1"/>
                <w:sz w:val="16"/>
                <w:szCs w:val="16"/>
              </w:rPr>
            </w:pPr>
            <w:r w:rsidRPr="00C645C0">
              <w:rPr>
                <w:color w:val="000000" w:themeColor="text1"/>
                <w:sz w:val="16"/>
                <w:szCs w:val="16"/>
              </w:rPr>
              <w:t>0.86</w:t>
            </w:r>
          </w:p>
        </w:tc>
        <w:tc>
          <w:tcPr>
            <w:tcW w:w="1701" w:type="dxa"/>
            <w:shd w:val="clear" w:color="auto" w:fill="FFFFFF"/>
            <w:tcMar>
              <w:top w:w="90" w:type="dxa"/>
              <w:left w:w="195" w:type="dxa"/>
              <w:bottom w:w="90" w:type="dxa"/>
              <w:right w:w="195" w:type="dxa"/>
            </w:tcMar>
            <w:vAlign w:val="center"/>
            <w:hideMark/>
          </w:tcPr>
          <w:p w14:paraId="6FE5C9D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D7E2FC6"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CFBAEF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E7368F5"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FFFFF"/>
            <w:tcMar>
              <w:top w:w="90" w:type="dxa"/>
              <w:left w:w="195" w:type="dxa"/>
              <w:bottom w:w="90" w:type="dxa"/>
              <w:right w:w="195" w:type="dxa"/>
            </w:tcMar>
            <w:vAlign w:val="center"/>
            <w:hideMark/>
          </w:tcPr>
          <w:p w14:paraId="5C8E602F" w14:textId="77777777" w:rsidR="00C639AD" w:rsidRPr="00C645C0" w:rsidRDefault="00C639AD">
            <w:pPr>
              <w:rPr>
                <w:color w:val="000000" w:themeColor="text1"/>
                <w:sz w:val="16"/>
                <w:szCs w:val="16"/>
              </w:rPr>
            </w:pPr>
            <w:r w:rsidRPr="00C645C0">
              <w:rPr>
                <w:color w:val="000000" w:themeColor="text1"/>
                <w:sz w:val="16"/>
                <w:szCs w:val="16"/>
              </w:rPr>
              <w:t>206</w:t>
            </w:r>
          </w:p>
        </w:tc>
        <w:tc>
          <w:tcPr>
            <w:tcW w:w="919" w:type="dxa"/>
            <w:shd w:val="clear" w:color="auto" w:fill="FFFFFF"/>
            <w:tcMar>
              <w:top w:w="90" w:type="dxa"/>
              <w:left w:w="195" w:type="dxa"/>
              <w:bottom w:w="90" w:type="dxa"/>
              <w:right w:w="195" w:type="dxa"/>
            </w:tcMar>
            <w:vAlign w:val="center"/>
            <w:hideMark/>
          </w:tcPr>
          <w:p w14:paraId="5D0CDB8A" w14:textId="77777777" w:rsidR="00C639AD" w:rsidRPr="00C645C0" w:rsidRDefault="00C639AD">
            <w:pPr>
              <w:rPr>
                <w:color w:val="000000" w:themeColor="text1"/>
                <w:sz w:val="16"/>
                <w:szCs w:val="16"/>
              </w:rPr>
            </w:pPr>
            <w:r w:rsidRPr="00C645C0">
              <w:rPr>
                <w:color w:val="000000" w:themeColor="text1"/>
                <w:sz w:val="16"/>
                <w:szCs w:val="16"/>
              </w:rPr>
              <w:t>0.95</w:t>
            </w:r>
          </w:p>
        </w:tc>
      </w:tr>
      <w:tr w:rsidR="00A74B5E" w:rsidRPr="00C645C0" w14:paraId="350FD1B9" w14:textId="77777777" w:rsidTr="00A74B5E">
        <w:tc>
          <w:tcPr>
            <w:tcW w:w="2800" w:type="dxa"/>
            <w:shd w:val="clear" w:color="auto" w:fill="F8F8F8"/>
            <w:tcMar>
              <w:top w:w="90" w:type="dxa"/>
              <w:left w:w="195" w:type="dxa"/>
              <w:bottom w:w="90" w:type="dxa"/>
              <w:right w:w="195" w:type="dxa"/>
            </w:tcMar>
            <w:vAlign w:val="center"/>
            <w:hideMark/>
          </w:tcPr>
          <w:p w14:paraId="65E2D594" w14:textId="77777777" w:rsidR="00C639AD" w:rsidRPr="00C645C0" w:rsidRDefault="00C639AD">
            <w:pPr>
              <w:rPr>
                <w:color w:val="000000" w:themeColor="text1"/>
                <w:sz w:val="16"/>
                <w:szCs w:val="16"/>
              </w:rPr>
            </w:pPr>
            <w:r w:rsidRPr="00C645C0">
              <w:rPr>
                <w:color w:val="000000" w:themeColor="text1"/>
                <w:sz w:val="16"/>
                <w:szCs w:val="16"/>
              </w:rPr>
              <w:t>Ghafoori et al., 2019</w:t>
            </w:r>
          </w:p>
        </w:tc>
        <w:tc>
          <w:tcPr>
            <w:tcW w:w="1818" w:type="dxa"/>
            <w:shd w:val="clear" w:color="auto" w:fill="F8F8F8"/>
            <w:tcMar>
              <w:top w:w="90" w:type="dxa"/>
              <w:left w:w="195" w:type="dxa"/>
              <w:bottom w:w="90" w:type="dxa"/>
              <w:right w:w="195" w:type="dxa"/>
            </w:tcMar>
            <w:vAlign w:val="center"/>
            <w:hideMark/>
          </w:tcPr>
          <w:p w14:paraId="4A288168" w14:textId="77777777" w:rsidR="00C639AD" w:rsidRPr="00C645C0" w:rsidRDefault="00C639AD">
            <w:pPr>
              <w:rPr>
                <w:color w:val="000000" w:themeColor="text1"/>
                <w:sz w:val="16"/>
                <w:szCs w:val="16"/>
              </w:rPr>
            </w:pPr>
            <w:r w:rsidRPr="00C645C0">
              <w:rPr>
                <w:color w:val="000000" w:themeColor="text1"/>
                <w:sz w:val="16"/>
                <w:szCs w:val="16"/>
              </w:rPr>
              <w:t>BSI (Depression)</w:t>
            </w:r>
          </w:p>
        </w:tc>
        <w:tc>
          <w:tcPr>
            <w:tcW w:w="915" w:type="dxa"/>
            <w:shd w:val="clear" w:color="auto" w:fill="F8F8F8"/>
            <w:tcMar>
              <w:top w:w="90" w:type="dxa"/>
              <w:left w:w="195" w:type="dxa"/>
              <w:bottom w:w="90" w:type="dxa"/>
              <w:right w:w="195" w:type="dxa"/>
            </w:tcMar>
            <w:vAlign w:val="center"/>
            <w:hideMark/>
          </w:tcPr>
          <w:p w14:paraId="0EF9492D" w14:textId="77777777" w:rsidR="00C639AD" w:rsidRPr="00C645C0" w:rsidRDefault="00C639AD">
            <w:pPr>
              <w:rPr>
                <w:color w:val="000000" w:themeColor="text1"/>
                <w:sz w:val="16"/>
                <w:szCs w:val="16"/>
              </w:rPr>
            </w:pPr>
            <w:r w:rsidRPr="00C645C0">
              <w:rPr>
                <w:color w:val="000000" w:themeColor="text1"/>
                <w:sz w:val="16"/>
                <w:szCs w:val="16"/>
              </w:rPr>
              <w:t>137</w:t>
            </w:r>
          </w:p>
        </w:tc>
        <w:tc>
          <w:tcPr>
            <w:tcW w:w="846" w:type="dxa"/>
            <w:shd w:val="clear" w:color="auto" w:fill="F8F8F8"/>
            <w:tcMar>
              <w:top w:w="90" w:type="dxa"/>
              <w:left w:w="195" w:type="dxa"/>
              <w:bottom w:w="90" w:type="dxa"/>
              <w:right w:w="195" w:type="dxa"/>
            </w:tcMar>
            <w:vAlign w:val="center"/>
            <w:hideMark/>
          </w:tcPr>
          <w:p w14:paraId="0C790763" w14:textId="77777777" w:rsidR="00C639AD" w:rsidRPr="00C645C0" w:rsidRDefault="00C639AD">
            <w:pPr>
              <w:rPr>
                <w:color w:val="000000" w:themeColor="text1"/>
                <w:sz w:val="16"/>
                <w:szCs w:val="16"/>
              </w:rPr>
            </w:pPr>
            <w:r w:rsidRPr="00C645C0">
              <w:rPr>
                <w:color w:val="000000" w:themeColor="text1"/>
                <w:sz w:val="16"/>
                <w:szCs w:val="16"/>
              </w:rPr>
              <w:t>1.06</w:t>
            </w:r>
          </w:p>
        </w:tc>
        <w:tc>
          <w:tcPr>
            <w:tcW w:w="1701" w:type="dxa"/>
            <w:shd w:val="clear" w:color="auto" w:fill="F8F8F8"/>
            <w:tcMar>
              <w:top w:w="90" w:type="dxa"/>
              <w:left w:w="195" w:type="dxa"/>
              <w:bottom w:w="90" w:type="dxa"/>
              <w:right w:w="195" w:type="dxa"/>
            </w:tcMar>
            <w:vAlign w:val="center"/>
            <w:hideMark/>
          </w:tcPr>
          <w:p w14:paraId="1A1D11BF"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83E896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229228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F1EA282"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8F8F8"/>
            <w:tcMar>
              <w:top w:w="90" w:type="dxa"/>
              <w:left w:w="195" w:type="dxa"/>
              <w:bottom w:w="90" w:type="dxa"/>
              <w:right w:w="195" w:type="dxa"/>
            </w:tcMar>
            <w:vAlign w:val="center"/>
            <w:hideMark/>
          </w:tcPr>
          <w:p w14:paraId="154D2CAC" w14:textId="77777777" w:rsidR="00C639AD" w:rsidRPr="00C645C0" w:rsidRDefault="00C639AD">
            <w:pPr>
              <w:rPr>
                <w:color w:val="000000" w:themeColor="text1"/>
                <w:sz w:val="16"/>
                <w:szCs w:val="16"/>
              </w:rPr>
            </w:pPr>
            <w:r w:rsidRPr="00C645C0">
              <w:rPr>
                <w:color w:val="000000" w:themeColor="text1"/>
                <w:sz w:val="16"/>
                <w:szCs w:val="16"/>
              </w:rPr>
              <w:t>137</w:t>
            </w:r>
          </w:p>
        </w:tc>
        <w:tc>
          <w:tcPr>
            <w:tcW w:w="919" w:type="dxa"/>
            <w:shd w:val="clear" w:color="auto" w:fill="F8F8F8"/>
            <w:tcMar>
              <w:top w:w="90" w:type="dxa"/>
              <w:left w:w="195" w:type="dxa"/>
              <w:bottom w:w="90" w:type="dxa"/>
              <w:right w:w="195" w:type="dxa"/>
            </w:tcMar>
            <w:vAlign w:val="center"/>
            <w:hideMark/>
          </w:tcPr>
          <w:p w14:paraId="4CB774FC" w14:textId="77777777" w:rsidR="00C639AD" w:rsidRPr="00C645C0" w:rsidRDefault="00C639AD">
            <w:pPr>
              <w:rPr>
                <w:color w:val="000000" w:themeColor="text1"/>
                <w:sz w:val="16"/>
                <w:szCs w:val="16"/>
              </w:rPr>
            </w:pPr>
            <w:r w:rsidRPr="00C645C0">
              <w:rPr>
                <w:color w:val="000000" w:themeColor="text1"/>
                <w:sz w:val="16"/>
                <w:szCs w:val="16"/>
              </w:rPr>
              <w:t>1.28</w:t>
            </w:r>
          </w:p>
        </w:tc>
      </w:tr>
      <w:tr w:rsidR="00A74B5E" w:rsidRPr="00C645C0" w14:paraId="5789AED3" w14:textId="77777777" w:rsidTr="00A74B5E">
        <w:tc>
          <w:tcPr>
            <w:tcW w:w="2800" w:type="dxa"/>
            <w:shd w:val="clear" w:color="auto" w:fill="FFFFFF"/>
            <w:tcMar>
              <w:top w:w="90" w:type="dxa"/>
              <w:left w:w="195" w:type="dxa"/>
              <w:bottom w:w="90" w:type="dxa"/>
              <w:right w:w="195" w:type="dxa"/>
            </w:tcMar>
            <w:vAlign w:val="center"/>
            <w:hideMark/>
          </w:tcPr>
          <w:p w14:paraId="3AED6872" w14:textId="77777777" w:rsidR="00C639AD" w:rsidRPr="00C645C0" w:rsidRDefault="00C639AD">
            <w:pPr>
              <w:rPr>
                <w:color w:val="000000" w:themeColor="text1"/>
                <w:sz w:val="16"/>
                <w:szCs w:val="16"/>
              </w:rPr>
            </w:pPr>
            <w:r w:rsidRPr="00C645C0">
              <w:rPr>
                <w:color w:val="000000" w:themeColor="text1"/>
                <w:sz w:val="16"/>
                <w:szCs w:val="16"/>
              </w:rPr>
              <w:t>Gibbons et al., 2010</w:t>
            </w:r>
          </w:p>
        </w:tc>
        <w:tc>
          <w:tcPr>
            <w:tcW w:w="1818" w:type="dxa"/>
            <w:shd w:val="clear" w:color="auto" w:fill="FFFFFF"/>
            <w:tcMar>
              <w:top w:w="90" w:type="dxa"/>
              <w:left w:w="195" w:type="dxa"/>
              <w:bottom w:w="90" w:type="dxa"/>
              <w:right w:w="195" w:type="dxa"/>
            </w:tcMar>
            <w:vAlign w:val="center"/>
            <w:hideMark/>
          </w:tcPr>
          <w:p w14:paraId="40CCA6C5"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0626A6BE" w14:textId="77777777" w:rsidR="00C639AD" w:rsidRPr="00C645C0" w:rsidRDefault="00C639AD">
            <w:pPr>
              <w:rPr>
                <w:color w:val="000000" w:themeColor="text1"/>
                <w:sz w:val="16"/>
                <w:szCs w:val="16"/>
              </w:rPr>
            </w:pPr>
            <w:r w:rsidRPr="00C645C0">
              <w:rPr>
                <w:color w:val="000000" w:themeColor="text1"/>
                <w:sz w:val="16"/>
                <w:szCs w:val="16"/>
              </w:rPr>
              <w:t>217</w:t>
            </w:r>
          </w:p>
        </w:tc>
        <w:tc>
          <w:tcPr>
            <w:tcW w:w="846" w:type="dxa"/>
            <w:shd w:val="clear" w:color="auto" w:fill="FFFFFF"/>
            <w:tcMar>
              <w:top w:w="90" w:type="dxa"/>
              <w:left w:w="195" w:type="dxa"/>
              <w:bottom w:w="90" w:type="dxa"/>
              <w:right w:w="195" w:type="dxa"/>
            </w:tcMar>
            <w:vAlign w:val="center"/>
            <w:hideMark/>
          </w:tcPr>
          <w:p w14:paraId="13D76BF7" w14:textId="77777777" w:rsidR="00C639AD" w:rsidRPr="00C645C0" w:rsidRDefault="00C639AD">
            <w:pPr>
              <w:rPr>
                <w:color w:val="000000" w:themeColor="text1"/>
                <w:sz w:val="16"/>
                <w:szCs w:val="16"/>
              </w:rPr>
            </w:pPr>
            <w:r w:rsidRPr="00C645C0">
              <w:rPr>
                <w:color w:val="000000" w:themeColor="text1"/>
                <w:sz w:val="16"/>
                <w:szCs w:val="16"/>
              </w:rPr>
              <w:t>1.06</w:t>
            </w:r>
          </w:p>
        </w:tc>
        <w:tc>
          <w:tcPr>
            <w:tcW w:w="1701" w:type="dxa"/>
            <w:shd w:val="clear" w:color="auto" w:fill="FFFFFF"/>
            <w:tcMar>
              <w:top w:w="90" w:type="dxa"/>
              <w:left w:w="195" w:type="dxa"/>
              <w:bottom w:w="90" w:type="dxa"/>
              <w:right w:w="195" w:type="dxa"/>
            </w:tcMar>
            <w:vAlign w:val="center"/>
            <w:hideMark/>
          </w:tcPr>
          <w:p w14:paraId="4A55AB4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397FC96"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08C1D8C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FA59B9E" w14:textId="42045FDA"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5F4FA9A7"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E2C60C9"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6B05C1B" w14:textId="77777777" w:rsidTr="00A74B5E">
        <w:tc>
          <w:tcPr>
            <w:tcW w:w="2800" w:type="dxa"/>
            <w:shd w:val="clear" w:color="auto" w:fill="F8F8F8"/>
            <w:tcMar>
              <w:top w:w="90" w:type="dxa"/>
              <w:left w:w="195" w:type="dxa"/>
              <w:bottom w:w="90" w:type="dxa"/>
              <w:right w:w="195" w:type="dxa"/>
            </w:tcMar>
            <w:vAlign w:val="center"/>
            <w:hideMark/>
          </w:tcPr>
          <w:p w14:paraId="5804AA25" w14:textId="77777777" w:rsidR="00C639AD" w:rsidRPr="00C645C0" w:rsidRDefault="00C639AD">
            <w:pPr>
              <w:rPr>
                <w:color w:val="000000" w:themeColor="text1"/>
                <w:sz w:val="16"/>
                <w:szCs w:val="16"/>
              </w:rPr>
            </w:pPr>
            <w:r w:rsidRPr="00C645C0">
              <w:rPr>
                <w:color w:val="000000" w:themeColor="text1"/>
                <w:sz w:val="16"/>
                <w:szCs w:val="16"/>
              </w:rPr>
              <w:t>Gillespie et al., 2002</w:t>
            </w:r>
          </w:p>
        </w:tc>
        <w:tc>
          <w:tcPr>
            <w:tcW w:w="1818" w:type="dxa"/>
            <w:shd w:val="clear" w:color="auto" w:fill="F8F8F8"/>
            <w:tcMar>
              <w:top w:w="90" w:type="dxa"/>
              <w:left w:w="195" w:type="dxa"/>
              <w:bottom w:w="90" w:type="dxa"/>
              <w:right w:w="195" w:type="dxa"/>
            </w:tcMar>
            <w:vAlign w:val="center"/>
            <w:hideMark/>
          </w:tcPr>
          <w:p w14:paraId="460030F2"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10629626" w14:textId="77777777" w:rsidR="00C639AD" w:rsidRPr="00C645C0" w:rsidRDefault="00C639AD">
            <w:pPr>
              <w:rPr>
                <w:color w:val="000000" w:themeColor="text1"/>
                <w:sz w:val="16"/>
                <w:szCs w:val="16"/>
              </w:rPr>
            </w:pPr>
            <w:r w:rsidRPr="00C645C0">
              <w:rPr>
                <w:color w:val="000000" w:themeColor="text1"/>
                <w:sz w:val="16"/>
                <w:szCs w:val="16"/>
              </w:rPr>
              <w:t>33</w:t>
            </w:r>
          </w:p>
        </w:tc>
        <w:tc>
          <w:tcPr>
            <w:tcW w:w="846" w:type="dxa"/>
            <w:shd w:val="clear" w:color="auto" w:fill="F8F8F8"/>
            <w:tcMar>
              <w:top w:w="90" w:type="dxa"/>
              <w:left w:w="195" w:type="dxa"/>
              <w:bottom w:w="90" w:type="dxa"/>
              <w:right w:w="195" w:type="dxa"/>
            </w:tcMar>
            <w:vAlign w:val="center"/>
            <w:hideMark/>
          </w:tcPr>
          <w:p w14:paraId="3126E84D" w14:textId="77777777" w:rsidR="00C639AD" w:rsidRPr="00C645C0" w:rsidRDefault="00C639AD">
            <w:pPr>
              <w:rPr>
                <w:color w:val="000000" w:themeColor="text1"/>
                <w:sz w:val="16"/>
                <w:szCs w:val="16"/>
              </w:rPr>
            </w:pPr>
            <w:r w:rsidRPr="00C645C0">
              <w:rPr>
                <w:color w:val="000000" w:themeColor="text1"/>
                <w:sz w:val="16"/>
                <w:szCs w:val="16"/>
              </w:rPr>
              <w:t>1.69</w:t>
            </w:r>
          </w:p>
        </w:tc>
        <w:tc>
          <w:tcPr>
            <w:tcW w:w="1701" w:type="dxa"/>
            <w:shd w:val="clear" w:color="auto" w:fill="F8F8F8"/>
            <w:tcMar>
              <w:top w:w="90" w:type="dxa"/>
              <w:left w:w="195" w:type="dxa"/>
              <w:bottom w:w="90" w:type="dxa"/>
              <w:right w:w="195" w:type="dxa"/>
            </w:tcMar>
            <w:vAlign w:val="center"/>
            <w:hideMark/>
          </w:tcPr>
          <w:p w14:paraId="3CAAAA2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A4EDF1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ED0E99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6F9E3246" w14:textId="77777777" w:rsidR="00C639AD" w:rsidRPr="00C645C0" w:rsidRDefault="00C639AD">
            <w:pPr>
              <w:rPr>
                <w:color w:val="000000" w:themeColor="text1"/>
                <w:sz w:val="16"/>
                <w:szCs w:val="16"/>
              </w:rPr>
            </w:pPr>
            <w:r w:rsidRPr="00C645C0">
              <w:rPr>
                <w:color w:val="000000" w:themeColor="text1"/>
                <w:sz w:val="16"/>
                <w:szCs w:val="16"/>
              </w:rPr>
              <w:t>GHQ</w:t>
            </w:r>
          </w:p>
        </w:tc>
        <w:tc>
          <w:tcPr>
            <w:tcW w:w="850" w:type="dxa"/>
            <w:shd w:val="clear" w:color="auto" w:fill="F8F8F8"/>
            <w:tcMar>
              <w:top w:w="90" w:type="dxa"/>
              <w:left w:w="195" w:type="dxa"/>
              <w:bottom w:w="90" w:type="dxa"/>
              <w:right w:w="195" w:type="dxa"/>
            </w:tcMar>
            <w:vAlign w:val="center"/>
            <w:hideMark/>
          </w:tcPr>
          <w:p w14:paraId="22FBA144" w14:textId="77777777" w:rsidR="00C639AD" w:rsidRPr="00C645C0" w:rsidRDefault="00C639AD">
            <w:pPr>
              <w:rPr>
                <w:color w:val="000000" w:themeColor="text1"/>
                <w:sz w:val="16"/>
                <w:szCs w:val="16"/>
              </w:rPr>
            </w:pPr>
            <w:r w:rsidRPr="00C645C0">
              <w:rPr>
                <w:color w:val="000000" w:themeColor="text1"/>
                <w:sz w:val="16"/>
                <w:szCs w:val="16"/>
              </w:rPr>
              <w:t>37</w:t>
            </w:r>
          </w:p>
        </w:tc>
        <w:tc>
          <w:tcPr>
            <w:tcW w:w="919" w:type="dxa"/>
            <w:shd w:val="clear" w:color="auto" w:fill="F8F8F8"/>
            <w:tcMar>
              <w:top w:w="90" w:type="dxa"/>
              <w:left w:w="195" w:type="dxa"/>
              <w:bottom w:w="90" w:type="dxa"/>
              <w:right w:w="195" w:type="dxa"/>
            </w:tcMar>
            <w:vAlign w:val="center"/>
            <w:hideMark/>
          </w:tcPr>
          <w:p w14:paraId="2A666EAB" w14:textId="77777777" w:rsidR="00C639AD" w:rsidRPr="00C645C0" w:rsidRDefault="00C639AD">
            <w:pPr>
              <w:rPr>
                <w:color w:val="000000" w:themeColor="text1"/>
                <w:sz w:val="16"/>
                <w:szCs w:val="16"/>
              </w:rPr>
            </w:pPr>
            <w:r w:rsidRPr="00C645C0">
              <w:rPr>
                <w:color w:val="000000" w:themeColor="text1"/>
                <w:sz w:val="16"/>
                <w:szCs w:val="16"/>
              </w:rPr>
              <w:t>1.75</w:t>
            </w:r>
          </w:p>
        </w:tc>
      </w:tr>
      <w:tr w:rsidR="00A74B5E" w:rsidRPr="00C645C0" w14:paraId="6AA823A0" w14:textId="77777777" w:rsidTr="00A74B5E">
        <w:tc>
          <w:tcPr>
            <w:tcW w:w="2800" w:type="dxa"/>
            <w:shd w:val="clear" w:color="auto" w:fill="FFFFFF"/>
            <w:tcMar>
              <w:top w:w="90" w:type="dxa"/>
              <w:left w:w="195" w:type="dxa"/>
              <w:bottom w:w="90" w:type="dxa"/>
              <w:right w:w="195" w:type="dxa"/>
            </w:tcMar>
            <w:vAlign w:val="center"/>
            <w:hideMark/>
          </w:tcPr>
          <w:p w14:paraId="26CA4450" w14:textId="77777777" w:rsidR="00C639AD" w:rsidRPr="00C645C0" w:rsidRDefault="00C639AD">
            <w:pPr>
              <w:rPr>
                <w:color w:val="000000" w:themeColor="text1"/>
                <w:sz w:val="16"/>
                <w:szCs w:val="16"/>
              </w:rPr>
            </w:pPr>
            <w:r w:rsidRPr="00C645C0">
              <w:rPr>
                <w:color w:val="000000" w:themeColor="text1"/>
                <w:sz w:val="16"/>
                <w:szCs w:val="16"/>
              </w:rPr>
              <w:t>Gordon, 2001</w:t>
            </w:r>
          </w:p>
        </w:tc>
        <w:tc>
          <w:tcPr>
            <w:tcW w:w="1818" w:type="dxa"/>
            <w:shd w:val="clear" w:color="auto" w:fill="FFFFFF"/>
            <w:tcMar>
              <w:top w:w="90" w:type="dxa"/>
              <w:left w:w="195" w:type="dxa"/>
              <w:bottom w:w="90" w:type="dxa"/>
              <w:right w:w="195" w:type="dxa"/>
            </w:tcMar>
            <w:vAlign w:val="center"/>
            <w:hideMark/>
          </w:tcPr>
          <w:p w14:paraId="38AB75FF" w14:textId="77777777" w:rsidR="00C639AD" w:rsidRPr="00C645C0" w:rsidRDefault="00C639AD">
            <w:pPr>
              <w:rPr>
                <w:color w:val="000000" w:themeColor="text1"/>
                <w:sz w:val="16"/>
                <w:szCs w:val="16"/>
              </w:rPr>
            </w:pPr>
            <w:r w:rsidRPr="00C645C0">
              <w:rPr>
                <w:color w:val="000000" w:themeColor="text1"/>
                <w:sz w:val="16"/>
                <w:szCs w:val="16"/>
              </w:rPr>
              <w:t>MMPI (Depression)</w:t>
            </w:r>
          </w:p>
        </w:tc>
        <w:tc>
          <w:tcPr>
            <w:tcW w:w="915" w:type="dxa"/>
            <w:shd w:val="clear" w:color="auto" w:fill="FFFFFF"/>
            <w:tcMar>
              <w:top w:w="90" w:type="dxa"/>
              <w:left w:w="195" w:type="dxa"/>
              <w:bottom w:w="90" w:type="dxa"/>
              <w:right w:w="195" w:type="dxa"/>
            </w:tcMar>
            <w:vAlign w:val="center"/>
            <w:hideMark/>
          </w:tcPr>
          <w:p w14:paraId="24DA95AC" w14:textId="77777777" w:rsidR="00C639AD" w:rsidRPr="00C645C0" w:rsidRDefault="00C639AD">
            <w:pPr>
              <w:rPr>
                <w:color w:val="000000" w:themeColor="text1"/>
                <w:sz w:val="16"/>
                <w:szCs w:val="16"/>
              </w:rPr>
            </w:pPr>
            <w:r w:rsidRPr="00C645C0">
              <w:rPr>
                <w:color w:val="000000" w:themeColor="text1"/>
                <w:sz w:val="16"/>
                <w:szCs w:val="16"/>
              </w:rPr>
              <w:t>55</w:t>
            </w:r>
          </w:p>
        </w:tc>
        <w:tc>
          <w:tcPr>
            <w:tcW w:w="846" w:type="dxa"/>
            <w:shd w:val="clear" w:color="auto" w:fill="FFFFFF"/>
            <w:tcMar>
              <w:top w:w="90" w:type="dxa"/>
              <w:left w:w="195" w:type="dxa"/>
              <w:bottom w:w="90" w:type="dxa"/>
              <w:right w:w="195" w:type="dxa"/>
            </w:tcMar>
            <w:vAlign w:val="center"/>
            <w:hideMark/>
          </w:tcPr>
          <w:p w14:paraId="70ACBFBF" w14:textId="77777777" w:rsidR="00C639AD" w:rsidRPr="00C645C0" w:rsidRDefault="00C639AD">
            <w:pPr>
              <w:rPr>
                <w:color w:val="000000" w:themeColor="text1"/>
                <w:sz w:val="16"/>
                <w:szCs w:val="16"/>
              </w:rPr>
            </w:pPr>
            <w:r w:rsidRPr="00C645C0">
              <w:rPr>
                <w:color w:val="000000" w:themeColor="text1"/>
                <w:sz w:val="16"/>
                <w:szCs w:val="16"/>
              </w:rPr>
              <w:t>1.05</w:t>
            </w:r>
          </w:p>
        </w:tc>
        <w:tc>
          <w:tcPr>
            <w:tcW w:w="1701" w:type="dxa"/>
            <w:shd w:val="clear" w:color="auto" w:fill="FFFFFF"/>
            <w:tcMar>
              <w:top w:w="90" w:type="dxa"/>
              <w:left w:w="195" w:type="dxa"/>
              <w:bottom w:w="90" w:type="dxa"/>
              <w:right w:w="195" w:type="dxa"/>
            </w:tcMar>
            <w:vAlign w:val="center"/>
            <w:hideMark/>
          </w:tcPr>
          <w:p w14:paraId="2E45018B" w14:textId="77777777" w:rsidR="00C639AD" w:rsidRPr="00C645C0" w:rsidRDefault="00C639AD">
            <w:pPr>
              <w:rPr>
                <w:color w:val="000000" w:themeColor="text1"/>
                <w:sz w:val="16"/>
                <w:szCs w:val="16"/>
              </w:rPr>
            </w:pPr>
            <w:r w:rsidRPr="00C645C0">
              <w:rPr>
                <w:color w:val="000000" w:themeColor="text1"/>
                <w:sz w:val="16"/>
                <w:szCs w:val="16"/>
              </w:rPr>
              <w:t>MMPI (Anxiety)</w:t>
            </w:r>
          </w:p>
        </w:tc>
        <w:tc>
          <w:tcPr>
            <w:tcW w:w="851" w:type="dxa"/>
            <w:shd w:val="clear" w:color="auto" w:fill="FFFFFF"/>
            <w:tcMar>
              <w:top w:w="90" w:type="dxa"/>
              <w:left w:w="195" w:type="dxa"/>
              <w:bottom w:w="90" w:type="dxa"/>
              <w:right w:w="195" w:type="dxa"/>
            </w:tcMar>
            <w:vAlign w:val="center"/>
            <w:hideMark/>
          </w:tcPr>
          <w:p w14:paraId="2858EE6A" w14:textId="77777777" w:rsidR="00C639AD" w:rsidRPr="00C645C0" w:rsidRDefault="00C639AD">
            <w:pPr>
              <w:rPr>
                <w:color w:val="000000" w:themeColor="text1"/>
                <w:sz w:val="16"/>
                <w:szCs w:val="16"/>
              </w:rPr>
            </w:pPr>
            <w:r w:rsidRPr="00C645C0">
              <w:rPr>
                <w:color w:val="000000" w:themeColor="text1"/>
                <w:sz w:val="16"/>
                <w:szCs w:val="16"/>
              </w:rPr>
              <w:t>55</w:t>
            </w:r>
          </w:p>
        </w:tc>
        <w:tc>
          <w:tcPr>
            <w:tcW w:w="992" w:type="dxa"/>
            <w:shd w:val="clear" w:color="auto" w:fill="FFFFFF"/>
            <w:tcMar>
              <w:top w:w="90" w:type="dxa"/>
              <w:left w:w="195" w:type="dxa"/>
              <w:bottom w:w="90" w:type="dxa"/>
              <w:right w:w="195" w:type="dxa"/>
            </w:tcMar>
            <w:vAlign w:val="center"/>
            <w:hideMark/>
          </w:tcPr>
          <w:p w14:paraId="76BF25D5" w14:textId="77777777" w:rsidR="00C639AD" w:rsidRPr="00C645C0" w:rsidRDefault="00C639AD">
            <w:pPr>
              <w:rPr>
                <w:color w:val="000000" w:themeColor="text1"/>
                <w:sz w:val="16"/>
                <w:szCs w:val="16"/>
              </w:rPr>
            </w:pPr>
            <w:r w:rsidRPr="00C645C0">
              <w:rPr>
                <w:color w:val="000000" w:themeColor="text1"/>
                <w:sz w:val="16"/>
                <w:szCs w:val="16"/>
              </w:rPr>
              <w:t>1.19</w:t>
            </w:r>
          </w:p>
        </w:tc>
        <w:tc>
          <w:tcPr>
            <w:tcW w:w="2268" w:type="dxa"/>
            <w:shd w:val="clear" w:color="auto" w:fill="FFFFFF"/>
            <w:tcMar>
              <w:top w:w="90" w:type="dxa"/>
              <w:left w:w="195" w:type="dxa"/>
              <w:bottom w:w="90" w:type="dxa"/>
              <w:right w:w="195" w:type="dxa"/>
            </w:tcMar>
            <w:vAlign w:val="center"/>
            <w:hideMark/>
          </w:tcPr>
          <w:p w14:paraId="1E1B479B" w14:textId="2E2EC433"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1796B617"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BD44D5A"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7360CF8" w14:textId="77777777" w:rsidTr="00A74B5E">
        <w:tc>
          <w:tcPr>
            <w:tcW w:w="2800" w:type="dxa"/>
            <w:shd w:val="clear" w:color="auto" w:fill="F8F8F8"/>
            <w:tcMar>
              <w:top w:w="90" w:type="dxa"/>
              <w:left w:w="195" w:type="dxa"/>
              <w:bottom w:w="90" w:type="dxa"/>
              <w:right w:w="195" w:type="dxa"/>
            </w:tcMar>
            <w:vAlign w:val="center"/>
            <w:hideMark/>
          </w:tcPr>
          <w:p w14:paraId="4F6B983A" w14:textId="77777777" w:rsidR="00C639AD" w:rsidRPr="00C645C0" w:rsidRDefault="00C639AD">
            <w:pPr>
              <w:rPr>
                <w:color w:val="000000" w:themeColor="text1"/>
                <w:sz w:val="16"/>
                <w:szCs w:val="16"/>
              </w:rPr>
            </w:pPr>
            <w:r w:rsidRPr="00C645C0">
              <w:rPr>
                <w:color w:val="000000" w:themeColor="text1"/>
                <w:sz w:val="16"/>
                <w:szCs w:val="16"/>
              </w:rPr>
              <w:t>Graca et al., 2014</w:t>
            </w:r>
          </w:p>
        </w:tc>
        <w:tc>
          <w:tcPr>
            <w:tcW w:w="1818" w:type="dxa"/>
            <w:shd w:val="clear" w:color="auto" w:fill="F8F8F8"/>
            <w:tcMar>
              <w:top w:w="90" w:type="dxa"/>
              <w:left w:w="195" w:type="dxa"/>
              <w:bottom w:w="90" w:type="dxa"/>
              <w:right w:w="195" w:type="dxa"/>
            </w:tcMar>
            <w:vAlign w:val="center"/>
            <w:hideMark/>
          </w:tcPr>
          <w:p w14:paraId="6DBBC082"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56D53A74" w14:textId="77777777" w:rsidR="00C639AD" w:rsidRPr="00C645C0" w:rsidRDefault="00C639AD">
            <w:pPr>
              <w:rPr>
                <w:color w:val="000000" w:themeColor="text1"/>
                <w:sz w:val="16"/>
                <w:szCs w:val="16"/>
              </w:rPr>
            </w:pPr>
            <w:r w:rsidRPr="00C645C0">
              <w:rPr>
                <w:color w:val="000000" w:themeColor="text1"/>
                <w:sz w:val="16"/>
                <w:szCs w:val="16"/>
              </w:rPr>
              <w:t>17</w:t>
            </w:r>
          </w:p>
        </w:tc>
        <w:tc>
          <w:tcPr>
            <w:tcW w:w="846" w:type="dxa"/>
            <w:shd w:val="clear" w:color="auto" w:fill="F8F8F8"/>
            <w:tcMar>
              <w:top w:w="90" w:type="dxa"/>
              <w:left w:w="195" w:type="dxa"/>
              <w:bottom w:w="90" w:type="dxa"/>
              <w:right w:w="195" w:type="dxa"/>
            </w:tcMar>
            <w:vAlign w:val="center"/>
            <w:hideMark/>
          </w:tcPr>
          <w:p w14:paraId="4D305E77" w14:textId="77777777" w:rsidR="00C639AD" w:rsidRPr="00C645C0" w:rsidRDefault="00C639AD">
            <w:pPr>
              <w:rPr>
                <w:color w:val="000000" w:themeColor="text1"/>
                <w:sz w:val="16"/>
                <w:szCs w:val="16"/>
              </w:rPr>
            </w:pPr>
            <w:r w:rsidRPr="00C645C0">
              <w:rPr>
                <w:color w:val="000000" w:themeColor="text1"/>
                <w:sz w:val="16"/>
                <w:szCs w:val="16"/>
              </w:rPr>
              <w:t>0.38</w:t>
            </w:r>
          </w:p>
        </w:tc>
        <w:tc>
          <w:tcPr>
            <w:tcW w:w="1701" w:type="dxa"/>
            <w:shd w:val="clear" w:color="auto" w:fill="F8F8F8"/>
            <w:tcMar>
              <w:top w:w="90" w:type="dxa"/>
              <w:left w:w="195" w:type="dxa"/>
              <w:bottom w:w="90" w:type="dxa"/>
              <w:right w:w="195" w:type="dxa"/>
            </w:tcMar>
            <w:vAlign w:val="center"/>
            <w:hideMark/>
          </w:tcPr>
          <w:p w14:paraId="53A4CB67"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8F8F8"/>
            <w:tcMar>
              <w:top w:w="90" w:type="dxa"/>
              <w:left w:w="195" w:type="dxa"/>
              <w:bottom w:w="90" w:type="dxa"/>
              <w:right w:w="195" w:type="dxa"/>
            </w:tcMar>
            <w:vAlign w:val="center"/>
            <w:hideMark/>
          </w:tcPr>
          <w:p w14:paraId="741C15E4" w14:textId="77777777" w:rsidR="00C639AD" w:rsidRPr="00C645C0" w:rsidRDefault="00C639AD">
            <w:pPr>
              <w:rPr>
                <w:color w:val="000000" w:themeColor="text1"/>
                <w:sz w:val="16"/>
                <w:szCs w:val="16"/>
              </w:rPr>
            </w:pPr>
            <w:r w:rsidRPr="00C645C0">
              <w:rPr>
                <w:color w:val="000000" w:themeColor="text1"/>
                <w:sz w:val="16"/>
                <w:szCs w:val="16"/>
              </w:rPr>
              <w:t>17</w:t>
            </w:r>
          </w:p>
        </w:tc>
        <w:tc>
          <w:tcPr>
            <w:tcW w:w="992" w:type="dxa"/>
            <w:shd w:val="clear" w:color="auto" w:fill="F8F8F8"/>
            <w:tcMar>
              <w:top w:w="90" w:type="dxa"/>
              <w:left w:w="195" w:type="dxa"/>
              <w:bottom w:w="90" w:type="dxa"/>
              <w:right w:w="195" w:type="dxa"/>
            </w:tcMar>
            <w:vAlign w:val="center"/>
            <w:hideMark/>
          </w:tcPr>
          <w:p w14:paraId="7480C61C" w14:textId="77777777" w:rsidR="00C639AD" w:rsidRPr="00C645C0" w:rsidRDefault="00C639AD">
            <w:pPr>
              <w:rPr>
                <w:color w:val="000000" w:themeColor="text1"/>
                <w:sz w:val="16"/>
                <w:szCs w:val="16"/>
              </w:rPr>
            </w:pPr>
            <w:r w:rsidRPr="00C645C0">
              <w:rPr>
                <w:color w:val="000000" w:themeColor="text1"/>
                <w:sz w:val="16"/>
                <w:szCs w:val="16"/>
              </w:rPr>
              <w:t>-0.01</w:t>
            </w:r>
          </w:p>
        </w:tc>
        <w:tc>
          <w:tcPr>
            <w:tcW w:w="2268" w:type="dxa"/>
            <w:shd w:val="clear" w:color="auto" w:fill="F8F8F8"/>
            <w:tcMar>
              <w:top w:w="90" w:type="dxa"/>
              <w:left w:w="195" w:type="dxa"/>
              <w:bottom w:w="90" w:type="dxa"/>
              <w:right w:w="195" w:type="dxa"/>
            </w:tcMar>
            <w:vAlign w:val="center"/>
            <w:hideMark/>
          </w:tcPr>
          <w:p w14:paraId="0B3D0ACC"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8F8F8"/>
            <w:tcMar>
              <w:top w:w="90" w:type="dxa"/>
              <w:left w:w="195" w:type="dxa"/>
              <w:bottom w:w="90" w:type="dxa"/>
              <w:right w:w="195" w:type="dxa"/>
            </w:tcMar>
            <w:vAlign w:val="center"/>
            <w:hideMark/>
          </w:tcPr>
          <w:p w14:paraId="3FD3F9DE" w14:textId="77777777" w:rsidR="00C639AD" w:rsidRPr="00C645C0" w:rsidRDefault="00C639AD">
            <w:pPr>
              <w:rPr>
                <w:color w:val="000000" w:themeColor="text1"/>
                <w:sz w:val="16"/>
                <w:szCs w:val="16"/>
              </w:rPr>
            </w:pPr>
            <w:r w:rsidRPr="00C645C0">
              <w:rPr>
                <w:color w:val="000000" w:themeColor="text1"/>
                <w:sz w:val="16"/>
                <w:szCs w:val="16"/>
              </w:rPr>
              <w:t>17</w:t>
            </w:r>
          </w:p>
        </w:tc>
        <w:tc>
          <w:tcPr>
            <w:tcW w:w="919" w:type="dxa"/>
            <w:shd w:val="clear" w:color="auto" w:fill="F8F8F8"/>
            <w:tcMar>
              <w:top w:w="90" w:type="dxa"/>
              <w:left w:w="195" w:type="dxa"/>
              <w:bottom w:w="90" w:type="dxa"/>
              <w:right w:w="195" w:type="dxa"/>
            </w:tcMar>
            <w:vAlign w:val="center"/>
            <w:hideMark/>
          </w:tcPr>
          <w:p w14:paraId="4225979C" w14:textId="77777777" w:rsidR="00C639AD" w:rsidRPr="00C645C0" w:rsidRDefault="00C639AD">
            <w:pPr>
              <w:rPr>
                <w:color w:val="000000" w:themeColor="text1"/>
                <w:sz w:val="16"/>
                <w:szCs w:val="16"/>
              </w:rPr>
            </w:pPr>
            <w:r w:rsidRPr="00C645C0">
              <w:rPr>
                <w:color w:val="000000" w:themeColor="text1"/>
                <w:sz w:val="16"/>
                <w:szCs w:val="16"/>
              </w:rPr>
              <w:t>1.06</w:t>
            </w:r>
          </w:p>
        </w:tc>
      </w:tr>
      <w:tr w:rsidR="00A74B5E" w:rsidRPr="00C645C0" w14:paraId="68F7C21E" w14:textId="77777777" w:rsidTr="00A74B5E">
        <w:tc>
          <w:tcPr>
            <w:tcW w:w="2800" w:type="dxa"/>
            <w:shd w:val="clear" w:color="auto" w:fill="FFFFFF"/>
            <w:tcMar>
              <w:top w:w="90" w:type="dxa"/>
              <w:left w:w="195" w:type="dxa"/>
              <w:bottom w:w="90" w:type="dxa"/>
              <w:right w:w="195" w:type="dxa"/>
            </w:tcMar>
            <w:vAlign w:val="center"/>
            <w:hideMark/>
          </w:tcPr>
          <w:p w14:paraId="2F9C6302" w14:textId="77777777" w:rsidR="00C639AD" w:rsidRPr="00C645C0" w:rsidRDefault="00C639AD">
            <w:pPr>
              <w:rPr>
                <w:color w:val="000000" w:themeColor="text1"/>
                <w:sz w:val="16"/>
                <w:szCs w:val="16"/>
              </w:rPr>
            </w:pPr>
            <w:r w:rsidRPr="00C645C0">
              <w:rPr>
                <w:color w:val="000000" w:themeColor="text1"/>
                <w:sz w:val="16"/>
                <w:szCs w:val="16"/>
              </w:rPr>
              <w:t>Graca et al., 2014</w:t>
            </w:r>
          </w:p>
        </w:tc>
        <w:tc>
          <w:tcPr>
            <w:tcW w:w="1818" w:type="dxa"/>
            <w:shd w:val="clear" w:color="auto" w:fill="FFFFFF"/>
            <w:tcMar>
              <w:top w:w="90" w:type="dxa"/>
              <w:left w:w="195" w:type="dxa"/>
              <w:bottom w:w="90" w:type="dxa"/>
              <w:right w:w="195" w:type="dxa"/>
            </w:tcMar>
            <w:vAlign w:val="center"/>
            <w:hideMark/>
          </w:tcPr>
          <w:p w14:paraId="1D8F0032"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1207480C" w14:textId="77777777" w:rsidR="00C639AD" w:rsidRPr="00C645C0" w:rsidRDefault="00C639AD">
            <w:pPr>
              <w:rPr>
                <w:color w:val="000000" w:themeColor="text1"/>
                <w:sz w:val="16"/>
                <w:szCs w:val="16"/>
              </w:rPr>
            </w:pPr>
            <w:r w:rsidRPr="00C645C0">
              <w:rPr>
                <w:color w:val="000000" w:themeColor="text1"/>
                <w:sz w:val="16"/>
                <w:szCs w:val="16"/>
              </w:rPr>
              <w:t>17</w:t>
            </w:r>
          </w:p>
        </w:tc>
        <w:tc>
          <w:tcPr>
            <w:tcW w:w="846" w:type="dxa"/>
            <w:shd w:val="clear" w:color="auto" w:fill="FFFFFF"/>
            <w:tcMar>
              <w:top w:w="90" w:type="dxa"/>
              <w:left w:w="195" w:type="dxa"/>
              <w:bottom w:w="90" w:type="dxa"/>
              <w:right w:w="195" w:type="dxa"/>
            </w:tcMar>
            <w:vAlign w:val="center"/>
            <w:hideMark/>
          </w:tcPr>
          <w:p w14:paraId="3C63AB95" w14:textId="77777777" w:rsidR="00C639AD" w:rsidRPr="00C645C0" w:rsidRDefault="00C639AD">
            <w:pPr>
              <w:rPr>
                <w:color w:val="000000" w:themeColor="text1"/>
                <w:sz w:val="16"/>
                <w:szCs w:val="16"/>
              </w:rPr>
            </w:pPr>
            <w:r w:rsidRPr="00C645C0">
              <w:rPr>
                <w:color w:val="000000" w:themeColor="text1"/>
                <w:sz w:val="16"/>
                <w:szCs w:val="16"/>
              </w:rPr>
              <w:t>0.47</w:t>
            </w:r>
          </w:p>
        </w:tc>
        <w:tc>
          <w:tcPr>
            <w:tcW w:w="1701" w:type="dxa"/>
            <w:shd w:val="clear" w:color="auto" w:fill="FFFFFF"/>
            <w:tcMar>
              <w:top w:w="90" w:type="dxa"/>
              <w:left w:w="195" w:type="dxa"/>
              <w:bottom w:w="90" w:type="dxa"/>
              <w:right w:w="195" w:type="dxa"/>
            </w:tcMar>
            <w:vAlign w:val="center"/>
            <w:hideMark/>
          </w:tcPr>
          <w:p w14:paraId="56BA47F2"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4367006E" w14:textId="77777777" w:rsidR="00C639AD" w:rsidRPr="00C645C0" w:rsidRDefault="00C639AD">
            <w:pPr>
              <w:rPr>
                <w:color w:val="000000" w:themeColor="text1"/>
                <w:sz w:val="16"/>
                <w:szCs w:val="16"/>
              </w:rPr>
            </w:pPr>
            <w:r w:rsidRPr="00C645C0">
              <w:rPr>
                <w:color w:val="000000" w:themeColor="text1"/>
                <w:sz w:val="16"/>
                <w:szCs w:val="16"/>
              </w:rPr>
              <w:t>17</w:t>
            </w:r>
          </w:p>
        </w:tc>
        <w:tc>
          <w:tcPr>
            <w:tcW w:w="992" w:type="dxa"/>
            <w:shd w:val="clear" w:color="auto" w:fill="FFFFFF"/>
            <w:tcMar>
              <w:top w:w="90" w:type="dxa"/>
              <w:left w:w="195" w:type="dxa"/>
              <w:bottom w:w="90" w:type="dxa"/>
              <w:right w:w="195" w:type="dxa"/>
            </w:tcMar>
            <w:vAlign w:val="center"/>
            <w:hideMark/>
          </w:tcPr>
          <w:p w14:paraId="61885CEB" w14:textId="77777777" w:rsidR="00C639AD" w:rsidRPr="00C645C0" w:rsidRDefault="00C639AD">
            <w:pPr>
              <w:rPr>
                <w:color w:val="000000" w:themeColor="text1"/>
                <w:sz w:val="16"/>
                <w:szCs w:val="16"/>
              </w:rPr>
            </w:pPr>
            <w:r w:rsidRPr="00C645C0">
              <w:rPr>
                <w:color w:val="000000" w:themeColor="text1"/>
                <w:sz w:val="16"/>
                <w:szCs w:val="16"/>
              </w:rPr>
              <w:t>0.27</w:t>
            </w:r>
          </w:p>
        </w:tc>
        <w:tc>
          <w:tcPr>
            <w:tcW w:w="2268" w:type="dxa"/>
            <w:shd w:val="clear" w:color="auto" w:fill="FFFFFF"/>
            <w:tcMar>
              <w:top w:w="90" w:type="dxa"/>
              <w:left w:w="195" w:type="dxa"/>
              <w:bottom w:w="90" w:type="dxa"/>
              <w:right w:w="195" w:type="dxa"/>
            </w:tcMar>
            <w:vAlign w:val="center"/>
            <w:hideMark/>
          </w:tcPr>
          <w:p w14:paraId="47617EDC"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FFFFF"/>
            <w:tcMar>
              <w:top w:w="90" w:type="dxa"/>
              <w:left w:w="195" w:type="dxa"/>
              <w:bottom w:w="90" w:type="dxa"/>
              <w:right w:w="195" w:type="dxa"/>
            </w:tcMar>
            <w:vAlign w:val="center"/>
            <w:hideMark/>
          </w:tcPr>
          <w:p w14:paraId="024C8F73" w14:textId="77777777" w:rsidR="00C639AD" w:rsidRPr="00C645C0" w:rsidRDefault="00C639AD">
            <w:pPr>
              <w:rPr>
                <w:color w:val="000000" w:themeColor="text1"/>
                <w:sz w:val="16"/>
                <w:szCs w:val="16"/>
              </w:rPr>
            </w:pPr>
            <w:r w:rsidRPr="00C645C0">
              <w:rPr>
                <w:color w:val="000000" w:themeColor="text1"/>
                <w:sz w:val="16"/>
                <w:szCs w:val="16"/>
              </w:rPr>
              <w:t>17</w:t>
            </w:r>
          </w:p>
        </w:tc>
        <w:tc>
          <w:tcPr>
            <w:tcW w:w="919" w:type="dxa"/>
            <w:shd w:val="clear" w:color="auto" w:fill="FFFFFF"/>
            <w:tcMar>
              <w:top w:w="90" w:type="dxa"/>
              <w:left w:w="195" w:type="dxa"/>
              <w:bottom w:w="90" w:type="dxa"/>
              <w:right w:w="195" w:type="dxa"/>
            </w:tcMar>
            <w:vAlign w:val="center"/>
            <w:hideMark/>
          </w:tcPr>
          <w:p w14:paraId="4E27D3DE" w14:textId="77777777" w:rsidR="00C639AD" w:rsidRPr="00C645C0" w:rsidRDefault="00C639AD">
            <w:pPr>
              <w:rPr>
                <w:color w:val="000000" w:themeColor="text1"/>
                <w:sz w:val="16"/>
                <w:szCs w:val="16"/>
              </w:rPr>
            </w:pPr>
            <w:r w:rsidRPr="00C645C0">
              <w:rPr>
                <w:color w:val="000000" w:themeColor="text1"/>
                <w:sz w:val="16"/>
                <w:szCs w:val="16"/>
              </w:rPr>
              <w:t>1.15</w:t>
            </w:r>
          </w:p>
        </w:tc>
      </w:tr>
      <w:tr w:rsidR="00A74B5E" w:rsidRPr="00C645C0" w14:paraId="61260706" w14:textId="77777777" w:rsidTr="00A74B5E">
        <w:tc>
          <w:tcPr>
            <w:tcW w:w="2800" w:type="dxa"/>
            <w:shd w:val="clear" w:color="auto" w:fill="F8F8F8"/>
            <w:tcMar>
              <w:top w:w="90" w:type="dxa"/>
              <w:left w:w="195" w:type="dxa"/>
              <w:bottom w:w="90" w:type="dxa"/>
              <w:right w:w="195" w:type="dxa"/>
            </w:tcMar>
            <w:vAlign w:val="center"/>
            <w:hideMark/>
          </w:tcPr>
          <w:p w14:paraId="03DEDAE9" w14:textId="77777777" w:rsidR="00C639AD" w:rsidRPr="00C645C0" w:rsidRDefault="00C639AD">
            <w:pPr>
              <w:rPr>
                <w:color w:val="000000" w:themeColor="text1"/>
                <w:sz w:val="16"/>
                <w:szCs w:val="16"/>
              </w:rPr>
            </w:pPr>
            <w:r w:rsidRPr="00C645C0">
              <w:rPr>
                <w:color w:val="000000" w:themeColor="text1"/>
                <w:sz w:val="16"/>
                <w:szCs w:val="16"/>
              </w:rPr>
              <w:t>Hahlweg et al., 2001</w:t>
            </w:r>
          </w:p>
        </w:tc>
        <w:tc>
          <w:tcPr>
            <w:tcW w:w="1818" w:type="dxa"/>
            <w:shd w:val="clear" w:color="auto" w:fill="F8F8F8"/>
            <w:tcMar>
              <w:top w:w="90" w:type="dxa"/>
              <w:left w:w="195" w:type="dxa"/>
              <w:bottom w:w="90" w:type="dxa"/>
              <w:right w:w="195" w:type="dxa"/>
            </w:tcMar>
            <w:vAlign w:val="center"/>
            <w:hideMark/>
          </w:tcPr>
          <w:p w14:paraId="1780C03D"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415BA25A" w14:textId="77777777" w:rsidR="00C639AD" w:rsidRPr="00C645C0" w:rsidRDefault="00C639AD">
            <w:pPr>
              <w:rPr>
                <w:color w:val="000000" w:themeColor="text1"/>
                <w:sz w:val="16"/>
                <w:szCs w:val="16"/>
              </w:rPr>
            </w:pPr>
            <w:r w:rsidRPr="00C645C0">
              <w:rPr>
                <w:color w:val="000000" w:themeColor="text1"/>
                <w:sz w:val="16"/>
                <w:szCs w:val="16"/>
              </w:rPr>
              <w:t>400</w:t>
            </w:r>
          </w:p>
        </w:tc>
        <w:tc>
          <w:tcPr>
            <w:tcW w:w="846" w:type="dxa"/>
            <w:shd w:val="clear" w:color="auto" w:fill="F8F8F8"/>
            <w:tcMar>
              <w:top w:w="90" w:type="dxa"/>
              <w:left w:w="195" w:type="dxa"/>
              <w:bottom w:w="90" w:type="dxa"/>
              <w:right w:w="195" w:type="dxa"/>
            </w:tcMar>
            <w:vAlign w:val="center"/>
            <w:hideMark/>
          </w:tcPr>
          <w:p w14:paraId="73702764" w14:textId="77777777" w:rsidR="00C639AD" w:rsidRPr="00C645C0" w:rsidRDefault="00C639AD">
            <w:pPr>
              <w:rPr>
                <w:color w:val="000000" w:themeColor="text1"/>
                <w:sz w:val="16"/>
                <w:szCs w:val="16"/>
              </w:rPr>
            </w:pPr>
            <w:r w:rsidRPr="00C645C0">
              <w:rPr>
                <w:color w:val="000000" w:themeColor="text1"/>
                <w:sz w:val="16"/>
                <w:szCs w:val="16"/>
              </w:rPr>
              <w:t>0.92</w:t>
            </w:r>
          </w:p>
        </w:tc>
        <w:tc>
          <w:tcPr>
            <w:tcW w:w="1701" w:type="dxa"/>
            <w:shd w:val="clear" w:color="auto" w:fill="F8F8F8"/>
            <w:tcMar>
              <w:top w:w="90" w:type="dxa"/>
              <w:left w:w="195" w:type="dxa"/>
              <w:bottom w:w="90" w:type="dxa"/>
              <w:right w:w="195" w:type="dxa"/>
            </w:tcMar>
            <w:vAlign w:val="center"/>
            <w:hideMark/>
          </w:tcPr>
          <w:p w14:paraId="30A41938"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8F8F8"/>
            <w:tcMar>
              <w:top w:w="90" w:type="dxa"/>
              <w:left w:w="195" w:type="dxa"/>
              <w:bottom w:w="90" w:type="dxa"/>
              <w:right w:w="195" w:type="dxa"/>
            </w:tcMar>
            <w:vAlign w:val="center"/>
            <w:hideMark/>
          </w:tcPr>
          <w:p w14:paraId="226856C8" w14:textId="77777777" w:rsidR="00C639AD" w:rsidRPr="00C645C0" w:rsidRDefault="00C639AD">
            <w:pPr>
              <w:rPr>
                <w:color w:val="000000" w:themeColor="text1"/>
                <w:sz w:val="16"/>
                <w:szCs w:val="16"/>
              </w:rPr>
            </w:pPr>
            <w:r w:rsidRPr="00C645C0">
              <w:rPr>
                <w:color w:val="000000" w:themeColor="text1"/>
                <w:sz w:val="16"/>
                <w:szCs w:val="16"/>
              </w:rPr>
              <w:t>399</w:t>
            </w:r>
          </w:p>
        </w:tc>
        <w:tc>
          <w:tcPr>
            <w:tcW w:w="992" w:type="dxa"/>
            <w:shd w:val="clear" w:color="auto" w:fill="F8F8F8"/>
            <w:tcMar>
              <w:top w:w="90" w:type="dxa"/>
              <w:left w:w="195" w:type="dxa"/>
              <w:bottom w:w="90" w:type="dxa"/>
              <w:right w:w="195" w:type="dxa"/>
            </w:tcMar>
            <w:vAlign w:val="center"/>
            <w:hideMark/>
          </w:tcPr>
          <w:p w14:paraId="17D5FD8B" w14:textId="77777777" w:rsidR="00C639AD" w:rsidRPr="00C645C0" w:rsidRDefault="00C639AD">
            <w:pPr>
              <w:rPr>
                <w:color w:val="000000" w:themeColor="text1"/>
                <w:sz w:val="16"/>
                <w:szCs w:val="16"/>
              </w:rPr>
            </w:pPr>
            <w:r w:rsidRPr="00C645C0">
              <w:rPr>
                <w:color w:val="000000" w:themeColor="text1"/>
                <w:sz w:val="16"/>
                <w:szCs w:val="16"/>
              </w:rPr>
              <w:t>1.06</w:t>
            </w:r>
          </w:p>
        </w:tc>
        <w:tc>
          <w:tcPr>
            <w:tcW w:w="2268" w:type="dxa"/>
            <w:shd w:val="clear" w:color="auto" w:fill="F8F8F8"/>
            <w:tcMar>
              <w:top w:w="90" w:type="dxa"/>
              <w:left w:w="195" w:type="dxa"/>
              <w:bottom w:w="90" w:type="dxa"/>
              <w:right w:w="195" w:type="dxa"/>
            </w:tcMar>
            <w:vAlign w:val="center"/>
            <w:hideMark/>
          </w:tcPr>
          <w:p w14:paraId="076C6A88"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653F9D40" w14:textId="77777777" w:rsidR="00C639AD" w:rsidRPr="00C645C0" w:rsidRDefault="00C639AD">
            <w:pPr>
              <w:rPr>
                <w:color w:val="000000" w:themeColor="text1"/>
                <w:sz w:val="16"/>
                <w:szCs w:val="16"/>
              </w:rPr>
            </w:pPr>
            <w:r w:rsidRPr="00C645C0">
              <w:rPr>
                <w:color w:val="000000" w:themeColor="text1"/>
                <w:sz w:val="16"/>
                <w:szCs w:val="16"/>
              </w:rPr>
              <w:t>401</w:t>
            </w:r>
          </w:p>
        </w:tc>
        <w:tc>
          <w:tcPr>
            <w:tcW w:w="919" w:type="dxa"/>
            <w:shd w:val="clear" w:color="auto" w:fill="F8F8F8"/>
            <w:tcMar>
              <w:top w:w="90" w:type="dxa"/>
              <w:left w:w="195" w:type="dxa"/>
              <w:bottom w:w="90" w:type="dxa"/>
              <w:right w:w="195" w:type="dxa"/>
            </w:tcMar>
            <w:vAlign w:val="center"/>
            <w:hideMark/>
          </w:tcPr>
          <w:p w14:paraId="548082C8" w14:textId="77777777" w:rsidR="00C639AD" w:rsidRPr="00C645C0" w:rsidRDefault="00C639AD">
            <w:pPr>
              <w:rPr>
                <w:color w:val="000000" w:themeColor="text1"/>
                <w:sz w:val="16"/>
                <w:szCs w:val="16"/>
              </w:rPr>
            </w:pPr>
            <w:r w:rsidRPr="00C645C0">
              <w:rPr>
                <w:color w:val="000000" w:themeColor="text1"/>
                <w:sz w:val="16"/>
                <w:szCs w:val="16"/>
              </w:rPr>
              <w:t>0.83</w:t>
            </w:r>
          </w:p>
        </w:tc>
      </w:tr>
      <w:tr w:rsidR="00A74B5E" w:rsidRPr="00C645C0" w14:paraId="4B3FAE8C" w14:textId="77777777" w:rsidTr="00A74B5E">
        <w:tc>
          <w:tcPr>
            <w:tcW w:w="2800" w:type="dxa"/>
            <w:shd w:val="clear" w:color="auto" w:fill="FFFFFF"/>
            <w:tcMar>
              <w:top w:w="90" w:type="dxa"/>
              <w:left w:w="195" w:type="dxa"/>
              <w:bottom w:w="90" w:type="dxa"/>
              <w:right w:w="195" w:type="dxa"/>
            </w:tcMar>
            <w:vAlign w:val="center"/>
            <w:hideMark/>
          </w:tcPr>
          <w:p w14:paraId="0AE85F41"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FFFFF"/>
            <w:tcMar>
              <w:top w:w="90" w:type="dxa"/>
              <w:left w:w="195" w:type="dxa"/>
              <w:bottom w:w="90" w:type="dxa"/>
              <w:right w:w="195" w:type="dxa"/>
            </w:tcMar>
            <w:vAlign w:val="center"/>
            <w:hideMark/>
          </w:tcPr>
          <w:p w14:paraId="0F9AED93"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4598D347" w14:textId="77777777" w:rsidR="00C639AD" w:rsidRPr="00C645C0" w:rsidRDefault="00C639AD">
            <w:pPr>
              <w:rPr>
                <w:color w:val="000000" w:themeColor="text1"/>
                <w:sz w:val="16"/>
                <w:szCs w:val="16"/>
              </w:rPr>
            </w:pPr>
            <w:r w:rsidRPr="00C645C0">
              <w:rPr>
                <w:color w:val="000000" w:themeColor="text1"/>
                <w:sz w:val="16"/>
                <w:szCs w:val="16"/>
              </w:rPr>
              <w:t>32</w:t>
            </w:r>
          </w:p>
        </w:tc>
        <w:tc>
          <w:tcPr>
            <w:tcW w:w="846" w:type="dxa"/>
            <w:shd w:val="clear" w:color="auto" w:fill="FFFFFF"/>
            <w:tcMar>
              <w:top w:w="90" w:type="dxa"/>
              <w:left w:w="195" w:type="dxa"/>
              <w:bottom w:w="90" w:type="dxa"/>
              <w:right w:w="195" w:type="dxa"/>
            </w:tcMar>
            <w:vAlign w:val="center"/>
            <w:hideMark/>
          </w:tcPr>
          <w:p w14:paraId="12EE3173" w14:textId="77777777" w:rsidR="00C639AD" w:rsidRPr="00C645C0" w:rsidRDefault="00C639AD">
            <w:pPr>
              <w:rPr>
                <w:color w:val="000000" w:themeColor="text1"/>
                <w:sz w:val="16"/>
                <w:szCs w:val="16"/>
              </w:rPr>
            </w:pPr>
            <w:r w:rsidRPr="00C645C0">
              <w:rPr>
                <w:color w:val="000000" w:themeColor="text1"/>
                <w:sz w:val="16"/>
                <w:szCs w:val="16"/>
              </w:rPr>
              <w:t>0.90</w:t>
            </w:r>
          </w:p>
        </w:tc>
        <w:tc>
          <w:tcPr>
            <w:tcW w:w="1701" w:type="dxa"/>
            <w:shd w:val="clear" w:color="auto" w:fill="FFFFFF"/>
            <w:tcMar>
              <w:top w:w="90" w:type="dxa"/>
              <w:left w:w="195" w:type="dxa"/>
              <w:bottom w:w="90" w:type="dxa"/>
              <w:right w:w="195" w:type="dxa"/>
            </w:tcMar>
            <w:vAlign w:val="center"/>
            <w:hideMark/>
          </w:tcPr>
          <w:p w14:paraId="56EBB66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BC1A56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EF21570"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82D410D" w14:textId="003122E5"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2B2587FC"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59DE967A"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73C7130" w14:textId="77777777" w:rsidTr="00A74B5E">
        <w:tc>
          <w:tcPr>
            <w:tcW w:w="2800" w:type="dxa"/>
            <w:shd w:val="clear" w:color="auto" w:fill="F8F8F8"/>
            <w:tcMar>
              <w:top w:w="90" w:type="dxa"/>
              <w:left w:w="195" w:type="dxa"/>
              <w:bottom w:w="90" w:type="dxa"/>
              <w:right w:w="195" w:type="dxa"/>
            </w:tcMar>
            <w:vAlign w:val="center"/>
            <w:hideMark/>
          </w:tcPr>
          <w:p w14:paraId="6517FDBC"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8F8F8"/>
            <w:tcMar>
              <w:top w:w="90" w:type="dxa"/>
              <w:left w:w="195" w:type="dxa"/>
              <w:bottom w:w="90" w:type="dxa"/>
              <w:right w:w="195" w:type="dxa"/>
            </w:tcMar>
            <w:vAlign w:val="center"/>
            <w:hideMark/>
          </w:tcPr>
          <w:p w14:paraId="646DFD12"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6A928B54" w14:textId="77777777" w:rsidR="00C639AD" w:rsidRPr="00C645C0" w:rsidRDefault="00C639AD">
            <w:pPr>
              <w:rPr>
                <w:color w:val="000000" w:themeColor="text1"/>
                <w:sz w:val="16"/>
                <w:szCs w:val="16"/>
              </w:rPr>
            </w:pPr>
            <w:r w:rsidRPr="00C645C0">
              <w:rPr>
                <w:color w:val="000000" w:themeColor="text1"/>
                <w:sz w:val="16"/>
                <w:szCs w:val="16"/>
              </w:rPr>
              <w:t>28</w:t>
            </w:r>
          </w:p>
        </w:tc>
        <w:tc>
          <w:tcPr>
            <w:tcW w:w="846" w:type="dxa"/>
            <w:shd w:val="clear" w:color="auto" w:fill="F8F8F8"/>
            <w:tcMar>
              <w:top w:w="90" w:type="dxa"/>
              <w:left w:w="195" w:type="dxa"/>
              <w:bottom w:w="90" w:type="dxa"/>
              <w:right w:w="195" w:type="dxa"/>
            </w:tcMar>
            <w:vAlign w:val="center"/>
            <w:hideMark/>
          </w:tcPr>
          <w:p w14:paraId="12F81605" w14:textId="77777777" w:rsidR="00C639AD" w:rsidRPr="00C645C0" w:rsidRDefault="00C639AD">
            <w:pPr>
              <w:rPr>
                <w:color w:val="000000" w:themeColor="text1"/>
                <w:sz w:val="16"/>
                <w:szCs w:val="16"/>
              </w:rPr>
            </w:pPr>
            <w:r w:rsidRPr="00C645C0">
              <w:rPr>
                <w:color w:val="000000" w:themeColor="text1"/>
                <w:sz w:val="16"/>
                <w:szCs w:val="16"/>
              </w:rPr>
              <w:t>0.85</w:t>
            </w:r>
          </w:p>
        </w:tc>
        <w:tc>
          <w:tcPr>
            <w:tcW w:w="1701" w:type="dxa"/>
            <w:shd w:val="clear" w:color="auto" w:fill="F8F8F8"/>
            <w:tcMar>
              <w:top w:w="90" w:type="dxa"/>
              <w:left w:w="195" w:type="dxa"/>
              <w:bottom w:w="90" w:type="dxa"/>
              <w:right w:w="195" w:type="dxa"/>
            </w:tcMar>
            <w:vAlign w:val="center"/>
            <w:hideMark/>
          </w:tcPr>
          <w:p w14:paraId="527184FF"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80819E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9D6A90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B1E6F64" w14:textId="4177CCAC"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39A43BF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6C9DA7D4"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E5ECB26" w14:textId="77777777" w:rsidTr="00A74B5E">
        <w:tc>
          <w:tcPr>
            <w:tcW w:w="2800" w:type="dxa"/>
            <w:shd w:val="clear" w:color="auto" w:fill="FFFFFF"/>
            <w:tcMar>
              <w:top w:w="90" w:type="dxa"/>
              <w:left w:w="195" w:type="dxa"/>
              <w:bottom w:w="90" w:type="dxa"/>
              <w:right w:w="195" w:type="dxa"/>
            </w:tcMar>
            <w:vAlign w:val="center"/>
            <w:hideMark/>
          </w:tcPr>
          <w:p w14:paraId="64CF4455" w14:textId="77777777" w:rsidR="00C639AD" w:rsidRPr="00C645C0" w:rsidRDefault="00C639AD">
            <w:pPr>
              <w:rPr>
                <w:color w:val="000000" w:themeColor="text1"/>
                <w:sz w:val="16"/>
                <w:szCs w:val="16"/>
              </w:rPr>
            </w:pPr>
            <w:r w:rsidRPr="00C645C0">
              <w:rPr>
                <w:color w:val="000000" w:themeColor="text1"/>
                <w:sz w:val="16"/>
                <w:szCs w:val="16"/>
              </w:rPr>
              <w:t>Hilsenroth et al., 2003</w:t>
            </w:r>
          </w:p>
        </w:tc>
        <w:tc>
          <w:tcPr>
            <w:tcW w:w="1818" w:type="dxa"/>
            <w:shd w:val="clear" w:color="auto" w:fill="FFFFFF"/>
            <w:tcMar>
              <w:top w:w="90" w:type="dxa"/>
              <w:left w:w="195" w:type="dxa"/>
              <w:bottom w:w="90" w:type="dxa"/>
              <w:right w:w="195" w:type="dxa"/>
            </w:tcMar>
            <w:vAlign w:val="center"/>
            <w:hideMark/>
          </w:tcPr>
          <w:p w14:paraId="7E7D617E" w14:textId="77777777" w:rsidR="00C639AD" w:rsidRPr="00C645C0" w:rsidRDefault="00C639AD">
            <w:pPr>
              <w:rPr>
                <w:color w:val="000000" w:themeColor="text1"/>
                <w:sz w:val="16"/>
                <w:szCs w:val="16"/>
              </w:rPr>
            </w:pPr>
            <w:r w:rsidRPr="00C645C0">
              <w:rPr>
                <w:color w:val="000000" w:themeColor="text1"/>
                <w:sz w:val="16"/>
                <w:szCs w:val="16"/>
              </w:rPr>
              <w:t>SCL (Depression)</w:t>
            </w:r>
          </w:p>
        </w:tc>
        <w:tc>
          <w:tcPr>
            <w:tcW w:w="915" w:type="dxa"/>
            <w:shd w:val="clear" w:color="auto" w:fill="FFFFFF"/>
            <w:tcMar>
              <w:top w:w="90" w:type="dxa"/>
              <w:left w:w="195" w:type="dxa"/>
              <w:bottom w:w="90" w:type="dxa"/>
              <w:right w:w="195" w:type="dxa"/>
            </w:tcMar>
            <w:vAlign w:val="center"/>
            <w:hideMark/>
          </w:tcPr>
          <w:p w14:paraId="2B121F34" w14:textId="77777777" w:rsidR="00C639AD" w:rsidRPr="00C645C0" w:rsidRDefault="00C639AD">
            <w:pPr>
              <w:rPr>
                <w:color w:val="000000" w:themeColor="text1"/>
                <w:sz w:val="16"/>
                <w:szCs w:val="16"/>
              </w:rPr>
            </w:pPr>
            <w:r w:rsidRPr="00C645C0">
              <w:rPr>
                <w:color w:val="000000" w:themeColor="text1"/>
                <w:sz w:val="16"/>
                <w:szCs w:val="16"/>
              </w:rPr>
              <w:t>20</w:t>
            </w:r>
          </w:p>
        </w:tc>
        <w:tc>
          <w:tcPr>
            <w:tcW w:w="846" w:type="dxa"/>
            <w:shd w:val="clear" w:color="auto" w:fill="FFFFFF"/>
            <w:tcMar>
              <w:top w:w="90" w:type="dxa"/>
              <w:left w:w="195" w:type="dxa"/>
              <w:bottom w:w="90" w:type="dxa"/>
              <w:right w:w="195" w:type="dxa"/>
            </w:tcMar>
            <w:vAlign w:val="center"/>
            <w:hideMark/>
          </w:tcPr>
          <w:p w14:paraId="7143CE40" w14:textId="77777777" w:rsidR="00C639AD" w:rsidRPr="00C645C0" w:rsidRDefault="00C639AD">
            <w:pPr>
              <w:rPr>
                <w:color w:val="000000" w:themeColor="text1"/>
                <w:sz w:val="16"/>
                <w:szCs w:val="16"/>
              </w:rPr>
            </w:pPr>
            <w:r w:rsidRPr="00C645C0">
              <w:rPr>
                <w:color w:val="000000" w:themeColor="text1"/>
                <w:sz w:val="16"/>
                <w:szCs w:val="16"/>
              </w:rPr>
              <w:t>1.25</w:t>
            </w:r>
          </w:p>
        </w:tc>
        <w:tc>
          <w:tcPr>
            <w:tcW w:w="1701" w:type="dxa"/>
            <w:shd w:val="clear" w:color="auto" w:fill="FFFFFF"/>
            <w:tcMar>
              <w:top w:w="90" w:type="dxa"/>
              <w:left w:w="195" w:type="dxa"/>
              <w:bottom w:w="90" w:type="dxa"/>
              <w:right w:w="195" w:type="dxa"/>
            </w:tcMar>
            <w:vAlign w:val="center"/>
            <w:hideMark/>
          </w:tcPr>
          <w:p w14:paraId="514C6E9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C3AEB0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7B57150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6CF85D6"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724E5528" w14:textId="77777777" w:rsidR="00C639AD" w:rsidRPr="00C645C0" w:rsidRDefault="00C639AD">
            <w:pPr>
              <w:rPr>
                <w:color w:val="000000" w:themeColor="text1"/>
                <w:sz w:val="16"/>
                <w:szCs w:val="16"/>
              </w:rPr>
            </w:pPr>
            <w:r w:rsidRPr="00C645C0">
              <w:rPr>
                <w:color w:val="000000" w:themeColor="text1"/>
                <w:sz w:val="16"/>
                <w:szCs w:val="16"/>
              </w:rPr>
              <w:t>20</w:t>
            </w:r>
          </w:p>
        </w:tc>
        <w:tc>
          <w:tcPr>
            <w:tcW w:w="919" w:type="dxa"/>
            <w:shd w:val="clear" w:color="auto" w:fill="FFFFFF"/>
            <w:tcMar>
              <w:top w:w="90" w:type="dxa"/>
              <w:left w:w="195" w:type="dxa"/>
              <w:bottom w:w="90" w:type="dxa"/>
              <w:right w:w="195" w:type="dxa"/>
            </w:tcMar>
            <w:vAlign w:val="center"/>
            <w:hideMark/>
          </w:tcPr>
          <w:p w14:paraId="4225C762" w14:textId="77777777" w:rsidR="00C639AD" w:rsidRPr="00C645C0" w:rsidRDefault="00C639AD">
            <w:pPr>
              <w:rPr>
                <w:color w:val="000000" w:themeColor="text1"/>
                <w:sz w:val="16"/>
                <w:szCs w:val="16"/>
              </w:rPr>
            </w:pPr>
            <w:r w:rsidRPr="00C645C0">
              <w:rPr>
                <w:color w:val="000000" w:themeColor="text1"/>
                <w:sz w:val="16"/>
                <w:szCs w:val="16"/>
              </w:rPr>
              <w:t>0.93</w:t>
            </w:r>
          </w:p>
        </w:tc>
      </w:tr>
      <w:tr w:rsidR="00A74B5E" w:rsidRPr="00C645C0" w14:paraId="5C04175D" w14:textId="77777777" w:rsidTr="00A74B5E">
        <w:tc>
          <w:tcPr>
            <w:tcW w:w="2800" w:type="dxa"/>
            <w:shd w:val="clear" w:color="auto" w:fill="F8F8F8"/>
            <w:tcMar>
              <w:top w:w="90" w:type="dxa"/>
              <w:left w:w="195" w:type="dxa"/>
              <w:bottom w:w="90" w:type="dxa"/>
              <w:right w:w="195" w:type="dxa"/>
            </w:tcMar>
            <w:vAlign w:val="center"/>
            <w:hideMark/>
          </w:tcPr>
          <w:p w14:paraId="55A454C2" w14:textId="77777777" w:rsidR="00C639AD" w:rsidRPr="00C645C0" w:rsidRDefault="00C639AD">
            <w:pPr>
              <w:rPr>
                <w:color w:val="000000" w:themeColor="text1"/>
                <w:sz w:val="16"/>
                <w:szCs w:val="16"/>
              </w:rPr>
            </w:pPr>
            <w:r w:rsidRPr="00C645C0">
              <w:rPr>
                <w:color w:val="000000" w:themeColor="text1"/>
                <w:sz w:val="16"/>
                <w:szCs w:val="16"/>
              </w:rPr>
              <w:t>Hirsch et al., 2000</w:t>
            </w:r>
          </w:p>
        </w:tc>
        <w:tc>
          <w:tcPr>
            <w:tcW w:w="1818" w:type="dxa"/>
            <w:shd w:val="clear" w:color="auto" w:fill="F8F8F8"/>
            <w:tcMar>
              <w:top w:w="90" w:type="dxa"/>
              <w:left w:w="195" w:type="dxa"/>
              <w:bottom w:w="90" w:type="dxa"/>
              <w:right w:w="195" w:type="dxa"/>
            </w:tcMar>
            <w:vAlign w:val="center"/>
            <w:hideMark/>
          </w:tcPr>
          <w:p w14:paraId="1C547C28"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702BD0A9" w14:textId="77777777" w:rsidR="00C639AD" w:rsidRPr="00C645C0" w:rsidRDefault="00C639AD">
            <w:pPr>
              <w:rPr>
                <w:color w:val="000000" w:themeColor="text1"/>
                <w:sz w:val="16"/>
                <w:szCs w:val="16"/>
              </w:rPr>
            </w:pPr>
            <w:r w:rsidRPr="00C645C0">
              <w:rPr>
                <w:color w:val="000000" w:themeColor="text1"/>
                <w:sz w:val="16"/>
                <w:szCs w:val="16"/>
              </w:rPr>
              <w:t>37</w:t>
            </w:r>
          </w:p>
        </w:tc>
        <w:tc>
          <w:tcPr>
            <w:tcW w:w="846" w:type="dxa"/>
            <w:shd w:val="clear" w:color="auto" w:fill="F8F8F8"/>
            <w:tcMar>
              <w:top w:w="90" w:type="dxa"/>
              <w:left w:w="195" w:type="dxa"/>
              <w:bottom w:w="90" w:type="dxa"/>
              <w:right w:w="195" w:type="dxa"/>
            </w:tcMar>
            <w:vAlign w:val="center"/>
            <w:hideMark/>
          </w:tcPr>
          <w:p w14:paraId="5BF0E432" w14:textId="77777777" w:rsidR="00C639AD" w:rsidRPr="00C645C0" w:rsidRDefault="00C639AD">
            <w:pPr>
              <w:rPr>
                <w:color w:val="000000" w:themeColor="text1"/>
                <w:sz w:val="16"/>
                <w:szCs w:val="16"/>
              </w:rPr>
            </w:pPr>
            <w:r w:rsidRPr="00C645C0">
              <w:rPr>
                <w:color w:val="000000" w:themeColor="text1"/>
                <w:sz w:val="16"/>
                <w:szCs w:val="16"/>
              </w:rPr>
              <w:t>0.38</w:t>
            </w:r>
          </w:p>
        </w:tc>
        <w:tc>
          <w:tcPr>
            <w:tcW w:w="1701" w:type="dxa"/>
            <w:shd w:val="clear" w:color="auto" w:fill="F8F8F8"/>
            <w:tcMar>
              <w:top w:w="90" w:type="dxa"/>
              <w:left w:w="195" w:type="dxa"/>
              <w:bottom w:w="90" w:type="dxa"/>
              <w:right w:w="195" w:type="dxa"/>
            </w:tcMar>
            <w:vAlign w:val="center"/>
            <w:hideMark/>
          </w:tcPr>
          <w:p w14:paraId="436F354B"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8F8F8"/>
            <w:tcMar>
              <w:top w:w="90" w:type="dxa"/>
              <w:left w:w="195" w:type="dxa"/>
              <w:bottom w:w="90" w:type="dxa"/>
              <w:right w:w="195" w:type="dxa"/>
            </w:tcMar>
            <w:vAlign w:val="center"/>
            <w:hideMark/>
          </w:tcPr>
          <w:p w14:paraId="1C5C6400" w14:textId="77777777" w:rsidR="00C639AD" w:rsidRPr="00C645C0" w:rsidRDefault="00C639AD">
            <w:pPr>
              <w:rPr>
                <w:color w:val="000000" w:themeColor="text1"/>
                <w:sz w:val="16"/>
                <w:szCs w:val="16"/>
              </w:rPr>
            </w:pPr>
            <w:r w:rsidRPr="00C645C0">
              <w:rPr>
                <w:color w:val="000000" w:themeColor="text1"/>
                <w:sz w:val="16"/>
                <w:szCs w:val="16"/>
              </w:rPr>
              <w:t>41</w:t>
            </w:r>
          </w:p>
        </w:tc>
        <w:tc>
          <w:tcPr>
            <w:tcW w:w="992" w:type="dxa"/>
            <w:shd w:val="clear" w:color="auto" w:fill="F8F8F8"/>
            <w:tcMar>
              <w:top w:w="90" w:type="dxa"/>
              <w:left w:w="195" w:type="dxa"/>
              <w:bottom w:w="90" w:type="dxa"/>
              <w:right w:w="195" w:type="dxa"/>
            </w:tcMar>
            <w:vAlign w:val="center"/>
            <w:hideMark/>
          </w:tcPr>
          <w:p w14:paraId="1F75211B" w14:textId="77777777" w:rsidR="00C639AD" w:rsidRPr="00C645C0" w:rsidRDefault="00C639AD">
            <w:pPr>
              <w:rPr>
                <w:color w:val="000000" w:themeColor="text1"/>
                <w:sz w:val="16"/>
                <w:szCs w:val="16"/>
              </w:rPr>
            </w:pPr>
            <w:r w:rsidRPr="00C645C0">
              <w:rPr>
                <w:color w:val="000000" w:themeColor="text1"/>
                <w:sz w:val="16"/>
                <w:szCs w:val="16"/>
              </w:rPr>
              <w:t>0.22</w:t>
            </w:r>
          </w:p>
        </w:tc>
        <w:tc>
          <w:tcPr>
            <w:tcW w:w="2268" w:type="dxa"/>
            <w:shd w:val="clear" w:color="auto" w:fill="F8F8F8"/>
            <w:tcMar>
              <w:top w:w="90" w:type="dxa"/>
              <w:left w:w="195" w:type="dxa"/>
              <w:bottom w:w="90" w:type="dxa"/>
              <w:right w:w="195" w:type="dxa"/>
            </w:tcMar>
            <w:vAlign w:val="center"/>
            <w:hideMark/>
          </w:tcPr>
          <w:p w14:paraId="6B83B8C3" w14:textId="4144858C"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3753F445"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2ACED66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13D9348" w14:textId="77777777" w:rsidTr="00A74B5E">
        <w:tc>
          <w:tcPr>
            <w:tcW w:w="2800" w:type="dxa"/>
            <w:shd w:val="clear" w:color="auto" w:fill="FFFFFF"/>
            <w:tcMar>
              <w:top w:w="90" w:type="dxa"/>
              <w:left w:w="195" w:type="dxa"/>
              <w:bottom w:w="90" w:type="dxa"/>
              <w:right w:w="195" w:type="dxa"/>
            </w:tcMar>
            <w:vAlign w:val="center"/>
            <w:hideMark/>
          </w:tcPr>
          <w:p w14:paraId="240144D8" w14:textId="77777777" w:rsidR="00C639AD" w:rsidRPr="00C645C0" w:rsidRDefault="00C639AD">
            <w:pPr>
              <w:rPr>
                <w:color w:val="000000" w:themeColor="text1"/>
                <w:sz w:val="16"/>
                <w:szCs w:val="16"/>
              </w:rPr>
            </w:pPr>
            <w:r w:rsidRPr="00C645C0">
              <w:rPr>
                <w:color w:val="000000" w:themeColor="text1"/>
                <w:sz w:val="16"/>
                <w:szCs w:val="16"/>
              </w:rPr>
              <w:t>Hirsch et al., 2000</w:t>
            </w:r>
          </w:p>
        </w:tc>
        <w:tc>
          <w:tcPr>
            <w:tcW w:w="1818" w:type="dxa"/>
            <w:shd w:val="clear" w:color="auto" w:fill="FFFFFF"/>
            <w:tcMar>
              <w:top w:w="90" w:type="dxa"/>
              <w:left w:w="195" w:type="dxa"/>
              <w:bottom w:w="90" w:type="dxa"/>
              <w:right w:w="195" w:type="dxa"/>
            </w:tcMar>
            <w:vAlign w:val="center"/>
            <w:hideMark/>
          </w:tcPr>
          <w:p w14:paraId="5FBAE82F"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206A4B7C" w14:textId="77777777" w:rsidR="00C639AD" w:rsidRPr="00C645C0" w:rsidRDefault="00C639AD">
            <w:pPr>
              <w:rPr>
                <w:color w:val="000000" w:themeColor="text1"/>
                <w:sz w:val="16"/>
                <w:szCs w:val="16"/>
              </w:rPr>
            </w:pPr>
            <w:r w:rsidRPr="00C645C0">
              <w:rPr>
                <w:color w:val="000000" w:themeColor="text1"/>
                <w:sz w:val="16"/>
                <w:szCs w:val="16"/>
              </w:rPr>
              <w:t>32</w:t>
            </w:r>
          </w:p>
        </w:tc>
        <w:tc>
          <w:tcPr>
            <w:tcW w:w="846" w:type="dxa"/>
            <w:shd w:val="clear" w:color="auto" w:fill="FFFFFF"/>
            <w:tcMar>
              <w:top w:w="90" w:type="dxa"/>
              <w:left w:w="195" w:type="dxa"/>
              <w:bottom w:w="90" w:type="dxa"/>
              <w:right w:w="195" w:type="dxa"/>
            </w:tcMar>
            <w:vAlign w:val="center"/>
            <w:hideMark/>
          </w:tcPr>
          <w:p w14:paraId="28DEA9EB" w14:textId="77777777" w:rsidR="00C639AD" w:rsidRPr="00C645C0" w:rsidRDefault="00C639AD">
            <w:pPr>
              <w:rPr>
                <w:color w:val="000000" w:themeColor="text1"/>
                <w:sz w:val="16"/>
                <w:szCs w:val="16"/>
              </w:rPr>
            </w:pPr>
            <w:r w:rsidRPr="00C645C0">
              <w:rPr>
                <w:color w:val="000000" w:themeColor="text1"/>
                <w:sz w:val="16"/>
                <w:szCs w:val="16"/>
              </w:rPr>
              <w:t>0.66</w:t>
            </w:r>
          </w:p>
        </w:tc>
        <w:tc>
          <w:tcPr>
            <w:tcW w:w="1701" w:type="dxa"/>
            <w:shd w:val="clear" w:color="auto" w:fill="FFFFFF"/>
            <w:tcMar>
              <w:top w:w="90" w:type="dxa"/>
              <w:left w:w="195" w:type="dxa"/>
              <w:bottom w:w="90" w:type="dxa"/>
              <w:right w:w="195" w:type="dxa"/>
            </w:tcMar>
            <w:vAlign w:val="center"/>
            <w:hideMark/>
          </w:tcPr>
          <w:p w14:paraId="012955FF"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29D4BEE7" w14:textId="77777777" w:rsidR="00C639AD" w:rsidRPr="00C645C0" w:rsidRDefault="00C639AD">
            <w:pPr>
              <w:rPr>
                <w:color w:val="000000" w:themeColor="text1"/>
                <w:sz w:val="16"/>
                <w:szCs w:val="16"/>
              </w:rPr>
            </w:pPr>
            <w:r w:rsidRPr="00C645C0">
              <w:rPr>
                <w:color w:val="000000" w:themeColor="text1"/>
                <w:sz w:val="16"/>
                <w:szCs w:val="16"/>
              </w:rPr>
              <w:t>37</w:t>
            </w:r>
          </w:p>
        </w:tc>
        <w:tc>
          <w:tcPr>
            <w:tcW w:w="992" w:type="dxa"/>
            <w:shd w:val="clear" w:color="auto" w:fill="FFFFFF"/>
            <w:tcMar>
              <w:top w:w="90" w:type="dxa"/>
              <w:left w:w="195" w:type="dxa"/>
              <w:bottom w:w="90" w:type="dxa"/>
              <w:right w:w="195" w:type="dxa"/>
            </w:tcMar>
            <w:vAlign w:val="center"/>
            <w:hideMark/>
          </w:tcPr>
          <w:p w14:paraId="61AC5E49" w14:textId="77777777" w:rsidR="00C639AD" w:rsidRPr="00C645C0" w:rsidRDefault="00C639AD">
            <w:pPr>
              <w:rPr>
                <w:color w:val="000000" w:themeColor="text1"/>
                <w:sz w:val="16"/>
                <w:szCs w:val="16"/>
              </w:rPr>
            </w:pPr>
            <w:r w:rsidRPr="00C645C0">
              <w:rPr>
                <w:color w:val="000000" w:themeColor="text1"/>
                <w:sz w:val="16"/>
                <w:szCs w:val="16"/>
              </w:rPr>
              <w:t>0.82</w:t>
            </w:r>
          </w:p>
        </w:tc>
        <w:tc>
          <w:tcPr>
            <w:tcW w:w="2268" w:type="dxa"/>
            <w:shd w:val="clear" w:color="auto" w:fill="FFFFFF"/>
            <w:tcMar>
              <w:top w:w="90" w:type="dxa"/>
              <w:left w:w="195" w:type="dxa"/>
              <w:bottom w:w="90" w:type="dxa"/>
              <w:right w:w="195" w:type="dxa"/>
            </w:tcMar>
            <w:vAlign w:val="center"/>
            <w:hideMark/>
          </w:tcPr>
          <w:p w14:paraId="2CAA0EF8" w14:textId="0C8DCE34"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130D063B"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75B4B981"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0BF7CF20" w14:textId="77777777" w:rsidTr="00A74B5E">
        <w:tc>
          <w:tcPr>
            <w:tcW w:w="2800" w:type="dxa"/>
            <w:shd w:val="clear" w:color="auto" w:fill="F8F8F8"/>
            <w:tcMar>
              <w:top w:w="90" w:type="dxa"/>
              <w:left w:w="195" w:type="dxa"/>
              <w:bottom w:w="90" w:type="dxa"/>
              <w:right w:w="195" w:type="dxa"/>
            </w:tcMar>
            <w:vAlign w:val="center"/>
            <w:hideMark/>
          </w:tcPr>
          <w:p w14:paraId="22481018" w14:textId="77777777" w:rsidR="00C639AD" w:rsidRPr="00C645C0" w:rsidRDefault="00C639AD">
            <w:pPr>
              <w:rPr>
                <w:color w:val="000000" w:themeColor="text1"/>
                <w:sz w:val="16"/>
                <w:szCs w:val="16"/>
              </w:rPr>
            </w:pPr>
            <w:r w:rsidRPr="00C645C0">
              <w:rPr>
                <w:color w:val="000000" w:themeColor="text1"/>
                <w:sz w:val="16"/>
                <w:szCs w:val="16"/>
              </w:rPr>
              <w:t>Hitt et al., 2018</w:t>
            </w:r>
          </w:p>
        </w:tc>
        <w:tc>
          <w:tcPr>
            <w:tcW w:w="1818" w:type="dxa"/>
            <w:shd w:val="clear" w:color="auto" w:fill="F8F8F8"/>
            <w:tcMar>
              <w:top w:w="90" w:type="dxa"/>
              <w:left w:w="195" w:type="dxa"/>
              <w:bottom w:w="90" w:type="dxa"/>
              <w:right w:w="195" w:type="dxa"/>
            </w:tcMar>
            <w:vAlign w:val="center"/>
            <w:hideMark/>
          </w:tcPr>
          <w:p w14:paraId="419E2184"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6A7892A7" w14:textId="77777777" w:rsidR="00C639AD" w:rsidRPr="00C645C0" w:rsidRDefault="00C639AD">
            <w:pPr>
              <w:rPr>
                <w:color w:val="000000" w:themeColor="text1"/>
                <w:sz w:val="16"/>
                <w:szCs w:val="16"/>
              </w:rPr>
            </w:pPr>
            <w:r w:rsidRPr="00C645C0">
              <w:rPr>
                <w:color w:val="000000" w:themeColor="text1"/>
                <w:sz w:val="16"/>
                <w:szCs w:val="16"/>
              </w:rPr>
              <w:t>76</w:t>
            </w:r>
          </w:p>
        </w:tc>
        <w:tc>
          <w:tcPr>
            <w:tcW w:w="846" w:type="dxa"/>
            <w:shd w:val="clear" w:color="auto" w:fill="F8F8F8"/>
            <w:tcMar>
              <w:top w:w="90" w:type="dxa"/>
              <w:left w:w="195" w:type="dxa"/>
              <w:bottom w:w="90" w:type="dxa"/>
              <w:right w:w="195" w:type="dxa"/>
            </w:tcMar>
            <w:vAlign w:val="center"/>
            <w:hideMark/>
          </w:tcPr>
          <w:p w14:paraId="2E9EF85F" w14:textId="77777777" w:rsidR="00C639AD" w:rsidRPr="00C645C0" w:rsidRDefault="00C639AD">
            <w:pPr>
              <w:rPr>
                <w:color w:val="000000" w:themeColor="text1"/>
                <w:sz w:val="16"/>
                <w:szCs w:val="16"/>
              </w:rPr>
            </w:pPr>
            <w:r w:rsidRPr="00C645C0">
              <w:rPr>
                <w:color w:val="000000" w:themeColor="text1"/>
                <w:sz w:val="16"/>
                <w:szCs w:val="16"/>
              </w:rPr>
              <w:t>3.08</w:t>
            </w:r>
          </w:p>
        </w:tc>
        <w:tc>
          <w:tcPr>
            <w:tcW w:w="1701" w:type="dxa"/>
            <w:shd w:val="clear" w:color="auto" w:fill="F8F8F8"/>
            <w:tcMar>
              <w:top w:w="90" w:type="dxa"/>
              <w:left w:w="195" w:type="dxa"/>
              <w:bottom w:w="90" w:type="dxa"/>
              <w:right w:w="195" w:type="dxa"/>
            </w:tcMar>
            <w:vAlign w:val="center"/>
            <w:hideMark/>
          </w:tcPr>
          <w:p w14:paraId="23AB16FA" w14:textId="77777777" w:rsidR="00C639AD" w:rsidRPr="00C645C0" w:rsidRDefault="00C639AD">
            <w:pPr>
              <w:rPr>
                <w:color w:val="000000" w:themeColor="text1"/>
                <w:sz w:val="16"/>
                <w:szCs w:val="16"/>
              </w:rPr>
            </w:pPr>
            <w:r w:rsidRPr="00C645C0">
              <w:rPr>
                <w:color w:val="000000" w:themeColor="text1"/>
                <w:sz w:val="16"/>
                <w:szCs w:val="16"/>
              </w:rPr>
              <w:t>HADS (Anxiety)</w:t>
            </w:r>
          </w:p>
        </w:tc>
        <w:tc>
          <w:tcPr>
            <w:tcW w:w="851" w:type="dxa"/>
            <w:shd w:val="clear" w:color="auto" w:fill="F8F8F8"/>
            <w:tcMar>
              <w:top w:w="90" w:type="dxa"/>
              <w:left w:w="195" w:type="dxa"/>
              <w:bottom w:w="90" w:type="dxa"/>
              <w:right w:w="195" w:type="dxa"/>
            </w:tcMar>
            <w:vAlign w:val="center"/>
            <w:hideMark/>
          </w:tcPr>
          <w:p w14:paraId="759D2CB7" w14:textId="77777777" w:rsidR="00C639AD" w:rsidRPr="00C645C0" w:rsidRDefault="00C639AD">
            <w:pPr>
              <w:rPr>
                <w:color w:val="000000" w:themeColor="text1"/>
                <w:sz w:val="16"/>
                <w:szCs w:val="16"/>
              </w:rPr>
            </w:pPr>
            <w:r w:rsidRPr="00C645C0">
              <w:rPr>
                <w:color w:val="000000" w:themeColor="text1"/>
                <w:sz w:val="16"/>
                <w:szCs w:val="16"/>
              </w:rPr>
              <w:t>76</w:t>
            </w:r>
          </w:p>
        </w:tc>
        <w:tc>
          <w:tcPr>
            <w:tcW w:w="992" w:type="dxa"/>
            <w:shd w:val="clear" w:color="auto" w:fill="F8F8F8"/>
            <w:tcMar>
              <w:top w:w="90" w:type="dxa"/>
              <w:left w:w="195" w:type="dxa"/>
              <w:bottom w:w="90" w:type="dxa"/>
              <w:right w:w="195" w:type="dxa"/>
            </w:tcMar>
            <w:vAlign w:val="center"/>
            <w:hideMark/>
          </w:tcPr>
          <w:p w14:paraId="29C955A7" w14:textId="77777777" w:rsidR="00C639AD" w:rsidRPr="00C645C0" w:rsidRDefault="00C639AD">
            <w:pPr>
              <w:rPr>
                <w:color w:val="000000" w:themeColor="text1"/>
                <w:sz w:val="16"/>
                <w:szCs w:val="16"/>
              </w:rPr>
            </w:pPr>
            <w:r w:rsidRPr="00C645C0">
              <w:rPr>
                <w:color w:val="000000" w:themeColor="text1"/>
                <w:sz w:val="16"/>
                <w:szCs w:val="16"/>
              </w:rPr>
              <w:t>2.10</w:t>
            </w:r>
          </w:p>
        </w:tc>
        <w:tc>
          <w:tcPr>
            <w:tcW w:w="2268" w:type="dxa"/>
            <w:shd w:val="clear" w:color="auto" w:fill="F8F8F8"/>
            <w:tcMar>
              <w:top w:w="90" w:type="dxa"/>
              <w:left w:w="195" w:type="dxa"/>
              <w:bottom w:w="90" w:type="dxa"/>
              <w:right w:w="195" w:type="dxa"/>
            </w:tcMar>
            <w:vAlign w:val="center"/>
            <w:hideMark/>
          </w:tcPr>
          <w:p w14:paraId="2BE7B42C" w14:textId="77777777" w:rsidR="00C639AD" w:rsidRPr="00C645C0" w:rsidRDefault="00C639AD">
            <w:pPr>
              <w:rPr>
                <w:color w:val="000000" w:themeColor="text1"/>
                <w:sz w:val="16"/>
                <w:szCs w:val="16"/>
              </w:rPr>
            </w:pPr>
            <w:r w:rsidRPr="00C645C0">
              <w:rPr>
                <w:color w:val="000000" w:themeColor="text1"/>
                <w:sz w:val="16"/>
                <w:szCs w:val="16"/>
              </w:rPr>
              <w:t>WSAS</w:t>
            </w:r>
          </w:p>
        </w:tc>
        <w:tc>
          <w:tcPr>
            <w:tcW w:w="850" w:type="dxa"/>
            <w:shd w:val="clear" w:color="auto" w:fill="F8F8F8"/>
            <w:tcMar>
              <w:top w:w="90" w:type="dxa"/>
              <w:left w:w="195" w:type="dxa"/>
              <w:bottom w:w="90" w:type="dxa"/>
              <w:right w:w="195" w:type="dxa"/>
            </w:tcMar>
            <w:vAlign w:val="center"/>
            <w:hideMark/>
          </w:tcPr>
          <w:p w14:paraId="72F7C0EA" w14:textId="77777777" w:rsidR="00C639AD" w:rsidRPr="00C645C0" w:rsidRDefault="00C639AD">
            <w:pPr>
              <w:rPr>
                <w:color w:val="000000" w:themeColor="text1"/>
                <w:sz w:val="16"/>
                <w:szCs w:val="16"/>
              </w:rPr>
            </w:pPr>
            <w:r w:rsidRPr="00C645C0">
              <w:rPr>
                <w:color w:val="000000" w:themeColor="text1"/>
                <w:sz w:val="16"/>
                <w:szCs w:val="16"/>
              </w:rPr>
              <w:t>74</w:t>
            </w:r>
          </w:p>
        </w:tc>
        <w:tc>
          <w:tcPr>
            <w:tcW w:w="919" w:type="dxa"/>
            <w:shd w:val="clear" w:color="auto" w:fill="F8F8F8"/>
            <w:tcMar>
              <w:top w:w="90" w:type="dxa"/>
              <w:left w:w="195" w:type="dxa"/>
              <w:bottom w:w="90" w:type="dxa"/>
              <w:right w:w="195" w:type="dxa"/>
            </w:tcMar>
            <w:vAlign w:val="center"/>
            <w:hideMark/>
          </w:tcPr>
          <w:p w14:paraId="25B0D568" w14:textId="77777777" w:rsidR="00C639AD" w:rsidRPr="00C645C0" w:rsidRDefault="00C639AD">
            <w:pPr>
              <w:rPr>
                <w:color w:val="000000" w:themeColor="text1"/>
                <w:sz w:val="16"/>
                <w:szCs w:val="16"/>
              </w:rPr>
            </w:pPr>
            <w:r w:rsidRPr="00C645C0">
              <w:rPr>
                <w:color w:val="000000" w:themeColor="text1"/>
                <w:sz w:val="16"/>
                <w:szCs w:val="16"/>
              </w:rPr>
              <w:t>2.15</w:t>
            </w:r>
          </w:p>
        </w:tc>
      </w:tr>
      <w:tr w:rsidR="00A74B5E" w:rsidRPr="00C645C0" w14:paraId="4FA0343A" w14:textId="77777777" w:rsidTr="00A74B5E">
        <w:tc>
          <w:tcPr>
            <w:tcW w:w="2800" w:type="dxa"/>
            <w:shd w:val="clear" w:color="auto" w:fill="FFFFFF"/>
            <w:tcMar>
              <w:top w:w="90" w:type="dxa"/>
              <w:left w:w="195" w:type="dxa"/>
              <w:bottom w:w="90" w:type="dxa"/>
              <w:right w:w="195" w:type="dxa"/>
            </w:tcMar>
            <w:vAlign w:val="center"/>
            <w:hideMark/>
          </w:tcPr>
          <w:p w14:paraId="3CD1B805" w14:textId="77777777" w:rsidR="00C639AD" w:rsidRPr="00C645C0" w:rsidRDefault="00C639AD">
            <w:pPr>
              <w:rPr>
                <w:color w:val="000000" w:themeColor="text1"/>
                <w:sz w:val="16"/>
                <w:szCs w:val="16"/>
              </w:rPr>
            </w:pPr>
            <w:r w:rsidRPr="00C645C0">
              <w:rPr>
                <w:color w:val="000000" w:themeColor="text1"/>
                <w:sz w:val="16"/>
                <w:szCs w:val="16"/>
              </w:rPr>
              <w:t>Jepsen et al., 2009</w:t>
            </w:r>
          </w:p>
        </w:tc>
        <w:tc>
          <w:tcPr>
            <w:tcW w:w="1818" w:type="dxa"/>
            <w:shd w:val="clear" w:color="auto" w:fill="FFFFFF"/>
            <w:tcMar>
              <w:top w:w="90" w:type="dxa"/>
              <w:left w:w="195" w:type="dxa"/>
              <w:bottom w:w="90" w:type="dxa"/>
              <w:right w:w="195" w:type="dxa"/>
            </w:tcMar>
            <w:vAlign w:val="center"/>
            <w:hideMark/>
          </w:tcPr>
          <w:p w14:paraId="548D76E6"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521742A6" w14:textId="77777777" w:rsidR="00C639AD" w:rsidRPr="00C645C0" w:rsidRDefault="00C639AD">
            <w:pPr>
              <w:rPr>
                <w:color w:val="000000" w:themeColor="text1"/>
                <w:sz w:val="16"/>
                <w:szCs w:val="16"/>
              </w:rPr>
            </w:pPr>
            <w:r w:rsidRPr="00C645C0">
              <w:rPr>
                <w:color w:val="000000" w:themeColor="text1"/>
                <w:sz w:val="16"/>
                <w:szCs w:val="16"/>
              </w:rPr>
              <w:t>34</w:t>
            </w:r>
          </w:p>
        </w:tc>
        <w:tc>
          <w:tcPr>
            <w:tcW w:w="846" w:type="dxa"/>
            <w:shd w:val="clear" w:color="auto" w:fill="FFFFFF"/>
            <w:tcMar>
              <w:top w:w="90" w:type="dxa"/>
              <w:left w:w="195" w:type="dxa"/>
              <w:bottom w:w="90" w:type="dxa"/>
              <w:right w:w="195" w:type="dxa"/>
            </w:tcMar>
            <w:vAlign w:val="center"/>
            <w:hideMark/>
          </w:tcPr>
          <w:p w14:paraId="6164C620" w14:textId="77777777" w:rsidR="00C639AD" w:rsidRPr="00C645C0" w:rsidRDefault="00C639AD">
            <w:pPr>
              <w:rPr>
                <w:color w:val="000000" w:themeColor="text1"/>
                <w:sz w:val="16"/>
                <w:szCs w:val="16"/>
              </w:rPr>
            </w:pPr>
            <w:r w:rsidRPr="00C645C0">
              <w:rPr>
                <w:color w:val="000000" w:themeColor="text1"/>
                <w:sz w:val="16"/>
                <w:szCs w:val="16"/>
              </w:rPr>
              <w:t>0.22</w:t>
            </w:r>
          </w:p>
        </w:tc>
        <w:tc>
          <w:tcPr>
            <w:tcW w:w="1701" w:type="dxa"/>
            <w:shd w:val="clear" w:color="auto" w:fill="FFFFFF"/>
            <w:tcMar>
              <w:top w:w="90" w:type="dxa"/>
              <w:left w:w="195" w:type="dxa"/>
              <w:bottom w:w="90" w:type="dxa"/>
              <w:right w:w="195" w:type="dxa"/>
            </w:tcMar>
            <w:vAlign w:val="center"/>
            <w:hideMark/>
          </w:tcPr>
          <w:p w14:paraId="7211A213" w14:textId="77777777" w:rsidR="00C639AD" w:rsidRPr="00C645C0" w:rsidRDefault="00C639AD">
            <w:pPr>
              <w:rPr>
                <w:color w:val="000000" w:themeColor="text1"/>
                <w:sz w:val="16"/>
                <w:szCs w:val="16"/>
              </w:rPr>
            </w:pPr>
            <w:r w:rsidRPr="00C645C0">
              <w:rPr>
                <w:color w:val="000000" w:themeColor="text1"/>
                <w:sz w:val="16"/>
                <w:szCs w:val="16"/>
              </w:rPr>
              <w:t>SCL (Anxiety)</w:t>
            </w:r>
          </w:p>
        </w:tc>
        <w:tc>
          <w:tcPr>
            <w:tcW w:w="851" w:type="dxa"/>
            <w:shd w:val="clear" w:color="auto" w:fill="FFFFFF"/>
            <w:tcMar>
              <w:top w:w="90" w:type="dxa"/>
              <w:left w:w="195" w:type="dxa"/>
              <w:bottom w:w="90" w:type="dxa"/>
              <w:right w:w="195" w:type="dxa"/>
            </w:tcMar>
            <w:vAlign w:val="center"/>
            <w:hideMark/>
          </w:tcPr>
          <w:p w14:paraId="298394AF" w14:textId="77777777" w:rsidR="00C639AD" w:rsidRPr="00C645C0" w:rsidRDefault="00C639AD">
            <w:pPr>
              <w:rPr>
                <w:color w:val="000000" w:themeColor="text1"/>
                <w:sz w:val="16"/>
                <w:szCs w:val="16"/>
              </w:rPr>
            </w:pPr>
            <w:r w:rsidRPr="00C645C0">
              <w:rPr>
                <w:color w:val="000000" w:themeColor="text1"/>
                <w:sz w:val="16"/>
                <w:szCs w:val="16"/>
              </w:rPr>
              <w:t>34</w:t>
            </w:r>
          </w:p>
        </w:tc>
        <w:tc>
          <w:tcPr>
            <w:tcW w:w="992" w:type="dxa"/>
            <w:shd w:val="clear" w:color="auto" w:fill="FFFFFF"/>
            <w:tcMar>
              <w:top w:w="90" w:type="dxa"/>
              <w:left w:w="195" w:type="dxa"/>
              <w:bottom w:w="90" w:type="dxa"/>
              <w:right w:w="195" w:type="dxa"/>
            </w:tcMar>
            <w:vAlign w:val="center"/>
            <w:hideMark/>
          </w:tcPr>
          <w:p w14:paraId="37EBD910" w14:textId="77777777" w:rsidR="00C639AD" w:rsidRPr="00C645C0" w:rsidRDefault="00C639AD">
            <w:pPr>
              <w:rPr>
                <w:color w:val="000000" w:themeColor="text1"/>
                <w:sz w:val="16"/>
                <w:szCs w:val="16"/>
              </w:rPr>
            </w:pPr>
            <w:r w:rsidRPr="00C645C0">
              <w:rPr>
                <w:color w:val="000000" w:themeColor="text1"/>
                <w:sz w:val="16"/>
                <w:szCs w:val="16"/>
              </w:rPr>
              <w:t>0.12</w:t>
            </w:r>
          </w:p>
        </w:tc>
        <w:tc>
          <w:tcPr>
            <w:tcW w:w="2268" w:type="dxa"/>
            <w:shd w:val="clear" w:color="auto" w:fill="FFFFFF"/>
            <w:tcMar>
              <w:top w:w="90" w:type="dxa"/>
              <w:left w:w="195" w:type="dxa"/>
              <w:bottom w:w="90" w:type="dxa"/>
              <w:right w:w="195" w:type="dxa"/>
            </w:tcMar>
            <w:vAlign w:val="center"/>
            <w:hideMark/>
          </w:tcPr>
          <w:p w14:paraId="6DF30C55" w14:textId="77777777" w:rsidR="00C639AD" w:rsidRPr="00C645C0" w:rsidRDefault="00C639AD">
            <w:pPr>
              <w:rPr>
                <w:color w:val="000000" w:themeColor="text1"/>
                <w:sz w:val="16"/>
                <w:szCs w:val="16"/>
              </w:rPr>
            </w:pPr>
            <w:r w:rsidRPr="00C645C0">
              <w:rPr>
                <w:color w:val="000000" w:themeColor="text1"/>
                <w:sz w:val="16"/>
                <w:szCs w:val="16"/>
              </w:rPr>
              <w:t>Check</w:t>
            </w:r>
          </w:p>
        </w:tc>
        <w:tc>
          <w:tcPr>
            <w:tcW w:w="850" w:type="dxa"/>
            <w:shd w:val="clear" w:color="auto" w:fill="FFFFFF"/>
            <w:tcMar>
              <w:top w:w="90" w:type="dxa"/>
              <w:left w:w="195" w:type="dxa"/>
              <w:bottom w:w="90" w:type="dxa"/>
              <w:right w:w="195" w:type="dxa"/>
            </w:tcMar>
            <w:vAlign w:val="center"/>
            <w:hideMark/>
          </w:tcPr>
          <w:p w14:paraId="202D0AB2" w14:textId="77777777" w:rsidR="00C639AD" w:rsidRPr="00C645C0" w:rsidRDefault="00C639AD">
            <w:pPr>
              <w:rPr>
                <w:color w:val="000000" w:themeColor="text1"/>
                <w:sz w:val="16"/>
                <w:szCs w:val="16"/>
              </w:rPr>
            </w:pPr>
            <w:r w:rsidRPr="00C645C0">
              <w:rPr>
                <w:color w:val="000000" w:themeColor="text1"/>
                <w:sz w:val="16"/>
                <w:szCs w:val="16"/>
              </w:rPr>
              <w:t>34</w:t>
            </w:r>
          </w:p>
        </w:tc>
        <w:tc>
          <w:tcPr>
            <w:tcW w:w="919" w:type="dxa"/>
            <w:shd w:val="clear" w:color="auto" w:fill="FFFFFF"/>
            <w:tcMar>
              <w:top w:w="90" w:type="dxa"/>
              <w:left w:w="195" w:type="dxa"/>
              <w:bottom w:w="90" w:type="dxa"/>
              <w:right w:w="195" w:type="dxa"/>
            </w:tcMar>
            <w:vAlign w:val="center"/>
            <w:hideMark/>
          </w:tcPr>
          <w:p w14:paraId="7B002534" w14:textId="77777777" w:rsidR="00C639AD" w:rsidRPr="00C645C0" w:rsidRDefault="00C639AD">
            <w:pPr>
              <w:rPr>
                <w:color w:val="000000" w:themeColor="text1"/>
                <w:sz w:val="16"/>
                <w:szCs w:val="16"/>
              </w:rPr>
            </w:pPr>
            <w:r w:rsidRPr="00C645C0">
              <w:rPr>
                <w:color w:val="000000" w:themeColor="text1"/>
                <w:sz w:val="16"/>
                <w:szCs w:val="16"/>
              </w:rPr>
              <w:t>0.39</w:t>
            </w:r>
          </w:p>
        </w:tc>
      </w:tr>
      <w:tr w:rsidR="00A74B5E" w:rsidRPr="00C645C0" w14:paraId="728DE284" w14:textId="77777777" w:rsidTr="00A74B5E">
        <w:tc>
          <w:tcPr>
            <w:tcW w:w="2800" w:type="dxa"/>
            <w:shd w:val="clear" w:color="auto" w:fill="F8F8F8"/>
            <w:tcMar>
              <w:top w:w="90" w:type="dxa"/>
              <w:left w:w="195" w:type="dxa"/>
              <w:bottom w:w="90" w:type="dxa"/>
              <w:right w:w="195" w:type="dxa"/>
            </w:tcMar>
            <w:vAlign w:val="center"/>
            <w:hideMark/>
          </w:tcPr>
          <w:p w14:paraId="5000641E" w14:textId="77777777" w:rsidR="00C639AD" w:rsidRPr="00C645C0" w:rsidRDefault="00C639AD">
            <w:pPr>
              <w:rPr>
                <w:color w:val="000000" w:themeColor="text1"/>
                <w:sz w:val="16"/>
                <w:szCs w:val="16"/>
              </w:rPr>
            </w:pPr>
            <w:r w:rsidRPr="00C645C0">
              <w:rPr>
                <w:color w:val="000000" w:themeColor="text1"/>
                <w:sz w:val="16"/>
                <w:szCs w:val="16"/>
              </w:rPr>
              <w:t>Jepsen et al., 2014</w:t>
            </w:r>
          </w:p>
        </w:tc>
        <w:tc>
          <w:tcPr>
            <w:tcW w:w="1818" w:type="dxa"/>
            <w:shd w:val="clear" w:color="auto" w:fill="F8F8F8"/>
            <w:tcMar>
              <w:top w:w="90" w:type="dxa"/>
              <w:left w:w="195" w:type="dxa"/>
              <w:bottom w:w="90" w:type="dxa"/>
              <w:right w:w="195" w:type="dxa"/>
            </w:tcMar>
            <w:vAlign w:val="center"/>
            <w:hideMark/>
          </w:tcPr>
          <w:p w14:paraId="3A0DC4F1"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3D49168F" w14:textId="77777777" w:rsidR="00C639AD" w:rsidRPr="00C645C0" w:rsidRDefault="00C639AD">
            <w:pPr>
              <w:rPr>
                <w:color w:val="000000" w:themeColor="text1"/>
                <w:sz w:val="16"/>
                <w:szCs w:val="16"/>
              </w:rPr>
            </w:pPr>
            <w:r w:rsidRPr="00C645C0">
              <w:rPr>
                <w:color w:val="000000" w:themeColor="text1"/>
                <w:sz w:val="16"/>
                <w:szCs w:val="16"/>
              </w:rPr>
              <w:t>56</w:t>
            </w:r>
          </w:p>
        </w:tc>
        <w:tc>
          <w:tcPr>
            <w:tcW w:w="846" w:type="dxa"/>
            <w:shd w:val="clear" w:color="auto" w:fill="F8F8F8"/>
            <w:tcMar>
              <w:top w:w="90" w:type="dxa"/>
              <w:left w:w="195" w:type="dxa"/>
              <w:bottom w:w="90" w:type="dxa"/>
              <w:right w:w="195" w:type="dxa"/>
            </w:tcMar>
            <w:vAlign w:val="center"/>
            <w:hideMark/>
          </w:tcPr>
          <w:p w14:paraId="37F350F4" w14:textId="77777777" w:rsidR="00C639AD" w:rsidRPr="00C645C0" w:rsidRDefault="00C639AD">
            <w:pPr>
              <w:rPr>
                <w:color w:val="000000" w:themeColor="text1"/>
                <w:sz w:val="16"/>
                <w:szCs w:val="16"/>
              </w:rPr>
            </w:pPr>
            <w:r w:rsidRPr="00C645C0">
              <w:rPr>
                <w:color w:val="000000" w:themeColor="text1"/>
                <w:sz w:val="16"/>
                <w:szCs w:val="16"/>
              </w:rPr>
              <w:t>0.47</w:t>
            </w:r>
          </w:p>
        </w:tc>
        <w:tc>
          <w:tcPr>
            <w:tcW w:w="1701" w:type="dxa"/>
            <w:shd w:val="clear" w:color="auto" w:fill="F8F8F8"/>
            <w:tcMar>
              <w:top w:w="90" w:type="dxa"/>
              <w:left w:w="195" w:type="dxa"/>
              <w:bottom w:w="90" w:type="dxa"/>
              <w:right w:w="195" w:type="dxa"/>
            </w:tcMar>
            <w:vAlign w:val="center"/>
            <w:hideMark/>
          </w:tcPr>
          <w:p w14:paraId="0C7574C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10E1C3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655C16C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8E1E898"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2DA4DA13" w14:textId="77777777" w:rsidR="00C639AD" w:rsidRPr="00C645C0" w:rsidRDefault="00C639AD">
            <w:pPr>
              <w:rPr>
                <w:color w:val="000000" w:themeColor="text1"/>
                <w:sz w:val="16"/>
                <w:szCs w:val="16"/>
              </w:rPr>
            </w:pPr>
            <w:r w:rsidRPr="00C645C0">
              <w:rPr>
                <w:color w:val="000000" w:themeColor="text1"/>
                <w:sz w:val="16"/>
                <w:szCs w:val="16"/>
              </w:rPr>
              <w:t>56</w:t>
            </w:r>
          </w:p>
        </w:tc>
        <w:tc>
          <w:tcPr>
            <w:tcW w:w="919" w:type="dxa"/>
            <w:shd w:val="clear" w:color="auto" w:fill="F8F8F8"/>
            <w:tcMar>
              <w:top w:w="90" w:type="dxa"/>
              <w:left w:w="195" w:type="dxa"/>
              <w:bottom w:w="90" w:type="dxa"/>
              <w:right w:w="195" w:type="dxa"/>
            </w:tcMar>
            <w:vAlign w:val="center"/>
            <w:hideMark/>
          </w:tcPr>
          <w:p w14:paraId="284ECFFD" w14:textId="77777777" w:rsidR="00C639AD" w:rsidRPr="00C645C0" w:rsidRDefault="00C639AD">
            <w:pPr>
              <w:rPr>
                <w:color w:val="000000" w:themeColor="text1"/>
                <w:sz w:val="16"/>
                <w:szCs w:val="16"/>
              </w:rPr>
            </w:pPr>
            <w:r w:rsidRPr="00C645C0">
              <w:rPr>
                <w:color w:val="000000" w:themeColor="text1"/>
                <w:sz w:val="16"/>
                <w:szCs w:val="16"/>
              </w:rPr>
              <w:t>0.45</w:t>
            </w:r>
          </w:p>
        </w:tc>
      </w:tr>
      <w:tr w:rsidR="00A74B5E" w:rsidRPr="00C645C0" w14:paraId="57B47970" w14:textId="77777777" w:rsidTr="00A74B5E">
        <w:tc>
          <w:tcPr>
            <w:tcW w:w="2800" w:type="dxa"/>
            <w:shd w:val="clear" w:color="auto" w:fill="FFFFFF"/>
            <w:tcMar>
              <w:top w:w="90" w:type="dxa"/>
              <w:left w:w="195" w:type="dxa"/>
              <w:bottom w:w="90" w:type="dxa"/>
              <w:right w:w="195" w:type="dxa"/>
            </w:tcMar>
            <w:vAlign w:val="center"/>
            <w:hideMark/>
          </w:tcPr>
          <w:p w14:paraId="4837D857" w14:textId="77777777" w:rsidR="00C639AD" w:rsidRPr="00C645C0" w:rsidRDefault="00C639AD">
            <w:pPr>
              <w:rPr>
                <w:color w:val="000000" w:themeColor="text1"/>
                <w:sz w:val="16"/>
                <w:szCs w:val="16"/>
              </w:rPr>
            </w:pPr>
            <w:r w:rsidRPr="00C645C0">
              <w:rPr>
                <w:color w:val="000000" w:themeColor="text1"/>
                <w:sz w:val="16"/>
                <w:szCs w:val="16"/>
              </w:rPr>
              <w:t>Jolley et al., 2015</w:t>
            </w:r>
          </w:p>
        </w:tc>
        <w:tc>
          <w:tcPr>
            <w:tcW w:w="1818" w:type="dxa"/>
            <w:shd w:val="clear" w:color="auto" w:fill="FFFFFF"/>
            <w:tcMar>
              <w:top w:w="90" w:type="dxa"/>
              <w:left w:w="195" w:type="dxa"/>
              <w:bottom w:w="90" w:type="dxa"/>
              <w:right w:w="195" w:type="dxa"/>
            </w:tcMar>
            <w:vAlign w:val="center"/>
            <w:hideMark/>
          </w:tcPr>
          <w:p w14:paraId="21735B26"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617C769A" w14:textId="77777777" w:rsidR="00C639AD" w:rsidRPr="00C645C0" w:rsidRDefault="00C639AD">
            <w:pPr>
              <w:rPr>
                <w:color w:val="000000" w:themeColor="text1"/>
                <w:sz w:val="16"/>
                <w:szCs w:val="16"/>
              </w:rPr>
            </w:pPr>
            <w:r w:rsidRPr="00C645C0">
              <w:rPr>
                <w:color w:val="000000" w:themeColor="text1"/>
                <w:sz w:val="16"/>
                <w:szCs w:val="16"/>
              </w:rPr>
              <w:t>9</w:t>
            </w:r>
          </w:p>
        </w:tc>
        <w:tc>
          <w:tcPr>
            <w:tcW w:w="846" w:type="dxa"/>
            <w:shd w:val="clear" w:color="auto" w:fill="FFFFFF"/>
            <w:tcMar>
              <w:top w:w="90" w:type="dxa"/>
              <w:left w:w="195" w:type="dxa"/>
              <w:bottom w:w="90" w:type="dxa"/>
              <w:right w:w="195" w:type="dxa"/>
            </w:tcMar>
            <w:vAlign w:val="center"/>
            <w:hideMark/>
          </w:tcPr>
          <w:p w14:paraId="7EDEDBD1" w14:textId="77777777" w:rsidR="00C639AD" w:rsidRPr="00C645C0" w:rsidRDefault="00C639AD">
            <w:pPr>
              <w:rPr>
                <w:color w:val="000000" w:themeColor="text1"/>
                <w:sz w:val="16"/>
                <w:szCs w:val="16"/>
              </w:rPr>
            </w:pPr>
            <w:r w:rsidRPr="00C645C0">
              <w:rPr>
                <w:color w:val="000000" w:themeColor="text1"/>
                <w:sz w:val="16"/>
                <w:szCs w:val="16"/>
              </w:rPr>
              <w:t>0.16</w:t>
            </w:r>
          </w:p>
        </w:tc>
        <w:tc>
          <w:tcPr>
            <w:tcW w:w="1701" w:type="dxa"/>
            <w:shd w:val="clear" w:color="auto" w:fill="FFFFFF"/>
            <w:tcMar>
              <w:top w:w="90" w:type="dxa"/>
              <w:left w:w="195" w:type="dxa"/>
              <w:bottom w:w="90" w:type="dxa"/>
              <w:right w:w="195" w:type="dxa"/>
            </w:tcMar>
            <w:vAlign w:val="center"/>
            <w:hideMark/>
          </w:tcPr>
          <w:p w14:paraId="46A3D404"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1609774C" w14:textId="77777777" w:rsidR="00C639AD" w:rsidRPr="00C645C0" w:rsidRDefault="00C639AD">
            <w:pPr>
              <w:rPr>
                <w:color w:val="000000" w:themeColor="text1"/>
                <w:sz w:val="16"/>
                <w:szCs w:val="16"/>
              </w:rPr>
            </w:pPr>
            <w:r w:rsidRPr="00C645C0">
              <w:rPr>
                <w:color w:val="000000" w:themeColor="text1"/>
                <w:sz w:val="16"/>
                <w:szCs w:val="16"/>
              </w:rPr>
              <w:t>9</w:t>
            </w:r>
          </w:p>
        </w:tc>
        <w:tc>
          <w:tcPr>
            <w:tcW w:w="992" w:type="dxa"/>
            <w:shd w:val="clear" w:color="auto" w:fill="FFFFFF"/>
            <w:tcMar>
              <w:top w:w="90" w:type="dxa"/>
              <w:left w:w="195" w:type="dxa"/>
              <w:bottom w:w="90" w:type="dxa"/>
              <w:right w:w="195" w:type="dxa"/>
            </w:tcMar>
            <w:vAlign w:val="center"/>
            <w:hideMark/>
          </w:tcPr>
          <w:p w14:paraId="043249EC" w14:textId="77777777" w:rsidR="00C639AD" w:rsidRPr="00C645C0" w:rsidRDefault="00C639AD">
            <w:pPr>
              <w:rPr>
                <w:color w:val="000000" w:themeColor="text1"/>
                <w:sz w:val="16"/>
                <w:szCs w:val="16"/>
              </w:rPr>
            </w:pPr>
            <w:r w:rsidRPr="00C645C0">
              <w:rPr>
                <w:color w:val="000000" w:themeColor="text1"/>
                <w:sz w:val="16"/>
                <w:szCs w:val="16"/>
              </w:rPr>
              <w:t>0.26</w:t>
            </w:r>
          </w:p>
        </w:tc>
        <w:tc>
          <w:tcPr>
            <w:tcW w:w="2268" w:type="dxa"/>
            <w:shd w:val="clear" w:color="auto" w:fill="FFFFFF"/>
            <w:tcMar>
              <w:top w:w="90" w:type="dxa"/>
              <w:left w:w="195" w:type="dxa"/>
              <w:bottom w:w="90" w:type="dxa"/>
              <w:right w:w="195" w:type="dxa"/>
            </w:tcMar>
            <w:vAlign w:val="center"/>
            <w:hideMark/>
          </w:tcPr>
          <w:p w14:paraId="184A95C3"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00602812" w14:textId="77777777" w:rsidR="00C639AD" w:rsidRPr="00C645C0" w:rsidRDefault="00C639AD">
            <w:pPr>
              <w:rPr>
                <w:color w:val="000000" w:themeColor="text1"/>
                <w:sz w:val="16"/>
                <w:szCs w:val="16"/>
              </w:rPr>
            </w:pPr>
            <w:r w:rsidRPr="00C645C0">
              <w:rPr>
                <w:color w:val="000000" w:themeColor="text1"/>
                <w:sz w:val="16"/>
                <w:szCs w:val="16"/>
              </w:rPr>
              <w:t>9</w:t>
            </w:r>
          </w:p>
        </w:tc>
        <w:tc>
          <w:tcPr>
            <w:tcW w:w="919" w:type="dxa"/>
            <w:shd w:val="clear" w:color="auto" w:fill="FFFFFF"/>
            <w:tcMar>
              <w:top w:w="90" w:type="dxa"/>
              <w:left w:w="195" w:type="dxa"/>
              <w:bottom w:w="90" w:type="dxa"/>
              <w:right w:w="195" w:type="dxa"/>
            </w:tcMar>
            <w:vAlign w:val="center"/>
            <w:hideMark/>
          </w:tcPr>
          <w:p w14:paraId="03EDDFEF" w14:textId="77777777" w:rsidR="00C639AD" w:rsidRPr="00C645C0" w:rsidRDefault="00C639AD">
            <w:pPr>
              <w:rPr>
                <w:color w:val="000000" w:themeColor="text1"/>
                <w:sz w:val="16"/>
                <w:szCs w:val="16"/>
              </w:rPr>
            </w:pPr>
            <w:r w:rsidRPr="00C645C0">
              <w:rPr>
                <w:color w:val="000000" w:themeColor="text1"/>
                <w:sz w:val="16"/>
                <w:szCs w:val="16"/>
              </w:rPr>
              <w:t>0.75</w:t>
            </w:r>
          </w:p>
        </w:tc>
      </w:tr>
      <w:tr w:rsidR="00A74B5E" w:rsidRPr="00C645C0" w14:paraId="71824EE3" w14:textId="77777777" w:rsidTr="00A74B5E">
        <w:tc>
          <w:tcPr>
            <w:tcW w:w="2800" w:type="dxa"/>
            <w:shd w:val="clear" w:color="auto" w:fill="F8F8F8"/>
            <w:tcMar>
              <w:top w:w="90" w:type="dxa"/>
              <w:left w:w="195" w:type="dxa"/>
              <w:bottom w:w="90" w:type="dxa"/>
              <w:right w:w="195" w:type="dxa"/>
            </w:tcMar>
            <w:vAlign w:val="center"/>
            <w:hideMark/>
          </w:tcPr>
          <w:p w14:paraId="41A3ACF1" w14:textId="77777777" w:rsidR="00C639AD" w:rsidRPr="00C645C0" w:rsidRDefault="00C639AD">
            <w:pPr>
              <w:rPr>
                <w:color w:val="000000" w:themeColor="text1"/>
                <w:sz w:val="16"/>
                <w:szCs w:val="16"/>
              </w:rPr>
            </w:pPr>
            <w:r w:rsidRPr="00C645C0">
              <w:rPr>
                <w:color w:val="000000" w:themeColor="text1"/>
                <w:sz w:val="16"/>
                <w:szCs w:val="16"/>
              </w:rPr>
              <w:t>Jones et al., 2012</w:t>
            </w:r>
          </w:p>
        </w:tc>
        <w:tc>
          <w:tcPr>
            <w:tcW w:w="1818" w:type="dxa"/>
            <w:shd w:val="clear" w:color="auto" w:fill="F8F8F8"/>
            <w:tcMar>
              <w:top w:w="90" w:type="dxa"/>
              <w:left w:w="195" w:type="dxa"/>
              <w:bottom w:w="90" w:type="dxa"/>
              <w:right w:w="195" w:type="dxa"/>
            </w:tcMar>
            <w:vAlign w:val="center"/>
            <w:hideMark/>
          </w:tcPr>
          <w:p w14:paraId="3F2E78C9"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74DC8BB0" w14:textId="77777777" w:rsidR="00C639AD" w:rsidRPr="00C645C0" w:rsidRDefault="00C639AD">
            <w:pPr>
              <w:rPr>
                <w:color w:val="000000" w:themeColor="text1"/>
                <w:sz w:val="16"/>
                <w:szCs w:val="16"/>
              </w:rPr>
            </w:pPr>
            <w:r w:rsidRPr="00C645C0">
              <w:rPr>
                <w:color w:val="000000" w:themeColor="text1"/>
                <w:sz w:val="16"/>
                <w:szCs w:val="16"/>
              </w:rPr>
              <w:t>17</w:t>
            </w:r>
          </w:p>
        </w:tc>
        <w:tc>
          <w:tcPr>
            <w:tcW w:w="846" w:type="dxa"/>
            <w:shd w:val="clear" w:color="auto" w:fill="F8F8F8"/>
            <w:tcMar>
              <w:top w:w="90" w:type="dxa"/>
              <w:left w:w="195" w:type="dxa"/>
              <w:bottom w:w="90" w:type="dxa"/>
              <w:right w:w="195" w:type="dxa"/>
            </w:tcMar>
            <w:vAlign w:val="center"/>
            <w:hideMark/>
          </w:tcPr>
          <w:p w14:paraId="4BE7C284" w14:textId="77777777" w:rsidR="00C639AD" w:rsidRPr="00C645C0" w:rsidRDefault="00C639AD">
            <w:pPr>
              <w:rPr>
                <w:color w:val="000000" w:themeColor="text1"/>
                <w:sz w:val="16"/>
                <w:szCs w:val="16"/>
              </w:rPr>
            </w:pPr>
            <w:r w:rsidRPr="00C645C0">
              <w:rPr>
                <w:color w:val="000000" w:themeColor="text1"/>
                <w:sz w:val="16"/>
                <w:szCs w:val="16"/>
              </w:rPr>
              <w:t>1.24</w:t>
            </w:r>
          </w:p>
        </w:tc>
        <w:tc>
          <w:tcPr>
            <w:tcW w:w="1701" w:type="dxa"/>
            <w:shd w:val="clear" w:color="auto" w:fill="F8F8F8"/>
            <w:tcMar>
              <w:top w:w="90" w:type="dxa"/>
              <w:left w:w="195" w:type="dxa"/>
              <w:bottom w:w="90" w:type="dxa"/>
              <w:right w:w="195" w:type="dxa"/>
            </w:tcMar>
            <w:vAlign w:val="center"/>
            <w:hideMark/>
          </w:tcPr>
          <w:p w14:paraId="151E2B3B"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416D31C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51B73B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933E855" w14:textId="77777777" w:rsidR="00C639AD" w:rsidRPr="00C645C0" w:rsidRDefault="00C639AD">
            <w:pPr>
              <w:rPr>
                <w:color w:val="000000" w:themeColor="text1"/>
                <w:sz w:val="16"/>
                <w:szCs w:val="16"/>
              </w:rPr>
            </w:pPr>
            <w:r w:rsidRPr="00C645C0">
              <w:rPr>
                <w:color w:val="000000" w:themeColor="text1"/>
                <w:sz w:val="16"/>
                <w:szCs w:val="16"/>
              </w:rPr>
              <w:t>WSAS</w:t>
            </w:r>
          </w:p>
        </w:tc>
        <w:tc>
          <w:tcPr>
            <w:tcW w:w="850" w:type="dxa"/>
            <w:shd w:val="clear" w:color="auto" w:fill="F8F8F8"/>
            <w:tcMar>
              <w:top w:w="90" w:type="dxa"/>
              <w:left w:w="195" w:type="dxa"/>
              <w:bottom w:w="90" w:type="dxa"/>
              <w:right w:w="195" w:type="dxa"/>
            </w:tcMar>
            <w:vAlign w:val="center"/>
            <w:hideMark/>
          </w:tcPr>
          <w:p w14:paraId="3764FA71" w14:textId="77777777" w:rsidR="00C639AD" w:rsidRPr="00C645C0" w:rsidRDefault="00C639AD">
            <w:pPr>
              <w:rPr>
                <w:color w:val="000000" w:themeColor="text1"/>
                <w:sz w:val="16"/>
                <w:szCs w:val="16"/>
              </w:rPr>
            </w:pPr>
            <w:r w:rsidRPr="00C645C0">
              <w:rPr>
                <w:color w:val="000000" w:themeColor="text1"/>
                <w:sz w:val="16"/>
                <w:szCs w:val="16"/>
              </w:rPr>
              <w:t>17</w:t>
            </w:r>
          </w:p>
        </w:tc>
        <w:tc>
          <w:tcPr>
            <w:tcW w:w="919" w:type="dxa"/>
            <w:shd w:val="clear" w:color="auto" w:fill="F8F8F8"/>
            <w:tcMar>
              <w:top w:w="90" w:type="dxa"/>
              <w:left w:w="195" w:type="dxa"/>
              <w:bottom w:w="90" w:type="dxa"/>
              <w:right w:w="195" w:type="dxa"/>
            </w:tcMar>
            <w:vAlign w:val="center"/>
            <w:hideMark/>
          </w:tcPr>
          <w:p w14:paraId="37E89AAA" w14:textId="77777777" w:rsidR="00C639AD" w:rsidRPr="00C645C0" w:rsidRDefault="00C639AD">
            <w:pPr>
              <w:rPr>
                <w:color w:val="000000" w:themeColor="text1"/>
                <w:sz w:val="16"/>
                <w:szCs w:val="16"/>
              </w:rPr>
            </w:pPr>
            <w:r w:rsidRPr="00C645C0">
              <w:rPr>
                <w:color w:val="000000" w:themeColor="text1"/>
                <w:sz w:val="16"/>
                <w:szCs w:val="16"/>
              </w:rPr>
              <w:t>0.87</w:t>
            </w:r>
          </w:p>
        </w:tc>
      </w:tr>
      <w:tr w:rsidR="00A74B5E" w:rsidRPr="00C645C0" w14:paraId="1CBFC3C2" w14:textId="77777777" w:rsidTr="00A74B5E">
        <w:tc>
          <w:tcPr>
            <w:tcW w:w="2800" w:type="dxa"/>
            <w:shd w:val="clear" w:color="auto" w:fill="FFFFFF"/>
            <w:tcMar>
              <w:top w:w="90" w:type="dxa"/>
              <w:left w:w="195" w:type="dxa"/>
              <w:bottom w:w="90" w:type="dxa"/>
              <w:right w:w="195" w:type="dxa"/>
            </w:tcMar>
            <w:vAlign w:val="center"/>
            <w:hideMark/>
          </w:tcPr>
          <w:p w14:paraId="2F194038" w14:textId="77777777" w:rsidR="00C639AD" w:rsidRPr="00C645C0" w:rsidRDefault="00C639AD">
            <w:pPr>
              <w:rPr>
                <w:color w:val="000000" w:themeColor="text1"/>
                <w:sz w:val="16"/>
                <w:szCs w:val="16"/>
              </w:rPr>
            </w:pPr>
            <w:r w:rsidRPr="00C645C0">
              <w:rPr>
                <w:color w:val="000000" w:themeColor="text1"/>
                <w:sz w:val="16"/>
                <w:szCs w:val="16"/>
              </w:rPr>
              <w:t>Jordan et al., 2019</w:t>
            </w:r>
          </w:p>
        </w:tc>
        <w:tc>
          <w:tcPr>
            <w:tcW w:w="1818" w:type="dxa"/>
            <w:shd w:val="clear" w:color="auto" w:fill="FFFFFF"/>
            <w:tcMar>
              <w:top w:w="90" w:type="dxa"/>
              <w:left w:w="195" w:type="dxa"/>
              <w:bottom w:w="90" w:type="dxa"/>
              <w:right w:w="195" w:type="dxa"/>
            </w:tcMar>
            <w:vAlign w:val="center"/>
            <w:hideMark/>
          </w:tcPr>
          <w:p w14:paraId="76C17198"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762FB878" w14:textId="77777777" w:rsidR="00C639AD" w:rsidRPr="00C645C0" w:rsidRDefault="00C639AD">
            <w:pPr>
              <w:rPr>
                <w:color w:val="000000" w:themeColor="text1"/>
                <w:sz w:val="16"/>
                <w:szCs w:val="16"/>
              </w:rPr>
            </w:pPr>
            <w:r w:rsidRPr="00C645C0">
              <w:rPr>
                <w:color w:val="000000" w:themeColor="text1"/>
                <w:sz w:val="16"/>
                <w:szCs w:val="16"/>
              </w:rPr>
              <w:t>27</w:t>
            </w:r>
          </w:p>
        </w:tc>
        <w:tc>
          <w:tcPr>
            <w:tcW w:w="846" w:type="dxa"/>
            <w:shd w:val="clear" w:color="auto" w:fill="FFFFFF"/>
            <w:tcMar>
              <w:top w:w="90" w:type="dxa"/>
              <w:left w:w="195" w:type="dxa"/>
              <w:bottom w:w="90" w:type="dxa"/>
              <w:right w:w="195" w:type="dxa"/>
            </w:tcMar>
            <w:vAlign w:val="center"/>
            <w:hideMark/>
          </w:tcPr>
          <w:p w14:paraId="1FC4D54C" w14:textId="77777777" w:rsidR="00C639AD" w:rsidRPr="00C645C0" w:rsidRDefault="00C639AD">
            <w:pPr>
              <w:rPr>
                <w:color w:val="000000" w:themeColor="text1"/>
                <w:sz w:val="16"/>
                <w:szCs w:val="16"/>
              </w:rPr>
            </w:pPr>
            <w:r w:rsidRPr="00C645C0">
              <w:rPr>
                <w:color w:val="000000" w:themeColor="text1"/>
                <w:sz w:val="16"/>
                <w:szCs w:val="16"/>
              </w:rPr>
              <w:t>1.83</w:t>
            </w:r>
          </w:p>
        </w:tc>
        <w:tc>
          <w:tcPr>
            <w:tcW w:w="1701" w:type="dxa"/>
            <w:shd w:val="clear" w:color="auto" w:fill="FFFFFF"/>
            <w:tcMar>
              <w:top w:w="90" w:type="dxa"/>
              <w:left w:w="195" w:type="dxa"/>
              <w:bottom w:w="90" w:type="dxa"/>
              <w:right w:w="195" w:type="dxa"/>
            </w:tcMar>
            <w:vAlign w:val="center"/>
            <w:hideMark/>
          </w:tcPr>
          <w:p w14:paraId="5D378845"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FFFFF"/>
            <w:tcMar>
              <w:top w:w="90" w:type="dxa"/>
              <w:left w:w="195" w:type="dxa"/>
              <w:bottom w:w="90" w:type="dxa"/>
              <w:right w:w="195" w:type="dxa"/>
            </w:tcMar>
            <w:vAlign w:val="center"/>
            <w:hideMark/>
          </w:tcPr>
          <w:p w14:paraId="367399BB" w14:textId="77777777" w:rsidR="00C639AD" w:rsidRPr="00C645C0" w:rsidRDefault="00C639AD">
            <w:pPr>
              <w:rPr>
                <w:color w:val="000000" w:themeColor="text1"/>
                <w:sz w:val="16"/>
                <w:szCs w:val="16"/>
              </w:rPr>
            </w:pPr>
            <w:r w:rsidRPr="00C645C0">
              <w:rPr>
                <w:color w:val="000000" w:themeColor="text1"/>
                <w:sz w:val="16"/>
                <w:szCs w:val="16"/>
              </w:rPr>
              <w:t>27</w:t>
            </w:r>
          </w:p>
        </w:tc>
        <w:tc>
          <w:tcPr>
            <w:tcW w:w="992" w:type="dxa"/>
            <w:shd w:val="clear" w:color="auto" w:fill="FFFFFF"/>
            <w:tcMar>
              <w:top w:w="90" w:type="dxa"/>
              <w:left w:w="195" w:type="dxa"/>
              <w:bottom w:w="90" w:type="dxa"/>
              <w:right w:w="195" w:type="dxa"/>
            </w:tcMar>
            <w:vAlign w:val="center"/>
            <w:hideMark/>
          </w:tcPr>
          <w:p w14:paraId="0BDD6C89" w14:textId="77777777" w:rsidR="00C639AD" w:rsidRPr="00C645C0" w:rsidRDefault="00C639AD">
            <w:pPr>
              <w:rPr>
                <w:color w:val="000000" w:themeColor="text1"/>
                <w:sz w:val="16"/>
                <w:szCs w:val="16"/>
              </w:rPr>
            </w:pPr>
            <w:r w:rsidRPr="00C645C0">
              <w:rPr>
                <w:color w:val="000000" w:themeColor="text1"/>
                <w:sz w:val="16"/>
                <w:szCs w:val="16"/>
              </w:rPr>
              <w:t>1.97</w:t>
            </w:r>
          </w:p>
        </w:tc>
        <w:tc>
          <w:tcPr>
            <w:tcW w:w="2268" w:type="dxa"/>
            <w:shd w:val="clear" w:color="auto" w:fill="FFFFFF"/>
            <w:tcMar>
              <w:top w:w="90" w:type="dxa"/>
              <w:left w:w="195" w:type="dxa"/>
              <w:bottom w:w="90" w:type="dxa"/>
              <w:right w:w="195" w:type="dxa"/>
            </w:tcMar>
            <w:vAlign w:val="center"/>
            <w:hideMark/>
          </w:tcPr>
          <w:p w14:paraId="48996FD4" w14:textId="3948FBDB"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4163EA5D"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3122BD2A"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2375AD8" w14:textId="77777777" w:rsidTr="00A74B5E">
        <w:tc>
          <w:tcPr>
            <w:tcW w:w="2800" w:type="dxa"/>
            <w:shd w:val="clear" w:color="auto" w:fill="F8F8F8"/>
            <w:tcMar>
              <w:top w:w="90" w:type="dxa"/>
              <w:left w:w="195" w:type="dxa"/>
              <w:bottom w:w="90" w:type="dxa"/>
              <w:right w:w="195" w:type="dxa"/>
            </w:tcMar>
            <w:vAlign w:val="center"/>
            <w:hideMark/>
          </w:tcPr>
          <w:p w14:paraId="03C5B89B" w14:textId="77777777" w:rsidR="00C639AD" w:rsidRPr="00C645C0" w:rsidRDefault="00C639AD">
            <w:pPr>
              <w:rPr>
                <w:color w:val="000000" w:themeColor="text1"/>
                <w:sz w:val="16"/>
                <w:szCs w:val="16"/>
              </w:rPr>
            </w:pPr>
            <w:r w:rsidRPr="00C645C0">
              <w:rPr>
                <w:color w:val="000000" w:themeColor="text1"/>
                <w:sz w:val="16"/>
                <w:szCs w:val="16"/>
              </w:rPr>
              <w:t>Karlin et al., 2019</w:t>
            </w:r>
          </w:p>
        </w:tc>
        <w:tc>
          <w:tcPr>
            <w:tcW w:w="1818" w:type="dxa"/>
            <w:shd w:val="clear" w:color="auto" w:fill="F8F8F8"/>
            <w:tcMar>
              <w:top w:w="90" w:type="dxa"/>
              <w:left w:w="195" w:type="dxa"/>
              <w:bottom w:w="90" w:type="dxa"/>
              <w:right w:w="195" w:type="dxa"/>
            </w:tcMar>
            <w:vAlign w:val="center"/>
            <w:hideMark/>
          </w:tcPr>
          <w:p w14:paraId="5347BE97"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02678E1C" w14:textId="77777777" w:rsidR="00C639AD" w:rsidRPr="00C645C0" w:rsidRDefault="00C639AD">
            <w:pPr>
              <w:rPr>
                <w:color w:val="000000" w:themeColor="text1"/>
                <w:sz w:val="16"/>
                <w:szCs w:val="16"/>
              </w:rPr>
            </w:pPr>
            <w:r w:rsidRPr="00C645C0">
              <w:rPr>
                <w:color w:val="000000" w:themeColor="text1"/>
                <w:sz w:val="16"/>
                <w:szCs w:val="16"/>
              </w:rPr>
              <w:t>36</w:t>
            </w:r>
          </w:p>
        </w:tc>
        <w:tc>
          <w:tcPr>
            <w:tcW w:w="846" w:type="dxa"/>
            <w:shd w:val="clear" w:color="auto" w:fill="F8F8F8"/>
            <w:tcMar>
              <w:top w:w="90" w:type="dxa"/>
              <w:left w:w="195" w:type="dxa"/>
              <w:bottom w:w="90" w:type="dxa"/>
              <w:right w:w="195" w:type="dxa"/>
            </w:tcMar>
            <w:vAlign w:val="center"/>
            <w:hideMark/>
          </w:tcPr>
          <w:p w14:paraId="59C3872F" w14:textId="77777777" w:rsidR="00C639AD" w:rsidRPr="00C645C0" w:rsidRDefault="00C639AD">
            <w:pPr>
              <w:rPr>
                <w:color w:val="000000" w:themeColor="text1"/>
                <w:sz w:val="16"/>
                <w:szCs w:val="16"/>
              </w:rPr>
            </w:pPr>
            <w:r w:rsidRPr="00C645C0">
              <w:rPr>
                <w:color w:val="000000" w:themeColor="text1"/>
                <w:sz w:val="16"/>
                <w:szCs w:val="16"/>
              </w:rPr>
              <w:t>1.22</w:t>
            </w:r>
          </w:p>
        </w:tc>
        <w:tc>
          <w:tcPr>
            <w:tcW w:w="1701" w:type="dxa"/>
            <w:shd w:val="clear" w:color="auto" w:fill="F8F8F8"/>
            <w:tcMar>
              <w:top w:w="90" w:type="dxa"/>
              <w:left w:w="195" w:type="dxa"/>
              <w:bottom w:w="90" w:type="dxa"/>
              <w:right w:w="195" w:type="dxa"/>
            </w:tcMar>
            <w:vAlign w:val="center"/>
            <w:hideMark/>
          </w:tcPr>
          <w:p w14:paraId="3D260D10"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77CFFA5F" w14:textId="77777777" w:rsidR="00C639AD" w:rsidRPr="00C645C0" w:rsidRDefault="00C639AD">
            <w:pPr>
              <w:rPr>
                <w:color w:val="000000" w:themeColor="text1"/>
                <w:sz w:val="16"/>
                <w:szCs w:val="16"/>
              </w:rPr>
            </w:pPr>
            <w:r w:rsidRPr="00C645C0">
              <w:rPr>
                <w:color w:val="000000" w:themeColor="text1"/>
                <w:sz w:val="16"/>
                <w:szCs w:val="16"/>
              </w:rPr>
              <w:t>36</w:t>
            </w:r>
          </w:p>
        </w:tc>
        <w:tc>
          <w:tcPr>
            <w:tcW w:w="992" w:type="dxa"/>
            <w:shd w:val="clear" w:color="auto" w:fill="F8F8F8"/>
            <w:tcMar>
              <w:top w:w="90" w:type="dxa"/>
              <w:left w:w="195" w:type="dxa"/>
              <w:bottom w:w="90" w:type="dxa"/>
              <w:right w:w="195" w:type="dxa"/>
            </w:tcMar>
            <w:vAlign w:val="center"/>
            <w:hideMark/>
          </w:tcPr>
          <w:p w14:paraId="00C50D5F" w14:textId="77777777" w:rsidR="00C639AD" w:rsidRPr="00C645C0" w:rsidRDefault="00C639AD">
            <w:pPr>
              <w:rPr>
                <w:color w:val="000000" w:themeColor="text1"/>
                <w:sz w:val="16"/>
                <w:szCs w:val="16"/>
              </w:rPr>
            </w:pPr>
            <w:r w:rsidRPr="00C645C0">
              <w:rPr>
                <w:color w:val="000000" w:themeColor="text1"/>
                <w:sz w:val="16"/>
                <w:szCs w:val="16"/>
              </w:rPr>
              <w:t>1.26</w:t>
            </w:r>
          </w:p>
        </w:tc>
        <w:tc>
          <w:tcPr>
            <w:tcW w:w="2268" w:type="dxa"/>
            <w:shd w:val="clear" w:color="auto" w:fill="F8F8F8"/>
            <w:tcMar>
              <w:top w:w="90" w:type="dxa"/>
              <w:left w:w="195" w:type="dxa"/>
              <w:bottom w:w="90" w:type="dxa"/>
              <w:right w:w="195" w:type="dxa"/>
            </w:tcMar>
            <w:vAlign w:val="center"/>
            <w:hideMark/>
          </w:tcPr>
          <w:p w14:paraId="229E968F" w14:textId="6477784B"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3902A366"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35434EEB"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7F7393F" w14:textId="77777777" w:rsidTr="00A74B5E">
        <w:tc>
          <w:tcPr>
            <w:tcW w:w="2800" w:type="dxa"/>
            <w:shd w:val="clear" w:color="auto" w:fill="FFFFFF"/>
            <w:tcMar>
              <w:top w:w="90" w:type="dxa"/>
              <w:left w:w="195" w:type="dxa"/>
              <w:bottom w:w="90" w:type="dxa"/>
              <w:right w:w="195" w:type="dxa"/>
            </w:tcMar>
            <w:vAlign w:val="center"/>
            <w:hideMark/>
          </w:tcPr>
          <w:p w14:paraId="50A509A1" w14:textId="77777777" w:rsidR="00C639AD" w:rsidRPr="00C645C0" w:rsidRDefault="00C639AD">
            <w:pPr>
              <w:rPr>
                <w:color w:val="000000" w:themeColor="text1"/>
                <w:sz w:val="16"/>
                <w:szCs w:val="16"/>
              </w:rPr>
            </w:pPr>
            <w:r w:rsidRPr="00C645C0">
              <w:rPr>
                <w:color w:val="000000" w:themeColor="text1"/>
                <w:sz w:val="16"/>
                <w:szCs w:val="16"/>
              </w:rPr>
              <w:t>Kehle et al., 2008</w:t>
            </w:r>
          </w:p>
        </w:tc>
        <w:tc>
          <w:tcPr>
            <w:tcW w:w="1818" w:type="dxa"/>
            <w:shd w:val="clear" w:color="auto" w:fill="FFFFFF"/>
            <w:tcMar>
              <w:top w:w="90" w:type="dxa"/>
              <w:left w:w="195" w:type="dxa"/>
              <w:bottom w:w="90" w:type="dxa"/>
              <w:right w:w="195" w:type="dxa"/>
            </w:tcMar>
            <w:vAlign w:val="center"/>
            <w:hideMark/>
          </w:tcPr>
          <w:p w14:paraId="666F3463"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53399E11" w14:textId="77777777" w:rsidR="00C639AD" w:rsidRPr="00C645C0" w:rsidRDefault="00C639AD">
            <w:pPr>
              <w:rPr>
                <w:color w:val="000000" w:themeColor="text1"/>
                <w:sz w:val="16"/>
                <w:szCs w:val="16"/>
              </w:rPr>
            </w:pPr>
            <w:r w:rsidRPr="00C645C0">
              <w:rPr>
                <w:color w:val="000000" w:themeColor="text1"/>
                <w:sz w:val="16"/>
                <w:szCs w:val="16"/>
              </w:rPr>
              <w:t>29</w:t>
            </w:r>
          </w:p>
        </w:tc>
        <w:tc>
          <w:tcPr>
            <w:tcW w:w="846" w:type="dxa"/>
            <w:shd w:val="clear" w:color="auto" w:fill="FFFFFF"/>
            <w:tcMar>
              <w:top w:w="90" w:type="dxa"/>
              <w:left w:w="195" w:type="dxa"/>
              <w:bottom w:w="90" w:type="dxa"/>
              <w:right w:w="195" w:type="dxa"/>
            </w:tcMar>
            <w:vAlign w:val="center"/>
            <w:hideMark/>
          </w:tcPr>
          <w:p w14:paraId="6471E5CA" w14:textId="77777777" w:rsidR="00C639AD" w:rsidRPr="00C645C0" w:rsidRDefault="00C639AD">
            <w:pPr>
              <w:rPr>
                <w:color w:val="000000" w:themeColor="text1"/>
                <w:sz w:val="16"/>
                <w:szCs w:val="16"/>
              </w:rPr>
            </w:pPr>
            <w:r w:rsidRPr="00C645C0">
              <w:rPr>
                <w:color w:val="000000" w:themeColor="text1"/>
                <w:sz w:val="16"/>
                <w:szCs w:val="16"/>
              </w:rPr>
              <w:t>0.13</w:t>
            </w:r>
          </w:p>
        </w:tc>
        <w:tc>
          <w:tcPr>
            <w:tcW w:w="1701" w:type="dxa"/>
            <w:shd w:val="clear" w:color="auto" w:fill="FFFFFF"/>
            <w:tcMar>
              <w:top w:w="90" w:type="dxa"/>
              <w:left w:w="195" w:type="dxa"/>
              <w:bottom w:w="90" w:type="dxa"/>
              <w:right w:w="195" w:type="dxa"/>
            </w:tcMar>
            <w:vAlign w:val="center"/>
            <w:hideMark/>
          </w:tcPr>
          <w:p w14:paraId="00895AA4" w14:textId="77777777" w:rsidR="00C639AD" w:rsidRPr="00C645C0" w:rsidRDefault="00C639AD">
            <w:pPr>
              <w:rPr>
                <w:color w:val="000000" w:themeColor="text1"/>
                <w:sz w:val="16"/>
                <w:szCs w:val="16"/>
              </w:rPr>
            </w:pPr>
            <w:r w:rsidRPr="00C645C0">
              <w:rPr>
                <w:color w:val="000000" w:themeColor="text1"/>
                <w:sz w:val="16"/>
                <w:szCs w:val="16"/>
              </w:rPr>
              <w:t>PSWQ</w:t>
            </w:r>
          </w:p>
        </w:tc>
        <w:tc>
          <w:tcPr>
            <w:tcW w:w="851" w:type="dxa"/>
            <w:shd w:val="clear" w:color="auto" w:fill="FFFFFF"/>
            <w:tcMar>
              <w:top w:w="90" w:type="dxa"/>
              <w:left w:w="195" w:type="dxa"/>
              <w:bottom w:w="90" w:type="dxa"/>
              <w:right w:w="195" w:type="dxa"/>
            </w:tcMar>
            <w:vAlign w:val="center"/>
            <w:hideMark/>
          </w:tcPr>
          <w:p w14:paraId="3066FA67" w14:textId="77777777" w:rsidR="00C639AD" w:rsidRPr="00C645C0" w:rsidRDefault="00C639AD">
            <w:pPr>
              <w:rPr>
                <w:color w:val="000000" w:themeColor="text1"/>
                <w:sz w:val="16"/>
                <w:szCs w:val="16"/>
              </w:rPr>
            </w:pPr>
            <w:r w:rsidRPr="00C645C0">
              <w:rPr>
                <w:color w:val="000000" w:themeColor="text1"/>
                <w:sz w:val="16"/>
                <w:szCs w:val="16"/>
              </w:rPr>
              <w:t>29</w:t>
            </w:r>
          </w:p>
        </w:tc>
        <w:tc>
          <w:tcPr>
            <w:tcW w:w="992" w:type="dxa"/>
            <w:shd w:val="clear" w:color="auto" w:fill="FFFFFF"/>
            <w:tcMar>
              <w:top w:w="90" w:type="dxa"/>
              <w:left w:w="195" w:type="dxa"/>
              <w:bottom w:w="90" w:type="dxa"/>
              <w:right w:w="195" w:type="dxa"/>
            </w:tcMar>
            <w:vAlign w:val="center"/>
            <w:hideMark/>
          </w:tcPr>
          <w:p w14:paraId="79A11D6E" w14:textId="77777777" w:rsidR="00C639AD" w:rsidRPr="00C645C0" w:rsidRDefault="00C639AD">
            <w:pPr>
              <w:rPr>
                <w:color w:val="000000" w:themeColor="text1"/>
                <w:sz w:val="16"/>
                <w:szCs w:val="16"/>
              </w:rPr>
            </w:pPr>
            <w:r w:rsidRPr="00C645C0">
              <w:rPr>
                <w:color w:val="000000" w:themeColor="text1"/>
                <w:sz w:val="16"/>
                <w:szCs w:val="16"/>
              </w:rPr>
              <w:t>0.22</w:t>
            </w:r>
          </w:p>
        </w:tc>
        <w:tc>
          <w:tcPr>
            <w:tcW w:w="2268" w:type="dxa"/>
            <w:shd w:val="clear" w:color="auto" w:fill="FFFFFF"/>
            <w:tcMar>
              <w:top w:w="90" w:type="dxa"/>
              <w:left w:w="195" w:type="dxa"/>
              <w:bottom w:w="90" w:type="dxa"/>
              <w:right w:w="195" w:type="dxa"/>
            </w:tcMar>
            <w:vAlign w:val="center"/>
            <w:hideMark/>
          </w:tcPr>
          <w:p w14:paraId="34F2EC67" w14:textId="23B6AFA2"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6663E8C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21E637CB"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F3FA954" w14:textId="77777777" w:rsidTr="00A74B5E">
        <w:tc>
          <w:tcPr>
            <w:tcW w:w="2800" w:type="dxa"/>
            <w:shd w:val="clear" w:color="auto" w:fill="F8F8F8"/>
            <w:tcMar>
              <w:top w:w="90" w:type="dxa"/>
              <w:left w:w="195" w:type="dxa"/>
              <w:bottom w:w="90" w:type="dxa"/>
              <w:right w:w="195" w:type="dxa"/>
            </w:tcMar>
            <w:vAlign w:val="center"/>
            <w:hideMark/>
          </w:tcPr>
          <w:p w14:paraId="025BD8D8" w14:textId="77777777" w:rsidR="00C639AD" w:rsidRPr="00C645C0" w:rsidRDefault="00C639AD">
            <w:pPr>
              <w:rPr>
                <w:color w:val="000000" w:themeColor="text1"/>
                <w:sz w:val="16"/>
                <w:szCs w:val="16"/>
              </w:rPr>
            </w:pPr>
            <w:r w:rsidRPr="00C645C0">
              <w:rPr>
                <w:color w:val="000000" w:themeColor="text1"/>
                <w:sz w:val="16"/>
                <w:szCs w:val="16"/>
              </w:rPr>
              <w:t>Kikuchi et al., 2019</w:t>
            </w:r>
          </w:p>
        </w:tc>
        <w:tc>
          <w:tcPr>
            <w:tcW w:w="1818" w:type="dxa"/>
            <w:shd w:val="clear" w:color="auto" w:fill="F8F8F8"/>
            <w:tcMar>
              <w:top w:w="90" w:type="dxa"/>
              <w:left w:w="195" w:type="dxa"/>
              <w:bottom w:w="90" w:type="dxa"/>
              <w:right w:w="195" w:type="dxa"/>
            </w:tcMar>
            <w:vAlign w:val="center"/>
            <w:hideMark/>
          </w:tcPr>
          <w:p w14:paraId="189A775D" w14:textId="77777777" w:rsidR="00C639AD" w:rsidRPr="00C645C0" w:rsidRDefault="00C639AD">
            <w:pPr>
              <w:rPr>
                <w:color w:val="000000" w:themeColor="text1"/>
                <w:sz w:val="16"/>
                <w:szCs w:val="16"/>
              </w:rPr>
            </w:pPr>
            <w:r w:rsidRPr="00C645C0">
              <w:rPr>
                <w:color w:val="000000" w:themeColor="text1"/>
                <w:sz w:val="16"/>
                <w:szCs w:val="16"/>
              </w:rPr>
              <w:t>CESD-10</w:t>
            </w:r>
          </w:p>
        </w:tc>
        <w:tc>
          <w:tcPr>
            <w:tcW w:w="915" w:type="dxa"/>
            <w:shd w:val="clear" w:color="auto" w:fill="F8F8F8"/>
            <w:tcMar>
              <w:top w:w="90" w:type="dxa"/>
              <w:left w:w="195" w:type="dxa"/>
              <w:bottom w:w="90" w:type="dxa"/>
              <w:right w:w="195" w:type="dxa"/>
            </w:tcMar>
            <w:vAlign w:val="center"/>
            <w:hideMark/>
          </w:tcPr>
          <w:p w14:paraId="78E1FAA8" w14:textId="77777777" w:rsidR="00C639AD" w:rsidRPr="00C645C0" w:rsidRDefault="00C639AD">
            <w:pPr>
              <w:rPr>
                <w:color w:val="000000" w:themeColor="text1"/>
                <w:sz w:val="16"/>
                <w:szCs w:val="16"/>
              </w:rPr>
            </w:pPr>
            <w:r w:rsidRPr="00C645C0">
              <w:rPr>
                <w:color w:val="000000" w:themeColor="text1"/>
                <w:sz w:val="16"/>
                <w:szCs w:val="16"/>
              </w:rPr>
              <w:t>7</w:t>
            </w:r>
          </w:p>
        </w:tc>
        <w:tc>
          <w:tcPr>
            <w:tcW w:w="846" w:type="dxa"/>
            <w:shd w:val="clear" w:color="auto" w:fill="F8F8F8"/>
            <w:tcMar>
              <w:top w:w="90" w:type="dxa"/>
              <w:left w:w="195" w:type="dxa"/>
              <w:bottom w:w="90" w:type="dxa"/>
              <w:right w:w="195" w:type="dxa"/>
            </w:tcMar>
            <w:vAlign w:val="center"/>
            <w:hideMark/>
          </w:tcPr>
          <w:p w14:paraId="105A0801" w14:textId="77777777" w:rsidR="00C639AD" w:rsidRPr="00C645C0" w:rsidRDefault="00C639AD">
            <w:pPr>
              <w:rPr>
                <w:color w:val="000000" w:themeColor="text1"/>
                <w:sz w:val="16"/>
                <w:szCs w:val="16"/>
              </w:rPr>
            </w:pPr>
            <w:r w:rsidRPr="00C645C0">
              <w:rPr>
                <w:color w:val="000000" w:themeColor="text1"/>
                <w:sz w:val="16"/>
                <w:szCs w:val="16"/>
              </w:rPr>
              <w:t>0.89</w:t>
            </w:r>
          </w:p>
        </w:tc>
        <w:tc>
          <w:tcPr>
            <w:tcW w:w="1701" w:type="dxa"/>
            <w:shd w:val="clear" w:color="auto" w:fill="F8F8F8"/>
            <w:tcMar>
              <w:top w:w="90" w:type="dxa"/>
              <w:left w:w="195" w:type="dxa"/>
              <w:bottom w:w="90" w:type="dxa"/>
              <w:right w:w="195" w:type="dxa"/>
            </w:tcMar>
            <w:vAlign w:val="center"/>
            <w:hideMark/>
          </w:tcPr>
          <w:p w14:paraId="68F1C35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DDFA43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7AABF7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C8140DA" w14:textId="700458A6"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65A1E39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0EA5872E"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8EF93B0" w14:textId="77777777" w:rsidTr="00A74B5E">
        <w:tc>
          <w:tcPr>
            <w:tcW w:w="2800" w:type="dxa"/>
            <w:shd w:val="clear" w:color="auto" w:fill="FFFFFF"/>
            <w:tcMar>
              <w:top w:w="90" w:type="dxa"/>
              <w:left w:w="195" w:type="dxa"/>
              <w:bottom w:w="90" w:type="dxa"/>
              <w:right w:w="195" w:type="dxa"/>
            </w:tcMar>
            <w:vAlign w:val="center"/>
            <w:hideMark/>
          </w:tcPr>
          <w:p w14:paraId="484FEF81" w14:textId="77777777" w:rsidR="00C639AD" w:rsidRPr="00C645C0" w:rsidRDefault="00C639AD">
            <w:pPr>
              <w:rPr>
                <w:color w:val="000000" w:themeColor="text1"/>
                <w:sz w:val="16"/>
                <w:szCs w:val="16"/>
              </w:rPr>
            </w:pPr>
            <w:r w:rsidRPr="00C645C0">
              <w:rPr>
                <w:color w:val="000000" w:themeColor="text1"/>
                <w:sz w:val="16"/>
                <w:szCs w:val="16"/>
              </w:rPr>
              <w:t>Knott et al., 2015</w:t>
            </w:r>
          </w:p>
        </w:tc>
        <w:tc>
          <w:tcPr>
            <w:tcW w:w="1818" w:type="dxa"/>
            <w:shd w:val="clear" w:color="auto" w:fill="FFFFFF"/>
            <w:tcMar>
              <w:top w:w="90" w:type="dxa"/>
              <w:left w:w="195" w:type="dxa"/>
              <w:bottom w:w="90" w:type="dxa"/>
              <w:right w:w="195" w:type="dxa"/>
            </w:tcMar>
            <w:vAlign w:val="center"/>
            <w:hideMark/>
          </w:tcPr>
          <w:p w14:paraId="3DA40899"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58EA9C2A" w14:textId="77777777" w:rsidR="00C639AD" w:rsidRPr="00C645C0" w:rsidRDefault="00C639AD">
            <w:pPr>
              <w:rPr>
                <w:color w:val="000000" w:themeColor="text1"/>
                <w:sz w:val="16"/>
                <w:szCs w:val="16"/>
              </w:rPr>
            </w:pPr>
            <w:r w:rsidRPr="00C645C0">
              <w:rPr>
                <w:color w:val="000000" w:themeColor="text1"/>
                <w:sz w:val="16"/>
                <w:szCs w:val="16"/>
              </w:rPr>
              <w:t>246</w:t>
            </w:r>
          </w:p>
        </w:tc>
        <w:tc>
          <w:tcPr>
            <w:tcW w:w="846" w:type="dxa"/>
            <w:shd w:val="clear" w:color="auto" w:fill="FFFFFF"/>
            <w:tcMar>
              <w:top w:w="90" w:type="dxa"/>
              <w:left w:w="195" w:type="dxa"/>
              <w:bottom w:w="90" w:type="dxa"/>
              <w:right w:w="195" w:type="dxa"/>
            </w:tcMar>
            <w:vAlign w:val="center"/>
            <w:hideMark/>
          </w:tcPr>
          <w:p w14:paraId="3B75D525" w14:textId="77777777" w:rsidR="00C639AD" w:rsidRPr="00C645C0" w:rsidRDefault="00C639AD">
            <w:pPr>
              <w:rPr>
                <w:color w:val="000000" w:themeColor="text1"/>
                <w:sz w:val="16"/>
                <w:szCs w:val="16"/>
              </w:rPr>
            </w:pPr>
            <w:r w:rsidRPr="00C645C0">
              <w:rPr>
                <w:color w:val="000000" w:themeColor="text1"/>
                <w:sz w:val="16"/>
                <w:szCs w:val="16"/>
              </w:rPr>
              <w:t>0.82</w:t>
            </w:r>
          </w:p>
        </w:tc>
        <w:tc>
          <w:tcPr>
            <w:tcW w:w="1701" w:type="dxa"/>
            <w:shd w:val="clear" w:color="auto" w:fill="FFFFFF"/>
            <w:tcMar>
              <w:top w:w="90" w:type="dxa"/>
              <w:left w:w="195" w:type="dxa"/>
              <w:bottom w:w="90" w:type="dxa"/>
              <w:right w:w="195" w:type="dxa"/>
            </w:tcMar>
            <w:vAlign w:val="center"/>
            <w:hideMark/>
          </w:tcPr>
          <w:p w14:paraId="327EB6C5"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42368499" w14:textId="77777777" w:rsidR="00C639AD" w:rsidRPr="00C645C0" w:rsidRDefault="00C639AD">
            <w:pPr>
              <w:rPr>
                <w:color w:val="000000" w:themeColor="text1"/>
                <w:sz w:val="16"/>
                <w:szCs w:val="16"/>
              </w:rPr>
            </w:pPr>
            <w:r w:rsidRPr="00C645C0">
              <w:rPr>
                <w:color w:val="000000" w:themeColor="text1"/>
                <w:sz w:val="16"/>
                <w:szCs w:val="16"/>
              </w:rPr>
              <w:t>246</w:t>
            </w:r>
          </w:p>
        </w:tc>
        <w:tc>
          <w:tcPr>
            <w:tcW w:w="992" w:type="dxa"/>
            <w:shd w:val="clear" w:color="auto" w:fill="FFFFFF"/>
            <w:tcMar>
              <w:top w:w="90" w:type="dxa"/>
              <w:left w:w="195" w:type="dxa"/>
              <w:bottom w:w="90" w:type="dxa"/>
              <w:right w:w="195" w:type="dxa"/>
            </w:tcMar>
            <w:vAlign w:val="center"/>
            <w:hideMark/>
          </w:tcPr>
          <w:p w14:paraId="4089C40A" w14:textId="77777777" w:rsidR="00C639AD" w:rsidRPr="00C645C0" w:rsidRDefault="00C639AD">
            <w:pPr>
              <w:rPr>
                <w:color w:val="000000" w:themeColor="text1"/>
                <w:sz w:val="16"/>
                <w:szCs w:val="16"/>
              </w:rPr>
            </w:pPr>
            <w:r w:rsidRPr="00C645C0">
              <w:rPr>
                <w:color w:val="000000" w:themeColor="text1"/>
                <w:sz w:val="16"/>
                <w:szCs w:val="16"/>
              </w:rPr>
              <w:t>0.47</w:t>
            </w:r>
          </w:p>
        </w:tc>
        <w:tc>
          <w:tcPr>
            <w:tcW w:w="2268" w:type="dxa"/>
            <w:shd w:val="clear" w:color="auto" w:fill="FFFFFF"/>
            <w:tcMar>
              <w:top w:w="90" w:type="dxa"/>
              <w:left w:w="195" w:type="dxa"/>
              <w:bottom w:w="90" w:type="dxa"/>
              <w:right w:w="195" w:type="dxa"/>
            </w:tcMar>
            <w:vAlign w:val="center"/>
            <w:hideMark/>
          </w:tcPr>
          <w:p w14:paraId="0032810A" w14:textId="77777777" w:rsidR="00C639AD" w:rsidRPr="00C645C0" w:rsidRDefault="00C639AD">
            <w:pPr>
              <w:rPr>
                <w:color w:val="000000" w:themeColor="text1"/>
                <w:sz w:val="16"/>
                <w:szCs w:val="16"/>
              </w:rPr>
            </w:pPr>
            <w:r w:rsidRPr="00C645C0">
              <w:rPr>
                <w:color w:val="000000" w:themeColor="text1"/>
                <w:sz w:val="16"/>
                <w:szCs w:val="16"/>
              </w:rPr>
              <w:t>EDEQ</w:t>
            </w:r>
          </w:p>
        </w:tc>
        <w:tc>
          <w:tcPr>
            <w:tcW w:w="850" w:type="dxa"/>
            <w:shd w:val="clear" w:color="auto" w:fill="FFFFFF"/>
            <w:tcMar>
              <w:top w:w="90" w:type="dxa"/>
              <w:left w:w="195" w:type="dxa"/>
              <w:bottom w:w="90" w:type="dxa"/>
              <w:right w:w="195" w:type="dxa"/>
            </w:tcMar>
            <w:vAlign w:val="center"/>
            <w:hideMark/>
          </w:tcPr>
          <w:p w14:paraId="2C8D0219"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38964C0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0BC4CC90" w14:textId="77777777" w:rsidTr="00A74B5E">
        <w:tc>
          <w:tcPr>
            <w:tcW w:w="2800" w:type="dxa"/>
            <w:shd w:val="clear" w:color="auto" w:fill="F8F8F8"/>
            <w:tcMar>
              <w:top w:w="90" w:type="dxa"/>
              <w:left w:w="195" w:type="dxa"/>
              <w:bottom w:w="90" w:type="dxa"/>
              <w:right w:w="195" w:type="dxa"/>
            </w:tcMar>
            <w:vAlign w:val="center"/>
            <w:hideMark/>
          </w:tcPr>
          <w:p w14:paraId="1A01BD67" w14:textId="77777777" w:rsidR="00C639AD" w:rsidRPr="00C645C0" w:rsidRDefault="00C639AD">
            <w:pPr>
              <w:rPr>
                <w:color w:val="000000" w:themeColor="text1"/>
                <w:sz w:val="16"/>
                <w:szCs w:val="16"/>
              </w:rPr>
            </w:pPr>
            <w:r w:rsidRPr="00C645C0">
              <w:rPr>
                <w:color w:val="000000" w:themeColor="text1"/>
                <w:sz w:val="16"/>
                <w:szCs w:val="16"/>
              </w:rPr>
              <w:t>Kobori et al., 2014</w:t>
            </w:r>
          </w:p>
        </w:tc>
        <w:tc>
          <w:tcPr>
            <w:tcW w:w="1818" w:type="dxa"/>
            <w:shd w:val="clear" w:color="auto" w:fill="F8F8F8"/>
            <w:tcMar>
              <w:top w:w="90" w:type="dxa"/>
              <w:left w:w="195" w:type="dxa"/>
              <w:bottom w:w="90" w:type="dxa"/>
              <w:right w:w="195" w:type="dxa"/>
            </w:tcMar>
            <w:vAlign w:val="center"/>
            <w:hideMark/>
          </w:tcPr>
          <w:p w14:paraId="4FCBD2A3"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595C9639" w14:textId="77777777" w:rsidR="00C639AD" w:rsidRPr="00C645C0" w:rsidRDefault="00C639AD">
            <w:pPr>
              <w:rPr>
                <w:color w:val="000000" w:themeColor="text1"/>
                <w:sz w:val="16"/>
                <w:szCs w:val="16"/>
              </w:rPr>
            </w:pPr>
            <w:r w:rsidRPr="00C645C0">
              <w:rPr>
                <w:color w:val="000000" w:themeColor="text1"/>
                <w:sz w:val="16"/>
                <w:szCs w:val="16"/>
              </w:rPr>
              <w:t>10</w:t>
            </w:r>
          </w:p>
        </w:tc>
        <w:tc>
          <w:tcPr>
            <w:tcW w:w="846" w:type="dxa"/>
            <w:shd w:val="clear" w:color="auto" w:fill="F8F8F8"/>
            <w:tcMar>
              <w:top w:w="90" w:type="dxa"/>
              <w:left w:w="195" w:type="dxa"/>
              <w:bottom w:w="90" w:type="dxa"/>
              <w:right w:w="195" w:type="dxa"/>
            </w:tcMar>
            <w:vAlign w:val="center"/>
            <w:hideMark/>
          </w:tcPr>
          <w:p w14:paraId="4FFBEED5" w14:textId="77777777" w:rsidR="00C639AD" w:rsidRPr="00C645C0" w:rsidRDefault="00C639AD">
            <w:pPr>
              <w:rPr>
                <w:color w:val="000000" w:themeColor="text1"/>
                <w:sz w:val="16"/>
                <w:szCs w:val="16"/>
              </w:rPr>
            </w:pPr>
            <w:r w:rsidRPr="00C645C0">
              <w:rPr>
                <w:color w:val="000000" w:themeColor="text1"/>
                <w:sz w:val="16"/>
                <w:szCs w:val="16"/>
              </w:rPr>
              <w:t>0.47</w:t>
            </w:r>
          </w:p>
        </w:tc>
        <w:tc>
          <w:tcPr>
            <w:tcW w:w="1701" w:type="dxa"/>
            <w:shd w:val="clear" w:color="auto" w:fill="F8F8F8"/>
            <w:tcMar>
              <w:top w:w="90" w:type="dxa"/>
              <w:left w:w="195" w:type="dxa"/>
              <w:bottom w:w="90" w:type="dxa"/>
              <w:right w:w="195" w:type="dxa"/>
            </w:tcMar>
            <w:vAlign w:val="center"/>
            <w:hideMark/>
          </w:tcPr>
          <w:p w14:paraId="0F065153"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006A9EDE" w14:textId="77777777" w:rsidR="00C639AD" w:rsidRPr="00C645C0" w:rsidRDefault="00C639AD">
            <w:pPr>
              <w:rPr>
                <w:color w:val="000000" w:themeColor="text1"/>
                <w:sz w:val="16"/>
                <w:szCs w:val="16"/>
              </w:rPr>
            </w:pPr>
            <w:r w:rsidRPr="00C645C0">
              <w:rPr>
                <w:color w:val="000000" w:themeColor="text1"/>
                <w:sz w:val="16"/>
                <w:szCs w:val="16"/>
              </w:rPr>
              <w:t>10</w:t>
            </w:r>
          </w:p>
        </w:tc>
        <w:tc>
          <w:tcPr>
            <w:tcW w:w="992" w:type="dxa"/>
            <w:shd w:val="clear" w:color="auto" w:fill="F8F8F8"/>
            <w:tcMar>
              <w:top w:w="90" w:type="dxa"/>
              <w:left w:w="195" w:type="dxa"/>
              <w:bottom w:w="90" w:type="dxa"/>
              <w:right w:w="195" w:type="dxa"/>
            </w:tcMar>
            <w:vAlign w:val="center"/>
            <w:hideMark/>
          </w:tcPr>
          <w:p w14:paraId="155D6997" w14:textId="77777777" w:rsidR="00C639AD" w:rsidRPr="00C645C0" w:rsidRDefault="00C639AD">
            <w:pPr>
              <w:rPr>
                <w:color w:val="000000" w:themeColor="text1"/>
                <w:sz w:val="16"/>
                <w:szCs w:val="16"/>
              </w:rPr>
            </w:pPr>
            <w:r w:rsidRPr="00C645C0">
              <w:rPr>
                <w:color w:val="000000" w:themeColor="text1"/>
                <w:sz w:val="16"/>
                <w:szCs w:val="16"/>
              </w:rPr>
              <w:t>0.47</w:t>
            </w:r>
          </w:p>
        </w:tc>
        <w:tc>
          <w:tcPr>
            <w:tcW w:w="2268" w:type="dxa"/>
            <w:shd w:val="clear" w:color="auto" w:fill="F8F8F8"/>
            <w:tcMar>
              <w:top w:w="90" w:type="dxa"/>
              <w:left w:w="195" w:type="dxa"/>
              <w:bottom w:w="90" w:type="dxa"/>
              <w:right w:w="195" w:type="dxa"/>
            </w:tcMar>
            <w:vAlign w:val="center"/>
            <w:hideMark/>
          </w:tcPr>
          <w:p w14:paraId="3BA88F83" w14:textId="77777777" w:rsidR="00C639AD" w:rsidRPr="00C645C0" w:rsidRDefault="00C639AD">
            <w:pPr>
              <w:rPr>
                <w:color w:val="000000" w:themeColor="text1"/>
                <w:sz w:val="16"/>
                <w:szCs w:val="16"/>
              </w:rPr>
            </w:pPr>
            <w:r w:rsidRPr="00C645C0">
              <w:rPr>
                <w:color w:val="000000" w:themeColor="text1"/>
                <w:sz w:val="16"/>
                <w:szCs w:val="16"/>
              </w:rPr>
              <w:t>BITE-SS</w:t>
            </w:r>
          </w:p>
        </w:tc>
        <w:tc>
          <w:tcPr>
            <w:tcW w:w="850" w:type="dxa"/>
            <w:shd w:val="clear" w:color="auto" w:fill="F8F8F8"/>
            <w:tcMar>
              <w:top w:w="90" w:type="dxa"/>
              <w:left w:w="195" w:type="dxa"/>
              <w:bottom w:w="90" w:type="dxa"/>
              <w:right w:w="195" w:type="dxa"/>
            </w:tcMar>
            <w:vAlign w:val="center"/>
            <w:hideMark/>
          </w:tcPr>
          <w:p w14:paraId="4C9668C5" w14:textId="77777777" w:rsidR="00C639AD" w:rsidRPr="00C645C0" w:rsidRDefault="00C639AD">
            <w:pPr>
              <w:rPr>
                <w:color w:val="000000" w:themeColor="text1"/>
                <w:sz w:val="16"/>
                <w:szCs w:val="16"/>
              </w:rPr>
            </w:pPr>
            <w:r w:rsidRPr="00C645C0">
              <w:rPr>
                <w:color w:val="000000" w:themeColor="text1"/>
                <w:sz w:val="16"/>
                <w:szCs w:val="16"/>
              </w:rPr>
              <w:t>10</w:t>
            </w:r>
          </w:p>
        </w:tc>
        <w:tc>
          <w:tcPr>
            <w:tcW w:w="919" w:type="dxa"/>
            <w:shd w:val="clear" w:color="auto" w:fill="F8F8F8"/>
            <w:tcMar>
              <w:top w:w="90" w:type="dxa"/>
              <w:left w:w="195" w:type="dxa"/>
              <w:bottom w:w="90" w:type="dxa"/>
              <w:right w:w="195" w:type="dxa"/>
            </w:tcMar>
            <w:vAlign w:val="center"/>
            <w:hideMark/>
          </w:tcPr>
          <w:p w14:paraId="413E3D5C" w14:textId="77777777" w:rsidR="00C639AD" w:rsidRPr="00C645C0" w:rsidRDefault="00C639AD">
            <w:pPr>
              <w:rPr>
                <w:color w:val="000000" w:themeColor="text1"/>
                <w:sz w:val="16"/>
                <w:szCs w:val="16"/>
              </w:rPr>
            </w:pPr>
            <w:r w:rsidRPr="00C645C0">
              <w:rPr>
                <w:color w:val="000000" w:themeColor="text1"/>
                <w:sz w:val="16"/>
                <w:szCs w:val="16"/>
              </w:rPr>
              <w:t>1.23</w:t>
            </w:r>
          </w:p>
        </w:tc>
      </w:tr>
      <w:tr w:rsidR="00A74B5E" w:rsidRPr="00C645C0" w14:paraId="3E29ED1E" w14:textId="77777777" w:rsidTr="00A74B5E">
        <w:tc>
          <w:tcPr>
            <w:tcW w:w="2800" w:type="dxa"/>
            <w:shd w:val="clear" w:color="auto" w:fill="FFFFFF"/>
            <w:tcMar>
              <w:top w:w="90" w:type="dxa"/>
              <w:left w:w="195" w:type="dxa"/>
              <w:bottom w:w="90" w:type="dxa"/>
              <w:right w:w="195" w:type="dxa"/>
            </w:tcMar>
            <w:vAlign w:val="center"/>
            <w:hideMark/>
          </w:tcPr>
          <w:p w14:paraId="17E8777F" w14:textId="77777777" w:rsidR="00C639AD" w:rsidRPr="00C645C0" w:rsidRDefault="00C639AD">
            <w:pPr>
              <w:rPr>
                <w:color w:val="000000" w:themeColor="text1"/>
                <w:sz w:val="16"/>
                <w:szCs w:val="16"/>
              </w:rPr>
            </w:pPr>
            <w:r w:rsidRPr="00C645C0">
              <w:rPr>
                <w:color w:val="000000" w:themeColor="text1"/>
                <w:sz w:val="16"/>
                <w:szCs w:val="16"/>
              </w:rPr>
              <w:t>Kobori, et al., 2014</w:t>
            </w:r>
          </w:p>
        </w:tc>
        <w:tc>
          <w:tcPr>
            <w:tcW w:w="1818" w:type="dxa"/>
            <w:shd w:val="clear" w:color="auto" w:fill="FFFFFF"/>
            <w:tcMar>
              <w:top w:w="90" w:type="dxa"/>
              <w:left w:w="195" w:type="dxa"/>
              <w:bottom w:w="90" w:type="dxa"/>
              <w:right w:w="195" w:type="dxa"/>
            </w:tcMar>
            <w:vAlign w:val="center"/>
            <w:hideMark/>
          </w:tcPr>
          <w:p w14:paraId="4C3D0C0B"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5D03D1B8" w14:textId="77777777" w:rsidR="00C639AD" w:rsidRPr="00C645C0" w:rsidRDefault="00C639AD">
            <w:pPr>
              <w:rPr>
                <w:color w:val="000000" w:themeColor="text1"/>
                <w:sz w:val="16"/>
                <w:szCs w:val="16"/>
              </w:rPr>
            </w:pPr>
            <w:r w:rsidRPr="00C645C0">
              <w:rPr>
                <w:color w:val="000000" w:themeColor="text1"/>
                <w:sz w:val="16"/>
                <w:szCs w:val="16"/>
              </w:rPr>
              <w:t>14</w:t>
            </w:r>
          </w:p>
        </w:tc>
        <w:tc>
          <w:tcPr>
            <w:tcW w:w="846" w:type="dxa"/>
            <w:shd w:val="clear" w:color="auto" w:fill="FFFFFF"/>
            <w:tcMar>
              <w:top w:w="90" w:type="dxa"/>
              <w:left w:w="195" w:type="dxa"/>
              <w:bottom w:w="90" w:type="dxa"/>
              <w:right w:w="195" w:type="dxa"/>
            </w:tcMar>
            <w:vAlign w:val="center"/>
            <w:hideMark/>
          </w:tcPr>
          <w:p w14:paraId="769163DF" w14:textId="77777777" w:rsidR="00C639AD" w:rsidRPr="00C645C0" w:rsidRDefault="00C639AD">
            <w:pPr>
              <w:rPr>
                <w:color w:val="000000" w:themeColor="text1"/>
                <w:sz w:val="16"/>
                <w:szCs w:val="16"/>
              </w:rPr>
            </w:pPr>
            <w:r w:rsidRPr="00C645C0">
              <w:rPr>
                <w:color w:val="000000" w:themeColor="text1"/>
                <w:sz w:val="16"/>
                <w:szCs w:val="16"/>
              </w:rPr>
              <w:t>0.81</w:t>
            </w:r>
          </w:p>
        </w:tc>
        <w:tc>
          <w:tcPr>
            <w:tcW w:w="1701" w:type="dxa"/>
            <w:shd w:val="clear" w:color="auto" w:fill="FFFFFF"/>
            <w:tcMar>
              <w:top w:w="90" w:type="dxa"/>
              <w:left w:w="195" w:type="dxa"/>
              <w:bottom w:w="90" w:type="dxa"/>
              <w:right w:w="195" w:type="dxa"/>
            </w:tcMar>
            <w:vAlign w:val="center"/>
            <w:hideMark/>
          </w:tcPr>
          <w:p w14:paraId="42B14EA8"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FFFFF"/>
            <w:tcMar>
              <w:top w:w="90" w:type="dxa"/>
              <w:left w:w="195" w:type="dxa"/>
              <w:bottom w:w="90" w:type="dxa"/>
              <w:right w:w="195" w:type="dxa"/>
            </w:tcMar>
            <w:vAlign w:val="center"/>
            <w:hideMark/>
          </w:tcPr>
          <w:p w14:paraId="27236B8F" w14:textId="77777777" w:rsidR="00C639AD" w:rsidRPr="00C645C0" w:rsidRDefault="00C639AD">
            <w:pPr>
              <w:rPr>
                <w:color w:val="000000" w:themeColor="text1"/>
                <w:sz w:val="16"/>
                <w:szCs w:val="16"/>
              </w:rPr>
            </w:pPr>
            <w:r w:rsidRPr="00C645C0">
              <w:rPr>
                <w:color w:val="000000" w:themeColor="text1"/>
                <w:sz w:val="16"/>
                <w:szCs w:val="16"/>
              </w:rPr>
              <w:t>14</w:t>
            </w:r>
          </w:p>
        </w:tc>
        <w:tc>
          <w:tcPr>
            <w:tcW w:w="992" w:type="dxa"/>
            <w:shd w:val="clear" w:color="auto" w:fill="FFFFFF"/>
            <w:tcMar>
              <w:top w:w="90" w:type="dxa"/>
              <w:left w:w="195" w:type="dxa"/>
              <w:bottom w:w="90" w:type="dxa"/>
              <w:right w:w="195" w:type="dxa"/>
            </w:tcMar>
            <w:vAlign w:val="center"/>
            <w:hideMark/>
          </w:tcPr>
          <w:p w14:paraId="14E20F57" w14:textId="77777777" w:rsidR="00C639AD" w:rsidRPr="00C645C0" w:rsidRDefault="00C639AD">
            <w:pPr>
              <w:rPr>
                <w:color w:val="000000" w:themeColor="text1"/>
                <w:sz w:val="16"/>
                <w:szCs w:val="16"/>
              </w:rPr>
            </w:pPr>
            <w:r w:rsidRPr="00C645C0">
              <w:rPr>
                <w:color w:val="000000" w:themeColor="text1"/>
                <w:sz w:val="16"/>
                <w:szCs w:val="16"/>
              </w:rPr>
              <w:t>0.68</w:t>
            </w:r>
          </w:p>
        </w:tc>
        <w:tc>
          <w:tcPr>
            <w:tcW w:w="2268" w:type="dxa"/>
            <w:shd w:val="clear" w:color="auto" w:fill="FFFFFF"/>
            <w:tcMar>
              <w:top w:w="90" w:type="dxa"/>
              <w:left w:w="195" w:type="dxa"/>
              <w:bottom w:w="90" w:type="dxa"/>
              <w:right w:w="195" w:type="dxa"/>
            </w:tcMar>
            <w:vAlign w:val="center"/>
            <w:hideMark/>
          </w:tcPr>
          <w:p w14:paraId="3F732D89" w14:textId="77777777" w:rsidR="00C639AD" w:rsidRPr="00C645C0" w:rsidRDefault="00C639AD">
            <w:pPr>
              <w:rPr>
                <w:color w:val="000000" w:themeColor="text1"/>
                <w:sz w:val="16"/>
                <w:szCs w:val="16"/>
              </w:rPr>
            </w:pPr>
            <w:r w:rsidRPr="00C645C0">
              <w:rPr>
                <w:color w:val="000000" w:themeColor="text1"/>
                <w:sz w:val="16"/>
                <w:szCs w:val="16"/>
              </w:rPr>
              <w:t>OCI</w:t>
            </w:r>
          </w:p>
        </w:tc>
        <w:tc>
          <w:tcPr>
            <w:tcW w:w="850" w:type="dxa"/>
            <w:shd w:val="clear" w:color="auto" w:fill="FFFFFF"/>
            <w:tcMar>
              <w:top w:w="90" w:type="dxa"/>
              <w:left w:w="195" w:type="dxa"/>
              <w:bottom w:w="90" w:type="dxa"/>
              <w:right w:w="195" w:type="dxa"/>
            </w:tcMar>
            <w:vAlign w:val="center"/>
            <w:hideMark/>
          </w:tcPr>
          <w:p w14:paraId="40A6ABB3" w14:textId="77777777" w:rsidR="00C639AD" w:rsidRPr="00C645C0" w:rsidRDefault="00C639AD">
            <w:pPr>
              <w:rPr>
                <w:color w:val="000000" w:themeColor="text1"/>
                <w:sz w:val="16"/>
                <w:szCs w:val="16"/>
              </w:rPr>
            </w:pPr>
            <w:r w:rsidRPr="00C645C0">
              <w:rPr>
                <w:color w:val="000000" w:themeColor="text1"/>
                <w:sz w:val="16"/>
                <w:szCs w:val="16"/>
              </w:rPr>
              <w:t>14</w:t>
            </w:r>
          </w:p>
        </w:tc>
        <w:tc>
          <w:tcPr>
            <w:tcW w:w="919" w:type="dxa"/>
            <w:shd w:val="clear" w:color="auto" w:fill="FFFFFF"/>
            <w:tcMar>
              <w:top w:w="90" w:type="dxa"/>
              <w:left w:w="195" w:type="dxa"/>
              <w:bottom w:w="90" w:type="dxa"/>
              <w:right w:w="195" w:type="dxa"/>
            </w:tcMar>
            <w:vAlign w:val="center"/>
            <w:hideMark/>
          </w:tcPr>
          <w:p w14:paraId="5515BE14" w14:textId="77777777" w:rsidR="00C639AD" w:rsidRPr="00C645C0" w:rsidRDefault="00C639AD">
            <w:pPr>
              <w:rPr>
                <w:color w:val="000000" w:themeColor="text1"/>
                <w:sz w:val="16"/>
                <w:szCs w:val="16"/>
              </w:rPr>
            </w:pPr>
            <w:r w:rsidRPr="00C645C0">
              <w:rPr>
                <w:color w:val="000000" w:themeColor="text1"/>
                <w:sz w:val="16"/>
                <w:szCs w:val="16"/>
              </w:rPr>
              <w:t>1.05</w:t>
            </w:r>
          </w:p>
        </w:tc>
      </w:tr>
      <w:tr w:rsidR="00A74B5E" w:rsidRPr="00C645C0" w14:paraId="31C76974" w14:textId="77777777" w:rsidTr="00A74B5E">
        <w:tc>
          <w:tcPr>
            <w:tcW w:w="2800" w:type="dxa"/>
            <w:shd w:val="clear" w:color="auto" w:fill="F8F8F8"/>
            <w:tcMar>
              <w:top w:w="90" w:type="dxa"/>
              <w:left w:w="195" w:type="dxa"/>
              <w:bottom w:w="90" w:type="dxa"/>
              <w:right w:w="195" w:type="dxa"/>
            </w:tcMar>
            <w:vAlign w:val="center"/>
            <w:hideMark/>
          </w:tcPr>
          <w:p w14:paraId="697A684B" w14:textId="77777777" w:rsidR="00C639AD" w:rsidRPr="00C645C0" w:rsidRDefault="00C639AD">
            <w:pPr>
              <w:rPr>
                <w:color w:val="000000" w:themeColor="text1"/>
                <w:sz w:val="16"/>
                <w:szCs w:val="16"/>
              </w:rPr>
            </w:pPr>
            <w:r w:rsidRPr="00C645C0">
              <w:rPr>
                <w:color w:val="000000" w:themeColor="text1"/>
                <w:sz w:val="16"/>
                <w:szCs w:val="16"/>
              </w:rPr>
              <w:t>Kobori et al., 2014</w:t>
            </w:r>
          </w:p>
        </w:tc>
        <w:tc>
          <w:tcPr>
            <w:tcW w:w="1818" w:type="dxa"/>
            <w:shd w:val="clear" w:color="auto" w:fill="F8F8F8"/>
            <w:tcMar>
              <w:top w:w="90" w:type="dxa"/>
              <w:left w:w="195" w:type="dxa"/>
              <w:bottom w:w="90" w:type="dxa"/>
              <w:right w:w="195" w:type="dxa"/>
            </w:tcMar>
            <w:vAlign w:val="center"/>
            <w:hideMark/>
          </w:tcPr>
          <w:p w14:paraId="180001A1"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534B450B" w14:textId="77777777" w:rsidR="00C639AD" w:rsidRPr="00C645C0" w:rsidRDefault="00C639AD">
            <w:pPr>
              <w:rPr>
                <w:color w:val="000000" w:themeColor="text1"/>
                <w:sz w:val="16"/>
                <w:szCs w:val="16"/>
              </w:rPr>
            </w:pPr>
            <w:r w:rsidRPr="00C645C0">
              <w:rPr>
                <w:color w:val="000000" w:themeColor="text1"/>
                <w:sz w:val="16"/>
                <w:szCs w:val="16"/>
              </w:rPr>
              <w:t>19</w:t>
            </w:r>
          </w:p>
        </w:tc>
        <w:tc>
          <w:tcPr>
            <w:tcW w:w="846" w:type="dxa"/>
            <w:shd w:val="clear" w:color="auto" w:fill="F8F8F8"/>
            <w:tcMar>
              <w:top w:w="90" w:type="dxa"/>
              <w:left w:w="195" w:type="dxa"/>
              <w:bottom w:w="90" w:type="dxa"/>
              <w:right w:w="195" w:type="dxa"/>
            </w:tcMar>
            <w:vAlign w:val="center"/>
            <w:hideMark/>
          </w:tcPr>
          <w:p w14:paraId="09A4A2BF" w14:textId="77777777" w:rsidR="00C639AD" w:rsidRPr="00C645C0" w:rsidRDefault="00C639AD">
            <w:pPr>
              <w:rPr>
                <w:color w:val="000000" w:themeColor="text1"/>
                <w:sz w:val="16"/>
                <w:szCs w:val="16"/>
              </w:rPr>
            </w:pPr>
            <w:r w:rsidRPr="00C645C0">
              <w:rPr>
                <w:color w:val="000000" w:themeColor="text1"/>
                <w:sz w:val="16"/>
                <w:szCs w:val="16"/>
              </w:rPr>
              <w:t>0.59</w:t>
            </w:r>
          </w:p>
        </w:tc>
        <w:tc>
          <w:tcPr>
            <w:tcW w:w="1701" w:type="dxa"/>
            <w:shd w:val="clear" w:color="auto" w:fill="F8F8F8"/>
            <w:tcMar>
              <w:top w:w="90" w:type="dxa"/>
              <w:left w:w="195" w:type="dxa"/>
              <w:bottom w:w="90" w:type="dxa"/>
              <w:right w:w="195" w:type="dxa"/>
            </w:tcMar>
            <w:vAlign w:val="center"/>
            <w:hideMark/>
          </w:tcPr>
          <w:p w14:paraId="0C043482"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185F1EC5" w14:textId="77777777" w:rsidR="00C639AD" w:rsidRPr="00C645C0" w:rsidRDefault="00C639AD">
            <w:pPr>
              <w:rPr>
                <w:color w:val="000000" w:themeColor="text1"/>
                <w:sz w:val="16"/>
                <w:szCs w:val="16"/>
              </w:rPr>
            </w:pPr>
            <w:r w:rsidRPr="00C645C0">
              <w:rPr>
                <w:color w:val="000000" w:themeColor="text1"/>
                <w:sz w:val="16"/>
                <w:szCs w:val="16"/>
              </w:rPr>
              <w:t>19</w:t>
            </w:r>
          </w:p>
        </w:tc>
        <w:tc>
          <w:tcPr>
            <w:tcW w:w="992" w:type="dxa"/>
            <w:shd w:val="clear" w:color="auto" w:fill="F8F8F8"/>
            <w:tcMar>
              <w:top w:w="90" w:type="dxa"/>
              <w:left w:w="195" w:type="dxa"/>
              <w:bottom w:w="90" w:type="dxa"/>
              <w:right w:w="195" w:type="dxa"/>
            </w:tcMar>
            <w:vAlign w:val="center"/>
            <w:hideMark/>
          </w:tcPr>
          <w:p w14:paraId="142C203E" w14:textId="77777777" w:rsidR="00C639AD" w:rsidRPr="00C645C0" w:rsidRDefault="00C639AD">
            <w:pPr>
              <w:rPr>
                <w:color w:val="000000" w:themeColor="text1"/>
                <w:sz w:val="16"/>
                <w:szCs w:val="16"/>
              </w:rPr>
            </w:pPr>
            <w:r w:rsidRPr="00C645C0">
              <w:rPr>
                <w:color w:val="000000" w:themeColor="text1"/>
                <w:sz w:val="16"/>
                <w:szCs w:val="16"/>
              </w:rPr>
              <w:t>0.59</w:t>
            </w:r>
          </w:p>
        </w:tc>
        <w:tc>
          <w:tcPr>
            <w:tcW w:w="2268" w:type="dxa"/>
            <w:shd w:val="clear" w:color="auto" w:fill="F8F8F8"/>
            <w:tcMar>
              <w:top w:w="90" w:type="dxa"/>
              <w:left w:w="195" w:type="dxa"/>
              <w:bottom w:w="90" w:type="dxa"/>
              <w:right w:w="195" w:type="dxa"/>
            </w:tcMar>
            <w:vAlign w:val="center"/>
            <w:hideMark/>
          </w:tcPr>
          <w:p w14:paraId="7BDDB898" w14:textId="77777777" w:rsidR="00C639AD" w:rsidRPr="00C645C0" w:rsidRDefault="00C639AD">
            <w:pPr>
              <w:rPr>
                <w:color w:val="000000" w:themeColor="text1"/>
                <w:sz w:val="16"/>
                <w:szCs w:val="16"/>
              </w:rPr>
            </w:pPr>
            <w:r w:rsidRPr="00C645C0">
              <w:rPr>
                <w:color w:val="000000" w:themeColor="text1"/>
                <w:sz w:val="16"/>
                <w:szCs w:val="16"/>
              </w:rPr>
              <w:t>LSAS</w:t>
            </w:r>
          </w:p>
        </w:tc>
        <w:tc>
          <w:tcPr>
            <w:tcW w:w="850" w:type="dxa"/>
            <w:shd w:val="clear" w:color="auto" w:fill="F8F8F8"/>
            <w:tcMar>
              <w:top w:w="90" w:type="dxa"/>
              <w:left w:w="195" w:type="dxa"/>
              <w:bottom w:w="90" w:type="dxa"/>
              <w:right w:w="195" w:type="dxa"/>
            </w:tcMar>
            <w:vAlign w:val="center"/>
            <w:hideMark/>
          </w:tcPr>
          <w:p w14:paraId="03FFA9C4" w14:textId="77777777" w:rsidR="00C639AD" w:rsidRPr="00C645C0" w:rsidRDefault="00C639AD">
            <w:pPr>
              <w:rPr>
                <w:color w:val="000000" w:themeColor="text1"/>
                <w:sz w:val="16"/>
                <w:szCs w:val="16"/>
              </w:rPr>
            </w:pPr>
            <w:r w:rsidRPr="00C645C0">
              <w:rPr>
                <w:color w:val="000000" w:themeColor="text1"/>
                <w:sz w:val="16"/>
                <w:szCs w:val="16"/>
              </w:rPr>
              <w:t>19</w:t>
            </w:r>
          </w:p>
        </w:tc>
        <w:tc>
          <w:tcPr>
            <w:tcW w:w="919" w:type="dxa"/>
            <w:shd w:val="clear" w:color="auto" w:fill="F8F8F8"/>
            <w:tcMar>
              <w:top w:w="90" w:type="dxa"/>
              <w:left w:w="195" w:type="dxa"/>
              <w:bottom w:w="90" w:type="dxa"/>
              <w:right w:w="195" w:type="dxa"/>
            </w:tcMar>
            <w:vAlign w:val="center"/>
            <w:hideMark/>
          </w:tcPr>
          <w:p w14:paraId="02207223" w14:textId="77777777" w:rsidR="00C639AD" w:rsidRPr="00C645C0" w:rsidRDefault="00C639AD">
            <w:pPr>
              <w:rPr>
                <w:color w:val="000000" w:themeColor="text1"/>
                <w:sz w:val="16"/>
                <w:szCs w:val="16"/>
              </w:rPr>
            </w:pPr>
            <w:r w:rsidRPr="00C645C0">
              <w:rPr>
                <w:color w:val="000000" w:themeColor="text1"/>
                <w:sz w:val="16"/>
                <w:szCs w:val="16"/>
              </w:rPr>
              <w:t>1.08</w:t>
            </w:r>
          </w:p>
        </w:tc>
      </w:tr>
      <w:tr w:rsidR="00A74B5E" w:rsidRPr="00C645C0" w14:paraId="03142E11" w14:textId="77777777" w:rsidTr="00A74B5E">
        <w:tc>
          <w:tcPr>
            <w:tcW w:w="2800" w:type="dxa"/>
            <w:shd w:val="clear" w:color="auto" w:fill="FFFFFF"/>
            <w:tcMar>
              <w:top w:w="90" w:type="dxa"/>
              <w:left w:w="195" w:type="dxa"/>
              <w:bottom w:w="90" w:type="dxa"/>
              <w:right w:w="195" w:type="dxa"/>
            </w:tcMar>
            <w:vAlign w:val="center"/>
            <w:hideMark/>
          </w:tcPr>
          <w:p w14:paraId="4A255E96" w14:textId="77777777" w:rsidR="00C639AD" w:rsidRPr="00C645C0" w:rsidRDefault="00C639AD">
            <w:pPr>
              <w:rPr>
                <w:color w:val="000000" w:themeColor="text1"/>
                <w:sz w:val="16"/>
                <w:szCs w:val="16"/>
              </w:rPr>
            </w:pPr>
            <w:r w:rsidRPr="00C645C0">
              <w:rPr>
                <w:color w:val="000000" w:themeColor="text1"/>
                <w:sz w:val="16"/>
                <w:szCs w:val="16"/>
              </w:rPr>
              <w:t>Kolly et al., 2015</w:t>
            </w:r>
          </w:p>
        </w:tc>
        <w:tc>
          <w:tcPr>
            <w:tcW w:w="1818" w:type="dxa"/>
            <w:shd w:val="clear" w:color="auto" w:fill="FFFFFF"/>
            <w:tcMar>
              <w:top w:w="90" w:type="dxa"/>
              <w:left w:w="195" w:type="dxa"/>
              <w:bottom w:w="90" w:type="dxa"/>
              <w:right w:w="195" w:type="dxa"/>
            </w:tcMar>
            <w:vAlign w:val="center"/>
            <w:hideMark/>
          </w:tcPr>
          <w:p w14:paraId="16AA6A00"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22B13CBF" w14:textId="77777777" w:rsidR="00C639AD" w:rsidRPr="00C645C0" w:rsidRDefault="00C639AD">
            <w:pPr>
              <w:rPr>
                <w:color w:val="000000" w:themeColor="text1"/>
                <w:sz w:val="16"/>
                <w:szCs w:val="16"/>
              </w:rPr>
            </w:pPr>
            <w:r w:rsidRPr="00C645C0">
              <w:rPr>
                <w:color w:val="000000" w:themeColor="text1"/>
                <w:sz w:val="16"/>
                <w:szCs w:val="16"/>
              </w:rPr>
              <w:t>13</w:t>
            </w:r>
          </w:p>
        </w:tc>
        <w:tc>
          <w:tcPr>
            <w:tcW w:w="846" w:type="dxa"/>
            <w:shd w:val="clear" w:color="auto" w:fill="FFFFFF"/>
            <w:tcMar>
              <w:top w:w="90" w:type="dxa"/>
              <w:left w:w="195" w:type="dxa"/>
              <w:bottom w:w="90" w:type="dxa"/>
              <w:right w:w="195" w:type="dxa"/>
            </w:tcMar>
            <w:vAlign w:val="center"/>
            <w:hideMark/>
          </w:tcPr>
          <w:p w14:paraId="04742E74" w14:textId="77777777" w:rsidR="00C639AD" w:rsidRPr="00C645C0" w:rsidRDefault="00C639AD">
            <w:pPr>
              <w:rPr>
                <w:color w:val="000000" w:themeColor="text1"/>
                <w:sz w:val="16"/>
                <w:szCs w:val="16"/>
              </w:rPr>
            </w:pPr>
            <w:r w:rsidRPr="00C645C0">
              <w:rPr>
                <w:color w:val="000000" w:themeColor="text1"/>
                <w:sz w:val="16"/>
                <w:szCs w:val="16"/>
              </w:rPr>
              <w:t>0.59</w:t>
            </w:r>
          </w:p>
        </w:tc>
        <w:tc>
          <w:tcPr>
            <w:tcW w:w="1701" w:type="dxa"/>
            <w:shd w:val="clear" w:color="auto" w:fill="FFFFFF"/>
            <w:tcMar>
              <w:top w:w="90" w:type="dxa"/>
              <w:left w:w="195" w:type="dxa"/>
              <w:bottom w:w="90" w:type="dxa"/>
              <w:right w:w="195" w:type="dxa"/>
            </w:tcMar>
            <w:vAlign w:val="center"/>
            <w:hideMark/>
          </w:tcPr>
          <w:p w14:paraId="7826BB0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0E2FAA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EB6A82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05E48BF"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1C19A589" w14:textId="77777777" w:rsidR="00C639AD" w:rsidRPr="00C645C0" w:rsidRDefault="00C639AD">
            <w:pPr>
              <w:rPr>
                <w:color w:val="000000" w:themeColor="text1"/>
                <w:sz w:val="16"/>
                <w:szCs w:val="16"/>
              </w:rPr>
            </w:pPr>
            <w:r w:rsidRPr="00C645C0">
              <w:rPr>
                <w:color w:val="000000" w:themeColor="text1"/>
                <w:sz w:val="16"/>
                <w:szCs w:val="16"/>
              </w:rPr>
              <w:t>13</w:t>
            </w:r>
          </w:p>
        </w:tc>
        <w:tc>
          <w:tcPr>
            <w:tcW w:w="919" w:type="dxa"/>
            <w:shd w:val="clear" w:color="auto" w:fill="FFFFFF"/>
            <w:tcMar>
              <w:top w:w="90" w:type="dxa"/>
              <w:left w:w="195" w:type="dxa"/>
              <w:bottom w:w="90" w:type="dxa"/>
              <w:right w:w="195" w:type="dxa"/>
            </w:tcMar>
            <w:vAlign w:val="center"/>
            <w:hideMark/>
          </w:tcPr>
          <w:p w14:paraId="1EF04859" w14:textId="77777777" w:rsidR="00C639AD" w:rsidRPr="00C645C0" w:rsidRDefault="00C639AD">
            <w:pPr>
              <w:rPr>
                <w:color w:val="000000" w:themeColor="text1"/>
                <w:sz w:val="16"/>
                <w:szCs w:val="16"/>
              </w:rPr>
            </w:pPr>
            <w:r w:rsidRPr="00C645C0">
              <w:rPr>
                <w:color w:val="000000" w:themeColor="text1"/>
                <w:sz w:val="16"/>
                <w:szCs w:val="16"/>
              </w:rPr>
              <w:t>0.09</w:t>
            </w:r>
          </w:p>
        </w:tc>
      </w:tr>
      <w:tr w:rsidR="00A74B5E" w:rsidRPr="00C645C0" w14:paraId="5E0AA556" w14:textId="77777777" w:rsidTr="00A74B5E">
        <w:tc>
          <w:tcPr>
            <w:tcW w:w="2800" w:type="dxa"/>
            <w:shd w:val="clear" w:color="auto" w:fill="F8F8F8"/>
            <w:tcMar>
              <w:top w:w="90" w:type="dxa"/>
              <w:left w:w="195" w:type="dxa"/>
              <w:bottom w:w="90" w:type="dxa"/>
              <w:right w:w="195" w:type="dxa"/>
            </w:tcMar>
            <w:vAlign w:val="center"/>
            <w:hideMark/>
          </w:tcPr>
          <w:p w14:paraId="3837EA57" w14:textId="77777777" w:rsidR="00C639AD" w:rsidRPr="00C645C0" w:rsidRDefault="00C639AD">
            <w:pPr>
              <w:rPr>
                <w:color w:val="000000" w:themeColor="text1"/>
                <w:sz w:val="16"/>
                <w:szCs w:val="16"/>
              </w:rPr>
            </w:pPr>
            <w:r w:rsidRPr="00C645C0">
              <w:rPr>
                <w:color w:val="000000" w:themeColor="text1"/>
                <w:sz w:val="16"/>
                <w:szCs w:val="16"/>
              </w:rPr>
              <w:t>Lopez et al., 2011</w:t>
            </w:r>
          </w:p>
        </w:tc>
        <w:tc>
          <w:tcPr>
            <w:tcW w:w="1818" w:type="dxa"/>
            <w:shd w:val="clear" w:color="auto" w:fill="F8F8F8"/>
            <w:tcMar>
              <w:top w:w="90" w:type="dxa"/>
              <w:left w:w="195" w:type="dxa"/>
              <w:bottom w:w="90" w:type="dxa"/>
              <w:right w:w="195" w:type="dxa"/>
            </w:tcMar>
            <w:vAlign w:val="center"/>
            <w:hideMark/>
          </w:tcPr>
          <w:p w14:paraId="5425CCDF"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49315982" w14:textId="77777777" w:rsidR="00C639AD" w:rsidRPr="00C645C0" w:rsidRDefault="00C639AD">
            <w:pPr>
              <w:rPr>
                <w:color w:val="000000" w:themeColor="text1"/>
                <w:sz w:val="16"/>
                <w:szCs w:val="16"/>
              </w:rPr>
            </w:pPr>
            <w:r w:rsidRPr="00C645C0">
              <w:rPr>
                <w:color w:val="000000" w:themeColor="text1"/>
                <w:sz w:val="16"/>
                <w:szCs w:val="16"/>
              </w:rPr>
              <w:t>40</w:t>
            </w:r>
          </w:p>
        </w:tc>
        <w:tc>
          <w:tcPr>
            <w:tcW w:w="846" w:type="dxa"/>
            <w:shd w:val="clear" w:color="auto" w:fill="F8F8F8"/>
            <w:tcMar>
              <w:top w:w="90" w:type="dxa"/>
              <w:left w:w="195" w:type="dxa"/>
              <w:bottom w:w="90" w:type="dxa"/>
              <w:right w:w="195" w:type="dxa"/>
            </w:tcMar>
            <w:vAlign w:val="center"/>
            <w:hideMark/>
          </w:tcPr>
          <w:p w14:paraId="0543A98C" w14:textId="77777777" w:rsidR="00C639AD" w:rsidRPr="00C645C0" w:rsidRDefault="00C639AD">
            <w:pPr>
              <w:rPr>
                <w:color w:val="000000" w:themeColor="text1"/>
                <w:sz w:val="16"/>
                <w:szCs w:val="16"/>
              </w:rPr>
            </w:pPr>
            <w:r w:rsidRPr="00C645C0">
              <w:rPr>
                <w:color w:val="000000" w:themeColor="text1"/>
                <w:sz w:val="16"/>
                <w:szCs w:val="16"/>
              </w:rPr>
              <w:t>1.20</w:t>
            </w:r>
          </w:p>
        </w:tc>
        <w:tc>
          <w:tcPr>
            <w:tcW w:w="1701" w:type="dxa"/>
            <w:shd w:val="clear" w:color="auto" w:fill="F8F8F8"/>
            <w:tcMar>
              <w:top w:w="90" w:type="dxa"/>
              <w:left w:w="195" w:type="dxa"/>
              <w:bottom w:w="90" w:type="dxa"/>
              <w:right w:w="195" w:type="dxa"/>
            </w:tcMar>
            <w:vAlign w:val="center"/>
            <w:hideMark/>
          </w:tcPr>
          <w:p w14:paraId="0FCC00C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045BBF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E49A48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A3919FE" w14:textId="66EE4BB2"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5BA70E65"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32E032D3"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60C32FD" w14:textId="77777777" w:rsidTr="00A74B5E">
        <w:tc>
          <w:tcPr>
            <w:tcW w:w="2800" w:type="dxa"/>
            <w:shd w:val="clear" w:color="auto" w:fill="FFFFFF"/>
            <w:tcMar>
              <w:top w:w="90" w:type="dxa"/>
              <w:left w:w="195" w:type="dxa"/>
              <w:bottom w:w="90" w:type="dxa"/>
              <w:right w:w="195" w:type="dxa"/>
            </w:tcMar>
            <w:vAlign w:val="center"/>
            <w:hideMark/>
          </w:tcPr>
          <w:p w14:paraId="5975C888" w14:textId="77777777" w:rsidR="00C639AD" w:rsidRPr="00C645C0" w:rsidRDefault="00C639AD">
            <w:pPr>
              <w:rPr>
                <w:color w:val="000000" w:themeColor="text1"/>
                <w:sz w:val="16"/>
                <w:szCs w:val="16"/>
              </w:rPr>
            </w:pPr>
            <w:r w:rsidRPr="00C645C0">
              <w:rPr>
                <w:color w:val="000000" w:themeColor="text1"/>
                <w:sz w:val="16"/>
                <w:szCs w:val="16"/>
              </w:rPr>
              <w:t>LoSavio et al., 2019</w:t>
            </w:r>
          </w:p>
        </w:tc>
        <w:tc>
          <w:tcPr>
            <w:tcW w:w="1818" w:type="dxa"/>
            <w:shd w:val="clear" w:color="auto" w:fill="FFFFFF"/>
            <w:tcMar>
              <w:top w:w="90" w:type="dxa"/>
              <w:left w:w="195" w:type="dxa"/>
              <w:bottom w:w="90" w:type="dxa"/>
              <w:right w:w="195" w:type="dxa"/>
            </w:tcMar>
            <w:vAlign w:val="center"/>
            <w:hideMark/>
          </w:tcPr>
          <w:p w14:paraId="169ADFA7"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4E82BFC4" w14:textId="77777777" w:rsidR="00C639AD" w:rsidRPr="00C645C0" w:rsidRDefault="00C639AD">
            <w:pPr>
              <w:rPr>
                <w:color w:val="000000" w:themeColor="text1"/>
                <w:sz w:val="16"/>
                <w:szCs w:val="16"/>
              </w:rPr>
            </w:pPr>
            <w:r w:rsidRPr="00C645C0">
              <w:rPr>
                <w:color w:val="000000" w:themeColor="text1"/>
                <w:sz w:val="16"/>
                <w:szCs w:val="16"/>
              </w:rPr>
              <w:t>232</w:t>
            </w:r>
          </w:p>
        </w:tc>
        <w:tc>
          <w:tcPr>
            <w:tcW w:w="846" w:type="dxa"/>
            <w:shd w:val="clear" w:color="auto" w:fill="FFFFFF"/>
            <w:tcMar>
              <w:top w:w="90" w:type="dxa"/>
              <w:left w:w="195" w:type="dxa"/>
              <w:bottom w:w="90" w:type="dxa"/>
              <w:right w:w="195" w:type="dxa"/>
            </w:tcMar>
            <w:vAlign w:val="center"/>
            <w:hideMark/>
          </w:tcPr>
          <w:p w14:paraId="0903A197" w14:textId="77777777" w:rsidR="00C639AD" w:rsidRPr="00C645C0" w:rsidRDefault="00C639AD">
            <w:pPr>
              <w:rPr>
                <w:color w:val="000000" w:themeColor="text1"/>
                <w:sz w:val="16"/>
                <w:szCs w:val="16"/>
              </w:rPr>
            </w:pPr>
            <w:r w:rsidRPr="00C645C0">
              <w:rPr>
                <w:color w:val="000000" w:themeColor="text1"/>
                <w:sz w:val="16"/>
                <w:szCs w:val="16"/>
              </w:rPr>
              <w:t>0.92</w:t>
            </w:r>
          </w:p>
        </w:tc>
        <w:tc>
          <w:tcPr>
            <w:tcW w:w="1701" w:type="dxa"/>
            <w:shd w:val="clear" w:color="auto" w:fill="FFFFFF"/>
            <w:tcMar>
              <w:top w:w="90" w:type="dxa"/>
              <w:left w:w="195" w:type="dxa"/>
              <w:bottom w:w="90" w:type="dxa"/>
              <w:right w:w="195" w:type="dxa"/>
            </w:tcMar>
            <w:vAlign w:val="center"/>
            <w:hideMark/>
          </w:tcPr>
          <w:p w14:paraId="6B5ADA1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76DCC6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A480EE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97041DA"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FFFFF"/>
            <w:tcMar>
              <w:top w:w="90" w:type="dxa"/>
              <w:left w:w="195" w:type="dxa"/>
              <w:bottom w:w="90" w:type="dxa"/>
              <w:right w:w="195" w:type="dxa"/>
            </w:tcMar>
            <w:vAlign w:val="center"/>
            <w:hideMark/>
          </w:tcPr>
          <w:p w14:paraId="129B4029" w14:textId="77777777" w:rsidR="00C639AD" w:rsidRPr="00C645C0" w:rsidRDefault="00C639AD">
            <w:pPr>
              <w:rPr>
                <w:color w:val="000000" w:themeColor="text1"/>
                <w:sz w:val="16"/>
                <w:szCs w:val="16"/>
              </w:rPr>
            </w:pPr>
            <w:r w:rsidRPr="00C645C0">
              <w:rPr>
                <w:color w:val="000000" w:themeColor="text1"/>
                <w:sz w:val="16"/>
                <w:szCs w:val="16"/>
              </w:rPr>
              <w:t>232</w:t>
            </w:r>
          </w:p>
        </w:tc>
        <w:tc>
          <w:tcPr>
            <w:tcW w:w="919" w:type="dxa"/>
            <w:shd w:val="clear" w:color="auto" w:fill="FFFFFF"/>
            <w:tcMar>
              <w:top w:w="90" w:type="dxa"/>
              <w:left w:w="195" w:type="dxa"/>
              <w:bottom w:w="90" w:type="dxa"/>
              <w:right w:w="195" w:type="dxa"/>
            </w:tcMar>
            <w:vAlign w:val="center"/>
            <w:hideMark/>
          </w:tcPr>
          <w:p w14:paraId="68F910F3" w14:textId="77777777" w:rsidR="00C639AD" w:rsidRPr="00C645C0" w:rsidRDefault="00C639AD">
            <w:pPr>
              <w:rPr>
                <w:color w:val="000000" w:themeColor="text1"/>
                <w:sz w:val="16"/>
                <w:szCs w:val="16"/>
              </w:rPr>
            </w:pPr>
            <w:r w:rsidRPr="00C645C0">
              <w:rPr>
                <w:color w:val="000000" w:themeColor="text1"/>
                <w:sz w:val="16"/>
                <w:szCs w:val="16"/>
              </w:rPr>
              <w:t>1.57</w:t>
            </w:r>
          </w:p>
        </w:tc>
      </w:tr>
      <w:tr w:rsidR="00A74B5E" w:rsidRPr="00C645C0" w14:paraId="58EDB424" w14:textId="77777777" w:rsidTr="00A74B5E">
        <w:tc>
          <w:tcPr>
            <w:tcW w:w="2800" w:type="dxa"/>
            <w:shd w:val="clear" w:color="auto" w:fill="F8F8F8"/>
            <w:tcMar>
              <w:top w:w="90" w:type="dxa"/>
              <w:left w:w="195" w:type="dxa"/>
              <w:bottom w:w="90" w:type="dxa"/>
              <w:right w:w="195" w:type="dxa"/>
            </w:tcMar>
            <w:vAlign w:val="center"/>
            <w:hideMark/>
          </w:tcPr>
          <w:p w14:paraId="0D0CDF4B" w14:textId="77777777" w:rsidR="00C639AD" w:rsidRPr="00C645C0" w:rsidRDefault="00C639AD">
            <w:pPr>
              <w:rPr>
                <w:color w:val="000000" w:themeColor="text1"/>
                <w:sz w:val="16"/>
                <w:szCs w:val="16"/>
              </w:rPr>
            </w:pPr>
            <w:r w:rsidRPr="00C645C0">
              <w:rPr>
                <w:color w:val="000000" w:themeColor="text1"/>
                <w:sz w:val="16"/>
                <w:szCs w:val="16"/>
              </w:rPr>
              <w:t>Low et al., 2001</w:t>
            </w:r>
          </w:p>
        </w:tc>
        <w:tc>
          <w:tcPr>
            <w:tcW w:w="1818" w:type="dxa"/>
            <w:shd w:val="clear" w:color="auto" w:fill="F8F8F8"/>
            <w:tcMar>
              <w:top w:w="90" w:type="dxa"/>
              <w:left w:w="195" w:type="dxa"/>
              <w:bottom w:w="90" w:type="dxa"/>
              <w:right w:w="195" w:type="dxa"/>
            </w:tcMar>
            <w:vAlign w:val="center"/>
            <w:hideMark/>
          </w:tcPr>
          <w:p w14:paraId="41DEE962"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1FAC23BA" w14:textId="77777777" w:rsidR="00C639AD" w:rsidRPr="00C645C0" w:rsidRDefault="00C639AD">
            <w:pPr>
              <w:rPr>
                <w:color w:val="000000" w:themeColor="text1"/>
                <w:sz w:val="16"/>
                <w:szCs w:val="16"/>
              </w:rPr>
            </w:pPr>
            <w:r w:rsidRPr="00C645C0">
              <w:rPr>
                <w:color w:val="000000" w:themeColor="text1"/>
                <w:sz w:val="16"/>
                <w:szCs w:val="16"/>
              </w:rPr>
              <w:t>10</w:t>
            </w:r>
          </w:p>
        </w:tc>
        <w:tc>
          <w:tcPr>
            <w:tcW w:w="846" w:type="dxa"/>
            <w:shd w:val="clear" w:color="auto" w:fill="F8F8F8"/>
            <w:tcMar>
              <w:top w:w="90" w:type="dxa"/>
              <w:left w:w="195" w:type="dxa"/>
              <w:bottom w:w="90" w:type="dxa"/>
              <w:right w:w="195" w:type="dxa"/>
            </w:tcMar>
            <w:vAlign w:val="center"/>
            <w:hideMark/>
          </w:tcPr>
          <w:p w14:paraId="29E36938" w14:textId="77777777" w:rsidR="00C639AD" w:rsidRPr="00C645C0" w:rsidRDefault="00C639AD">
            <w:pPr>
              <w:rPr>
                <w:color w:val="000000" w:themeColor="text1"/>
                <w:sz w:val="16"/>
                <w:szCs w:val="16"/>
              </w:rPr>
            </w:pPr>
            <w:r w:rsidRPr="00C645C0">
              <w:rPr>
                <w:color w:val="000000" w:themeColor="text1"/>
                <w:sz w:val="16"/>
                <w:szCs w:val="16"/>
              </w:rPr>
              <w:t>0.70</w:t>
            </w:r>
          </w:p>
        </w:tc>
        <w:tc>
          <w:tcPr>
            <w:tcW w:w="1701" w:type="dxa"/>
            <w:shd w:val="clear" w:color="auto" w:fill="F8F8F8"/>
            <w:tcMar>
              <w:top w:w="90" w:type="dxa"/>
              <w:left w:w="195" w:type="dxa"/>
              <w:bottom w:w="90" w:type="dxa"/>
              <w:right w:w="195" w:type="dxa"/>
            </w:tcMar>
            <w:vAlign w:val="center"/>
            <w:hideMark/>
          </w:tcPr>
          <w:p w14:paraId="14484A3C"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4549ED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D5D6230"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28C8FFE" w14:textId="0E33055C"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157D0B32"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792343D1"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BC90EC0" w14:textId="77777777" w:rsidTr="00A74B5E">
        <w:tc>
          <w:tcPr>
            <w:tcW w:w="2800" w:type="dxa"/>
            <w:shd w:val="clear" w:color="auto" w:fill="FFFFFF"/>
            <w:tcMar>
              <w:top w:w="90" w:type="dxa"/>
              <w:left w:w="195" w:type="dxa"/>
              <w:bottom w:w="90" w:type="dxa"/>
              <w:right w:w="195" w:type="dxa"/>
            </w:tcMar>
            <w:vAlign w:val="center"/>
            <w:hideMark/>
          </w:tcPr>
          <w:p w14:paraId="3224B5CD" w14:textId="77777777" w:rsidR="00C639AD" w:rsidRPr="00C645C0" w:rsidRDefault="00C639AD">
            <w:pPr>
              <w:rPr>
                <w:color w:val="000000" w:themeColor="text1"/>
                <w:sz w:val="16"/>
                <w:szCs w:val="16"/>
              </w:rPr>
            </w:pPr>
            <w:r w:rsidRPr="00C645C0">
              <w:rPr>
                <w:color w:val="000000" w:themeColor="text1"/>
                <w:sz w:val="16"/>
                <w:szCs w:val="16"/>
              </w:rPr>
              <w:t>Lu et al., 2009</w:t>
            </w:r>
          </w:p>
        </w:tc>
        <w:tc>
          <w:tcPr>
            <w:tcW w:w="1818" w:type="dxa"/>
            <w:shd w:val="clear" w:color="auto" w:fill="FFFFFF"/>
            <w:tcMar>
              <w:top w:w="90" w:type="dxa"/>
              <w:left w:w="195" w:type="dxa"/>
              <w:bottom w:w="90" w:type="dxa"/>
              <w:right w:w="195" w:type="dxa"/>
            </w:tcMar>
            <w:vAlign w:val="center"/>
            <w:hideMark/>
          </w:tcPr>
          <w:p w14:paraId="455F4274"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728532D4" w14:textId="77777777" w:rsidR="00C639AD" w:rsidRPr="00C645C0" w:rsidRDefault="00C639AD">
            <w:pPr>
              <w:rPr>
                <w:color w:val="000000" w:themeColor="text1"/>
                <w:sz w:val="16"/>
                <w:szCs w:val="16"/>
              </w:rPr>
            </w:pPr>
            <w:r w:rsidRPr="00C645C0">
              <w:rPr>
                <w:color w:val="000000" w:themeColor="text1"/>
                <w:sz w:val="16"/>
                <w:szCs w:val="16"/>
              </w:rPr>
              <w:t>14</w:t>
            </w:r>
          </w:p>
        </w:tc>
        <w:tc>
          <w:tcPr>
            <w:tcW w:w="846" w:type="dxa"/>
            <w:shd w:val="clear" w:color="auto" w:fill="FFFFFF"/>
            <w:tcMar>
              <w:top w:w="90" w:type="dxa"/>
              <w:left w:w="195" w:type="dxa"/>
              <w:bottom w:w="90" w:type="dxa"/>
              <w:right w:w="195" w:type="dxa"/>
            </w:tcMar>
            <w:vAlign w:val="center"/>
            <w:hideMark/>
          </w:tcPr>
          <w:p w14:paraId="7AFBF549" w14:textId="77777777" w:rsidR="00C639AD" w:rsidRPr="00C645C0" w:rsidRDefault="00C639AD">
            <w:pPr>
              <w:rPr>
                <w:color w:val="000000" w:themeColor="text1"/>
                <w:sz w:val="16"/>
                <w:szCs w:val="16"/>
              </w:rPr>
            </w:pPr>
            <w:r w:rsidRPr="00C645C0">
              <w:rPr>
                <w:color w:val="000000" w:themeColor="text1"/>
                <w:sz w:val="16"/>
                <w:szCs w:val="16"/>
              </w:rPr>
              <w:t>0.37</w:t>
            </w:r>
          </w:p>
        </w:tc>
        <w:tc>
          <w:tcPr>
            <w:tcW w:w="1701" w:type="dxa"/>
            <w:shd w:val="clear" w:color="auto" w:fill="FFFFFF"/>
            <w:tcMar>
              <w:top w:w="90" w:type="dxa"/>
              <w:left w:w="195" w:type="dxa"/>
              <w:bottom w:w="90" w:type="dxa"/>
              <w:right w:w="195" w:type="dxa"/>
            </w:tcMar>
            <w:vAlign w:val="center"/>
            <w:hideMark/>
          </w:tcPr>
          <w:p w14:paraId="2EFDDE8B"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C4F390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64CE7F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F6CB232" w14:textId="6FBC6DCA"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77FD077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114889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079C9C57" w14:textId="77777777" w:rsidTr="00A74B5E">
        <w:tc>
          <w:tcPr>
            <w:tcW w:w="2800" w:type="dxa"/>
            <w:shd w:val="clear" w:color="auto" w:fill="F8F8F8"/>
            <w:tcMar>
              <w:top w:w="90" w:type="dxa"/>
              <w:left w:w="195" w:type="dxa"/>
              <w:bottom w:w="90" w:type="dxa"/>
              <w:right w:w="195" w:type="dxa"/>
            </w:tcMar>
            <w:vAlign w:val="center"/>
            <w:hideMark/>
          </w:tcPr>
          <w:p w14:paraId="7B47CC4A" w14:textId="77777777" w:rsidR="00C639AD" w:rsidRPr="00C645C0" w:rsidRDefault="00C639AD">
            <w:pPr>
              <w:rPr>
                <w:color w:val="000000" w:themeColor="text1"/>
                <w:sz w:val="16"/>
                <w:szCs w:val="16"/>
              </w:rPr>
            </w:pPr>
            <w:r w:rsidRPr="00C645C0">
              <w:rPr>
                <w:color w:val="000000" w:themeColor="text1"/>
                <w:sz w:val="16"/>
                <w:szCs w:val="16"/>
              </w:rPr>
              <w:t>Marriott &amp; Kellett, 2009</w:t>
            </w:r>
          </w:p>
        </w:tc>
        <w:tc>
          <w:tcPr>
            <w:tcW w:w="1818" w:type="dxa"/>
            <w:shd w:val="clear" w:color="auto" w:fill="F8F8F8"/>
            <w:tcMar>
              <w:top w:w="90" w:type="dxa"/>
              <w:left w:w="195" w:type="dxa"/>
              <w:bottom w:w="90" w:type="dxa"/>
              <w:right w:w="195" w:type="dxa"/>
            </w:tcMar>
            <w:vAlign w:val="center"/>
            <w:hideMark/>
          </w:tcPr>
          <w:p w14:paraId="0C752C58"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0632F062" w14:textId="77777777" w:rsidR="00C639AD" w:rsidRPr="00C645C0" w:rsidRDefault="00C639AD">
            <w:pPr>
              <w:rPr>
                <w:color w:val="000000" w:themeColor="text1"/>
                <w:sz w:val="16"/>
                <w:szCs w:val="16"/>
              </w:rPr>
            </w:pPr>
            <w:r w:rsidRPr="00C645C0">
              <w:rPr>
                <w:color w:val="000000" w:themeColor="text1"/>
                <w:sz w:val="16"/>
                <w:szCs w:val="16"/>
              </w:rPr>
              <w:t>27</w:t>
            </w:r>
          </w:p>
        </w:tc>
        <w:tc>
          <w:tcPr>
            <w:tcW w:w="846" w:type="dxa"/>
            <w:shd w:val="clear" w:color="auto" w:fill="F8F8F8"/>
            <w:tcMar>
              <w:top w:w="90" w:type="dxa"/>
              <w:left w:w="195" w:type="dxa"/>
              <w:bottom w:w="90" w:type="dxa"/>
              <w:right w:w="195" w:type="dxa"/>
            </w:tcMar>
            <w:vAlign w:val="center"/>
            <w:hideMark/>
          </w:tcPr>
          <w:p w14:paraId="6B3C8CDB" w14:textId="77777777" w:rsidR="00C639AD" w:rsidRPr="00C645C0" w:rsidRDefault="00C639AD">
            <w:pPr>
              <w:rPr>
                <w:color w:val="000000" w:themeColor="text1"/>
                <w:sz w:val="16"/>
                <w:szCs w:val="16"/>
              </w:rPr>
            </w:pPr>
            <w:r w:rsidRPr="00C645C0">
              <w:rPr>
                <w:color w:val="000000" w:themeColor="text1"/>
                <w:sz w:val="16"/>
                <w:szCs w:val="16"/>
              </w:rPr>
              <w:t>1.56</w:t>
            </w:r>
          </w:p>
        </w:tc>
        <w:tc>
          <w:tcPr>
            <w:tcW w:w="1701" w:type="dxa"/>
            <w:shd w:val="clear" w:color="auto" w:fill="F8F8F8"/>
            <w:tcMar>
              <w:top w:w="90" w:type="dxa"/>
              <w:left w:w="195" w:type="dxa"/>
              <w:bottom w:w="90" w:type="dxa"/>
              <w:right w:w="195" w:type="dxa"/>
            </w:tcMar>
            <w:vAlign w:val="center"/>
            <w:hideMark/>
          </w:tcPr>
          <w:p w14:paraId="0CF4A2A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01176BB"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9049A0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096044B"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362F6D7D" w14:textId="77777777" w:rsidR="00C639AD" w:rsidRPr="00C645C0" w:rsidRDefault="00C639AD">
            <w:pPr>
              <w:rPr>
                <w:color w:val="000000" w:themeColor="text1"/>
                <w:sz w:val="16"/>
                <w:szCs w:val="16"/>
              </w:rPr>
            </w:pPr>
            <w:r w:rsidRPr="00C645C0">
              <w:rPr>
                <w:color w:val="000000" w:themeColor="text1"/>
                <w:sz w:val="16"/>
                <w:szCs w:val="16"/>
              </w:rPr>
              <w:t>27</w:t>
            </w:r>
          </w:p>
        </w:tc>
        <w:tc>
          <w:tcPr>
            <w:tcW w:w="919" w:type="dxa"/>
            <w:shd w:val="clear" w:color="auto" w:fill="F8F8F8"/>
            <w:tcMar>
              <w:top w:w="90" w:type="dxa"/>
              <w:left w:w="195" w:type="dxa"/>
              <w:bottom w:w="90" w:type="dxa"/>
              <w:right w:w="195" w:type="dxa"/>
            </w:tcMar>
            <w:vAlign w:val="center"/>
            <w:hideMark/>
          </w:tcPr>
          <w:p w14:paraId="54882FBF" w14:textId="77777777" w:rsidR="00C639AD" w:rsidRPr="00C645C0" w:rsidRDefault="00C639AD">
            <w:pPr>
              <w:rPr>
                <w:color w:val="000000" w:themeColor="text1"/>
                <w:sz w:val="16"/>
                <w:szCs w:val="16"/>
              </w:rPr>
            </w:pPr>
            <w:r w:rsidRPr="00C645C0">
              <w:rPr>
                <w:color w:val="000000" w:themeColor="text1"/>
                <w:sz w:val="16"/>
                <w:szCs w:val="16"/>
              </w:rPr>
              <w:t>1.03</w:t>
            </w:r>
          </w:p>
        </w:tc>
      </w:tr>
      <w:tr w:rsidR="00A74B5E" w:rsidRPr="00C645C0" w14:paraId="5194D398" w14:textId="77777777" w:rsidTr="00A74B5E">
        <w:tc>
          <w:tcPr>
            <w:tcW w:w="2800" w:type="dxa"/>
            <w:shd w:val="clear" w:color="auto" w:fill="FFFFFF"/>
            <w:tcMar>
              <w:top w:w="90" w:type="dxa"/>
              <w:left w:w="195" w:type="dxa"/>
              <w:bottom w:w="90" w:type="dxa"/>
              <w:right w:w="195" w:type="dxa"/>
            </w:tcMar>
            <w:vAlign w:val="center"/>
            <w:hideMark/>
          </w:tcPr>
          <w:p w14:paraId="1E2662F1" w14:textId="77777777" w:rsidR="00C639AD" w:rsidRPr="00C645C0" w:rsidRDefault="00C639AD">
            <w:pPr>
              <w:rPr>
                <w:color w:val="000000" w:themeColor="text1"/>
                <w:sz w:val="16"/>
                <w:szCs w:val="16"/>
              </w:rPr>
            </w:pPr>
            <w:r w:rsidRPr="00C645C0">
              <w:rPr>
                <w:color w:val="000000" w:themeColor="text1"/>
                <w:sz w:val="16"/>
                <w:szCs w:val="16"/>
              </w:rPr>
              <w:t>Marriott &amp; Kellett, 2009</w:t>
            </w:r>
          </w:p>
        </w:tc>
        <w:tc>
          <w:tcPr>
            <w:tcW w:w="1818" w:type="dxa"/>
            <w:shd w:val="clear" w:color="auto" w:fill="FFFFFF"/>
            <w:tcMar>
              <w:top w:w="90" w:type="dxa"/>
              <w:left w:w="195" w:type="dxa"/>
              <w:bottom w:w="90" w:type="dxa"/>
              <w:right w:w="195" w:type="dxa"/>
            </w:tcMar>
            <w:vAlign w:val="center"/>
            <w:hideMark/>
          </w:tcPr>
          <w:p w14:paraId="41AE66E8"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5AAEA454" w14:textId="77777777" w:rsidR="00C639AD" w:rsidRPr="00C645C0" w:rsidRDefault="00C639AD">
            <w:pPr>
              <w:rPr>
                <w:color w:val="000000" w:themeColor="text1"/>
                <w:sz w:val="16"/>
                <w:szCs w:val="16"/>
              </w:rPr>
            </w:pPr>
            <w:r w:rsidRPr="00C645C0">
              <w:rPr>
                <w:color w:val="000000" w:themeColor="text1"/>
                <w:sz w:val="16"/>
                <w:szCs w:val="16"/>
              </w:rPr>
              <w:t>27</w:t>
            </w:r>
          </w:p>
        </w:tc>
        <w:tc>
          <w:tcPr>
            <w:tcW w:w="846" w:type="dxa"/>
            <w:shd w:val="clear" w:color="auto" w:fill="FFFFFF"/>
            <w:tcMar>
              <w:top w:w="90" w:type="dxa"/>
              <w:left w:w="195" w:type="dxa"/>
              <w:bottom w:w="90" w:type="dxa"/>
              <w:right w:w="195" w:type="dxa"/>
            </w:tcMar>
            <w:vAlign w:val="center"/>
            <w:hideMark/>
          </w:tcPr>
          <w:p w14:paraId="78E30061" w14:textId="77777777" w:rsidR="00C639AD" w:rsidRPr="00C645C0" w:rsidRDefault="00C639AD">
            <w:pPr>
              <w:rPr>
                <w:color w:val="000000" w:themeColor="text1"/>
                <w:sz w:val="16"/>
                <w:szCs w:val="16"/>
              </w:rPr>
            </w:pPr>
            <w:r w:rsidRPr="00C645C0">
              <w:rPr>
                <w:color w:val="000000" w:themeColor="text1"/>
                <w:sz w:val="16"/>
                <w:szCs w:val="16"/>
              </w:rPr>
              <w:t>2.30</w:t>
            </w:r>
          </w:p>
        </w:tc>
        <w:tc>
          <w:tcPr>
            <w:tcW w:w="1701" w:type="dxa"/>
            <w:shd w:val="clear" w:color="auto" w:fill="FFFFFF"/>
            <w:tcMar>
              <w:top w:w="90" w:type="dxa"/>
              <w:left w:w="195" w:type="dxa"/>
              <w:bottom w:w="90" w:type="dxa"/>
              <w:right w:w="195" w:type="dxa"/>
            </w:tcMar>
            <w:vAlign w:val="center"/>
            <w:hideMark/>
          </w:tcPr>
          <w:p w14:paraId="37928F9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C9B3B3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A3AAE8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8454D52"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15B4476A" w14:textId="77777777" w:rsidR="00C639AD" w:rsidRPr="00C645C0" w:rsidRDefault="00C639AD">
            <w:pPr>
              <w:rPr>
                <w:color w:val="000000" w:themeColor="text1"/>
                <w:sz w:val="16"/>
                <w:szCs w:val="16"/>
              </w:rPr>
            </w:pPr>
            <w:r w:rsidRPr="00C645C0">
              <w:rPr>
                <w:color w:val="000000" w:themeColor="text1"/>
                <w:sz w:val="16"/>
                <w:szCs w:val="16"/>
              </w:rPr>
              <w:t>27</w:t>
            </w:r>
          </w:p>
        </w:tc>
        <w:tc>
          <w:tcPr>
            <w:tcW w:w="919" w:type="dxa"/>
            <w:shd w:val="clear" w:color="auto" w:fill="FFFFFF"/>
            <w:tcMar>
              <w:top w:w="90" w:type="dxa"/>
              <w:left w:w="195" w:type="dxa"/>
              <w:bottom w:w="90" w:type="dxa"/>
              <w:right w:w="195" w:type="dxa"/>
            </w:tcMar>
            <w:vAlign w:val="center"/>
            <w:hideMark/>
          </w:tcPr>
          <w:p w14:paraId="40247477" w14:textId="77777777" w:rsidR="00C639AD" w:rsidRPr="00C645C0" w:rsidRDefault="00C639AD">
            <w:pPr>
              <w:rPr>
                <w:color w:val="000000" w:themeColor="text1"/>
                <w:sz w:val="16"/>
                <w:szCs w:val="16"/>
              </w:rPr>
            </w:pPr>
            <w:r w:rsidRPr="00C645C0">
              <w:rPr>
                <w:color w:val="000000" w:themeColor="text1"/>
                <w:sz w:val="16"/>
                <w:szCs w:val="16"/>
              </w:rPr>
              <w:t>1.39</w:t>
            </w:r>
          </w:p>
        </w:tc>
      </w:tr>
      <w:tr w:rsidR="00A74B5E" w:rsidRPr="00C645C0" w14:paraId="729C3E44" w14:textId="77777777" w:rsidTr="00A74B5E">
        <w:tc>
          <w:tcPr>
            <w:tcW w:w="2800" w:type="dxa"/>
            <w:shd w:val="clear" w:color="auto" w:fill="F8F8F8"/>
            <w:tcMar>
              <w:top w:w="90" w:type="dxa"/>
              <w:left w:w="195" w:type="dxa"/>
              <w:bottom w:w="90" w:type="dxa"/>
              <w:right w:w="195" w:type="dxa"/>
            </w:tcMar>
            <w:vAlign w:val="center"/>
            <w:hideMark/>
          </w:tcPr>
          <w:p w14:paraId="55864A4E" w14:textId="77777777" w:rsidR="00C639AD" w:rsidRPr="00C645C0" w:rsidRDefault="00C639AD">
            <w:pPr>
              <w:rPr>
                <w:color w:val="000000" w:themeColor="text1"/>
                <w:sz w:val="16"/>
                <w:szCs w:val="16"/>
              </w:rPr>
            </w:pPr>
            <w:r w:rsidRPr="00C645C0">
              <w:rPr>
                <w:color w:val="000000" w:themeColor="text1"/>
                <w:sz w:val="16"/>
                <w:szCs w:val="16"/>
              </w:rPr>
              <w:t>Marriott &amp; Kellett, 2009</w:t>
            </w:r>
          </w:p>
        </w:tc>
        <w:tc>
          <w:tcPr>
            <w:tcW w:w="1818" w:type="dxa"/>
            <w:shd w:val="clear" w:color="auto" w:fill="F8F8F8"/>
            <w:tcMar>
              <w:top w:w="90" w:type="dxa"/>
              <w:left w:w="195" w:type="dxa"/>
              <w:bottom w:w="90" w:type="dxa"/>
              <w:right w:w="195" w:type="dxa"/>
            </w:tcMar>
            <w:vAlign w:val="center"/>
            <w:hideMark/>
          </w:tcPr>
          <w:p w14:paraId="1BDD753E"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19E79C60" w14:textId="77777777" w:rsidR="00C639AD" w:rsidRPr="00C645C0" w:rsidRDefault="00C639AD">
            <w:pPr>
              <w:rPr>
                <w:color w:val="000000" w:themeColor="text1"/>
                <w:sz w:val="16"/>
                <w:szCs w:val="16"/>
              </w:rPr>
            </w:pPr>
            <w:r w:rsidRPr="00C645C0">
              <w:rPr>
                <w:color w:val="000000" w:themeColor="text1"/>
                <w:sz w:val="16"/>
                <w:szCs w:val="16"/>
              </w:rPr>
              <w:t>25</w:t>
            </w:r>
          </w:p>
        </w:tc>
        <w:tc>
          <w:tcPr>
            <w:tcW w:w="846" w:type="dxa"/>
            <w:shd w:val="clear" w:color="auto" w:fill="F8F8F8"/>
            <w:tcMar>
              <w:top w:w="90" w:type="dxa"/>
              <w:left w:w="195" w:type="dxa"/>
              <w:bottom w:w="90" w:type="dxa"/>
              <w:right w:w="195" w:type="dxa"/>
            </w:tcMar>
            <w:vAlign w:val="center"/>
            <w:hideMark/>
          </w:tcPr>
          <w:p w14:paraId="6566C1F9" w14:textId="77777777" w:rsidR="00C639AD" w:rsidRPr="00C645C0" w:rsidRDefault="00C639AD">
            <w:pPr>
              <w:rPr>
                <w:color w:val="000000" w:themeColor="text1"/>
                <w:sz w:val="16"/>
                <w:szCs w:val="16"/>
              </w:rPr>
            </w:pPr>
            <w:r w:rsidRPr="00C645C0">
              <w:rPr>
                <w:color w:val="000000" w:themeColor="text1"/>
                <w:sz w:val="16"/>
                <w:szCs w:val="16"/>
              </w:rPr>
              <w:t>1.12</w:t>
            </w:r>
          </w:p>
        </w:tc>
        <w:tc>
          <w:tcPr>
            <w:tcW w:w="1701" w:type="dxa"/>
            <w:shd w:val="clear" w:color="auto" w:fill="F8F8F8"/>
            <w:tcMar>
              <w:top w:w="90" w:type="dxa"/>
              <w:left w:w="195" w:type="dxa"/>
              <w:bottom w:w="90" w:type="dxa"/>
              <w:right w:w="195" w:type="dxa"/>
            </w:tcMar>
            <w:vAlign w:val="center"/>
            <w:hideMark/>
          </w:tcPr>
          <w:p w14:paraId="322C690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CC5861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70B5C65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0886FB68"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3D678BBD" w14:textId="77777777" w:rsidR="00C639AD" w:rsidRPr="00C645C0" w:rsidRDefault="00C639AD">
            <w:pPr>
              <w:rPr>
                <w:color w:val="000000" w:themeColor="text1"/>
                <w:sz w:val="16"/>
                <w:szCs w:val="16"/>
              </w:rPr>
            </w:pPr>
            <w:r w:rsidRPr="00C645C0">
              <w:rPr>
                <w:color w:val="000000" w:themeColor="text1"/>
                <w:sz w:val="16"/>
                <w:szCs w:val="16"/>
              </w:rPr>
              <w:t>25</w:t>
            </w:r>
          </w:p>
        </w:tc>
        <w:tc>
          <w:tcPr>
            <w:tcW w:w="919" w:type="dxa"/>
            <w:shd w:val="clear" w:color="auto" w:fill="F8F8F8"/>
            <w:tcMar>
              <w:top w:w="90" w:type="dxa"/>
              <w:left w:w="195" w:type="dxa"/>
              <w:bottom w:w="90" w:type="dxa"/>
              <w:right w:w="195" w:type="dxa"/>
            </w:tcMar>
            <w:vAlign w:val="center"/>
            <w:hideMark/>
          </w:tcPr>
          <w:p w14:paraId="4868AC06" w14:textId="77777777" w:rsidR="00C639AD" w:rsidRPr="00C645C0" w:rsidRDefault="00C639AD">
            <w:pPr>
              <w:rPr>
                <w:color w:val="000000" w:themeColor="text1"/>
                <w:sz w:val="16"/>
                <w:szCs w:val="16"/>
              </w:rPr>
            </w:pPr>
            <w:r w:rsidRPr="00C645C0">
              <w:rPr>
                <w:color w:val="000000" w:themeColor="text1"/>
                <w:sz w:val="16"/>
                <w:szCs w:val="16"/>
              </w:rPr>
              <w:t>0.89</w:t>
            </w:r>
          </w:p>
        </w:tc>
      </w:tr>
      <w:tr w:rsidR="00A74B5E" w:rsidRPr="00C645C0" w14:paraId="63A6E90D" w14:textId="77777777" w:rsidTr="00A74B5E">
        <w:tc>
          <w:tcPr>
            <w:tcW w:w="2800" w:type="dxa"/>
            <w:shd w:val="clear" w:color="auto" w:fill="FFFFFF"/>
            <w:tcMar>
              <w:top w:w="90" w:type="dxa"/>
              <w:left w:w="195" w:type="dxa"/>
              <w:bottom w:w="90" w:type="dxa"/>
              <w:right w:w="195" w:type="dxa"/>
            </w:tcMar>
            <w:vAlign w:val="center"/>
            <w:hideMark/>
          </w:tcPr>
          <w:p w14:paraId="6F0D999B" w14:textId="77777777" w:rsidR="00C639AD" w:rsidRPr="00C645C0" w:rsidRDefault="00C639AD">
            <w:pPr>
              <w:rPr>
                <w:color w:val="000000" w:themeColor="text1"/>
                <w:sz w:val="16"/>
                <w:szCs w:val="16"/>
              </w:rPr>
            </w:pPr>
            <w:r w:rsidRPr="00C645C0">
              <w:rPr>
                <w:color w:val="000000" w:themeColor="text1"/>
                <w:sz w:val="16"/>
                <w:szCs w:val="16"/>
              </w:rPr>
              <w:t>Marriott &amp; Kellett, 2009</w:t>
            </w:r>
          </w:p>
        </w:tc>
        <w:tc>
          <w:tcPr>
            <w:tcW w:w="1818" w:type="dxa"/>
            <w:shd w:val="clear" w:color="auto" w:fill="FFFFFF"/>
            <w:tcMar>
              <w:top w:w="90" w:type="dxa"/>
              <w:left w:w="195" w:type="dxa"/>
              <w:bottom w:w="90" w:type="dxa"/>
              <w:right w:w="195" w:type="dxa"/>
            </w:tcMar>
            <w:vAlign w:val="center"/>
            <w:hideMark/>
          </w:tcPr>
          <w:p w14:paraId="77CAC684"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392EB5DB" w14:textId="77777777" w:rsidR="00C639AD" w:rsidRPr="00C645C0" w:rsidRDefault="00C639AD">
            <w:pPr>
              <w:rPr>
                <w:color w:val="000000" w:themeColor="text1"/>
                <w:sz w:val="16"/>
                <w:szCs w:val="16"/>
              </w:rPr>
            </w:pPr>
            <w:r w:rsidRPr="00C645C0">
              <w:rPr>
                <w:color w:val="000000" w:themeColor="text1"/>
                <w:sz w:val="16"/>
                <w:szCs w:val="16"/>
              </w:rPr>
              <w:t>38</w:t>
            </w:r>
          </w:p>
        </w:tc>
        <w:tc>
          <w:tcPr>
            <w:tcW w:w="846" w:type="dxa"/>
            <w:shd w:val="clear" w:color="auto" w:fill="FFFFFF"/>
            <w:tcMar>
              <w:top w:w="90" w:type="dxa"/>
              <w:left w:w="195" w:type="dxa"/>
              <w:bottom w:w="90" w:type="dxa"/>
              <w:right w:w="195" w:type="dxa"/>
            </w:tcMar>
            <w:vAlign w:val="center"/>
            <w:hideMark/>
          </w:tcPr>
          <w:p w14:paraId="50036ECB" w14:textId="77777777" w:rsidR="00C639AD" w:rsidRPr="00C645C0" w:rsidRDefault="00C639AD">
            <w:pPr>
              <w:rPr>
                <w:color w:val="000000" w:themeColor="text1"/>
                <w:sz w:val="16"/>
                <w:szCs w:val="16"/>
              </w:rPr>
            </w:pPr>
            <w:r w:rsidRPr="00C645C0">
              <w:rPr>
                <w:color w:val="000000" w:themeColor="text1"/>
                <w:sz w:val="16"/>
                <w:szCs w:val="16"/>
              </w:rPr>
              <w:t>1.46</w:t>
            </w:r>
          </w:p>
        </w:tc>
        <w:tc>
          <w:tcPr>
            <w:tcW w:w="1701" w:type="dxa"/>
            <w:shd w:val="clear" w:color="auto" w:fill="FFFFFF"/>
            <w:tcMar>
              <w:top w:w="90" w:type="dxa"/>
              <w:left w:w="195" w:type="dxa"/>
              <w:bottom w:w="90" w:type="dxa"/>
              <w:right w:w="195" w:type="dxa"/>
            </w:tcMar>
            <w:vAlign w:val="center"/>
            <w:hideMark/>
          </w:tcPr>
          <w:p w14:paraId="2EBE529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6733376"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C8A101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797C3C7"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143E9472" w14:textId="77777777" w:rsidR="00C639AD" w:rsidRPr="00C645C0" w:rsidRDefault="00C639AD">
            <w:pPr>
              <w:rPr>
                <w:color w:val="000000" w:themeColor="text1"/>
                <w:sz w:val="16"/>
                <w:szCs w:val="16"/>
              </w:rPr>
            </w:pPr>
            <w:r w:rsidRPr="00C645C0">
              <w:rPr>
                <w:color w:val="000000" w:themeColor="text1"/>
                <w:sz w:val="16"/>
                <w:szCs w:val="16"/>
              </w:rPr>
              <w:t>38</w:t>
            </w:r>
          </w:p>
        </w:tc>
        <w:tc>
          <w:tcPr>
            <w:tcW w:w="919" w:type="dxa"/>
            <w:shd w:val="clear" w:color="auto" w:fill="FFFFFF"/>
            <w:tcMar>
              <w:top w:w="90" w:type="dxa"/>
              <w:left w:w="195" w:type="dxa"/>
              <w:bottom w:w="90" w:type="dxa"/>
              <w:right w:w="195" w:type="dxa"/>
            </w:tcMar>
            <w:vAlign w:val="center"/>
            <w:hideMark/>
          </w:tcPr>
          <w:p w14:paraId="3FD1834D" w14:textId="77777777" w:rsidR="00C639AD" w:rsidRPr="00C645C0" w:rsidRDefault="00C639AD">
            <w:pPr>
              <w:rPr>
                <w:color w:val="000000" w:themeColor="text1"/>
                <w:sz w:val="16"/>
                <w:szCs w:val="16"/>
              </w:rPr>
            </w:pPr>
            <w:r w:rsidRPr="00C645C0">
              <w:rPr>
                <w:color w:val="000000" w:themeColor="text1"/>
                <w:sz w:val="16"/>
                <w:szCs w:val="16"/>
              </w:rPr>
              <w:t>0.96</w:t>
            </w:r>
          </w:p>
        </w:tc>
      </w:tr>
      <w:tr w:rsidR="00A74B5E" w:rsidRPr="00C645C0" w14:paraId="66A1D664" w14:textId="77777777" w:rsidTr="00A74B5E">
        <w:tc>
          <w:tcPr>
            <w:tcW w:w="2800" w:type="dxa"/>
            <w:shd w:val="clear" w:color="auto" w:fill="F8F8F8"/>
            <w:tcMar>
              <w:top w:w="90" w:type="dxa"/>
              <w:left w:w="195" w:type="dxa"/>
              <w:bottom w:w="90" w:type="dxa"/>
              <w:right w:w="195" w:type="dxa"/>
            </w:tcMar>
            <w:vAlign w:val="center"/>
            <w:hideMark/>
          </w:tcPr>
          <w:p w14:paraId="15478DE3" w14:textId="77777777" w:rsidR="00C639AD" w:rsidRPr="00C645C0" w:rsidRDefault="00C639AD">
            <w:pPr>
              <w:rPr>
                <w:color w:val="000000" w:themeColor="text1"/>
                <w:sz w:val="16"/>
                <w:szCs w:val="16"/>
              </w:rPr>
            </w:pPr>
            <w:r w:rsidRPr="00C645C0">
              <w:rPr>
                <w:color w:val="000000" w:themeColor="text1"/>
                <w:sz w:val="16"/>
                <w:szCs w:val="16"/>
              </w:rPr>
              <w:t>Marriott &amp; Kellett, 2009</w:t>
            </w:r>
          </w:p>
        </w:tc>
        <w:tc>
          <w:tcPr>
            <w:tcW w:w="1818" w:type="dxa"/>
            <w:shd w:val="clear" w:color="auto" w:fill="F8F8F8"/>
            <w:tcMar>
              <w:top w:w="90" w:type="dxa"/>
              <w:left w:w="195" w:type="dxa"/>
              <w:bottom w:w="90" w:type="dxa"/>
              <w:right w:w="195" w:type="dxa"/>
            </w:tcMar>
            <w:vAlign w:val="center"/>
            <w:hideMark/>
          </w:tcPr>
          <w:p w14:paraId="751B0219"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282C619C" w14:textId="77777777" w:rsidR="00C639AD" w:rsidRPr="00C645C0" w:rsidRDefault="00C639AD">
            <w:pPr>
              <w:rPr>
                <w:color w:val="000000" w:themeColor="text1"/>
                <w:sz w:val="16"/>
                <w:szCs w:val="16"/>
              </w:rPr>
            </w:pPr>
            <w:r w:rsidRPr="00C645C0">
              <w:rPr>
                <w:color w:val="000000" w:themeColor="text1"/>
                <w:sz w:val="16"/>
                <w:szCs w:val="16"/>
              </w:rPr>
              <w:t>38</w:t>
            </w:r>
          </w:p>
        </w:tc>
        <w:tc>
          <w:tcPr>
            <w:tcW w:w="846" w:type="dxa"/>
            <w:shd w:val="clear" w:color="auto" w:fill="F8F8F8"/>
            <w:tcMar>
              <w:top w:w="90" w:type="dxa"/>
              <w:left w:w="195" w:type="dxa"/>
              <w:bottom w:w="90" w:type="dxa"/>
              <w:right w:w="195" w:type="dxa"/>
            </w:tcMar>
            <w:vAlign w:val="center"/>
            <w:hideMark/>
          </w:tcPr>
          <w:p w14:paraId="49A96022" w14:textId="77777777" w:rsidR="00C639AD" w:rsidRPr="00C645C0" w:rsidRDefault="00C639AD">
            <w:pPr>
              <w:rPr>
                <w:color w:val="000000" w:themeColor="text1"/>
                <w:sz w:val="16"/>
                <w:szCs w:val="16"/>
              </w:rPr>
            </w:pPr>
            <w:r w:rsidRPr="00C645C0">
              <w:rPr>
                <w:color w:val="000000" w:themeColor="text1"/>
                <w:sz w:val="16"/>
                <w:szCs w:val="16"/>
              </w:rPr>
              <w:t>2.14</w:t>
            </w:r>
          </w:p>
        </w:tc>
        <w:tc>
          <w:tcPr>
            <w:tcW w:w="1701" w:type="dxa"/>
            <w:shd w:val="clear" w:color="auto" w:fill="F8F8F8"/>
            <w:tcMar>
              <w:top w:w="90" w:type="dxa"/>
              <w:left w:w="195" w:type="dxa"/>
              <w:bottom w:w="90" w:type="dxa"/>
              <w:right w:w="195" w:type="dxa"/>
            </w:tcMar>
            <w:vAlign w:val="center"/>
            <w:hideMark/>
          </w:tcPr>
          <w:p w14:paraId="01D9D69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D0B0BD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BD229E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89E3186"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47DEBAC5" w14:textId="77777777" w:rsidR="00C639AD" w:rsidRPr="00C645C0" w:rsidRDefault="00C639AD">
            <w:pPr>
              <w:rPr>
                <w:color w:val="000000" w:themeColor="text1"/>
                <w:sz w:val="16"/>
                <w:szCs w:val="16"/>
              </w:rPr>
            </w:pPr>
            <w:r w:rsidRPr="00C645C0">
              <w:rPr>
                <w:color w:val="000000" w:themeColor="text1"/>
                <w:sz w:val="16"/>
                <w:szCs w:val="16"/>
              </w:rPr>
              <w:t>38</w:t>
            </w:r>
          </w:p>
        </w:tc>
        <w:tc>
          <w:tcPr>
            <w:tcW w:w="919" w:type="dxa"/>
            <w:shd w:val="clear" w:color="auto" w:fill="F8F8F8"/>
            <w:tcMar>
              <w:top w:w="90" w:type="dxa"/>
              <w:left w:w="195" w:type="dxa"/>
              <w:bottom w:w="90" w:type="dxa"/>
              <w:right w:w="195" w:type="dxa"/>
            </w:tcMar>
            <w:vAlign w:val="center"/>
            <w:hideMark/>
          </w:tcPr>
          <w:p w14:paraId="46AFF048" w14:textId="77777777" w:rsidR="00C639AD" w:rsidRPr="00C645C0" w:rsidRDefault="00C639AD">
            <w:pPr>
              <w:rPr>
                <w:color w:val="000000" w:themeColor="text1"/>
                <w:sz w:val="16"/>
                <w:szCs w:val="16"/>
              </w:rPr>
            </w:pPr>
            <w:r w:rsidRPr="00C645C0">
              <w:rPr>
                <w:color w:val="000000" w:themeColor="text1"/>
                <w:sz w:val="16"/>
                <w:szCs w:val="16"/>
              </w:rPr>
              <w:t>1.89</w:t>
            </w:r>
          </w:p>
        </w:tc>
      </w:tr>
      <w:tr w:rsidR="00A74B5E" w:rsidRPr="00C645C0" w14:paraId="45A10840" w14:textId="77777777" w:rsidTr="00A74B5E">
        <w:tc>
          <w:tcPr>
            <w:tcW w:w="2800" w:type="dxa"/>
            <w:shd w:val="clear" w:color="auto" w:fill="FFFFFF"/>
            <w:tcMar>
              <w:top w:w="90" w:type="dxa"/>
              <w:left w:w="195" w:type="dxa"/>
              <w:bottom w:w="90" w:type="dxa"/>
              <w:right w:w="195" w:type="dxa"/>
            </w:tcMar>
            <w:vAlign w:val="center"/>
            <w:hideMark/>
          </w:tcPr>
          <w:p w14:paraId="69AAAB2B" w14:textId="77777777" w:rsidR="00C639AD" w:rsidRPr="00C645C0" w:rsidRDefault="00C639AD">
            <w:pPr>
              <w:rPr>
                <w:color w:val="000000" w:themeColor="text1"/>
                <w:sz w:val="16"/>
                <w:szCs w:val="16"/>
              </w:rPr>
            </w:pPr>
            <w:r w:rsidRPr="00C645C0">
              <w:rPr>
                <w:color w:val="000000" w:themeColor="text1"/>
                <w:sz w:val="16"/>
                <w:szCs w:val="16"/>
              </w:rPr>
              <w:t>Marriott &amp; Kellett, 2009</w:t>
            </w:r>
          </w:p>
        </w:tc>
        <w:tc>
          <w:tcPr>
            <w:tcW w:w="1818" w:type="dxa"/>
            <w:shd w:val="clear" w:color="auto" w:fill="FFFFFF"/>
            <w:tcMar>
              <w:top w:w="90" w:type="dxa"/>
              <w:left w:w="195" w:type="dxa"/>
              <w:bottom w:w="90" w:type="dxa"/>
              <w:right w:w="195" w:type="dxa"/>
            </w:tcMar>
            <w:vAlign w:val="center"/>
            <w:hideMark/>
          </w:tcPr>
          <w:p w14:paraId="53757F97"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5DAC9E11" w14:textId="77777777" w:rsidR="00C639AD" w:rsidRPr="00C645C0" w:rsidRDefault="00C639AD">
            <w:pPr>
              <w:rPr>
                <w:color w:val="000000" w:themeColor="text1"/>
                <w:sz w:val="16"/>
                <w:szCs w:val="16"/>
              </w:rPr>
            </w:pPr>
            <w:r w:rsidRPr="00C645C0">
              <w:rPr>
                <w:color w:val="000000" w:themeColor="text1"/>
                <w:sz w:val="16"/>
                <w:szCs w:val="16"/>
              </w:rPr>
              <w:t>38</w:t>
            </w:r>
          </w:p>
        </w:tc>
        <w:tc>
          <w:tcPr>
            <w:tcW w:w="846" w:type="dxa"/>
            <w:shd w:val="clear" w:color="auto" w:fill="FFFFFF"/>
            <w:tcMar>
              <w:top w:w="90" w:type="dxa"/>
              <w:left w:w="195" w:type="dxa"/>
              <w:bottom w:w="90" w:type="dxa"/>
              <w:right w:w="195" w:type="dxa"/>
            </w:tcMar>
            <w:vAlign w:val="center"/>
            <w:hideMark/>
          </w:tcPr>
          <w:p w14:paraId="4238E6B1" w14:textId="77777777" w:rsidR="00C639AD" w:rsidRPr="00C645C0" w:rsidRDefault="00C639AD">
            <w:pPr>
              <w:rPr>
                <w:color w:val="000000" w:themeColor="text1"/>
                <w:sz w:val="16"/>
                <w:szCs w:val="16"/>
              </w:rPr>
            </w:pPr>
            <w:r w:rsidRPr="00C645C0">
              <w:rPr>
                <w:color w:val="000000" w:themeColor="text1"/>
                <w:sz w:val="16"/>
                <w:szCs w:val="16"/>
              </w:rPr>
              <w:t>1.24</w:t>
            </w:r>
          </w:p>
        </w:tc>
        <w:tc>
          <w:tcPr>
            <w:tcW w:w="1701" w:type="dxa"/>
            <w:shd w:val="clear" w:color="auto" w:fill="FFFFFF"/>
            <w:tcMar>
              <w:top w:w="90" w:type="dxa"/>
              <w:left w:w="195" w:type="dxa"/>
              <w:bottom w:w="90" w:type="dxa"/>
              <w:right w:w="195" w:type="dxa"/>
            </w:tcMar>
            <w:vAlign w:val="center"/>
            <w:hideMark/>
          </w:tcPr>
          <w:p w14:paraId="1BF6D91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67F2F11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E17DFD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4F3F954"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3EB0CF7A" w14:textId="77777777" w:rsidR="00C639AD" w:rsidRPr="00C645C0" w:rsidRDefault="00C639AD">
            <w:pPr>
              <w:rPr>
                <w:color w:val="000000" w:themeColor="text1"/>
                <w:sz w:val="16"/>
                <w:szCs w:val="16"/>
              </w:rPr>
            </w:pPr>
            <w:r w:rsidRPr="00C645C0">
              <w:rPr>
                <w:color w:val="000000" w:themeColor="text1"/>
                <w:sz w:val="16"/>
                <w:szCs w:val="16"/>
              </w:rPr>
              <w:t>38</w:t>
            </w:r>
          </w:p>
        </w:tc>
        <w:tc>
          <w:tcPr>
            <w:tcW w:w="919" w:type="dxa"/>
            <w:shd w:val="clear" w:color="auto" w:fill="FFFFFF"/>
            <w:tcMar>
              <w:top w:w="90" w:type="dxa"/>
              <w:left w:w="195" w:type="dxa"/>
              <w:bottom w:w="90" w:type="dxa"/>
              <w:right w:w="195" w:type="dxa"/>
            </w:tcMar>
            <w:vAlign w:val="center"/>
            <w:hideMark/>
          </w:tcPr>
          <w:p w14:paraId="20144B7F" w14:textId="77777777" w:rsidR="00C639AD" w:rsidRPr="00C645C0" w:rsidRDefault="00C639AD">
            <w:pPr>
              <w:rPr>
                <w:color w:val="000000" w:themeColor="text1"/>
                <w:sz w:val="16"/>
                <w:szCs w:val="16"/>
              </w:rPr>
            </w:pPr>
            <w:r w:rsidRPr="00C645C0">
              <w:rPr>
                <w:color w:val="000000" w:themeColor="text1"/>
                <w:sz w:val="16"/>
                <w:szCs w:val="16"/>
              </w:rPr>
              <w:t>0.76</w:t>
            </w:r>
          </w:p>
        </w:tc>
      </w:tr>
      <w:tr w:rsidR="00A74B5E" w:rsidRPr="00C645C0" w14:paraId="475E3E66" w14:textId="77777777" w:rsidTr="00A74B5E">
        <w:tc>
          <w:tcPr>
            <w:tcW w:w="2800" w:type="dxa"/>
            <w:shd w:val="clear" w:color="auto" w:fill="F8F8F8"/>
            <w:tcMar>
              <w:top w:w="90" w:type="dxa"/>
              <w:left w:w="195" w:type="dxa"/>
              <w:bottom w:w="90" w:type="dxa"/>
              <w:right w:w="195" w:type="dxa"/>
            </w:tcMar>
            <w:vAlign w:val="center"/>
            <w:hideMark/>
          </w:tcPr>
          <w:p w14:paraId="4DC6532B" w14:textId="77777777" w:rsidR="00C639AD" w:rsidRPr="00C645C0" w:rsidRDefault="00C639AD">
            <w:pPr>
              <w:rPr>
                <w:color w:val="000000" w:themeColor="text1"/>
                <w:sz w:val="16"/>
                <w:szCs w:val="16"/>
              </w:rPr>
            </w:pPr>
            <w:r w:rsidRPr="00C645C0">
              <w:rPr>
                <w:color w:val="000000" w:themeColor="text1"/>
                <w:sz w:val="16"/>
                <w:szCs w:val="16"/>
              </w:rPr>
              <w:t>McAleavey et al., 2019</w:t>
            </w:r>
          </w:p>
        </w:tc>
        <w:tc>
          <w:tcPr>
            <w:tcW w:w="1818" w:type="dxa"/>
            <w:shd w:val="clear" w:color="auto" w:fill="F8F8F8"/>
            <w:tcMar>
              <w:top w:w="90" w:type="dxa"/>
              <w:left w:w="195" w:type="dxa"/>
              <w:bottom w:w="90" w:type="dxa"/>
              <w:right w:w="195" w:type="dxa"/>
            </w:tcMar>
            <w:vAlign w:val="center"/>
            <w:hideMark/>
          </w:tcPr>
          <w:p w14:paraId="4C71833E" w14:textId="77777777" w:rsidR="00C639AD" w:rsidRPr="00C645C0" w:rsidRDefault="00C639AD">
            <w:pPr>
              <w:rPr>
                <w:color w:val="000000" w:themeColor="text1"/>
                <w:sz w:val="16"/>
                <w:szCs w:val="16"/>
              </w:rPr>
            </w:pPr>
            <w:r w:rsidRPr="00C645C0">
              <w:rPr>
                <w:color w:val="000000" w:themeColor="text1"/>
                <w:sz w:val="16"/>
                <w:szCs w:val="16"/>
              </w:rPr>
              <w:t>CCAPS (Depression)</w:t>
            </w:r>
          </w:p>
        </w:tc>
        <w:tc>
          <w:tcPr>
            <w:tcW w:w="915" w:type="dxa"/>
            <w:shd w:val="clear" w:color="auto" w:fill="F8F8F8"/>
            <w:tcMar>
              <w:top w:w="90" w:type="dxa"/>
              <w:left w:w="195" w:type="dxa"/>
              <w:bottom w:w="90" w:type="dxa"/>
              <w:right w:w="195" w:type="dxa"/>
            </w:tcMar>
            <w:vAlign w:val="center"/>
            <w:hideMark/>
          </w:tcPr>
          <w:p w14:paraId="39C4CD92" w14:textId="77777777" w:rsidR="00C639AD" w:rsidRPr="00C645C0" w:rsidRDefault="00C639AD">
            <w:pPr>
              <w:rPr>
                <w:color w:val="000000" w:themeColor="text1"/>
                <w:sz w:val="16"/>
                <w:szCs w:val="16"/>
              </w:rPr>
            </w:pPr>
            <w:r w:rsidRPr="00C645C0">
              <w:rPr>
                <w:color w:val="000000" w:themeColor="text1"/>
                <w:sz w:val="16"/>
                <w:szCs w:val="16"/>
              </w:rPr>
              <w:t>9895</w:t>
            </w:r>
          </w:p>
        </w:tc>
        <w:tc>
          <w:tcPr>
            <w:tcW w:w="846" w:type="dxa"/>
            <w:shd w:val="clear" w:color="auto" w:fill="F8F8F8"/>
            <w:tcMar>
              <w:top w:w="90" w:type="dxa"/>
              <w:left w:w="195" w:type="dxa"/>
              <w:bottom w:w="90" w:type="dxa"/>
              <w:right w:w="195" w:type="dxa"/>
            </w:tcMar>
            <w:vAlign w:val="center"/>
            <w:hideMark/>
          </w:tcPr>
          <w:p w14:paraId="4E0F3108" w14:textId="77777777" w:rsidR="00C639AD" w:rsidRPr="00C645C0" w:rsidRDefault="00C639AD">
            <w:pPr>
              <w:rPr>
                <w:color w:val="000000" w:themeColor="text1"/>
                <w:sz w:val="16"/>
                <w:szCs w:val="16"/>
              </w:rPr>
            </w:pPr>
            <w:r w:rsidRPr="00C645C0">
              <w:rPr>
                <w:color w:val="000000" w:themeColor="text1"/>
                <w:sz w:val="16"/>
                <w:szCs w:val="16"/>
              </w:rPr>
              <w:t>0.64</w:t>
            </w:r>
          </w:p>
        </w:tc>
        <w:tc>
          <w:tcPr>
            <w:tcW w:w="1701" w:type="dxa"/>
            <w:shd w:val="clear" w:color="auto" w:fill="F8F8F8"/>
            <w:tcMar>
              <w:top w:w="90" w:type="dxa"/>
              <w:left w:w="195" w:type="dxa"/>
              <w:bottom w:w="90" w:type="dxa"/>
              <w:right w:w="195" w:type="dxa"/>
            </w:tcMar>
            <w:vAlign w:val="center"/>
            <w:hideMark/>
          </w:tcPr>
          <w:p w14:paraId="37D8D553" w14:textId="77777777" w:rsidR="00C639AD" w:rsidRPr="00C645C0" w:rsidRDefault="00C639AD">
            <w:pPr>
              <w:rPr>
                <w:color w:val="000000" w:themeColor="text1"/>
                <w:sz w:val="16"/>
                <w:szCs w:val="16"/>
              </w:rPr>
            </w:pPr>
            <w:r w:rsidRPr="00C645C0">
              <w:rPr>
                <w:color w:val="000000" w:themeColor="text1"/>
                <w:sz w:val="16"/>
                <w:szCs w:val="16"/>
              </w:rPr>
              <w:t>CCAPS (Anxiety)</w:t>
            </w:r>
          </w:p>
        </w:tc>
        <w:tc>
          <w:tcPr>
            <w:tcW w:w="851" w:type="dxa"/>
            <w:shd w:val="clear" w:color="auto" w:fill="F8F8F8"/>
            <w:tcMar>
              <w:top w:w="90" w:type="dxa"/>
              <w:left w:w="195" w:type="dxa"/>
              <w:bottom w:w="90" w:type="dxa"/>
              <w:right w:w="195" w:type="dxa"/>
            </w:tcMar>
            <w:vAlign w:val="center"/>
            <w:hideMark/>
          </w:tcPr>
          <w:p w14:paraId="147CADB1" w14:textId="77777777" w:rsidR="00C639AD" w:rsidRPr="00C645C0" w:rsidRDefault="00C639AD">
            <w:pPr>
              <w:rPr>
                <w:color w:val="000000" w:themeColor="text1"/>
                <w:sz w:val="16"/>
                <w:szCs w:val="16"/>
              </w:rPr>
            </w:pPr>
            <w:r w:rsidRPr="00C645C0">
              <w:rPr>
                <w:color w:val="000000" w:themeColor="text1"/>
                <w:sz w:val="16"/>
                <w:szCs w:val="16"/>
              </w:rPr>
              <w:t>9895</w:t>
            </w:r>
          </w:p>
        </w:tc>
        <w:tc>
          <w:tcPr>
            <w:tcW w:w="992" w:type="dxa"/>
            <w:shd w:val="clear" w:color="auto" w:fill="F8F8F8"/>
            <w:tcMar>
              <w:top w:w="90" w:type="dxa"/>
              <w:left w:w="195" w:type="dxa"/>
              <w:bottom w:w="90" w:type="dxa"/>
              <w:right w:w="195" w:type="dxa"/>
            </w:tcMar>
            <w:vAlign w:val="center"/>
            <w:hideMark/>
          </w:tcPr>
          <w:p w14:paraId="0E201F4B" w14:textId="77777777" w:rsidR="00C639AD" w:rsidRPr="00C645C0" w:rsidRDefault="00C639AD">
            <w:pPr>
              <w:rPr>
                <w:color w:val="000000" w:themeColor="text1"/>
                <w:sz w:val="16"/>
                <w:szCs w:val="16"/>
              </w:rPr>
            </w:pPr>
            <w:r w:rsidRPr="00C645C0">
              <w:rPr>
                <w:color w:val="000000" w:themeColor="text1"/>
                <w:sz w:val="16"/>
                <w:szCs w:val="16"/>
              </w:rPr>
              <w:t>0.46</w:t>
            </w:r>
          </w:p>
        </w:tc>
        <w:tc>
          <w:tcPr>
            <w:tcW w:w="2268" w:type="dxa"/>
            <w:shd w:val="clear" w:color="auto" w:fill="F8F8F8"/>
            <w:tcMar>
              <w:top w:w="90" w:type="dxa"/>
              <w:left w:w="195" w:type="dxa"/>
              <w:bottom w:w="90" w:type="dxa"/>
              <w:right w:w="195" w:type="dxa"/>
            </w:tcMar>
            <w:vAlign w:val="center"/>
            <w:hideMark/>
          </w:tcPr>
          <w:p w14:paraId="015D385F" w14:textId="109AF135"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704849DC"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2046635A"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C300F78" w14:textId="77777777" w:rsidTr="00A74B5E">
        <w:tc>
          <w:tcPr>
            <w:tcW w:w="2800" w:type="dxa"/>
            <w:shd w:val="clear" w:color="auto" w:fill="FFFFFF"/>
            <w:tcMar>
              <w:top w:w="90" w:type="dxa"/>
              <w:left w:w="195" w:type="dxa"/>
              <w:bottom w:w="90" w:type="dxa"/>
              <w:right w:w="195" w:type="dxa"/>
            </w:tcMar>
            <w:vAlign w:val="center"/>
            <w:hideMark/>
          </w:tcPr>
          <w:p w14:paraId="058CAC92" w14:textId="77777777" w:rsidR="00C639AD" w:rsidRPr="00C645C0" w:rsidRDefault="00C639AD">
            <w:pPr>
              <w:rPr>
                <w:color w:val="000000" w:themeColor="text1"/>
                <w:sz w:val="16"/>
                <w:szCs w:val="16"/>
              </w:rPr>
            </w:pPr>
            <w:r w:rsidRPr="00C645C0">
              <w:rPr>
                <w:color w:val="000000" w:themeColor="text1"/>
                <w:sz w:val="16"/>
                <w:szCs w:val="16"/>
              </w:rPr>
              <w:t>McBride et al., 2010</w:t>
            </w:r>
          </w:p>
        </w:tc>
        <w:tc>
          <w:tcPr>
            <w:tcW w:w="1818" w:type="dxa"/>
            <w:shd w:val="clear" w:color="auto" w:fill="FFFFFF"/>
            <w:tcMar>
              <w:top w:w="90" w:type="dxa"/>
              <w:left w:w="195" w:type="dxa"/>
              <w:bottom w:w="90" w:type="dxa"/>
              <w:right w:w="195" w:type="dxa"/>
            </w:tcMar>
            <w:vAlign w:val="center"/>
            <w:hideMark/>
          </w:tcPr>
          <w:p w14:paraId="00C50488"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214B7E52" w14:textId="77777777" w:rsidR="00C639AD" w:rsidRPr="00C645C0" w:rsidRDefault="00C639AD">
            <w:pPr>
              <w:rPr>
                <w:color w:val="000000" w:themeColor="text1"/>
                <w:sz w:val="16"/>
                <w:szCs w:val="16"/>
              </w:rPr>
            </w:pPr>
            <w:r w:rsidRPr="00C645C0">
              <w:rPr>
                <w:color w:val="000000" w:themeColor="text1"/>
                <w:sz w:val="16"/>
                <w:szCs w:val="16"/>
              </w:rPr>
              <w:t>74</w:t>
            </w:r>
          </w:p>
        </w:tc>
        <w:tc>
          <w:tcPr>
            <w:tcW w:w="846" w:type="dxa"/>
            <w:shd w:val="clear" w:color="auto" w:fill="FFFFFF"/>
            <w:tcMar>
              <w:top w:w="90" w:type="dxa"/>
              <w:left w:w="195" w:type="dxa"/>
              <w:bottom w:w="90" w:type="dxa"/>
              <w:right w:w="195" w:type="dxa"/>
            </w:tcMar>
            <w:vAlign w:val="center"/>
            <w:hideMark/>
          </w:tcPr>
          <w:p w14:paraId="6839CA02" w14:textId="77777777" w:rsidR="00C639AD" w:rsidRPr="00C645C0" w:rsidRDefault="00C639AD">
            <w:pPr>
              <w:rPr>
                <w:color w:val="000000" w:themeColor="text1"/>
                <w:sz w:val="16"/>
                <w:szCs w:val="16"/>
              </w:rPr>
            </w:pPr>
            <w:r w:rsidRPr="00C645C0">
              <w:rPr>
                <w:color w:val="000000" w:themeColor="text1"/>
                <w:sz w:val="16"/>
                <w:szCs w:val="16"/>
              </w:rPr>
              <w:t>1.64</w:t>
            </w:r>
          </w:p>
        </w:tc>
        <w:tc>
          <w:tcPr>
            <w:tcW w:w="1701" w:type="dxa"/>
            <w:shd w:val="clear" w:color="auto" w:fill="FFFFFF"/>
            <w:tcMar>
              <w:top w:w="90" w:type="dxa"/>
              <w:left w:w="195" w:type="dxa"/>
              <w:bottom w:w="90" w:type="dxa"/>
              <w:right w:w="195" w:type="dxa"/>
            </w:tcMar>
            <w:vAlign w:val="center"/>
            <w:hideMark/>
          </w:tcPr>
          <w:p w14:paraId="0C07993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A8E878A"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8F26C7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3737AE9A" w14:textId="405DB00B"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6E322B93"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15BE9A3F"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51EECAD" w14:textId="77777777" w:rsidTr="00A74B5E">
        <w:tc>
          <w:tcPr>
            <w:tcW w:w="2800" w:type="dxa"/>
            <w:shd w:val="clear" w:color="auto" w:fill="F8F8F8"/>
            <w:tcMar>
              <w:top w:w="90" w:type="dxa"/>
              <w:left w:w="195" w:type="dxa"/>
              <w:bottom w:w="90" w:type="dxa"/>
              <w:right w:w="195" w:type="dxa"/>
            </w:tcMar>
            <w:vAlign w:val="center"/>
            <w:hideMark/>
          </w:tcPr>
          <w:p w14:paraId="6ACE4B5A" w14:textId="77777777" w:rsidR="00C639AD" w:rsidRPr="00C645C0" w:rsidRDefault="00C639AD">
            <w:pPr>
              <w:rPr>
                <w:color w:val="000000" w:themeColor="text1"/>
                <w:sz w:val="16"/>
                <w:szCs w:val="16"/>
              </w:rPr>
            </w:pPr>
            <w:r w:rsidRPr="00C645C0">
              <w:rPr>
                <w:color w:val="000000" w:themeColor="text1"/>
                <w:sz w:val="16"/>
                <w:szCs w:val="16"/>
              </w:rPr>
              <w:t>McDevitt-Petrovic et al., 2018</w:t>
            </w:r>
          </w:p>
        </w:tc>
        <w:tc>
          <w:tcPr>
            <w:tcW w:w="1818" w:type="dxa"/>
            <w:shd w:val="clear" w:color="auto" w:fill="F8F8F8"/>
            <w:tcMar>
              <w:top w:w="90" w:type="dxa"/>
              <w:left w:w="195" w:type="dxa"/>
              <w:bottom w:w="90" w:type="dxa"/>
              <w:right w:w="195" w:type="dxa"/>
            </w:tcMar>
            <w:vAlign w:val="center"/>
            <w:hideMark/>
          </w:tcPr>
          <w:p w14:paraId="072DB6F5"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7FD080D5" w14:textId="77777777" w:rsidR="00C639AD" w:rsidRPr="00C645C0" w:rsidRDefault="00C639AD">
            <w:pPr>
              <w:rPr>
                <w:color w:val="000000" w:themeColor="text1"/>
                <w:sz w:val="16"/>
                <w:szCs w:val="16"/>
              </w:rPr>
            </w:pPr>
            <w:r w:rsidRPr="00C645C0">
              <w:rPr>
                <w:color w:val="000000" w:themeColor="text1"/>
                <w:sz w:val="16"/>
                <w:szCs w:val="16"/>
              </w:rPr>
              <w:t>163</w:t>
            </w:r>
          </w:p>
        </w:tc>
        <w:tc>
          <w:tcPr>
            <w:tcW w:w="846" w:type="dxa"/>
            <w:shd w:val="clear" w:color="auto" w:fill="F8F8F8"/>
            <w:tcMar>
              <w:top w:w="90" w:type="dxa"/>
              <w:left w:w="195" w:type="dxa"/>
              <w:bottom w:w="90" w:type="dxa"/>
              <w:right w:w="195" w:type="dxa"/>
            </w:tcMar>
            <w:vAlign w:val="center"/>
            <w:hideMark/>
          </w:tcPr>
          <w:p w14:paraId="7CEB758B" w14:textId="77777777" w:rsidR="00C639AD" w:rsidRPr="00C645C0" w:rsidRDefault="00C639AD">
            <w:pPr>
              <w:rPr>
                <w:color w:val="000000" w:themeColor="text1"/>
                <w:sz w:val="16"/>
                <w:szCs w:val="16"/>
              </w:rPr>
            </w:pPr>
            <w:r w:rsidRPr="00C645C0">
              <w:rPr>
                <w:color w:val="000000" w:themeColor="text1"/>
                <w:sz w:val="16"/>
                <w:szCs w:val="16"/>
              </w:rPr>
              <w:t>1.29</w:t>
            </w:r>
          </w:p>
        </w:tc>
        <w:tc>
          <w:tcPr>
            <w:tcW w:w="1701" w:type="dxa"/>
            <w:shd w:val="clear" w:color="auto" w:fill="F8F8F8"/>
            <w:tcMar>
              <w:top w:w="90" w:type="dxa"/>
              <w:left w:w="195" w:type="dxa"/>
              <w:bottom w:w="90" w:type="dxa"/>
              <w:right w:w="195" w:type="dxa"/>
            </w:tcMar>
            <w:vAlign w:val="center"/>
            <w:hideMark/>
          </w:tcPr>
          <w:p w14:paraId="70095399"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30D90966" w14:textId="77777777" w:rsidR="00C639AD" w:rsidRPr="00C645C0" w:rsidRDefault="00C639AD">
            <w:pPr>
              <w:rPr>
                <w:color w:val="000000" w:themeColor="text1"/>
                <w:sz w:val="16"/>
                <w:szCs w:val="16"/>
              </w:rPr>
            </w:pPr>
            <w:r w:rsidRPr="00C645C0">
              <w:rPr>
                <w:color w:val="000000" w:themeColor="text1"/>
                <w:sz w:val="16"/>
                <w:szCs w:val="16"/>
              </w:rPr>
              <w:t>163</w:t>
            </w:r>
          </w:p>
        </w:tc>
        <w:tc>
          <w:tcPr>
            <w:tcW w:w="992" w:type="dxa"/>
            <w:shd w:val="clear" w:color="auto" w:fill="F8F8F8"/>
            <w:tcMar>
              <w:top w:w="90" w:type="dxa"/>
              <w:left w:w="195" w:type="dxa"/>
              <w:bottom w:w="90" w:type="dxa"/>
              <w:right w:w="195" w:type="dxa"/>
            </w:tcMar>
            <w:vAlign w:val="center"/>
            <w:hideMark/>
          </w:tcPr>
          <w:p w14:paraId="114A486D" w14:textId="77777777" w:rsidR="00C639AD" w:rsidRPr="00C645C0" w:rsidRDefault="00C639AD">
            <w:pPr>
              <w:rPr>
                <w:color w:val="000000" w:themeColor="text1"/>
                <w:sz w:val="16"/>
                <w:szCs w:val="16"/>
              </w:rPr>
            </w:pPr>
            <w:r w:rsidRPr="00C645C0">
              <w:rPr>
                <w:color w:val="000000" w:themeColor="text1"/>
                <w:sz w:val="16"/>
                <w:szCs w:val="16"/>
              </w:rPr>
              <w:t>1.74</w:t>
            </w:r>
          </w:p>
        </w:tc>
        <w:tc>
          <w:tcPr>
            <w:tcW w:w="2268" w:type="dxa"/>
            <w:shd w:val="clear" w:color="auto" w:fill="F8F8F8"/>
            <w:tcMar>
              <w:top w:w="90" w:type="dxa"/>
              <w:left w:w="195" w:type="dxa"/>
              <w:bottom w:w="90" w:type="dxa"/>
              <w:right w:w="195" w:type="dxa"/>
            </w:tcMar>
            <w:vAlign w:val="center"/>
            <w:hideMark/>
          </w:tcPr>
          <w:p w14:paraId="69C9442E" w14:textId="1A431C7F"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6949769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425795E9"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5B41983" w14:textId="77777777" w:rsidTr="00A74B5E">
        <w:tc>
          <w:tcPr>
            <w:tcW w:w="2800" w:type="dxa"/>
            <w:shd w:val="clear" w:color="auto" w:fill="FFFFFF"/>
            <w:tcMar>
              <w:top w:w="90" w:type="dxa"/>
              <w:left w:w="195" w:type="dxa"/>
              <w:bottom w:w="90" w:type="dxa"/>
              <w:right w:w="195" w:type="dxa"/>
            </w:tcMar>
            <w:vAlign w:val="center"/>
            <w:hideMark/>
          </w:tcPr>
          <w:p w14:paraId="7E6A8B4D" w14:textId="77777777" w:rsidR="00C639AD" w:rsidRPr="00C645C0" w:rsidRDefault="00C639AD">
            <w:pPr>
              <w:rPr>
                <w:color w:val="000000" w:themeColor="text1"/>
                <w:sz w:val="16"/>
                <w:szCs w:val="16"/>
              </w:rPr>
            </w:pPr>
            <w:r w:rsidRPr="00C645C0">
              <w:rPr>
                <w:color w:val="000000" w:themeColor="text1"/>
                <w:sz w:val="16"/>
                <w:szCs w:val="16"/>
              </w:rPr>
              <w:t>McEvoy et al., 2014</w:t>
            </w:r>
          </w:p>
        </w:tc>
        <w:tc>
          <w:tcPr>
            <w:tcW w:w="1818" w:type="dxa"/>
            <w:shd w:val="clear" w:color="auto" w:fill="FFFFFF"/>
            <w:tcMar>
              <w:top w:w="90" w:type="dxa"/>
              <w:left w:w="195" w:type="dxa"/>
              <w:bottom w:w="90" w:type="dxa"/>
              <w:right w:w="195" w:type="dxa"/>
            </w:tcMar>
            <w:vAlign w:val="center"/>
            <w:hideMark/>
          </w:tcPr>
          <w:p w14:paraId="586EFCBC"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34E2AA90" w14:textId="77777777" w:rsidR="00C639AD" w:rsidRPr="00C645C0" w:rsidRDefault="00C639AD">
            <w:pPr>
              <w:rPr>
                <w:color w:val="000000" w:themeColor="text1"/>
                <w:sz w:val="16"/>
                <w:szCs w:val="16"/>
              </w:rPr>
            </w:pPr>
            <w:r w:rsidRPr="00C645C0">
              <w:rPr>
                <w:color w:val="000000" w:themeColor="text1"/>
                <w:sz w:val="16"/>
                <w:szCs w:val="16"/>
              </w:rPr>
              <w:t>85</w:t>
            </w:r>
          </w:p>
        </w:tc>
        <w:tc>
          <w:tcPr>
            <w:tcW w:w="846" w:type="dxa"/>
            <w:shd w:val="clear" w:color="auto" w:fill="FFFFFF"/>
            <w:tcMar>
              <w:top w:w="90" w:type="dxa"/>
              <w:left w:w="195" w:type="dxa"/>
              <w:bottom w:w="90" w:type="dxa"/>
              <w:right w:w="195" w:type="dxa"/>
            </w:tcMar>
            <w:vAlign w:val="center"/>
            <w:hideMark/>
          </w:tcPr>
          <w:p w14:paraId="76B63039" w14:textId="77777777" w:rsidR="00C639AD" w:rsidRPr="00C645C0" w:rsidRDefault="00C639AD">
            <w:pPr>
              <w:rPr>
                <w:color w:val="000000" w:themeColor="text1"/>
                <w:sz w:val="16"/>
                <w:szCs w:val="16"/>
              </w:rPr>
            </w:pPr>
            <w:r w:rsidRPr="00C645C0">
              <w:rPr>
                <w:color w:val="000000" w:themeColor="text1"/>
                <w:sz w:val="16"/>
                <w:szCs w:val="16"/>
              </w:rPr>
              <w:t>1.03</w:t>
            </w:r>
          </w:p>
        </w:tc>
        <w:tc>
          <w:tcPr>
            <w:tcW w:w="1701" w:type="dxa"/>
            <w:shd w:val="clear" w:color="auto" w:fill="FFFFFF"/>
            <w:tcMar>
              <w:top w:w="90" w:type="dxa"/>
              <w:left w:w="195" w:type="dxa"/>
              <w:bottom w:w="90" w:type="dxa"/>
              <w:right w:w="195" w:type="dxa"/>
            </w:tcMar>
            <w:vAlign w:val="center"/>
            <w:hideMark/>
          </w:tcPr>
          <w:p w14:paraId="4664F9B6"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2ACC9076" w14:textId="77777777" w:rsidR="00C639AD" w:rsidRPr="00C645C0" w:rsidRDefault="00C639AD">
            <w:pPr>
              <w:rPr>
                <w:color w:val="000000" w:themeColor="text1"/>
                <w:sz w:val="16"/>
                <w:szCs w:val="16"/>
              </w:rPr>
            </w:pPr>
            <w:r w:rsidRPr="00C645C0">
              <w:rPr>
                <w:color w:val="000000" w:themeColor="text1"/>
                <w:sz w:val="16"/>
                <w:szCs w:val="16"/>
              </w:rPr>
              <w:t>83</w:t>
            </w:r>
          </w:p>
        </w:tc>
        <w:tc>
          <w:tcPr>
            <w:tcW w:w="992" w:type="dxa"/>
            <w:shd w:val="clear" w:color="auto" w:fill="FFFFFF"/>
            <w:tcMar>
              <w:top w:w="90" w:type="dxa"/>
              <w:left w:w="195" w:type="dxa"/>
              <w:bottom w:w="90" w:type="dxa"/>
              <w:right w:w="195" w:type="dxa"/>
            </w:tcMar>
            <w:vAlign w:val="center"/>
            <w:hideMark/>
          </w:tcPr>
          <w:p w14:paraId="04CED470" w14:textId="77777777" w:rsidR="00C639AD" w:rsidRPr="00C645C0" w:rsidRDefault="00C639AD">
            <w:pPr>
              <w:rPr>
                <w:color w:val="000000" w:themeColor="text1"/>
                <w:sz w:val="16"/>
                <w:szCs w:val="16"/>
              </w:rPr>
            </w:pPr>
            <w:r w:rsidRPr="00C645C0">
              <w:rPr>
                <w:color w:val="000000" w:themeColor="text1"/>
                <w:sz w:val="16"/>
                <w:szCs w:val="16"/>
              </w:rPr>
              <w:t>0.87</w:t>
            </w:r>
          </w:p>
        </w:tc>
        <w:tc>
          <w:tcPr>
            <w:tcW w:w="2268" w:type="dxa"/>
            <w:shd w:val="clear" w:color="auto" w:fill="FFFFFF"/>
            <w:tcMar>
              <w:top w:w="90" w:type="dxa"/>
              <w:left w:w="195" w:type="dxa"/>
              <w:bottom w:w="90" w:type="dxa"/>
              <w:right w:w="195" w:type="dxa"/>
            </w:tcMar>
            <w:vAlign w:val="center"/>
            <w:hideMark/>
          </w:tcPr>
          <w:p w14:paraId="0DB890CD" w14:textId="3A00E140"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7C97C037"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64B60393"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DCA772E" w14:textId="77777777" w:rsidTr="00A74B5E">
        <w:tc>
          <w:tcPr>
            <w:tcW w:w="2800" w:type="dxa"/>
            <w:shd w:val="clear" w:color="auto" w:fill="F8F8F8"/>
            <w:tcMar>
              <w:top w:w="90" w:type="dxa"/>
              <w:left w:w="195" w:type="dxa"/>
              <w:bottom w:w="90" w:type="dxa"/>
              <w:right w:w="195" w:type="dxa"/>
            </w:tcMar>
            <w:vAlign w:val="center"/>
            <w:hideMark/>
          </w:tcPr>
          <w:p w14:paraId="59437AC6" w14:textId="77777777" w:rsidR="00C639AD" w:rsidRPr="00C645C0" w:rsidRDefault="00C639AD">
            <w:pPr>
              <w:rPr>
                <w:color w:val="000000" w:themeColor="text1"/>
                <w:sz w:val="16"/>
                <w:szCs w:val="16"/>
              </w:rPr>
            </w:pPr>
            <w:r w:rsidRPr="00C645C0">
              <w:rPr>
                <w:color w:val="000000" w:themeColor="text1"/>
                <w:sz w:val="16"/>
                <w:szCs w:val="16"/>
              </w:rPr>
              <w:t>Merrill et al., 2003</w:t>
            </w:r>
          </w:p>
        </w:tc>
        <w:tc>
          <w:tcPr>
            <w:tcW w:w="1818" w:type="dxa"/>
            <w:shd w:val="clear" w:color="auto" w:fill="F8F8F8"/>
            <w:tcMar>
              <w:top w:w="90" w:type="dxa"/>
              <w:left w:w="195" w:type="dxa"/>
              <w:bottom w:w="90" w:type="dxa"/>
              <w:right w:w="195" w:type="dxa"/>
            </w:tcMar>
            <w:vAlign w:val="center"/>
            <w:hideMark/>
          </w:tcPr>
          <w:p w14:paraId="0CC9E303"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38169ED7" w14:textId="77777777" w:rsidR="00C639AD" w:rsidRPr="00C645C0" w:rsidRDefault="00C639AD">
            <w:pPr>
              <w:rPr>
                <w:color w:val="000000" w:themeColor="text1"/>
                <w:sz w:val="16"/>
                <w:szCs w:val="16"/>
              </w:rPr>
            </w:pPr>
            <w:r w:rsidRPr="00C645C0">
              <w:rPr>
                <w:color w:val="000000" w:themeColor="text1"/>
                <w:sz w:val="16"/>
                <w:szCs w:val="16"/>
              </w:rPr>
              <w:t>160</w:t>
            </w:r>
          </w:p>
        </w:tc>
        <w:tc>
          <w:tcPr>
            <w:tcW w:w="846" w:type="dxa"/>
            <w:shd w:val="clear" w:color="auto" w:fill="F8F8F8"/>
            <w:tcMar>
              <w:top w:w="90" w:type="dxa"/>
              <w:left w:w="195" w:type="dxa"/>
              <w:bottom w:w="90" w:type="dxa"/>
              <w:right w:w="195" w:type="dxa"/>
            </w:tcMar>
            <w:vAlign w:val="center"/>
            <w:hideMark/>
          </w:tcPr>
          <w:p w14:paraId="56D87326" w14:textId="77777777" w:rsidR="00C639AD" w:rsidRPr="00C645C0" w:rsidRDefault="00C639AD">
            <w:pPr>
              <w:rPr>
                <w:color w:val="000000" w:themeColor="text1"/>
                <w:sz w:val="16"/>
                <w:szCs w:val="16"/>
              </w:rPr>
            </w:pPr>
            <w:r w:rsidRPr="00C645C0">
              <w:rPr>
                <w:color w:val="000000" w:themeColor="text1"/>
                <w:sz w:val="16"/>
                <w:szCs w:val="16"/>
              </w:rPr>
              <w:t>1.41</w:t>
            </w:r>
          </w:p>
        </w:tc>
        <w:tc>
          <w:tcPr>
            <w:tcW w:w="1701" w:type="dxa"/>
            <w:shd w:val="clear" w:color="auto" w:fill="F8F8F8"/>
            <w:tcMar>
              <w:top w:w="90" w:type="dxa"/>
              <w:left w:w="195" w:type="dxa"/>
              <w:bottom w:w="90" w:type="dxa"/>
              <w:right w:w="195" w:type="dxa"/>
            </w:tcMar>
            <w:vAlign w:val="center"/>
            <w:hideMark/>
          </w:tcPr>
          <w:p w14:paraId="48C658D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C4BEAE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77E965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E5AC1A8" w14:textId="567D5D85"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1AC3FE09"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6BF554FE"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FEAC3EE" w14:textId="77777777" w:rsidTr="00A74B5E">
        <w:tc>
          <w:tcPr>
            <w:tcW w:w="2800" w:type="dxa"/>
            <w:shd w:val="clear" w:color="auto" w:fill="FFFFFF"/>
            <w:tcMar>
              <w:top w:w="90" w:type="dxa"/>
              <w:left w:w="195" w:type="dxa"/>
              <w:bottom w:w="90" w:type="dxa"/>
              <w:right w:w="195" w:type="dxa"/>
            </w:tcMar>
            <w:vAlign w:val="center"/>
            <w:hideMark/>
          </w:tcPr>
          <w:p w14:paraId="1B4AF090" w14:textId="77777777" w:rsidR="00C639AD" w:rsidRPr="00C645C0" w:rsidRDefault="00C639AD">
            <w:pPr>
              <w:rPr>
                <w:color w:val="000000" w:themeColor="text1"/>
                <w:sz w:val="16"/>
                <w:szCs w:val="16"/>
              </w:rPr>
            </w:pPr>
            <w:r w:rsidRPr="00C645C0">
              <w:rPr>
                <w:color w:val="000000" w:themeColor="text1"/>
                <w:sz w:val="16"/>
                <w:szCs w:val="16"/>
              </w:rPr>
              <w:t>Mitsopoulou et al., 2020</w:t>
            </w:r>
          </w:p>
        </w:tc>
        <w:tc>
          <w:tcPr>
            <w:tcW w:w="1818" w:type="dxa"/>
            <w:shd w:val="clear" w:color="auto" w:fill="FFFFFF"/>
            <w:tcMar>
              <w:top w:w="90" w:type="dxa"/>
              <w:left w:w="195" w:type="dxa"/>
              <w:bottom w:w="90" w:type="dxa"/>
              <w:right w:w="195" w:type="dxa"/>
            </w:tcMar>
            <w:vAlign w:val="center"/>
            <w:hideMark/>
          </w:tcPr>
          <w:p w14:paraId="24FB776A"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5E20F2B3" w14:textId="77777777" w:rsidR="00C639AD" w:rsidRPr="00C645C0" w:rsidRDefault="00C639AD">
            <w:pPr>
              <w:rPr>
                <w:color w:val="000000" w:themeColor="text1"/>
                <w:sz w:val="16"/>
                <w:szCs w:val="16"/>
              </w:rPr>
            </w:pPr>
            <w:r w:rsidRPr="00C645C0">
              <w:rPr>
                <w:color w:val="000000" w:themeColor="text1"/>
                <w:sz w:val="16"/>
                <w:szCs w:val="16"/>
              </w:rPr>
              <w:t>11</w:t>
            </w:r>
          </w:p>
        </w:tc>
        <w:tc>
          <w:tcPr>
            <w:tcW w:w="846" w:type="dxa"/>
            <w:shd w:val="clear" w:color="auto" w:fill="FFFFFF"/>
            <w:tcMar>
              <w:top w:w="90" w:type="dxa"/>
              <w:left w:w="195" w:type="dxa"/>
              <w:bottom w:w="90" w:type="dxa"/>
              <w:right w:w="195" w:type="dxa"/>
            </w:tcMar>
            <w:vAlign w:val="center"/>
            <w:hideMark/>
          </w:tcPr>
          <w:p w14:paraId="310BAB06" w14:textId="77777777" w:rsidR="00C639AD" w:rsidRPr="00C645C0" w:rsidRDefault="00C639AD">
            <w:pPr>
              <w:rPr>
                <w:color w:val="000000" w:themeColor="text1"/>
                <w:sz w:val="16"/>
                <w:szCs w:val="16"/>
              </w:rPr>
            </w:pPr>
            <w:r w:rsidRPr="00C645C0">
              <w:rPr>
                <w:color w:val="000000" w:themeColor="text1"/>
                <w:sz w:val="16"/>
                <w:szCs w:val="16"/>
              </w:rPr>
              <w:t>0.93</w:t>
            </w:r>
          </w:p>
        </w:tc>
        <w:tc>
          <w:tcPr>
            <w:tcW w:w="1701" w:type="dxa"/>
            <w:shd w:val="clear" w:color="auto" w:fill="FFFFFF"/>
            <w:tcMar>
              <w:top w:w="90" w:type="dxa"/>
              <w:left w:w="195" w:type="dxa"/>
              <w:bottom w:w="90" w:type="dxa"/>
              <w:right w:w="195" w:type="dxa"/>
            </w:tcMar>
            <w:vAlign w:val="center"/>
            <w:hideMark/>
          </w:tcPr>
          <w:p w14:paraId="27ACD189"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2BEF2BC5" w14:textId="77777777" w:rsidR="00C639AD" w:rsidRPr="00C645C0" w:rsidRDefault="00C639AD">
            <w:pPr>
              <w:rPr>
                <w:color w:val="000000" w:themeColor="text1"/>
                <w:sz w:val="16"/>
                <w:szCs w:val="16"/>
              </w:rPr>
            </w:pPr>
            <w:r w:rsidRPr="00C645C0">
              <w:rPr>
                <w:color w:val="000000" w:themeColor="text1"/>
                <w:sz w:val="16"/>
                <w:szCs w:val="16"/>
              </w:rPr>
              <w:t>11</w:t>
            </w:r>
          </w:p>
        </w:tc>
        <w:tc>
          <w:tcPr>
            <w:tcW w:w="992" w:type="dxa"/>
            <w:shd w:val="clear" w:color="auto" w:fill="FFFFFF"/>
            <w:tcMar>
              <w:top w:w="90" w:type="dxa"/>
              <w:left w:w="195" w:type="dxa"/>
              <w:bottom w:w="90" w:type="dxa"/>
              <w:right w:w="195" w:type="dxa"/>
            </w:tcMar>
            <w:vAlign w:val="center"/>
            <w:hideMark/>
          </w:tcPr>
          <w:p w14:paraId="116EE47C" w14:textId="77777777" w:rsidR="00C639AD" w:rsidRPr="00C645C0" w:rsidRDefault="00C639AD">
            <w:pPr>
              <w:rPr>
                <w:color w:val="000000" w:themeColor="text1"/>
                <w:sz w:val="16"/>
                <w:szCs w:val="16"/>
              </w:rPr>
            </w:pPr>
            <w:r w:rsidRPr="00C645C0">
              <w:rPr>
                <w:color w:val="000000" w:themeColor="text1"/>
                <w:sz w:val="16"/>
                <w:szCs w:val="16"/>
              </w:rPr>
              <w:t>1.14</w:t>
            </w:r>
          </w:p>
        </w:tc>
        <w:tc>
          <w:tcPr>
            <w:tcW w:w="2268" w:type="dxa"/>
            <w:shd w:val="clear" w:color="auto" w:fill="FFFFFF"/>
            <w:tcMar>
              <w:top w:w="90" w:type="dxa"/>
              <w:left w:w="195" w:type="dxa"/>
              <w:bottom w:w="90" w:type="dxa"/>
              <w:right w:w="195" w:type="dxa"/>
            </w:tcMar>
            <w:vAlign w:val="center"/>
            <w:hideMark/>
          </w:tcPr>
          <w:p w14:paraId="66401A33" w14:textId="77777777" w:rsidR="00C639AD" w:rsidRPr="00C645C0" w:rsidRDefault="00C639AD">
            <w:pPr>
              <w:rPr>
                <w:color w:val="000000" w:themeColor="text1"/>
                <w:sz w:val="16"/>
                <w:szCs w:val="16"/>
              </w:rPr>
            </w:pPr>
            <w:r w:rsidRPr="00C645C0">
              <w:rPr>
                <w:color w:val="000000" w:themeColor="text1"/>
                <w:sz w:val="16"/>
                <w:szCs w:val="16"/>
              </w:rPr>
              <w:t>WSAS</w:t>
            </w:r>
          </w:p>
        </w:tc>
        <w:tc>
          <w:tcPr>
            <w:tcW w:w="850" w:type="dxa"/>
            <w:shd w:val="clear" w:color="auto" w:fill="FFFFFF"/>
            <w:tcMar>
              <w:top w:w="90" w:type="dxa"/>
              <w:left w:w="195" w:type="dxa"/>
              <w:bottom w:w="90" w:type="dxa"/>
              <w:right w:w="195" w:type="dxa"/>
            </w:tcMar>
            <w:vAlign w:val="center"/>
            <w:hideMark/>
          </w:tcPr>
          <w:p w14:paraId="4439F65C" w14:textId="77777777" w:rsidR="00C639AD" w:rsidRPr="00C645C0" w:rsidRDefault="00C639AD">
            <w:pPr>
              <w:rPr>
                <w:color w:val="000000" w:themeColor="text1"/>
                <w:sz w:val="16"/>
                <w:szCs w:val="16"/>
              </w:rPr>
            </w:pPr>
            <w:r w:rsidRPr="00C645C0">
              <w:rPr>
                <w:color w:val="000000" w:themeColor="text1"/>
                <w:sz w:val="16"/>
                <w:szCs w:val="16"/>
              </w:rPr>
              <w:t>11</w:t>
            </w:r>
          </w:p>
        </w:tc>
        <w:tc>
          <w:tcPr>
            <w:tcW w:w="919" w:type="dxa"/>
            <w:shd w:val="clear" w:color="auto" w:fill="FFFFFF"/>
            <w:tcMar>
              <w:top w:w="90" w:type="dxa"/>
              <w:left w:w="195" w:type="dxa"/>
              <w:bottom w:w="90" w:type="dxa"/>
              <w:right w:w="195" w:type="dxa"/>
            </w:tcMar>
            <w:vAlign w:val="center"/>
            <w:hideMark/>
          </w:tcPr>
          <w:p w14:paraId="7EAD0D79" w14:textId="77777777" w:rsidR="00C639AD" w:rsidRPr="00C645C0" w:rsidRDefault="00C639AD">
            <w:pPr>
              <w:rPr>
                <w:color w:val="000000" w:themeColor="text1"/>
                <w:sz w:val="16"/>
                <w:szCs w:val="16"/>
              </w:rPr>
            </w:pPr>
            <w:r w:rsidRPr="00C645C0">
              <w:rPr>
                <w:color w:val="000000" w:themeColor="text1"/>
                <w:sz w:val="16"/>
                <w:szCs w:val="16"/>
              </w:rPr>
              <w:t>1.19</w:t>
            </w:r>
          </w:p>
        </w:tc>
      </w:tr>
      <w:tr w:rsidR="00A74B5E" w:rsidRPr="00C645C0" w14:paraId="38655BEE" w14:textId="77777777" w:rsidTr="00A74B5E">
        <w:tc>
          <w:tcPr>
            <w:tcW w:w="2800" w:type="dxa"/>
            <w:shd w:val="clear" w:color="auto" w:fill="F8F8F8"/>
            <w:tcMar>
              <w:top w:w="90" w:type="dxa"/>
              <w:left w:w="195" w:type="dxa"/>
              <w:bottom w:w="90" w:type="dxa"/>
              <w:right w:w="195" w:type="dxa"/>
            </w:tcMar>
            <w:vAlign w:val="center"/>
            <w:hideMark/>
          </w:tcPr>
          <w:p w14:paraId="7C6B6DBB" w14:textId="77777777" w:rsidR="00C639AD" w:rsidRPr="00C645C0" w:rsidRDefault="00C639AD">
            <w:pPr>
              <w:rPr>
                <w:color w:val="000000" w:themeColor="text1"/>
                <w:sz w:val="16"/>
                <w:szCs w:val="16"/>
              </w:rPr>
            </w:pPr>
            <w:r w:rsidRPr="00C645C0">
              <w:rPr>
                <w:color w:val="000000" w:themeColor="text1"/>
                <w:sz w:val="16"/>
                <w:szCs w:val="16"/>
              </w:rPr>
              <w:t>Morley et al., 2008</w:t>
            </w:r>
          </w:p>
        </w:tc>
        <w:tc>
          <w:tcPr>
            <w:tcW w:w="1818" w:type="dxa"/>
            <w:shd w:val="clear" w:color="auto" w:fill="F8F8F8"/>
            <w:tcMar>
              <w:top w:w="90" w:type="dxa"/>
              <w:left w:w="195" w:type="dxa"/>
              <w:bottom w:w="90" w:type="dxa"/>
              <w:right w:w="195" w:type="dxa"/>
            </w:tcMar>
            <w:vAlign w:val="center"/>
            <w:hideMark/>
          </w:tcPr>
          <w:p w14:paraId="405D8AD5"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5FA3D66F" w14:textId="77777777" w:rsidR="00C639AD" w:rsidRPr="00C645C0" w:rsidRDefault="00C639AD">
            <w:pPr>
              <w:rPr>
                <w:color w:val="000000" w:themeColor="text1"/>
                <w:sz w:val="16"/>
                <w:szCs w:val="16"/>
              </w:rPr>
            </w:pPr>
            <w:r w:rsidRPr="00C645C0">
              <w:rPr>
                <w:color w:val="000000" w:themeColor="text1"/>
                <w:sz w:val="16"/>
                <w:szCs w:val="16"/>
              </w:rPr>
              <w:t>833</w:t>
            </w:r>
          </w:p>
        </w:tc>
        <w:tc>
          <w:tcPr>
            <w:tcW w:w="846" w:type="dxa"/>
            <w:shd w:val="clear" w:color="auto" w:fill="F8F8F8"/>
            <w:tcMar>
              <w:top w:w="90" w:type="dxa"/>
              <w:left w:w="195" w:type="dxa"/>
              <w:bottom w:w="90" w:type="dxa"/>
              <w:right w:w="195" w:type="dxa"/>
            </w:tcMar>
            <w:vAlign w:val="center"/>
            <w:hideMark/>
          </w:tcPr>
          <w:p w14:paraId="2B663DFC" w14:textId="77777777" w:rsidR="00C639AD" w:rsidRPr="00C645C0" w:rsidRDefault="00C639AD">
            <w:pPr>
              <w:rPr>
                <w:color w:val="000000" w:themeColor="text1"/>
                <w:sz w:val="16"/>
                <w:szCs w:val="16"/>
              </w:rPr>
            </w:pPr>
            <w:r w:rsidRPr="00C645C0">
              <w:rPr>
                <w:color w:val="000000" w:themeColor="text1"/>
                <w:sz w:val="16"/>
                <w:szCs w:val="16"/>
              </w:rPr>
              <w:t>0.63</w:t>
            </w:r>
          </w:p>
        </w:tc>
        <w:tc>
          <w:tcPr>
            <w:tcW w:w="1701" w:type="dxa"/>
            <w:shd w:val="clear" w:color="auto" w:fill="F8F8F8"/>
            <w:tcMar>
              <w:top w:w="90" w:type="dxa"/>
              <w:left w:w="195" w:type="dxa"/>
              <w:bottom w:w="90" w:type="dxa"/>
              <w:right w:w="195" w:type="dxa"/>
            </w:tcMar>
            <w:vAlign w:val="center"/>
            <w:hideMark/>
          </w:tcPr>
          <w:p w14:paraId="0C64C856" w14:textId="77777777" w:rsidR="00C639AD" w:rsidRPr="00C645C0" w:rsidRDefault="00C639AD">
            <w:pPr>
              <w:rPr>
                <w:color w:val="000000" w:themeColor="text1"/>
                <w:sz w:val="16"/>
                <w:szCs w:val="16"/>
              </w:rPr>
            </w:pPr>
            <w:r w:rsidRPr="00C645C0">
              <w:rPr>
                <w:color w:val="000000" w:themeColor="text1"/>
                <w:sz w:val="16"/>
                <w:szCs w:val="16"/>
              </w:rPr>
              <w:t>HADS (Anxiety)</w:t>
            </w:r>
          </w:p>
        </w:tc>
        <w:tc>
          <w:tcPr>
            <w:tcW w:w="851" w:type="dxa"/>
            <w:shd w:val="clear" w:color="auto" w:fill="F8F8F8"/>
            <w:tcMar>
              <w:top w:w="90" w:type="dxa"/>
              <w:left w:w="195" w:type="dxa"/>
              <w:bottom w:w="90" w:type="dxa"/>
              <w:right w:w="195" w:type="dxa"/>
            </w:tcMar>
            <w:vAlign w:val="center"/>
            <w:hideMark/>
          </w:tcPr>
          <w:p w14:paraId="11665247" w14:textId="77777777" w:rsidR="00C639AD" w:rsidRPr="00C645C0" w:rsidRDefault="00C639AD">
            <w:pPr>
              <w:rPr>
                <w:color w:val="000000" w:themeColor="text1"/>
                <w:sz w:val="16"/>
                <w:szCs w:val="16"/>
              </w:rPr>
            </w:pPr>
            <w:r w:rsidRPr="00C645C0">
              <w:rPr>
                <w:color w:val="000000" w:themeColor="text1"/>
                <w:sz w:val="16"/>
                <w:szCs w:val="16"/>
              </w:rPr>
              <w:t>720</w:t>
            </w:r>
          </w:p>
        </w:tc>
        <w:tc>
          <w:tcPr>
            <w:tcW w:w="992" w:type="dxa"/>
            <w:shd w:val="clear" w:color="auto" w:fill="F8F8F8"/>
            <w:tcMar>
              <w:top w:w="90" w:type="dxa"/>
              <w:left w:w="195" w:type="dxa"/>
              <w:bottom w:w="90" w:type="dxa"/>
              <w:right w:w="195" w:type="dxa"/>
            </w:tcMar>
            <w:vAlign w:val="center"/>
            <w:hideMark/>
          </w:tcPr>
          <w:p w14:paraId="1D6F28C4" w14:textId="77777777" w:rsidR="00C639AD" w:rsidRPr="00C645C0" w:rsidRDefault="00C639AD">
            <w:pPr>
              <w:rPr>
                <w:color w:val="000000" w:themeColor="text1"/>
                <w:sz w:val="16"/>
                <w:szCs w:val="16"/>
              </w:rPr>
            </w:pPr>
            <w:r w:rsidRPr="00C645C0">
              <w:rPr>
                <w:color w:val="000000" w:themeColor="text1"/>
                <w:sz w:val="16"/>
                <w:szCs w:val="16"/>
              </w:rPr>
              <w:t>0.48</w:t>
            </w:r>
          </w:p>
        </w:tc>
        <w:tc>
          <w:tcPr>
            <w:tcW w:w="2268" w:type="dxa"/>
            <w:shd w:val="clear" w:color="auto" w:fill="F8F8F8"/>
            <w:tcMar>
              <w:top w:w="90" w:type="dxa"/>
              <w:left w:w="195" w:type="dxa"/>
              <w:bottom w:w="90" w:type="dxa"/>
              <w:right w:w="195" w:type="dxa"/>
            </w:tcMar>
            <w:vAlign w:val="center"/>
            <w:hideMark/>
          </w:tcPr>
          <w:p w14:paraId="4C7B98CE" w14:textId="77777777" w:rsidR="00C639AD" w:rsidRPr="00C645C0" w:rsidRDefault="00C639AD">
            <w:pPr>
              <w:rPr>
                <w:color w:val="000000" w:themeColor="text1"/>
                <w:sz w:val="16"/>
                <w:szCs w:val="16"/>
              </w:rPr>
            </w:pPr>
            <w:r w:rsidRPr="00C645C0">
              <w:rPr>
                <w:color w:val="000000" w:themeColor="text1"/>
                <w:sz w:val="16"/>
                <w:szCs w:val="16"/>
              </w:rPr>
              <w:t>PSEQ</w:t>
            </w:r>
          </w:p>
        </w:tc>
        <w:tc>
          <w:tcPr>
            <w:tcW w:w="850" w:type="dxa"/>
            <w:shd w:val="clear" w:color="auto" w:fill="F8F8F8"/>
            <w:tcMar>
              <w:top w:w="90" w:type="dxa"/>
              <w:left w:w="195" w:type="dxa"/>
              <w:bottom w:w="90" w:type="dxa"/>
              <w:right w:w="195" w:type="dxa"/>
            </w:tcMar>
            <w:vAlign w:val="center"/>
            <w:hideMark/>
          </w:tcPr>
          <w:p w14:paraId="3CA1FA1E" w14:textId="77777777" w:rsidR="00C639AD" w:rsidRPr="00C645C0" w:rsidRDefault="00C639AD">
            <w:pPr>
              <w:rPr>
                <w:color w:val="000000" w:themeColor="text1"/>
                <w:sz w:val="16"/>
                <w:szCs w:val="16"/>
              </w:rPr>
            </w:pPr>
            <w:r w:rsidRPr="00C645C0">
              <w:rPr>
                <w:color w:val="000000" w:themeColor="text1"/>
                <w:sz w:val="16"/>
                <w:szCs w:val="16"/>
              </w:rPr>
              <w:t>831</w:t>
            </w:r>
          </w:p>
        </w:tc>
        <w:tc>
          <w:tcPr>
            <w:tcW w:w="919" w:type="dxa"/>
            <w:shd w:val="clear" w:color="auto" w:fill="F8F8F8"/>
            <w:tcMar>
              <w:top w:w="90" w:type="dxa"/>
              <w:left w:w="195" w:type="dxa"/>
              <w:bottom w:w="90" w:type="dxa"/>
              <w:right w:w="195" w:type="dxa"/>
            </w:tcMar>
            <w:vAlign w:val="center"/>
            <w:hideMark/>
          </w:tcPr>
          <w:p w14:paraId="2D051E3A" w14:textId="77777777" w:rsidR="00C639AD" w:rsidRPr="00C645C0" w:rsidRDefault="00C639AD">
            <w:pPr>
              <w:rPr>
                <w:color w:val="000000" w:themeColor="text1"/>
                <w:sz w:val="16"/>
                <w:szCs w:val="16"/>
              </w:rPr>
            </w:pPr>
            <w:r w:rsidRPr="00C645C0">
              <w:rPr>
                <w:color w:val="000000" w:themeColor="text1"/>
                <w:sz w:val="16"/>
                <w:szCs w:val="16"/>
              </w:rPr>
              <w:t>0.82</w:t>
            </w:r>
          </w:p>
        </w:tc>
      </w:tr>
      <w:tr w:rsidR="00A74B5E" w:rsidRPr="00C645C0" w14:paraId="0A685916" w14:textId="77777777" w:rsidTr="00A74B5E">
        <w:tc>
          <w:tcPr>
            <w:tcW w:w="2800" w:type="dxa"/>
            <w:shd w:val="clear" w:color="auto" w:fill="FFFFFF"/>
            <w:tcMar>
              <w:top w:w="90" w:type="dxa"/>
              <w:left w:w="195" w:type="dxa"/>
              <w:bottom w:w="90" w:type="dxa"/>
              <w:right w:w="195" w:type="dxa"/>
            </w:tcMar>
            <w:vAlign w:val="center"/>
            <w:hideMark/>
          </w:tcPr>
          <w:p w14:paraId="23849088" w14:textId="77777777" w:rsidR="00C639AD" w:rsidRPr="00C645C0" w:rsidRDefault="00C639AD">
            <w:pPr>
              <w:rPr>
                <w:color w:val="000000" w:themeColor="text1"/>
                <w:sz w:val="16"/>
                <w:szCs w:val="16"/>
              </w:rPr>
            </w:pPr>
            <w:r w:rsidRPr="00C645C0">
              <w:rPr>
                <w:color w:val="000000" w:themeColor="text1"/>
                <w:sz w:val="16"/>
                <w:szCs w:val="16"/>
              </w:rPr>
              <w:t>Ost et al., 2012</w:t>
            </w:r>
          </w:p>
        </w:tc>
        <w:tc>
          <w:tcPr>
            <w:tcW w:w="1818" w:type="dxa"/>
            <w:shd w:val="clear" w:color="auto" w:fill="FFFFFF"/>
            <w:tcMar>
              <w:top w:w="90" w:type="dxa"/>
              <w:left w:w="195" w:type="dxa"/>
              <w:bottom w:w="90" w:type="dxa"/>
              <w:right w:w="195" w:type="dxa"/>
            </w:tcMar>
            <w:vAlign w:val="center"/>
            <w:hideMark/>
          </w:tcPr>
          <w:p w14:paraId="2FA9676E"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10F1BF61" w14:textId="77777777" w:rsidR="00C639AD" w:rsidRPr="00C645C0" w:rsidRDefault="00C639AD">
            <w:pPr>
              <w:rPr>
                <w:color w:val="000000" w:themeColor="text1"/>
                <w:sz w:val="16"/>
                <w:szCs w:val="16"/>
              </w:rPr>
            </w:pPr>
            <w:r w:rsidRPr="00C645C0">
              <w:rPr>
                <w:color w:val="000000" w:themeColor="text1"/>
                <w:sz w:val="16"/>
                <w:szCs w:val="16"/>
              </w:rPr>
              <w:t>546</w:t>
            </w:r>
          </w:p>
        </w:tc>
        <w:tc>
          <w:tcPr>
            <w:tcW w:w="846" w:type="dxa"/>
            <w:shd w:val="clear" w:color="auto" w:fill="FFFFFF"/>
            <w:tcMar>
              <w:top w:w="90" w:type="dxa"/>
              <w:left w:w="195" w:type="dxa"/>
              <w:bottom w:w="90" w:type="dxa"/>
              <w:right w:w="195" w:type="dxa"/>
            </w:tcMar>
            <w:vAlign w:val="center"/>
            <w:hideMark/>
          </w:tcPr>
          <w:p w14:paraId="2547AC9B" w14:textId="77777777" w:rsidR="00C639AD" w:rsidRPr="00C645C0" w:rsidRDefault="00C639AD">
            <w:pPr>
              <w:rPr>
                <w:color w:val="000000" w:themeColor="text1"/>
                <w:sz w:val="16"/>
                <w:szCs w:val="16"/>
              </w:rPr>
            </w:pPr>
            <w:r w:rsidRPr="00C645C0">
              <w:rPr>
                <w:color w:val="000000" w:themeColor="text1"/>
                <w:sz w:val="16"/>
                <w:szCs w:val="16"/>
              </w:rPr>
              <w:t>0.74</w:t>
            </w:r>
          </w:p>
        </w:tc>
        <w:tc>
          <w:tcPr>
            <w:tcW w:w="1701" w:type="dxa"/>
            <w:shd w:val="clear" w:color="auto" w:fill="FFFFFF"/>
            <w:tcMar>
              <w:top w:w="90" w:type="dxa"/>
              <w:left w:w="195" w:type="dxa"/>
              <w:bottom w:w="90" w:type="dxa"/>
              <w:right w:w="195" w:type="dxa"/>
            </w:tcMar>
            <w:vAlign w:val="center"/>
            <w:hideMark/>
          </w:tcPr>
          <w:p w14:paraId="49B56AE8"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4FD333C0" w14:textId="77777777" w:rsidR="00C639AD" w:rsidRPr="00C645C0" w:rsidRDefault="00C639AD">
            <w:pPr>
              <w:rPr>
                <w:color w:val="000000" w:themeColor="text1"/>
                <w:sz w:val="16"/>
                <w:szCs w:val="16"/>
              </w:rPr>
            </w:pPr>
            <w:r w:rsidRPr="00C645C0">
              <w:rPr>
                <w:color w:val="000000" w:themeColor="text1"/>
                <w:sz w:val="16"/>
                <w:szCs w:val="16"/>
              </w:rPr>
              <w:t>546</w:t>
            </w:r>
          </w:p>
        </w:tc>
        <w:tc>
          <w:tcPr>
            <w:tcW w:w="992" w:type="dxa"/>
            <w:shd w:val="clear" w:color="auto" w:fill="FFFFFF"/>
            <w:tcMar>
              <w:top w:w="90" w:type="dxa"/>
              <w:left w:w="195" w:type="dxa"/>
              <w:bottom w:w="90" w:type="dxa"/>
              <w:right w:w="195" w:type="dxa"/>
            </w:tcMar>
            <w:vAlign w:val="center"/>
            <w:hideMark/>
          </w:tcPr>
          <w:p w14:paraId="7475350C" w14:textId="77777777" w:rsidR="00C639AD" w:rsidRPr="00C645C0" w:rsidRDefault="00C639AD">
            <w:pPr>
              <w:rPr>
                <w:color w:val="000000" w:themeColor="text1"/>
                <w:sz w:val="16"/>
                <w:szCs w:val="16"/>
              </w:rPr>
            </w:pPr>
            <w:r w:rsidRPr="00C645C0">
              <w:rPr>
                <w:color w:val="000000" w:themeColor="text1"/>
                <w:sz w:val="16"/>
                <w:szCs w:val="16"/>
              </w:rPr>
              <w:t>0.98</w:t>
            </w:r>
          </w:p>
        </w:tc>
        <w:tc>
          <w:tcPr>
            <w:tcW w:w="2268" w:type="dxa"/>
            <w:shd w:val="clear" w:color="auto" w:fill="FFFFFF"/>
            <w:tcMar>
              <w:top w:w="90" w:type="dxa"/>
              <w:left w:w="195" w:type="dxa"/>
              <w:bottom w:w="90" w:type="dxa"/>
              <w:right w:w="195" w:type="dxa"/>
            </w:tcMar>
            <w:vAlign w:val="center"/>
            <w:hideMark/>
          </w:tcPr>
          <w:p w14:paraId="4F810791" w14:textId="2C1EA494"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240C296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19D4B8F"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0949107A" w14:textId="77777777" w:rsidTr="00A74B5E">
        <w:tc>
          <w:tcPr>
            <w:tcW w:w="2800" w:type="dxa"/>
            <w:shd w:val="clear" w:color="auto" w:fill="F8F8F8"/>
            <w:tcMar>
              <w:top w:w="90" w:type="dxa"/>
              <w:left w:w="195" w:type="dxa"/>
              <w:bottom w:w="90" w:type="dxa"/>
              <w:right w:w="195" w:type="dxa"/>
            </w:tcMar>
            <w:vAlign w:val="center"/>
            <w:hideMark/>
          </w:tcPr>
          <w:p w14:paraId="602E53F1" w14:textId="77777777" w:rsidR="00C639AD" w:rsidRPr="00C645C0" w:rsidRDefault="00C639AD">
            <w:pPr>
              <w:rPr>
                <w:color w:val="000000" w:themeColor="text1"/>
                <w:sz w:val="16"/>
                <w:szCs w:val="16"/>
              </w:rPr>
            </w:pPr>
            <w:r w:rsidRPr="00C645C0">
              <w:rPr>
                <w:color w:val="000000" w:themeColor="text1"/>
                <w:sz w:val="16"/>
                <w:szCs w:val="16"/>
              </w:rPr>
              <w:t>Paine et al., 2019</w:t>
            </w:r>
          </w:p>
        </w:tc>
        <w:tc>
          <w:tcPr>
            <w:tcW w:w="1818" w:type="dxa"/>
            <w:shd w:val="clear" w:color="auto" w:fill="F8F8F8"/>
            <w:tcMar>
              <w:top w:w="90" w:type="dxa"/>
              <w:left w:w="195" w:type="dxa"/>
              <w:bottom w:w="90" w:type="dxa"/>
              <w:right w:w="195" w:type="dxa"/>
            </w:tcMar>
            <w:vAlign w:val="center"/>
            <w:hideMark/>
          </w:tcPr>
          <w:p w14:paraId="6C573DAC" w14:textId="77777777" w:rsidR="00C639AD" w:rsidRPr="00C645C0" w:rsidRDefault="00C639AD">
            <w:pPr>
              <w:rPr>
                <w:color w:val="000000" w:themeColor="text1"/>
                <w:sz w:val="16"/>
                <w:szCs w:val="16"/>
              </w:rPr>
            </w:pPr>
            <w:r w:rsidRPr="00C645C0">
              <w:rPr>
                <w:color w:val="000000" w:themeColor="text1"/>
                <w:sz w:val="16"/>
                <w:szCs w:val="16"/>
              </w:rPr>
              <w:t>TOP (Depression)</w:t>
            </w:r>
          </w:p>
        </w:tc>
        <w:tc>
          <w:tcPr>
            <w:tcW w:w="915" w:type="dxa"/>
            <w:shd w:val="clear" w:color="auto" w:fill="F8F8F8"/>
            <w:tcMar>
              <w:top w:w="90" w:type="dxa"/>
              <w:left w:w="195" w:type="dxa"/>
              <w:bottom w:w="90" w:type="dxa"/>
              <w:right w:w="195" w:type="dxa"/>
            </w:tcMar>
            <w:vAlign w:val="center"/>
            <w:hideMark/>
          </w:tcPr>
          <w:p w14:paraId="69E5CE0B" w14:textId="77777777" w:rsidR="00C639AD" w:rsidRPr="00C645C0" w:rsidRDefault="00C639AD">
            <w:pPr>
              <w:rPr>
                <w:color w:val="000000" w:themeColor="text1"/>
                <w:sz w:val="16"/>
                <w:szCs w:val="16"/>
              </w:rPr>
            </w:pPr>
            <w:r w:rsidRPr="00C645C0">
              <w:rPr>
                <w:color w:val="000000" w:themeColor="text1"/>
                <w:sz w:val="16"/>
                <w:szCs w:val="16"/>
              </w:rPr>
              <w:t>269</w:t>
            </w:r>
          </w:p>
        </w:tc>
        <w:tc>
          <w:tcPr>
            <w:tcW w:w="846" w:type="dxa"/>
            <w:shd w:val="clear" w:color="auto" w:fill="F8F8F8"/>
            <w:tcMar>
              <w:top w:w="90" w:type="dxa"/>
              <w:left w:w="195" w:type="dxa"/>
              <w:bottom w:w="90" w:type="dxa"/>
              <w:right w:w="195" w:type="dxa"/>
            </w:tcMar>
            <w:vAlign w:val="center"/>
            <w:hideMark/>
          </w:tcPr>
          <w:p w14:paraId="301E5ED4" w14:textId="77777777" w:rsidR="00C639AD" w:rsidRPr="00C645C0" w:rsidRDefault="00C639AD">
            <w:pPr>
              <w:rPr>
                <w:color w:val="000000" w:themeColor="text1"/>
                <w:sz w:val="16"/>
                <w:szCs w:val="16"/>
              </w:rPr>
            </w:pPr>
            <w:r w:rsidRPr="00C645C0">
              <w:rPr>
                <w:color w:val="000000" w:themeColor="text1"/>
                <w:sz w:val="16"/>
                <w:szCs w:val="16"/>
              </w:rPr>
              <w:t>0.44</w:t>
            </w:r>
          </w:p>
        </w:tc>
        <w:tc>
          <w:tcPr>
            <w:tcW w:w="1701" w:type="dxa"/>
            <w:shd w:val="clear" w:color="auto" w:fill="F8F8F8"/>
            <w:tcMar>
              <w:top w:w="90" w:type="dxa"/>
              <w:left w:w="195" w:type="dxa"/>
              <w:bottom w:w="90" w:type="dxa"/>
              <w:right w:w="195" w:type="dxa"/>
            </w:tcMar>
            <w:vAlign w:val="center"/>
            <w:hideMark/>
          </w:tcPr>
          <w:p w14:paraId="1828B4E6" w14:textId="77777777" w:rsidR="00C639AD" w:rsidRPr="00C645C0" w:rsidRDefault="00C639AD">
            <w:pPr>
              <w:rPr>
                <w:color w:val="000000" w:themeColor="text1"/>
                <w:sz w:val="16"/>
                <w:szCs w:val="16"/>
              </w:rPr>
            </w:pPr>
            <w:r w:rsidRPr="00C645C0">
              <w:rPr>
                <w:color w:val="000000" w:themeColor="text1"/>
                <w:sz w:val="16"/>
                <w:szCs w:val="16"/>
              </w:rPr>
              <w:t>TOP (Anxiety)</w:t>
            </w:r>
          </w:p>
        </w:tc>
        <w:tc>
          <w:tcPr>
            <w:tcW w:w="851" w:type="dxa"/>
            <w:shd w:val="clear" w:color="auto" w:fill="F8F8F8"/>
            <w:tcMar>
              <w:top w:w="90" w:type="dxa"/>
              <w:left w:w="195" w:type="dxa"/>
              <w:bottom w:w="90" w:type="dxa"/>
              <w:right w:w="195" w:type="dxa"/>
            </w:tcMar>
            <w:vAlign w:val="center"/>
            <w:hideMark/>
          </w:tcPr>
          <w:p w14:paraId="6CB092C6" w14:textId="77777777" w:rsidR="00C639AD" w:rsidRPr="00C645C0" w:rsidRDefault="00C639AD">
            <w:pPr>
              <w:rPr>
                <w:color w:val="000000" w:themeColor="text1"/>
                <w:sz w:val="16"/>
                <w:szCs w:val="16"/>
              </w:rPr>
            </w:pPr>
            <w:r w:rsidRPr="00C645C0">
              <w:rPr>
                <w:color w:val="000000" w:themeColor="text1"/>
                <w:sz w:val="16"/>
                <w:szCs w:val="16"/>
              </w:rPr>
              <w:t>269</w:t>
            </w:r>
          </w:p>
        </w:tc>
        <w:tc>
          <w:tcPr>
            <w:tcW w:w="992" w:type="dxa"/>
            <w:shd w:val="clear" w:color="auto" w:fill="F8F8F8"/>
            <w:tcMar>
              <w:top w:w="90" w:type="dxa"/>
              <w:left w:w="195" w:type="dxa"/>
              <w:bottom w:w="90" w:type="dxa"/>
              <w:right w:w="195" w:type="dxa"/>
            </w:tcMar>
            <w:vAlign w:val="center"/>
            <w:hideMark/>
          </w:tcPr>
          <w:p w14:paraId="4CFBB11D" w14:textId="77777777" w:rsidR="00C639AD" w:rsidRPr="00C645C0" w:rsidRDefault="00C639AD">
            <w:pPr>
              <w:rPr>
                <w:color w:val="000000" w:themeColor="text1"/>
                <w:sz w:val="16"/>
                <w:szCs w:val="16"/>
              </w:rPr>
            </w:pPr>
            <w:r w:rsidRPr="00C645C0">
              <w:rPr>
                <w:color w:val="000000" w:themeColor="text1"/>
                <w:sz w:val="16"/>
                <w:szCs w:val="16"/>
              </w:rPr>
              <w:t>0.40</w:t>
            </w:r>
          </w:p>
        </w:tc>
        <w:tc>
          <w:tcPr>
            <w:tcW w:w="2268" w:type="dxa"/>
            <w:shd w:val="clear" w:color="auto" w:fill="F8F8F8"/>
            <w:tcMar>
              <w:top w:w="90" w:type="dxa"/>
              <w:left w:w="195" w:type="dxa"/>
              <w:bottom w:w="90" w:type="dxa"/>
              <w:right w:w="195" w:type="dxa"/>
            </w:tcMar>
            <w:vAlign w:val="center"/>
            <w:hideMark/>
          </w:tcPr>
          <w:p w14:paraId="6EC670B0" w14:textId="43EE75D3"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4DDDF0E5"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566F5CD4"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55988CD" w14:textId="77777777" w:rsidTr="00A74B5E">
        <w:tc>
          <w:tcPr>
            <w:tcW w:w="2800" w:type="dxa"/>
            <w:shd w:val="clear" w:color="auto" w:fill="FFFFFF"/>
            <w:tcMar>
              <w:top w:w="90" w:type="dxa"/>
              <w:left w:w="195" w:type="dxa"/>
              <w:bottom w:w="90" w:type="dxa"/>
              <w:right w:w="195" w:type="dxa"/>
            </w:tcMar>
            <w:vAlign w:val="center"/>
            <w:hideMark/>
          </w:tcPr>
          <w:p w14:paraId="5309DB88" w14:textId="77777777" w:rsidR="00C639AD" w:rsidRPr="00C645C0" w:rsidRDefault="00C639AD">
            <w:pPr>
              <w:rPr>
                <w:color w:val="000000" w:themeColor="text1"/>
                <w:sz w:val="16"/>
                <w:szCs w:val="16"/>
              </w:rPr>
            </w:pPr>
            <w:r w:rsidRPr="00C645C0">
              <w:rPr>
                <w:color w:val="000000" w:themeColor="text1"/>
                <w:sz w:val="16"/>
                <w:szCs w:val="16"/>
              </w:rPr>
              <w:t>Paley et al., 2008</w:t>
            </w:r>
          </w:p>
        </w:tc>
        <w:tc>
          <w:tcPr>
            <w:tcW w:w="1818" w:type="dxa"/>
            <w:shd w:val="clear" w:color="auto" w:fill="FFFFFF"/>
            <w:tcMar>
              <w:top w:w="90" w:type="dxa"/>
              <w:left w:w="195" w:type="dxa"/>
              <w:bottom w:w="90" w:type="dxa"/>
              <w:right w:w="195" w:type="dxa"/>
            </w:tcMar>
            <w:vAlign w:val="center"/>
            <w:hideMark/>
          </w:tcPr>
          <w:p w14:paraId="3C37C7A0"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42F20916" w14:textId="77777777" w:rsidR="00C639AD" w:rsidRPr="00C645C0" w:rsidRDefault="00C639AD">
            <w:pPr>
              <w:rPr>
                <w:color w:val="000000" w:themeColor="text1"/>
                <w:sz w:val="16"/>
                <w:szCs w:val="16"/>
              </w:rPr>
            </w:pPr>
            <w:r w:rsidRPr="00C645C0">
              <w:rPr>
                <w:color w:val="000000" w:themeColor="text1"/>
                <w:sz w:val="16"/>
                <w:szCs w:val="16"/>
              </w:rPr>
              <w:t>62</w:t>
            </w:r>
          </w:p>
        </w:tc>
        <w:tc>
          <w:tcPr>
            <w:tcW w:w="846" w:type="dxa"/>
            <w:shd w:val="clear" w:color="auto" w:fill="FFFFFF"/>
            <w:tcMar>
              <w:top w:w="90" w:type="dxa"/>
              <w:left w:w="195" w:type="dxa"/>
              <w:bottom w:w="90" w:type="dxa"/>
              <w:right w:w="195" w:type="dxa"/>
            </w:tcMar>
            <w:vAlign w:val="center"/>
            <w:hideMark/>
          </w:tcPr>
          <w:p w14:paraId="5A53612A" w14:textId="77777777" w:rsidR="00C639AD" w:rsidRPr="00C645C0" w:rsidRDefault="00C639AD">
            <w:pPr>
              <w:rPr>
                <w:color w:val="000000" w:themeColor="text1"/>
                <w:sz w:val="16"/>
                <w:szCs w:val="16"/>
              </w:rPr>
            </w:pPr>
            <w:r w:rsidRPr="00C645C0">
              <w:rPr>
                <w:color w:val="000000" w:themeColor="text1"/>
                <w:sz w:val="16"/>
                <w:szCs w:val="16"/>
              </w:rPr>
              <w:t>0.88</w:t>
            </w:r>
          </w:p>
        </w:tc>
        <w:tc>
          <w:tcPr>
            <w:tcW w:w="1701" w:type="dxa"/>
            <w:shd w:val="clear" w:color="auto" w:fill="FFFFFF"/>
            <w:tcMar>
              <w:top w:w="90" w:type="dxa"/>
              <w:left w:w="195" w:type="dxa"/>
              <w:bottom w:w="90" w:type="dxa"/>
              <w:right w:w="195" w:type="dxa"/>
            </w:tcMar>
            <w:vAlign w:val="center"/>
            <w:hideMark/>
          </w:tcPr>
          <w:p w14:paraId="4BC36FBC"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3A2533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55F4F9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47DB2FE"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75489143" w14:textId="77777777" w:rsidR="00C639AD" w:rsidRPr="00C645C0" w:rsidRDefault="00C639AD">
            <w:pPr>
              <w:rPr>
                <w:color w:val="000000" w:themeColor="text1"/>
                <w:sz w:val="16"/>
                <w:szCs w:val="16"/>
              </w:rPr>
            </w:pPr>
            <w:r w:rsidRPr="00C645C0">
              <w:rPr>
                <w:color w:val="000000" w:themeColor="text1"/>
                <w:sz w:val="16"/>
                <w:szCs w:val="16"/>
              </w:rPr>
              <w:t>62</w:t>
            </w:r>
          </w:p>
        </w:tc>
        <w:tc>
          <w:tcPr>
            <w:tcW w:w="919" w:type="dxa"/>
            <w:shd w:val="clear" w:color="auto" w:fill="FFFFFF"/>
            <w:tcMar>
              <w:top w:w="90" w:type="dxa"/>
              <w:left w:w="195" w:type="dxa"/>
              <w:bottom w:w="90" w:type="dxa"/>
              <w:right w:w="195" w:type="dxa"/>
            </w:tcMar>
            <w:vAlign w:val="center"/>
            <w:hideMark/>
          </w:tcPr>
          <w:p w14:paraId="7BF9B31E" w14:textId="77777777" w:rsidR="00C639AD" w:rsidRPr="00C645C0" w:rsidRDefault="00C639AD">
            <w:pPr>
              <w:rPr>
                <w:color w:val="000000" w:themeColor="text1"/>
                <w:sz w:val="16"/>
                <w:szCs w:val="16"/>
              </w:rPr>
            </w:pPr>
            <w:r w:rsidRPr="00C645C0">
              <w:rPr>
                <w:color w:val="000000" w:themeColor="text1"/>
                <w:sz w:val="16"/>
                <w:szCs w:val="16"/>
              </w:rPr>
              <w:t>0.92</w:t>
            </w:r>
          </w:p>
        </w:tc>
      </w:tr>
      <w:tr w:rsidR="00A74B5E" w:rsidRPr="00C645C0" w14:paraId="1FAF1146" w14:textId="77777777" w:rsidTr="00A74B5E">
        <w:tc>
          <w:tcPr>
            <w:tcW w:w="2800" w:type="dxa"/>
            <w:shd w:val="clear" w:color="auto" w:fill="F8F8F8"/>
            <w:tcMar>
              <w:top w:w="90" w:type="dxa"/>
              <w:left w:w="195" w:type="dxa"/>
              <w:bottom w:w="90" w:type="dxa"/>
              <w:right w:w="195" w:type="dxa"/>
            </w:tcMar>
            <w:vAlign w:val="center"/>
            <w:hideMark/>
          </w:tcPr>
          <w:p w14:paraId="46E1E089" w14:textId="77777777" w:rsidR="00C639AD" w:rsidRPr="00C645C0" w:rsidRDefault="00C639AD">
            <w:pPr>
              <w:rPr>
                <w:color w:val="000000" w:themeColor="text1"/>
                <w:sz w:val="16"/>
                <w:szCs w:val="16"/>
              </w:rPr>
            </w:pPr>
            <w:r w:rsidRPr="00C645C0">
              <w:rPr>
                <w:color w:val="000000" w:themeColor="text1"/>
                <w:sz w:val="16"/>
                <w:szCs w:val="16"/>
              </w:rPr>
              <w:t>Pereira et al., 2017</w:t>
            </w:r>
          </w:p>
        </w:tc>
        <w:tc>
          <w:tcPr>
            <w:tcW w:w="1818" w:type="dxa"/>
            <w:shd w:val="clear" w:color="auto" w:fill="F8F8F8"/>
            <w:tcMar>
              <w:top w:w="90" w:type="dxa"/>
              <w:left w:w="195" w:type="dxa"/>
              <w:bottom w:w="90" w:type="dxa"/>
              <w:right w:w="195" w:type="dxa"/>
            </w:tcMar>
            <w:vAlign w:val="center"/>
            <w:hideMark/>
          </w:tcPr>
          <w:p w14:paraId="626FCD38"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7620DB4C" w14:textId="77777777" w:rsidR="00C639AD" w:rsidRPr="00C645C0" w:rsidRDefault="00C639AD">
            <w:pPr>
              <w:rPr>
                <w:color w:val="000000" w:themeColor="text1"/>
                <w:sz w:val="16"/>
                <w:szCs w:val="16"/>
              </w:rPr>
            </w:pPr>
            <w:r w:rsidRPr="00C645C0">
              <w:rPr>
                <w:color w:val="000000" w:themeColor="text1"/>
                <w:sz w:val="16"/>
                <w:szCs w:val="16"/>
              </w:rPr>
              <w:t>4980</w:t>
            </w:r>
          </w:p>
        </w:tc>
        <w:tc>
          <w:tcPr>
            <w:tcW w:w="846" w:type="dxa"/>
            <w:shd w:val="clear" w:color="auto" w:fill="F8F8F8"/>
            <w:tcMar>
              <w:top w:w="90" w:type="dxa"/>
              <w:left w:w="195" w:type="dxa"/>
              <w:bottom w:w="90" w:type="dxa"/>
              <w:right w:w="195" w:type="dxa"/>
            </w:tcMar>
            <w:vAlign w:val="center"/>
            <w:hideMark/>
          </w:tcPr>
          <w:p w14:paraId="6589D969" w14:textId="77777777" w:rsidR="00C639AD" w:rsidRPr="00C645C0" w:rsidRDefault="00C639AD">
            <w:pPr>
              <w:rPr>
                <w:color w:val="000000" w:themeColor="text1"/>
                <w:sz w:val="16"/>
                <w:szCs w:val="16"/>
              </w:rPr>
            </w:pPr>
            <w:r w:rsidRPr="00C645C0">
              <w:rPr>
                <w:color w:val="000000" w:themeColor="text1"/>
                <w:sz w:val="16"/>
                <w:szCs w:val="16"/>
              </w:rPr>
              <w:t>0.57</w:t>
            </w:r>
          </w:p>
        </w:tc>
        <w:tc>
          <w:tcPr>
            <w:tcW w:w="1701" w:type="dxa"/>
            <w:shd w:val="clear" w:color="auto" w:fill="F8F8F8"/>
            <w:tcMar>
              <w:top w:w="90" w:type="dxa"/>
              <w:left w:w="195" w:type="dxa"/>
              <w:bottom w:w="90" w:type="dxa"/>
              <w:right w:w="195" w:type="dxa"/>
            </w:tcMar>
            <w:vAlign w:val="center"/>
            <w:hideMark/>
          </w:tcPr>
          <w:p w14:paraId="74667313"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19598941" w14:textId="77777777" w:rsidR="00C639AD" w:rsidRPr="00C645C0" w:rsidRDefault="00C639AD">
            <w:pPr>
              <w:rPr>
                <w:color w:val="000000" w:themeColor="text1"/>
                <w:sz w:val="16"/>
                <w:szCs w:val="16"/>
              </w:rPr>
            </w:pPr>
            <w:r w:rsidRPr="00C645C0">
              <w:rPr>
                <w:color w:val="000000" w:themeColor="text1"/>
                <w:sz w:val="16"/>
                <w:szCs w:val="16"/>
              </w:rPr>
              <w:t>4976</w:t>
            </w:r>
          </w:p>
        </w:tc>
        <w:tc>
          <w:tcPr>
            <w:tcW w:w="992" w:type="dxa"/>
            <w:shd w:val="clear" w:color="auto" w:fill="F8F8F8"/>
            <w:tcMar>
              <w:top w:w="90" w:type="dxa"/>
              <w:left w:w="195" w:type="dxa"/>
              <w:bottom w:w="90" w:type="dxa"/>
              <w:right w:w="195" w:type="dxa"/>
            </w:tcMar>
            <w:vAlign w:val="center"/>
            <w:hideMark/>
          </w:tcPr>
          <w:p w14:paraId="1AF34514" w14:textId="77777777" w:rsidR="00C639AD" w:rsidRPr="00C645C0" w:rsidRDefault="00C639AD">
            <w:pPr>
              <w:rPr>
                <w:color w:val="000000" w:themeColor="text1"/>
                <w:sz w:val="16"/>
                <w:szCs w:val="16"/>
              </w:rPr>
            </w:pPr>
            <w:r w:rsidRPr="00C645C0">
              <w:rPr>
                <w:color w:val="000000" w:themeColor="text1"/>
                <w:sz w:val="16"/>
                <w:szCs w:val="16"/>
              </w:rPr>
              <w:t>0.55</w:t>
            </w:r>
          </w:p>
        </w:tc>
        <w:tc>
          <w:tcPr>
            <w:tcW w:w="2268" w:type="dxa"/>
            <w:shd w:val="clear" w:color="auto" w:fill="F8F8F8"/>
            <w:tcMar>
              <w:top w:w="90" w:type="dxa"/>
              <w:left w:w="195" w:type="dxa"/>
              <w:bottom w:w="90" w:type="dxa"/>
              <w:right w:w="195" w:type="dxa"/>
            </w:tcMar>
            <w:vAlign w:val="center"/>
            <w:hideMark/>
          </w:tcPr>
          <w:p w14:paraId="01ADC82B" w14:textId="77777777" w:rsidR="00C639AD" w:rsidRPr="00C645C0" w:rsidRDefault="00C639AD">
            <w:pPr>
              <w:rPr>
                <w:color w:val="000000" w:themeColor="text1"/>
                <w:sz w:val="16"/>
                <w:szCs w:val="16"/>
              </w:rPr>
            </w:pPr>
            <w:r w:rsidRPr="00C645C0">
              <w:rPr>
                <w:color w:val="000000" w:themeColor="text1"/>
                <w:sz w:val="16"/>
                <w:szCs w:val="16"/>
              </w:rPr>
              <w:t>WSAS</w:t>
            </w:r>
          </w:p>
        </w:tc>
        <w:tc>
          <w:tcPr>
            <w:tcW w:w="850" w:type="dxa"/>
            <w:shd w:val="clear" w:color="auto" w:fill="F8F8F8"/>
            <w:tcMar>
              <w:top w:w="90" w:type="dxa"/>
              <w:left w:w="195" w:type="dxa"/>
              <w:bottom w:w="90" w:type="dxa"/>
              <w:right w:w="195" w:type="dxa"/>
            </w:tcMar>
            <w:vAlign w:val="center"/>
            <w:hideMark/>
          </w:tcPr>
          <w:p w14:paraId="02E4BA12" w14:textId="77777777" w:rsidR="00C639AD" w:rsidRPr="00C645C0" w:rsidRDefault="00C639AD">
            <w:pPr>
              <w:rPr>
                <w:color w:val="000000" w:themeColor="text1"/>
                <w:sz w:val="16"/>
                <w:szCs w:val="16"/>
              </w:rPr>
            </w:pPr>
            <w:r w:rsidRPr="00C645C0">
              <w:rPr>
                <w:color w:val="000000" w:themeColor="text1"/>
                <w:sz w:val="16"/>
                <w:szCs w:val="16"/>
              </w:rPr>
              <w:t>4980</w:t>
            </w:r>
          </w:p>
        </w:tc>
        <w:tc>
          <w:tcPr>
            <w:tcW w:w="919" w:type="dxa"/>
            <w:shd w:val="clear" w:color="auto" w:fill="F8F8F8"/>
            <w:tcMar>
              <w:top w:w="90" w:type="dxa"/>
              <w:left w:w="195" w:type="dxa"/>
              <w:bottom w:w="90" w:type="dxa"/>
              <w:right w:w="195" w:type="dxa"/>
            </w:tcMar>
            <w:vAlign w:val="center"/>
            <w:hideMark/>
          </w:tcPr>
          <w:p w14:paraId="1BC2EA9C" w14:textId="77777777" w:rsidR="00C639AD" w:rsidRPr="00C645C0" w:rsidRDefault="00C639AD">
            <w:pPr>
              <w:rPr>
                <w:color w:val="000000" w:themeColor="text1"/>
                <w:sz w:val="16"/>
                <w:szCs w:val="16"/>
              </w:rPr>
            </w:pPr>
            <w:r w:rsidRPr="00C645C0">
              <w:rPr>
                <w:color w:val="000000" w:themeColor="text1"/>
                <w:sz w:val="16"/>
                <w:szCs w:val="16"/>
              </w:rPr>
              <w:t>0.36</w:t>
            </w:r>
          </w:p>
        </w:tc>
      </w:tr>
      <w:tr w:rsidR="00A74B5E" w:rsidRPr="00C645C0" w14:paraId="120E1974" w14:textId="77777777" w:rsidTr="00A74B5E">
        <w:tc>
          <w:tcPr>
            <w:tcW w:w="2800" w:type="dxa"/>
            <w:shd w:val="clear" w:color="auto" w:fill="FFFFFF"/>
            <w:tcMar>
              <w:top w:w="90" w:type="dxa"/>
              <w:left w:w="195" w:type="dxa"/>
              <w:bottom w:w="90" w:type="dxa"/>
              <w:right w:w="195" w:type="dxa"/>
            </w:tcMar>
            <w:vAlign w:val="center"/>
            <w:hideMark/>
          </w:tcPr>
          <w:p w14:paraId="1A367BE1" w14:textId="77777777" w:rsidR="00C639AD" w:rsidRPr="00C645C0" w:rsidRDefault="00C639AD">
            <w:pPr>
              <w:rPr>
                <w:color w:val="000000" w:themeColor="text1"/>
                <w:sz w:val="16"/>
                <w:szCs w:val="16"/>
              </w:rPr>
            </w:pPr>
            <w:r w:rsidRPr="00C645C0">
              <w:rPr>
                <w:color w:val="000000" w:themeColor="text1"/>
                <w:sz w:val="16"/>
                <w:szCs w:val="16"/>
              </w:rPr>
              <w:t>Persons et al., 1988</w:t>
            </w:r>
          </w:p>
        </w:tc>
        <w:tc>
          <w:tcPr>
            <w:tcW w:w="1818" w:type="dxa"/>
            <w:shd w:val="clear" w:color="auto" w:fill="FFFFFF"/>
            <w:tcMar>
              <w:top w:w="90" w:type="dxa"/>
              <w:left w:w="195" w:type="dxa"/>
              <w:bottom w:w="90" w:type="dxa"/>
              <w:right w:w="195" w:type="dxa"/>
            </w:tcMar>
            <w:vAlign w:val="center"/>
            <w:hideMark/>
          </w:tcPr>
          <w:p w14:paraId="373B2B39"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73F6044B" w14:textId="77777777" w:rsidR="00C639AD" w:rsidRPr="00C645C0" w:rsidRDefault="00C639AD">
            <w:pPr>
              <w:rPr>
                <w:color w:val="000000" w:themeColor="text1"/>
                <w:sz w:val="16"/>
                <w:szCs w:val="16"/>
              </w:rPr>
            </w:pPr>
            <w:r w:rsidRPr="00C645C0">
              <w:rPr>
                <w:color w:val="000000" w:themeColor="text1"/>
                <w:sz w:val="16"/>
                <w:szCs w:val="16"/>
              </w:rPr>
              <w:t>70</w:t>
            </w:r>
          </w:p>
        </w:tc>
        <w:tc>
          <w:tcPr>
            <w:tcW w:w="846" w:type="dxa"/>
            <w:shd w:val="clear" w:color="auto" w:fill="FFFFFF"/>
            <w:tcMar>
              <w:top w:w="90" w:type="dxa"/>
              <w:left w:w="195" w:type="dxa"/>
              <w:bottom w:w="90" w:type="dxa"/>
              <w:right w:w="195" w:type="dxa"/>
            </w:tcMar>
            <w:vAlign w:val="center"/>
            <w:hideMark/>
          </w:tcPr>
          <w:p w14:paraId="400FA23D" w14:textId="77777777" w:rsidR="00C639AD" w:rsidRPr="00C645C0" w:rsidRDefault="00C639AD">
            <w:pPr>
              <w:rPr>
                <w:color w:val="000000" w:themeColor="text1"/>
                <w:sz w:val="16"/>
                <w:szCs w:val="16"/>
              </w:rPr>
            </w:pPr>
            <w:r w:rsidRPr="00C645C0">
              <w:rPr>
                <w:color w:val="000000" w:themeColor="text1"/>
                <w:sz w:val="16"/>
                <w:szCs w:val="16"/>
              </w:rPr>
              <w:t>1.38</w:t>
            </w:r>
          </w:p>
        </w:tc>
        <w:tc>
          <w:tcPr>
            <w:tcW w:w="1701" w:type="dxa"/>
            <w:shd w:val="clear" w:color="auto" w:fill="FFFFFF"/>
            <w:tcMar>
              <w:top w:w="90" w:type="dxa"/>
              <w:left w:w="195" w:type="dxa"/>
              <w:bottom w:w="90" w:type="dxa"/>
              <w:right w:w="195" w:type="dxa"/>
            </w:tcMar>
            <w:vAlign w:val="center"/>
            <w:hideMark/>
          </w:tcPr>
          <w:p w14:paraId="32CFD4B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6A1FCF5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162F1A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BDEAAAE" w14:textId="40EBD15E"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1846A277"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68D36D1E"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20AD1AF" w14:textId="77777777" w:rsidTr="00A74B5E">
        <w:tc>
          <w:tcPr>
            <w:tcW w:w="2800" w:type="dxa"/>
            <w:shd w:val="clear" w:color="auto" w:fill="F8F8F8"/>
            <w:tcMar>
              <w:top w:w="90" w:type="dxa"/>
              <w:left w:w="195" w:type="dxa"/>
              <w:bottom w:w="90" w:type="dxa"/>
              <w:right w:w="195" w:type="dxa"/>
            </w:tcMar>
            <w:vAlign w:val="center"/>
            <w:hideMark/>
          </w:tcPr>
          <w:p w14:paraId="41F32CCA" w14:textId="77777777" w:rsidR="00C639AD" w:rsidRPr="00C645C0" w:rsidRDefault="00C639AD">
            <w:pPr>
              <w:rPr>
                <w:color w:val="000000" w:themeColor="text1"/>
                <w:sz w:val="16"/>
                <w:szCs w:val="16"/>
              </w:rPr>
            </w:pPr>
            <w:r w:rsidRPr="00C645C0">
              <w:rPr>
                <w:color w:val="000000" w:themeColor="text1"/>
                <w:sz w:val="16"/>
                <w:szCs w:val="16"/>
              </w:rPr>
              <w:t>Persons et al., 2006</w:t>
            </w:r>
          </w:p>
        </w:tc>
        <w:tc>
          <w:tcPr>
            <w:tcW w:w="1818" w:type="dxa"/>
            <w:shd w:val="clear" w:color="auto" w:fill="F8F8F8"/>
            <w:tcMar>
              <w:top w:w="90" w:type="dxa"/>
              <w:left w:w="195" w:type="dxa"/>
              <w:bottom w:w="90" w:type="dxa"/>
              <w:right w:w="195" w:type="dxa"/>
            </w:tcMar>
            <w:vAlign w:val="center"/>
            <w:hideMark/>
          </w:tcPr>
          <w:p w14:paraId="290A1D52"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0413A7C3" w14:textId="77777777" w:rsidR="00C639AD" w:rsidRPr="00C645C0" w:rsidRDefault="00C639AD">
            <w:pPr>
              <w:rPr>
                <w:color w:val="000000" w:themeColor="text1"/>
                <w:sz w:val="16"/>
                <w:szCs w:val="16"/>
              </w:rPr>
            </w:pPr>
            <w:r w:rsidRPr="00C645C0">
              <w:rPr>
                <w:color w:val="000000" w:themeColor="text1"/>
                <w:sz w:val="16"/>
                <w:szCs w:val="16"/>
              </w:rPr>
              <w:t>38</w:t>
            </w:r>
          </w:p>
        </w:tc>
        <w:tc>
          <w:tcPr>
            <w:tcW w:w="846" w:type="dxa"/>
            <w:shd w:val="clear" w:color="auto" w:fill="F8F8F8"/>
            <w:tcMar>
              <w:top w:w="90" w:type="dxa"/>
              <w:left w:w="195" w:type="dxa"/>
              <w:bottom w:w="90" w:type="dxa"/>
              <w:right w:w="195" w:type="dxa"/>
            </w:tcMar>
            <w:vAlign w:val="center"/>
            <w:hideMark/>
          </w:tcPr>
          <w:p w14:paraId="01179692" w14:textId="77777777" w:rsidR="00C639AD" w:rsidRPr="00C645C0" w:rsidRDefault="00C639AD">
            <w:pPr>
              <w:rPr>
                <w:color w:val="000000" w:themeColor="text1"/>
                <w:sz w:val="16"/>
                <w:szCs w:val="16"/>
              </w:rPr>
            </w:pPr>
            <w:r w:rsidRPr="00C645C0">
              <w:rPr>
                <w:color w:val="000000" w:themeColor="text1"/>
                <w:sz w:val="16"/>
                <w:szCs w:val="16"/>
              </w:rPr>
              <w:t>1.40</w:t>
            </w:r>
          </w:p>
        </w:tc>
        <w:tc>
          <w:tcPr>
            <w:tcW w:w="1701" w:type="dxa"/>
            <w:shd w:val="clear" w:color="auto" w:fill="F8F8F8"/>
            <w:tcMar>
              <w:top w:w="90" w:type="dxa"/>
              <w:left w:w="195" w:type="dxa"/>
              <w:bottom w:w="90" w:type="dxa"/>
              <w:right w:w="195" w:type="dxa"/>
            </w:tcMar>
            <w:vAlign w:val="center"/>
            <w:hideMark/>
          </w:tcPr>
          <w:p w14:paraId="00F81165" w14:textId="77777777" w:rsidR="00C639AD" w:rsidRPr="00C645C0" w:rsidRDefault="00C639AD">
            <w:pPr>
              <w:rPr>
                <w:color w:val="000000" w:themeColor="text1"/>
                <w:sz w:val="16"/>
                <w:szCs w:val="16"/>
              </w:rPr>
            </w:pPr>
            <w:r w:rsidRPr="00C645C0">
              <w:rPr>
                <w:color w:val="000000" w:themeColor="text1"/>
                <w:sz w:val="16"/>
                <w:szCs w:val="16"/>
              </w:rPr>
              <w:t>Burns AS</w:t>
            </w:r>
          </w:p>
        </w:tc>
        <w:tc>
          <w:tcPr>
            <w:tcW w:w="851" w:type="dxa"/>
            <w:shd w:val="clear" w:color="auto" w:fill="F8F8F8"/>
            <w:tcMar>
              <w:top w:w="90" w:type="dxa"/>
              <w:left w:w="195" w:type="dxa"/>
              <w:bottom w:w="90" w:type="dxa"/>
              <w:right w:w="195" w:type="dxa"/>
            </w:tcMar>
            <w:vAlign w:val="center"/>
            <w:hideMark/>
          </w:tcPr>
          <w:p w14:paraId="47C00591" w14:textId="77777777" w:rsidR="00C639AD" w:rsidRPr="00C645C0" w:rsidRDefault="00C639AD">
            <w:pPr>
              <w:rPr>
                <w:color w:val="000000" w:themeColor="text1"/>
                <w:sz w:val="16"/>
                <w:szCs w:val="16"/>
              </w:rPr>
            </w:pPr>
            <w:r w:rsidRPr="00C645C0">
              <w:rPr>
                <w:color w:val="000000" w:themeColor="text1"/>
                <w:sz w:val="16"/>
                <w:szCs w:val="16"/>
              </w:rPr>
              <w:t>56</w:t>
            </w:r>
          </w:p>
        </w:tc>
        <w:tc>
          <w:tcPr>
            <w:tcW w:w="992" w:type="dxa"/>
            <w:shd w:val="clear" w:color="auto" w:fill="F8F8F8"/>
            <w:tcMar>
              <w:top w:w="90" w:type="dxa"/>
              <w:left w:w="195" w:type="dxa"/>
              <w:bottom w:w="90" w:type="dxa"/>
              <w:right w:w="195" w:type="dxa"/>
            </w:tcMar>
            <w:vAlign w:val="center"/>
            <w:hideMark/>
          </w:tcPr>
          <w:p w14:paraId="2CA261A8" w14:textId="77777777" w:rsidR="00C639AD" w:rsidRPr="00C645C0" w:rsidRDefault="00C639AD">
            <w:pPr>
              <w:rPr>
                <w:color w:val="000000" w:themeColor="text1"/>
                <w:sz w:val="16"/>
                <w:szCs w:val="16"/>
              </w:rPr>
            </w:pPr>
            <w:r w:rsidRPr="00C645C0">
              <w:rPr>
                <w:color w:val="000000" w:themeColor="text1"/>
                <w:sz w:val="16"/>
                <w:szCs w:val="16"/>
              </w:rPr>
              <w:t>0.96</w:t>
            </w:r>
          </w:p>
        </w:tc>
        <w:tc>
          <w:tcPr>
            <w:tcW w:w="2268" w:type="dxa"/>
            <w:shd w:val="clear" w:color="auto" w:fill="F8F8F8"/>
            <w:tcMar>
              <w:top w:w="90" w:type="dxa"/>
              <w:left w:w="195" w:type="dxa"/>
              <w:bottom w:w="90" w:type="dxa"/>
              <w:right w:w="195" w:type="dxa"/>
            </w:tcMar>
            <w:vAlign w:val="center"/>
            <w:hideMark/>
          </w:tcPr>
          <w:p w14:paraId="6C892A51" w14:textId="7736ED11"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65295FC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7F4C6D52"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37428B2" w14:textId="77777777" w:rsidTr="00A74B5E">
        <w:tc>
          <w:tcPr>
            <w:tcW w:w="2800" w:type="dxa"/>
            <w:shd w:val="clear" w:color="auto" w:fill="FFFFFF"/>
            <w:tcMar>
              <w:top w:w="90" w:type="dxa"/>
              <w:left w:w="195" w:type="dxa"/>
              <w:bottom w:w="90" w:type="dxa"/>
              <w:right w:w="195" w:type="dxa"/>
            </w:tcMar>
            <w:vAlign w:val="center"/>
            <w:hideMark/>
          </w:tcPr>
          <w:p w14:paraId="641AF9D1" w14:textId="77777777" w:rsidR="00C639AD" w:rsidRPr="00C645C0" w:rsidRDefault="00C639AD">
            <w:pPr>
              <w:rPr>
                <w:color w:val="000000" w:themeColor="text1"/>
                <w:sz w:val="16"/>
                <w:szCs w:val="16"/>
              </w:rPr>
            </w:pPr>
            <w:r w:rsidRPr="00C645C0">
              <w:rPr>
                <w:color w:val="000000" w:themeColor="text1"/>
                <w:sz w:val="16"/>
                <w:szCs w:val="16"/>
              </w:rPr>
              <w:t>Thomas et al., 2019</w:t>
            </w:r>
          </w:p>
        </w:tc>
        <w:tc>
          <w:tcPr>
            <w:tcW w:w="1818" w:type="dxa"/>
            <w:shd w:val="clear" w:color="auto" w:fill="FFFFFF"/>
            <w:tcMar>
              <w:top w:w="90" w:type="dxa"/>
              <w:left w:w="195" w:type="dxa"/>
              <w:bottom w:w="90" w:type="dxa"/>
              <w:right w:w="195" w:type="dxa"/>
            </w:tcMar>
            <w:vAlign w:val="center"/>
            <w:hideMark/>
          </w:tcPr>
          <w:p w14:paraId="79EEBF8F"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5737BBB9" w14:textId="77777777" w:rsidR="00C639AD" w:rsidRPr="00C645C0" w:rsidRDefault="00C639AD">
            <w:pPr>
              <w:rPr>
                <w:color w:val="000000" w:themeColor="text1"/>
                <w:sz w:val="16"/>
                <w:szCs w:val="16"/>
              </w:rPr>
            </w:pPr>
            <w:r w:rsidRPr="00C645C0">
              <w:rPr>
                <w:color w:val="000000" w:themeColor="text1"/>
                <w:sz w:val="16"/>
                <w:szCs w:val="16"/>
              </w:rPr>
              <w:t>82</w:t>
            </w:r>
          </w:p>
        </w:tc>
        <w:tc>
          <w:tcPr>
            <w:tcW w:w="846" w:type="dxa"/>
            <w:shd w:val="clear" w:color="auto" w:fill="FFFFFF"/>
            <w:tcMar>
              <w:top w:w="90" w:type="dxa"/>
              <w:left w:w="195" w:type="dxa"/>
              <w:bottom w:w="90" w:type="dxa"/>
              <w:right w:w="195" w:type="dxa"/>
            </w:tcMar>
            <w:vAlign w:val="center"/>
            <w:hideMark/>
          </w:tcPr>
          <w:p w14:paraId="10297BE8" w14:textId="77777777" w:rsidR="00C639AD" w:rsidRPr="00C645C0" w:rsidRDefault="00C639AD">
            <w:pPr>
              <w:rPr>
                <w:color w:val="000000" w:themeColor="text1"/>
                <w:sz w:val="16"/>
                <w:szCs w:val="16"/>
              </w:rPr>
            </w:pPr>
            <w:r w:rsidRPr="00C645C0">
              <w:rPr>
                <w:color w:val="000000" w:themeColor="text1"/>
                <w:sz w:val="16"/>
                <w:szCs w:val="16"/>
              </w:rPr>
              <w:t>1.93</w:t>
            </w:r>
          </w:p>
        </w:tc>
        <w:tc>
          <w:tcPr>
            <w:tcW w:w="1701" w:type="dxa"/>
            <w:shd w:val="clear" w:color="auto" w:fill="FFFFFF"/>
            <w:tcMar>
              <w:top w:w="90" w:type="dxa"/>
              <w:left w:w="195" w:type="dxa"/>
              <w:bottom w:w="90" w:type="dxa"/>
              <w:right w:w="195" w:type="dxa"/>
            </w:tcMar>
            <w:vAlign w:val="center"/>
            <w:hideMark/>
          </w:tcPr>
          <w:p w14:paraId="228322A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BD4994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608753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D85523D" w14:textId="38716E42"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0EB0BBC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2D20EEC1"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93756F2" w14:textId="77777777" w:rsidTr="00A74B5E">
        <w:tc>
          <w:tcPr>
            <w:tcW w:w="2800" w:type="dxa"/>
            <w:shd w:val="clear" w:color="auto" w:fill="F8F8F8"/>
            <w:tcMar>
              <w:top w:w="90" w:type="dxa"/>
              <w:left w:w="195" w:type="dxa"/>
              <w:bottom w:w="90" w:type="dxa"/>
              <w:right w:w="195" w:type="dxa"/>
            </w:tcMar>
            <w:vAlign w:val="center"/>
            <w:hideMark/>
          </w:tcPr>
          <w:p w14:paraId="7A4A128C" w14:textId="77777777" w:rsidR="00C639AD" w:rsidRPr="00C645C0" w:rsidRDefault="00C639AD">
            <w:pPr>
              <w:rPr>
                <w:color w:val="000000" w:themeColor="text1"/>
                <w:sz w:val="16"/>
                <w:szCs w:val="16"/>
              </w:rPr>
            </w:pPr>
            <w:r w:rsidRPr="00C645C0">
              <w:rPr>
                <w:color w:val="000000" w:themeColor="text1"/>
                <w:sz w:val="16"/>
                <w:szCs w:val="16"/>
              </w:rPr>
              <w:t>Pfund et al., 2018</w:t>
            </w:r>
          </w:p>
        </w:tc>
        <w:tc>
          <w:tcPr>
            <w:tcW w:w="1818" w:type="dxa"/>
            <w:shd w:val="clear" w:color="auto" w:fill="F8F8F8"/>
            <w:tcMar>
              <w:top w:w="90" w:type="dxa"/>
              <w:left w:w="195" w:type="dxa"/>
              <w:bottom w:w="90" w:type="dxa"/>
              <w:right w:w="195" w:type="dxa"/>
            </w:tcMar>
            <w:vAlign w:val="center"/>
            <w:hideMark/>
          </w:tcPr>
          <w:p w14:paraId="06B6758E"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20C88342" w14:textId="77777777" w:rsidR="00C639AD" w:rsidRPr="00C645C0" w:rsidRDefault="00C639AD">
            <w:pPr>
              <w:rPr>
                <w:color w:val="000000" w:themeColor="text1"/>
                <w:sz w:val="16"/>
                <w:szCs w:val="16"/>
              </w:rPr>
            </w:pPr>
            <w:r w:rsidRPr="00C645C0">
              <w:rPr>
                <w:color w:val="000000" w:themeColor="text1"/>
                <w:sz w:val="16"/>
                <w:szCs w:val="16"/>
              </w:rPr>
              <w:t>334</w:t>
            </w:r>
          </w:p>
        </w:tc>
        <w:tc>
          <w:tcPr>
            <w:tcW w:w="846" w:type="dxa"/>
            <w:shd w:val="clear" w:color="auto" w:fill="F8F8F8"/>
            <w:tcMar>
              <w:top w:w="90" w:type="dxa"/>
              <w:left w:w="195" w:type="dxa"/>
              <w:bottom w:w="90" w:type="dxa"/>
              <w:right w:w="195" w:type="dxa"/>
            </w:tcMar>
            <w:vAlign w:val="center"/>
            <w:hideMark/>
          </w:tcPr>
          <w:p w14:paraId="47603712" w14:textId="77777777" w:rsidR="00C639AD" w:rsidRPr="00C645C0" w:rsidRDefault="00C639AD">
            <w:pPr>
              <w:rPr>
                <w:color w:val="000000" w:themeColor="text1"/>
                <w:sz w:val="16"/>
                <w:szCs w:val="16"/>
              </w:rPr>
            </w:pPr>
            <w:r w:rsidRPr="00C645C0">
              <w:rPr>
                <w:color w:val="000000" w:themeColor="text1"/>
                <w:sz w:val="16"/>
                <w:szCs w:val="16"/>
              </w:rPr>
              <w:t>0.70</w:t>
            </w:r>
          </w:p>
        </w:tc>
        <w:tc>
          <w:tcPr>
            <w:tcW w:w="1701" w:type="dxa"/>
            <w:shd w:val="clear" w:color="auto" w:fill="F8F8F8"/>
            <w:tcMar>
              <w:top w:w="90" w:type="dxa"/>
              <w:left w:w="195" w:type="dxa"/>
              <w:bottom w:w="90" w:type="dxa"/>
              <w:right w:w="195" w:type="dxa"/>
            </w:tcMar>
            <w:vAlign w:val="center"/>
            <w:hideMark/>
          </w:tcPr>
          <w:p w14:paraId="512D7AF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58D23B6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43CCB30"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B4BA6D5" w14:textId="74C7BED3"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204C34A3"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268C236A"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3C413F7" w14:textId="77777777" w:rsidTr="00A74B5E">
        <w:tc>
          <w:tcPr>
            <w:tcW w:w="2800" w:type="dxa"/>
            <w:shd w:val="clear" w:color="auto" w:fill="FFFFFF"/>
            <w:tcMar>
              <w:top w:w="90" w:type="dxa"/>
              <w:left w:w="195" w:type="dxa"/>
              <w:bottom w:w="90" w:type="dxa"/>
              <w:right w:w="195" w:type="dxa"/>
            </w:tcMar>
            <w:vAlign w:val="center"/>
            <w:hideMark/>
          </w:tcPr>
          <w:p w14:paraId="0B0F8006" w14:textId="77777777" w:rsidR="00C639AD" w:rsidRPr="00C645C0" w:rsidRDefault="00C639AD">
            <w:pPr>
              <w:rPr>
                <w:color w:val="000000" w:themeColor="text1"/>
                <w:sz w:val="16"/>
                <w:szCs w:val="16"/>
              </w:rPr>
            </w:pPr>
            <w:r w:rsidRPr="00C645C0">
              <w:rPr>
                <w:color w:val="000000" w:themeColor="text1"/>
                <w:sz w:val="16"/>
                <w:szCs w:val="16"/>
              </w:rPr>
              <w:t>Plagge et al., 2013</w:t>
            </w:r>
          </w:p>
        </w:tc>
        <w:tc>
          <w:tcPr>
            <w:tcW w:w="1818" w:type="dxa"/>
            <w:shd w:val="clear" w:color="auto" w:fill="FFFFFF"/>
            <w:tcMar>
              <w:top w:w="90" w:type="dxa"/>
              <w:left w:w="195" w:type="dxa"/>
              <w:bottom w:w="90" w:type="dxa"/>
              <w:right w:w="195" w:type="dxa"/>
            </w:tcMar>
            <w:vAlign w:val="center"/>
            <w:hideMark/>
          </w:tcPr>
          <w:p w14:paraId="6CAF0E30"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12C0477E" w14:textId="77777777" w:rsidR="00C639AD" w:rsidRPr="00C645C0" w:rsidRDefault="00C639AD">
            <w:pPr>
              <w:rPr>
                <w:color w:val="000000" w:themeColor="text1"/>
                <w:sz w:val="16"/>
                <w:szCs w:val="16"/>
              </w:rPr>
            </w:pPr>
            <w:r w:rsidRPr="00C645C0">
              <w:rPr>
                <w:color w:val="000000" w:themeColor="text1"/>
                <w:sz w:val="16"/>
                <w:szCs w:val="16"/>
              </w:rPr>
              <w:t>30</w:t>
            </w:r>
          </w:p>
        </w:tc>
        <w:tc>
          <w:tcPr>
            <w:tcW w:w="846" w:type="dxa"/>
            <w:shd w:val="clear" w:color="auto" w:fill="FFFFFF"/>
            <w:tcMar>
              <w:top w:w="90" w:type="dxa"/>
              <w:left w:w="195" w:type="dxa"/>
              <w:bottom w:w="90" w:type="dxa"/>
              <w:right w:w="195" w:type="dxa"/>
            </w:tcMar>
            <w:vAlign w:val="center"/>
            <w:hideMark/>
          </w:tcPr>
          <w:p w14:paraId="75837095" w14:textId="77777777" w:rsidR="00C639AD" w:rsidRPr="00C645C0" w:rsidRDefault="00C639AD">
            <w:pPr>
              <w:rPr>
                <w:color w:val="000000" w:themeColor="text1"/>
                <w:sz w:val="16"/>
                <w:szCs w:val="16"/>
              </w:rPr>
            </w:pPr>
            <w:r w:rsidRPr="00C645C0">
              <w:rPr>
                <w:color w:val="000000" w:themeColor="text1"/>
                <w:sz w:val="16"/>
                <w:szCs w:val="16"/>
              </w:rPr>
              <w:t>0.82</w:t>
            </w:r>
          </w:p>
        </w:tc>
        <w:tc>
          <w:tcPr>
            <w:tcW w:w="1701" w:type="dxa"/>
            <w:shd w:val="clear" w:color="auto" w:fill="FFFFFF"/>
            <w:tcMar>
              <w:top w:w="90" w:type="dxa"/>
              <w:left w:w="195" w:type="dxa"/>
              <w:bottom w:w="90" w:type="dxa"/>
              <w:right w:w="195" w:type="dxa"/>
            </w:tcMar>
            <w:vAlign w:val="center"/>
            <w:hideMark/>
          </w:tcPr>
          <w:p w14:paraId="4E82ECB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FC08B4B"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8AC690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39470964"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FFFFF"/>
            <w:tcMar>
              <w:top w:w="90" w:type="dxa"/>
              <w:left w:w="195" w:type="dxa"/>
              <w:bottom w:w="90" w:type="dxa"/>
              <w:right w:w="195" w:type="dxa"/>
            </w:tcMar>
            <w:vAlign w:val="center"/>
            <w:hideMark/>
          </w:tcPr>
          <w:p w14:paraId="754009DB" w14:textId="77777777" w:rsidR="00C639AD" w:rsidRPr="00C645C0" w:rsidRDefault="00C639AD">
            <w:pPr>
              <w:rPr>
                <w:color w:val="000000" w:themeColor="text1"/>
                <w:sz w:val="16"/>
                <w:szCs w:val="16"/>
              </w:rPr>
            </w:pPr>
            <w:r w:rsidRPr="00C645C0">
              <w:rPr>
                <w:color w:val="000000" w:themeColor="text1"/>
                <w:sz w:val="16"/>
                <w:szCs w:val="16"/>
              </w:rPr>
              <w:t>30</w:t>
            </w:r>
          </w:p>
        </w:tc>
        <w:tc>
          <w:tcPr>
            <w:tcW w:w="919" w:type="dxa"/>
            <w:shd w:val="clear" w:color="auto" w:fill="FFFFFF"/>
            <w:tcMar>
              <w:top w:w="90" w:type="dxa"/>
              <w:left w:w="195" w:type="dxa"/>
              <w:bottom w:w="90" w:type="dxa"/>
              <w:right w:w="195" w:type="dxa"/>
            </w:tcMar>
            <w:vAlign w:val="center"/>
            <w:hideMark/>
          </w:tcPr>
          <w:p w14:paraId="34C7102B" w14:textId="77777777" w:rsidR="00C639AD" w:rsidRPr="00C645C0" w:rsidRDefault="00C639AD">
            <w:pPr>
              <w:rPr>
                <w:color w:val="000000" w:themeColor="text1"/>
                <w:sz w:val="16"/>
                <w:szCs w:val="16"/>
              </w:rPr>
            </w:pPr>
            <w:r w:rsidRPr="00C645C0">
              <w:rPr>
                <w:color w:val="000000" w:themeColor="text1"/>
                <w:sz w:val="16"/>
                <w:szCs w:val="16"/>
              </w:rPr>
              <w:t>0.84</w:t>
            </w:r>
          </w:p>
        </w:tc>
      </w:tr>
      <w:tr w:rsidR="00A74B5E" w:rsidRPr="00C645C0" w14:paraId="3CA469AE" w14:textId="77777777" w:rsidTr="00A74B5E">
        <w:tc>
          <w:tcPr>
            <w:tcW w:w="2800" w:type="dxa"/>
            <w:shd w:val="clear" w:color="auto" w:fill="F8F8F8"/>
            <w:tcMar>
              <w:top w:w="90" w:type="dxa"/>
              <w:left w:w="195" w:type="dxa"/>
              <w:bottom w:w="90" w:type="dxa"/>
              <w:right w:w="195" w:type="dxa"/>
            </w:tcMar>
            <w:vAlign w:val="center"/>
            <w:hideMark/>
          </w:tcPr>
          <w:p w14:paraId="243EDC79" w14:textId="77777777" w:rsidR="00C639AD" w:rsidRPr="00C645C0" w:rsidRDefault="00C639AD">
            <w:pPr>
              <w:rPr>
                <w:color w:val="000000" w:themeColor="text1"/>
                <w:sz w:val="16"/>
                <w:szCs w:val="16"/>
              </w:rPr>
            </w:pPr>
            <w:r w:rsidRPr="00C645C0">
              <w:rPr>
                <w:color w:val="000000" w:themeColor="text1"/>
                <w:sz w:val="16"/>
                <w:szCs w:val="16"/>
              </w:rPr>
              <w:t>Pybis et al., 2017</w:t>
            </w:r>
          </w:p>
        </w:tc>
        <w:tc>
          <w:tcPr>
            <w:tcW w:w="1818" w:type="dxa"/>
            <w:shd w:val="clear" w:color="auto" w:fill="F8F8F8"/>
            <w:tcMar>
              <w:top w:w="90" w:type="dxa"/>
              <w:left w:w="195" w:type="dxa"/>
              <w:bottom w:w="90" w:type="dxa"/>
              <w:right w:w="195" w:type="dxa"/>
            </w:tcMar>
            <w:vAlign w:val="center"/>
            <w:hideMark/>
          </w:tcPr>
          <w:p w14:paraId="1A9CDD75"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0EE8A0A2" w14:textId="77777777" w:rsidR="00C639AD" w:rsidRPr="00C645C0" w:rsidRDefault="00C639AD">
            <w:pPr>
              <w:rPr>
                <w:color w:val="000000" w:themeColor="text1"/>
                <w:sz w:val="16"/>
                <w:szCs w:val="16"/>
              </w:rPr>
            </w:pPr>
            <w:r w:rsidRPr="00C645C0">
              <w:rPr>
                <w:color w:val="000000" w:themeColor="text1"/>
                <w:sz w:val="16"/>
                <w:szCs w:val="16"/>
              </w:rPr>
              <w:t>23595</w:t>
            </w:r>
          </w:p>
        </w:tc>
        <w:tc>
          <w:tcPr>
            <w:tcW w:w="846" w:type="dxa"/>
            <w:shd w:val="clear" w:color="auto" w:fill="F8F8F8"/>
            <w:tcMar>
              <w:top w:w="90" w:type="dxa"/>
              <w:left w:w="195" w:type="dxa"/>
              <w:bottom w:w="90" w:type="dxa"/>
              <w:right w:w="195" w:type="dxa"/>
            </w:tcMar>
            <w:vAlign w:val="center"/>
            <w:hideMark/>
          </w:tcPr>
          <w:p w14:paraId="0D671323" w14:textId="77777777" w:rsidR="00C639AD" w:rsidRPr="00C645C0" w:rsidRDefault="00C639AD">
            <w:pPr>
              <w:rPr>
                <w:color w:val="000000" w:themeColor="text1"/>
                <w:sz w:val="16"/>
                <w:szCs w:val="16"/>
              </w:rPr>
            </w:pPr>
            <w:r w:rsidRPr="00C645C0">
              <w:rPr>
                <w:color w:val="000000" w:themeColor="text1"/>
                <w:sz w:val="16"/>
                <w:szCs w:val="16"/>
              </w:rPr>
              <w:t>0.94</w:t>
            </w:r>
          </w:p>
        </w:tc>
        <w:tc>
          <w:tcPr>
            <w:tcW w:w="1701" w:type="dxa"/>
            <w:shd w:val="clear" w:color="auto" w:fill="F8F8F8"/>
            <w:tcMar>
              <w:top w:w="90" w:type="dxa"/>
              <w:left w:w="195" w:type="dxa"/>
              <w:bottom w:w="90" w:type="dxa"/>
              <w:right w:w="195" w:type="dxa"/>
            </w:tcMar>
            <w:vAlign w:val="center"/>
            <w:hideMark/>
          </w:tcPr>
          <w:p w14:paraId="4655E69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87C875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C604BC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6547D5DA" w14:textId="052D6915"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0FE3EDC1"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3624CB9F"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9DA101A" w14:textId="77777777" w:rsidTr="00A74B5E">
        <w:tc>
          <w:tcPr>
            <w:tcW w:w="2800" w:type="dxa"/>
            <w:shd w:val="clear" w:color="auto" w:fill="FFFFFF"/>
            <w:tcMar>
              <w:top w:w="90" w:type="dxa"/>
              <w:left w:w="195" w:type="dxa"/>
              <w:bottom w:w="90" w:type="dxa"/>
              <w:right w:w="195" w:type="dxa"/>
            </w:tcMar>
            <w:vAlign w:val="center"/>
            <w:hideMark/>
          </w:tcPr>
          <w:p w14:paraId="0A7706AA" w14:textId="77777777" w:rsidR="00C639AD" w:rsidRPr="00C645C0" w:rsidRDefault="00C639AD">
            <w:pPr>
              <w:rPr>
                <w:color w:val="000000" w:themeColor="text1"/>
                <w:sz w:val="16"/>
                <w:szCs w:val="16"/>
              </w:rPr>
            </w:pPr>
            <w:r w:rsidRPr="00C645C0">
              <w:rPr>
                <w:color w:val="000000" w:themeColor="text1"/>
                <w:sz w:val="16"/>
                <w:szCs w:val="16"/>
              </w:rPr>
              <w:t>Pybis et al., 2017</w:t>
            </w:r>
          </w:p>
        </w:tc>
        <w:tc>
          <w:tcPr>
            <w:tcW w:w="1818" w:type="dxa"/>
            <w:shd w:val="clear" w:color="auto" w:fill="FFFFFF"/>
            <w:tcMar>
              <w:top w:w="90" w:type="dxa"/>
              <w:left w:w="195" w:type="dxa"/>
              <w:bottom w:w="90" w:type="dxa"/>
              <w:right w:w="195" w:type="dxa"/>
            </w:tcMar>
            <w:vAlign w:val="center"/>
            <w:hideMark/>
          </w:tcPr>
          <w:p w14:paraId="1347620E"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348972B3" w14:textId="77777777" w:rsidR="00C639AD" w:rsidRPr="00C645C0" w:rsidRDefault="00C639AD">
            <w:pPr>
              <w:rPr>
                <w:color w:val="000000" w:themeColor="text1"/>
                <w:sz w:val="16"/>
                <w:szCs w:val="16"/>
              </w:rPr>
            </w:pPr>
            <w:r w:rsidRPr="00C645C0">
              <w:rPr>
                <w:color w:val="000000" w:themeColor="text1"/>
                <w:sz w:val="16"/>
                <w:szCs w:val="16"/>
              </w:rPr>
              <w:t>9648</w:t>
            </w:r>
          </w:p>
        </w:tc>
        <w:tc>
          <w:tcPr>
            <w:tcW w:w="846" w:type="dxa"/>
            <w:shd w:val="clear" w:color="auto" w:fill="FFFFFF"/>
            <w:tcMar>
              <w:top w:w="90" w:type="dxa"/>
              <w:left w:w="195" w:type="dxa"/>
              <w:bottom w:w="90" w:type="dxa"/>
              <w:right w:w="195" w:type="dxa"/>
            </w:tcMar>
            <w:vAlign w:val="center"/>
            <w:hideMark/>
          </w:tcPr>
          <w:p w14:paraId="18021F09" w14:textId="77777777" w:rsidR="00C639AD" w:rsidRPr="00C645C0" w:rsidRDefault="00C639AD">
            <w:pPr>
              <w:rPr>
                <w:color w:val="000000" w:themeColor="text1"/>
                <w:sz w:val="16"/>
                <w:szCs w:val="16"/>
              </w:rPr>
            </w:pPr>
            <w:r w:rsidRPr="00C645C0">
              <w:rPr>
                <w:color w:val="000000" w:themeColor="text1"/>
                <w:sz w:val="16"/>
                <w:szCs w:val="16"/>
              </w:rPr>
              <w:t>0.95</w:t>
            </w:r>
          </w:p>
        </w:tc>
        <w:tc>
          <w:tcPr>
            <w:tcW w:w="1701" w:type="dxa"/>
            <w:shd w:val="clear" w:color="auto" w:fill="FFFFFF"/>
            <w:tcMar>
              <w:top w:w="90" w:type="dxa"/>
              <w:left w:w="195" w:type="dxa"/>
              <w:bottom w:w="90" w:type="dxa"/>
              <w:right w:w="195" w:type="dxa"/>
            </w:tcMar>
            <w:vAlign w:val="center"/>
            <w:hideMark/>
          </w:tcPr>
          <w:p w14:paraId="246D663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3F77D4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88D440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E77FF28" w14:textId="3A3D6C13"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5C84A554"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67C774D5"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2E67907" w14:textId="77777777" w:rsidTr="00A74B5E">
        <w:tc>
          <w:tcPr>
            <w:tcW w:w="2800" w:type="dxa"/>
            <w:shd w:val="clear" w:color="auto" w:fill="F8F8F8"/>
            <w:tcMar>
              <w:top w:w="90" w:type="dxa"/>
              <w:left w:w="195" w:type="dxa"/>
              <w:bottom w:w="90" w:type="dxa"/>
              <w:right w:w="195" w:type="dxa"/>
            </w:tcMar>
            <w:vAlign w:val="center"/>
            <w:hideMark/>
          </w:tcPr>
          <w:p w14:paraId="6DA8B7E5" w14:textId="77777777" w:rsidR="00C639AD" w:rsidRPr="00C645C0" w:rsidRDefault="00C639AD">
            <w:pPr>
              <w:rPr>
                <w:color w:val="000000" w:themeColor="text1"/>
                <w:sz w:val="16"/>
                <w:szCs w:val="16"/>
              </w:rPr>
            </w:pPr>
            <w:r w:rsidRPr="00C645C0">
              <w:rPr>
                <w:color w:val="000000" w:themeColor="text1"/>
                <w:sz w:val="16"/>
                <w:szCs w:val="16"/>
              </w:rPr>
              <w:t>Rauch et al., 2009</w:t>
            </w:r>
          </w:p>
        </w:tc>
        <w:tc>
          <w:tcPr>
            <w:tcW w:w="1818" w:type="dxa"/>
            <w:shd w:val="clear" w:color="auto" w:fill="F8F8F8"/>
            <w:tcMar>
              <w:top w:w="90" w:type="dxa"/>
              <w:left w:w="195" w:type="dxa"/>
              <w:bottom w:w="90" w:type="dxa"/>
              <w:right w:w="195" w:type="dxa"/>
            </w:tcMar>
            <w:vAlign w:val="center"/>
            <w:hideMark/>
          </w:tcPr>
          <w:p w14:paraId="7CA3AF18"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2E8122EE" w14:textId="77777777" w:rsidR="00C639AD" w:rsidRPr="00C645C0" w:rsidRDefault="00C639AD">
            <w:pPr>
              <w:rPr>
                <w:color w:val="000000" w:themeColor="text1"/>
                <w:sz w:val="16"/>
                <w:szCs w:val="16"/>
              </w:rPr>
            </w:pPr>
            <w:r w:rsidRPr="00C645C0">
              <w:rPr>
                <w:color w:val="000000" w:themeColor="text1"/>
                <w:sz w:val="16"/>
                <w:szCs w:val="16"/>
              </w:rPr>
              <w:t>7</w:t>
            </w:r>
          </w:p>
        </w:tc>
        <w:tc>
          <w:tcPr>
            <w:tcW w:w="846" w:type="dxa"/>
            <w:shd w:val="clear" w:color="auto" w:fill="F8F8F8"/>
            <w:tcMar>
              <w:top w:w="90" w:type="dxa"/>
              <w:left w:w="195" w:type="dxa"/>
              <w:bottom w:w="90" w:type="dxa"/>
              <w:right w:w="195" w:type="dxa"/>
            </w:tcMar>
            <w:vAlign w:val="center"/>
            <w:hideMark/>
          </w:tcPr>
          <w:p w14:paraId="2B25DE00" w14:textId="77777777" w:rsidR="00C639AD" w:rsidRPr="00C645C0" w:rsidRDefault="00C639AD">
            <w:pPr>
              <w:rPr>
                <w:color w:val="000000" w:themeColor="text1"/>
                <w:sz w:val="16"/>
                <w:szCs w:val="16"/>
              </w:rPr>
            </w:pPr>
            <w:r w:rsidRPr="00C645C0">
              <w:rPr>
                <w:color w:val="000000" w:themeColor="text1"/>
                <w:sz w:val="16"/>
                <w:szCs w:val="16"/>
              </w:rPr>
              <w:t>1.06</w:t>
            </w:r>
          </w:p>
        </w:tc>
        <w:tc>
          <w:tcPr>
            <w:tcW w:w="1701" w:type="dxa"/>
            <w:shd w:val="clear" w:color="auto" w:fill="F8F8F8"/>
            <w:tcMar>
              <w:top w:w="90" w:type="dxa"/>
              <w:left w:w="195" w:type="dxa"/>
              <w:bottom w:w="90" w:type="dxa"/>
              <w:right w:w="195" w:type="dxa"/>
            </w:tcMar>
            <w:vAlign w:val="center"/>
            <w:hideMark/>
          </w:tcPr>
          <w:p w14:paraId="66C2822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4F0848C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BDC7A4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44C6916" w14:textId="77777777" w:rsidR="00C639AD" w:rsidRPr="00C645C0" w:rsidRDefault="00C639AD">
            <w:pPr>
              <w:rPr>
                <w:color w:val="000000" w:themeColor="text1"/>
                <w:sz w:val="16"/>
                <w:szCs w:val="16"/>
              </w:rPr>
            </w:pPr>
            <w:r w:rsidRPr="00C645C0">
              <w:rPr>
                <w:color w:val="000000" w:themeColor="text1"/>
                <w:sz w:val="16"/>
                <w:szCs w:val="16"/>
              </w:rPr>
              <w:t>Check</w:t>
            </w:r>
          </w:p>
        </w:tc>
        <w:tc>
          <w:tcPr>
            <w:tcW w:w="850" w:type="dxa"/>
            <w:shd w:val="clear" w:color="auto" w:fill="F8F8F8"/>
            <w:tcMar>
              <w:top w:w="90" w:type="dxa"/>
              <w:left w:w="195" w:type="dxa"/>
              <w:bottom w:w="90" w:type="dxa"/>
              <w:right w:w="195" w:type="dxa"/>
            </w:tcMar>
            <w:vAlign w:val="center"/>
            <w:hideMark/>
          </w:tcPr>
          <w:p w14:paraId="226842AB" w14:textId="77777777" w:rsidR="00C639AD" w:rsidRPr="00C645C0" w:rsidRDefault="00C639AD">
            <w:pPr>
              <w:rPr>
                <w:color w:val="000000" w:themeColor="text1"/>
                <w:sz w:val="16"/>
                <w:szCs w:val="16"/>
              </w:rPr>
            </w:pPr>
            <w:r w:rsidRPr="00C645C0">
              <w:rPr>
                <w:color w:val="000000" w:themeColor="text1"/>
                <w:sz w:val="16"/>
                <w:szCs w:val="16"/>
              </w:rPr>
              <w:t>10</w:t>
            </w:r>
          </w:p>
        </w:tc>
        <w:tc>
          <w:tcPr>
            <w:tcW w:w="919" w:type="dxa"/>
            <w:shd w:val="clear" w:color="auto" w:fill="F8F8F8"/>
            <w:tcMar>
              <w:top w:w="90" w:type="dxa"/>
              <w:left w:w="195" w:type="dxa"/>
              <w:bottom w:w="90" w:type="dxa"/>
              <w:right w:w="195" w:type="dxa"/>
            </w:tcMar>
            <w:vAlign w:val="center"/>
            <w:hideMark/>
          </w:tcPr>
          <w:p w14:paraId="14D24D26" w14:textId="77777777" w:rsidR="00C639AD" w:rsidRPr="00C645C0" w:rsidRDefault="00C639AD">
            <w:pPr>
              <w:rPr>
                <w:color w:val="000000" w:themeColor="text1"/>
                <w:sz w:val="16"/>
                <w:szCs w:val="16"/>
              </w:rPr>
            </w:pPr>
            <w:r w:rsidRPr="00C645C0">
              <w:rPr>
                <w:color w:val="000000" w:themeColor="text1"/>
                <w:sz w:val="16"/>
                <w:szCs w:val="16"/>
              </w:rPr>
              <w:t>2.14</w:t>
            </w:r>
          </w:p>
        </w:tc>
      </w:tr>
      <w:tr w:rsidR="00A74B5E" w:rsidRPr="00C645C0" w14:paraId="40C3774E" w14:textId="77777777" w:rsidTr="00A74B5E">
        <w:tc>
          <w:tcPr>
            <w:tcW w:w="2800" w:type="dxa"/>
            <w:shd w:val="clear" w:color="auto" w:fill="FFFFFF"/>
            <w:tcMar>
              <w:top w:w="90" w:type="dxa"/>
              <w:left w:w="195" w:type="dxa"/>
              <w:bottom w:w="90" w:type="dxa"/>
              <w:right w:w="195" w:type="dxa"/>
            </w:tcMar>
            <w:vAlign w:val="center"/>
            <w:hideMark/>
          </w:tcPr>
          <w:p w14:paraId="3EBDF3A9" w14:textId="77777777" w:rsidR="00C639AD" w:rsidRPr="00C645C0" w:rsidRDefault="00C639AD">
            <w:pPr>
              <w:rPr>
                <w:color w:val="000000" w:themeColor="text1"/>
                <w:sz w:val="16"/>
                <w:szCs w:val="16"/>
              </w:rPr>
            </w:pPr>
            <w:r w:rsidRPr="00C645C0">
              <w:rPr>
                <w:color w:val="000000" w:themeColor="text1"/>
                <w:sz w:val="16"/>
                <w:szCs w:val="16"/>
              </w:rPr>
              <w:t>Renaud et al., 2013</w:t>
            </w:r>
          </w:p>
        </w:tc>
        <w:tc>
          <w:tcPr>
            <w:tcW w:w="1818" w:type="dxa"/>
            <w:shd w:val="clear" w:color="auto" w:fill="FFFFFF"/>
            <w:tcMar>
              <w:top w:w="90" w:type="dxa"/>
              <w:left w:w="195" w:type="dxa"/>
              <w:bottom w:w="90" w:type="dxa"/>
              <w:right w:w="195" w:type="dxa"/>
            </w:tcMar>
            <w:vAlign w:val="center"/>
            <w:hideMark/>
          </w:tcPr>
          <w:p w14:paraId="18396660"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6D192B64" w14:textId="77777777" w:rsidR="00C639AD" w:rsidRPr="00C645C0" w:rsidRDefault="00C639AD">
            <w:pPr>
              <w:rPr>
                <w:color w:val="000000" w:themeColor="text1"/>
                <w:sz w:val="16"/>
                <w:szCs w:val="16"/>
              </w:rPr>
            </w:pPr>
            <w:r w:rsidRPr="00C645C0">
              <w:rPr>
                <w:color w:val="000000" w:themeColor="text1"/>
                <w:sz w:val="16"/>
                <w:szCs w:val="16"/>
              </w:rPr>
              <w:t>51</w:t>
            </w:r>
          </w:p>
        </w:tc>
        <w:tc>
          <w:tcPr>
            <w:tcW w:w="846" w:type="dxa"/>
            <w:shd w:val="clear" w:color="auto" w:fill="FFFFFF"/>
            <w:tcMar>
              <w:top w:w="90" w:type="dxa"/>
              <w:left w:w="195" w:type="dxa"/>
              <w:bottom w:w="90" w:type="dxa"/>
              <w:right w:w="195" w:type="dxa"/>
            </w:tcMar>
            <w:vAlign w:val="center"/>
            <w:hideMark/>
          </w:tcPr>
          <w:p w14:paraId="79A29635" w14:textId="77777777" w:rsidR="00C639AD" w:rsidRPr="00C645C0" w:rsidRDefault="00C639AD">
            <w:pPr>
              <w:rPr>
                <w:color w:val="000000" w:themeColor="text1"/>
                <w:sz w:val="16"/>
                <w:szCs w:val="16"/>
              </w:rPr>
            </w:pPr>
            <w:r w:rsidRPr="00C645C0">
              <w:rPr>
                <w:color w:val="000000" w:themeColor="text1"/>
                <w:sz w:val="16"/>
                <w:szCs w:val="16"/>
              </w:rPr>
              <w:t>1.25</w:t>
            </w:r>
          </w:p>
        </w:tc>
        <w:tc>
          <w:tcPr>
            <w:tcW w:w="1701" w:type="dxa"/>
            <w:shd w:val="clear" w:color="auto" w:fill="FFFFFF"/>
            <w:tcMar>
              <w:top w:w="90" w:type="dxa"/>
              <w:left w:w="195" w:type="dxa"/>
              <w:bottom w:w="90" w:type="dxa"/>
              <w:right w:w="195" w:type="dxa"/>
            </w:tcMar>
            <w:vAlign w:val="center"/>
            <w:hideMark/>
          </w:tcPr>
          <w:p w14:paraId="6D696B4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044B47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6CD26CE"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7568F4B" w14:textId="68A0FED3"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7EC40C0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20E7C4D"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01972D0" w14:textId="77777777" w:rsidTr="00A74B5E">
        <w:tc>
          <w:tcPr>
            <w:tcW w:w="2800" w:type="dxa"/>
            <w:shd w:val="clear" w:color="auto" w:fill="F8F8F8"/>
            <w:tcMar>
              <w:top w:w="90" w:type="dxa"/>
              <w:left w:w="195" w:type="dxa"/>
              <w:bottom w:w="90" w:type="dxa"/>
              <w:right w:w="195" w:type="dxa"/>
            </w:tcMar>
            <w:vAlign w:val="center"/>
            <w:hideMark/>
          </w:tcPr>
          <w:p w14:paraId="25C4C34E" w14:textId="77777777" w:rsidR="00C639AD" w:rsidRPr="00C645C0" w:rsidRDefault="00C639AD">
            <w:pPr>
              <w:rPr>
                <w:color w:val="000000" w:themeColor="text1"/>
                <w:sz w:val="16"/>
                <w:szCs w:val="16"/>
              </w:rPr>
            </w:pPr>
            <w:r w:rsidRPr="00C645C0">
              <w:rPr>
                <w:color w:val="000000" w:themeColor="text1"/>
                <w:sz w:val="16"/>
                <w:szCs w:val="16"/>
              </w:rPr>
              <w:t>Richards et al., 2011</w:t>
            </w:r>
          </w:p>
        </w:tc>
        <w:tc>
          <w:tcPr>
            <w:tcW w:w="1818" w:type="dxa"/>
            <w:shd w:val="clear" w:color="auto" w:fill="F8F8F8"/>
            <w:tcMar>
              <w:top w:w="90" w:type="dxa"/>
              <w:left w:w="195" w:type="dxa"/>
              <w:bottom w:w="90" w:type="dxa"/>
              <w:right w:w="195" w:type="dxa"/>
            </w:tcMar>
            <w:vAlign w:val="center"/>
            <w:hideMark/>
          </w:tcPr>
          <w:p w14:paraId="08854442"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7B983EF0" w14:textId="77777777" w:rsidR="00C639AD" w:rsidRPr="00C645C0" w:rsidRDefault="00C639AD">
            <w:pPr>
              <w:rPr>
                <w:color w:val="000000" w:themeColor="text1"/>
                <w:sz w:val="16"/>
                <w:szCs w:val="16"/>
              </w:rPr>
            </w:pPr>
            <w:r w:rsidRPr="00C645C0">
              <w:rPr>
                <w:color w:val="000000" w:themeColor="text1"/>
                <w:sz w:val="16"/>
                <w:szCs w:val="16"/>
              </w:rPr>
              <w:t>219</w:t>
            </w:r>
          </w:p>
        </w:tc>
        <w:tc>
          <w:tcPr>
            <w:tcW w:w="846" w:type="dxa"/>
            <w:shd w:val="clear" w:color="auto" w:fill="F8F8F8"/>
            <w:tcMar>
              <w:top w:w="90" w:type="dxa"/>
              <w:left w:w="195" w:type="dxa"/>
              <w:bottom w:w="90" w:type="dxa"/>
              <w:right w:w="195" w:type="dxa"/>
            </w:tcMar>
            <w:vAlign w:val="center"/>
            <w:hideMark/>
          </w:tcPr>
          <w:p w14:paraId="1AB3686A" w14:textId="77777777" w:rsidR="00C639AD" w:rsidRPr="00C645C0" w:rsidRDefault="00C639AD">
            <w:pPr>
              <w:rPr>
                <w:color w:val="000000" w:themeColor="text1"/>
                <w:sz w:val="16"/>
                <w:szCs w:val="16"/>
              </w:rPr>
            </w:pPr>
            <w:r w:rsidRPr="00C645C0">
              <w:rPr>
                <w:color w:val="000000" w:themeColor="text1"/>
                <w:sz w:val="16"/>
                <w:szCs w:val="16"/>
              </w:rPr>
              <w:t>1.19</w:t>
            </w:r>
          </w:p>
        </w:tc>
        <w:tc>
          <w:tcPr>
            <w:tcW w:w="1701" w:type="dxa"/>
            <w:shd w:val="clear" w:color="auto" w:fill="F8F8F8"/>
            <w:tcMar>
              <w:top w:w="90" w:type="dxa"/>
              <w:left w:w="195" w:type="dxa"/>
              <w:bottom w:w="90" w:type="dxa"/>
              <w:right w:w="195" w:type="dxa"/>
            </w:tcMar>
            <w:vAlign w:val="center"/>
            <w:hideMark/>
          </w:tcPr>
          <w:p w14:paraId="6FB95B49"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34EFE2E0" w14:textId="77777777" w:rsidR="00C639AD" w:rsidRPr="00C645C0" w:rsidRDefault="00C639AD">
            <w:pPr>
              <w:rPr>
                <w:color w:val="000000" w:themeColor="text1"/>
                <w:sz w:val="16"/>
                <w:szCs w:val="16"/>
              </w:rPr>
            </w:pPr>
            <w:r w:rsidRPr="00C645C0">
              <w:rPr>
                <w:color w:val="000000" w:themeColor="text1"/>
                <w:sz w:val="16"/>
                <w:szCs w:val="16"/>
              </w:rPr>
              <w:t>219</w:t>
            </w:r>
          </w:p>
        </w:tc>
        <w:tc>
          <w:tcPr>
            <w:tcW w:w="992" w:type="dxa"/>
            <w:shd w:val="clear" w:color="auto" w:fill="F8F8F8"/>
            <w:tcMar>
              <w:top w:w="90" w:type="dxa"/>
              <w:left w:w="195" w:type="dxa"/>
              <w:bottom w:w="90" w:type="dxa"/>
              <w:right w:w="195" w:type="dxa"/>
            </w:tcMar>
            <w:vAlign w:val="center"/>
            <w:hideMark/>
          </w:tcPr>
          <w:p w14:paraId="71DF7FD1" w14:textId="77777777" w:rsidR="00C639AD" w:rsidRPr="00C645C0" w:rsidRDefault="00C639AD">
            <w:pPr>
              <w:rPr>
                <w:color w:val="000000" w:themeColor="text1"/>
                <w:sz w:val="16"/>
                <w:szCs w:val="16"/>
              </w:rPr>
            </w:pPr>
            <w:r w:rsidRPr="00C645C0">
              <w:rPr>
                <w:color w:val="000000" w:themeColor="text1"/>
                <w:sz w:val="16"/>
                <w:szCs w:val="16"/>
              </w:rPr>
              <w:t>1.31</w:t>
            </w:r>
          </w:p>
        </w:tc>
        <w:tc>
          <w:tcPr>
            <w:tcW w:w="2268" w:type="dxa"/>
            <w:shd w:val="clear" w:color="auto" w:fill="F8F8F8"/>
            <w:tcMar>
              <w:top w:w="90" w:type="dxa"/>
              <w:left w:w="195" w:type="dxa"/>
              <w:bottom w:w="90" w:type="dxa"/>
              <w:right w:w="195" w:type="dxa"/>
            </w:tcMar>
            <w:vAlign w:val="center"/>
            <w:hideMark/>
          </w:tcPr>
          <w:p w14:paraId="263769F7" w14:textId="1DDE5612"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36E8F815"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2281FED2"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5E3831F" w14:textId="77777777" w:rsidTr="00A74B5E">
        <w:tc>
          <w:tcPr>
            <w:tcW w:w="2800" w:type="dxa"/>
            <w:shd w:val="clear" w:color="auto" w:fill="FFFFFF"/>
            <w:tcMar>
              <w:top w:w="90" w:type="dxa"/>
              <w:left w:w="195" w:type="dxa"/>
              <w:bottom w:w="90" w:type="dxa"/>
              <w:right w:w="195" w:type="dxa"/>
            </w:tcMar>
            <w:vAlign w:val="center"/>
            <w:hideMark/>
          </w:tcPr>
          <w:p w14:paraId="1B567C11" w14:textId="77777777" w:rsidR="00C639AD" w:rsidRPr="00C645C0" w:rsidRDefault="00C639AD">
            <w:pPr>
              <w:rPr>
                <w:color w:val="000000" w:themeColor="text1"/>
                <w:sz w:val="16"/>
                <w:szCs w:val="16"/>
              </w:rPr>
            </w:pPr>
            <w:r w:rsidRPr="00C645C0">
              <w:rPr>
                <w:color w:val="000000" w:themeColor="text1"/>
                <w:sz w:val="16"/>
                <w:szCs w:val="16"/>
              </w:rPr>
              <w:t>Ritschel et al., 2012</w:t>
            </w:r>
          </w:p>
        </w:tc>
        <w:tc>
          <w:tcPr>
            <w:tcW w:w="1818" w:type="dxa"/>
            <w:shd w:val="clear" w:color="auto" w:fill="FFFFFF"/>
            <w:tcMar>
              <w:top w:w="90" w:type="dxa"/>
              <w:left w:w="195" w:type="dxa"/>
              <w:bottom w:w="90" w:type="dxa"/>
              <w:right w:w="195" w:type="dxa"/>
            </w:tcMar>
            <w:vAlign w:val="center"/>
            <w:hideMark/>
          </w:tcPr>
          <w:p w14:paraId="5FE25E3B"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0A45F745" w14:textId="77777777" w:rsidR="00C639AD" w:rsidRPr="00C645C0" w:rsidRDefault="00C639AD">
            <w:pPr>
              <w:rPr>
                <w:color w:val="000000" w:themeColor="text1"/>
                <w:sz w:val="16"/>
                <w:szCs w:val="16"/>
              </w:rPr>
            </w:pPr>
            <w:r w:rsidRPr="00C645C0">
              <w:rPr>
                <w:color w:val="000000" w:themeColor="text1"/>
                <w:sz w:val="16"/>
                <w:szCs w:val="16"/>
              </w:rPr>
              <w:t>55</w:t>
            </w:r>
          </w:p>
        </w:tc>
        <w:tc>
          <w:tcPr>
            <w:tcW w:w="846" w:type="dxa"/>
            <w:shd w:val="clear" w:color="auto" w:fill="FFFFFF"/>
            <w:tcMar>
              <w:top w:w="90" w:type="dxa"/>
              <w:left w:w="195" w:type="dxa"/>
              <w:bottom w:w="90" w:type="dxa"/>
              <w:right w:w="195" w:type="dxa"/>
            </w:tcMar>
            <w:vAlign w:val="center"/>
            <w:hideMark/>
          </w:tcPr>
          <w:p w14:paraId="392BD2E1" w14:textId="77777777" w:rsidR="00C639AD" w:rsidRPr="00C645C0" w:rsidRDefault="00C639AD">
            <w:pPr>
              <w:rPr>
                <w:color w:val="000000" w:themeColor="text1"/>
                <w:sz w:val="16"/>
                <w:szCs w:val="16"/>
              </w:rPr>
            </w:pPr>
            <w:r w:rsidRPr="00C645C0">
              <w:rPr>
                <w:color w:val="000000" w:themeColor="text1"/>
                <w:sz w:val="16"/>
                <w:szCs w:val="16"/>
              </w:rPr>
              <w:t>0.47</w:t>
            </w:r>
          </w:p>
        </w:tc>
        <w:tc>
          <w:tcPr>
            <w:tcW w:w="1701" w:type="dxa"/>
            <w:shd w:val="clear" w:color="auto" w:fill="FFFFFF"/>
            <w:tcMar>
              <w:top w:w="90" w:type="dxa"/>
              <w:left w:w="195" w:type="dxa"/>
              <w:bottom w:w="90" w:type="dxa"/>
              <w:right w:w="195" w:type="dxa"/>
            </w:tcMar>
            <w:vAlign w:val="center"/>
            <w:hideMark/>
          </w:tcPr>
          <w:p w14:paraId="6145E025" w14:textId="77777777" w:rsidR="00C639AD" w:rsidRPr="00C645C0" w:rsidRDefault="00C639AD">
            <w:pPr>
              <w:rPr>
                <w:color w:val="000000" w:themeColor="text1"/>
                <w:sz w:val="16"/>
                <w:szCs w:val="16"/>
              </w:rPr>
            </w:pPr>
            <w:r w:rsidRPr="00C645C0">
              <w:rPr>
                <w:color w:val="000000" w:themeColor="text1"/>
                <w:sz w:val="16"/>
                <w:szCs w:val="16"/>
              </w:rPr>
              <w:t>SAS</w:t>
            </w:r>
          </w:p>
        </w:tc>
        <w:tc>
          <w:tcPr>
            <w:tcW w:w="851" w:type="dxa"/>
            <w:shd w:val="clear" w:color="auto" w:fill="FFFFFF"/>
            <w:tcMar>
              <w:top w:w="90" w:type="dxa"/>
              <w:left w:w="195" w:type="dxa"/>
              <w:bottom w:w="90" w:type="dxa"/>
              <w:right w:w="195" w:type="dxa"/>
            </w:tcMar>
            <w:vAlign w:val="center"/>
            <w:hideMark/>
          </w:tcPr>
          <w:p w14:paraId="50B4E68C" w14:textId="77777777" w:rsidR="00C639AD" w:rsidRPr="00C645C0" w:rsidRDefault="00C639AD">
            <w:pPr>
              <w:rPr>
                <w:color w:val="000000" w:themeColor="text1"/>
                <w:sz w:val="16"/>
                <w:szCs w:val="16"/>
              </w:rPr>
            </w:pPr>
            <w:r w:rsidRPr="00C645C0">
              <w:rPr>
                <w:color w:val="000000" w:themeColor="text1"/>
                <w:sz w:val="16"/>
                <w:szCs w:val="16"/>
              </w:rPr>
              <w:t>56</w:t>
            </w:r>
          </w:p>
        </w:tc>
        <w:tc>
          <w:tcPr>
            <w:tcW w:w="992" w:type="dxa"/>
            <w:shd w:val="clear" w:color="auto" w:fill="FFFFFF"/>
            <w:tcMar>
              <w:top w:w="90" w:type="dxa"/>
              <w:left w:w="195" w:type="dxa"/>
              <w:bottom w:w="90" w:type="dxa"/>
              <w:right w:w="195" w:type="dxa"/>
            </w:tcMar>
            <w:vAlign w:val="center"/>
            <w:hideMark/>
          </w:tcPr>
          <w:p w14:paraId="46FD7368" w14:textId="77777777" w:rsidR="00C639AD" w:rsidRPr="00C645C0" w:rsidRDefault="00C639AD">
            <w:pPr>
              <w:rPr>
                <w:color w:val="000000" w:themeColor="text1"/>
                <w:sz w:val="16"/>
                <w:szCs w:val="16"/>
              </w:rPr>
            </w:pPr>
            <w:r w:rsidRPr="00C645C0">
              <w:rPr>
                <w:color w:val="000000" w:themeColor="text1"/>
                <w:sz w:val="16"/>
                <w:szCs w:val="16"/>
              </w:rPr>
              <w:t>0.37</w:t>
            </w:r>
          </w:p>
        </w:tc>
        <w:tc>
          <w:tcPr>
            <w:tcW w:w="2268" w:type="dxa"/>
            <w:shd w:val="clear" w:color="auto" w:fill="FFFFFF"/>
            <w:tcMar>
              <w:top w:w="90" w:type="dxa"/>
              <w:left w:w="195" w:type="dxa"/>
              <w:bottom w:w="90" w:type="dxa"/>
              <w:right w:w="195" w:type="dxa"/>
            </w:tcMar>
            <w:vAlign w:val="center"/>
            <w:hideMark/>
          </w:tcPr>
          <w:p w14:paraId="044141DD" w14:textId="7BF89DB3"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56887009"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B3EDE50"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246B312" w14:textId="77777777" w:rsidTr="00A74B5E">
        <w:tc>
          <w:tcPr>
            <w:tcW w:w="2800" w:type="dxa"/>
            <w:shd w:val="clear" w:color="auto" w:fill="F8F8F8"/>
            <w:tcMar>
              <w:top w:w="90" w:type="dxa"/>
              <w:left w:w="195" w:type="dxa"/>
              <w:bottom w:w="90" w:type="dxa"/>
              <w:right w:w="195" w:type="dxa"/>
            </w:tcMar>
            <w:vAlign w:val="center"/>
            <w:hideMark/>
          </w:tcPr>
          <w:p w14:paraId="442A10DB" w14:textId="77777777" w:rsidR="00C639AD" w:rsidRPr="00C645C0" w:rsidRDefault="00C639AD">
            <w:pPr>
              <w:rPr>
                <w:color w:val="000000" w:themeColor="text1"/>
                <w:sz w:val="16"/>
                <w:szCs w:val="16"/>
              </w:rPr>
            </w:pPr>
            <w:r w:rsidRPr="00C645C0">
              <w:rPr>
                <w:color w:val="000000" w:themeColor="text1"/>
                <w:sz w:val="16"/>
                <w:szCs w:val="16"/>
              </w:rPr>
              <w:t>Rizvi et al., 2017</w:t>
            </w:r>
          </w:p>
        </w:tc>
        <w:tc>
          <w:tcPr>
            <w:tcW w:w="1818" w:type="dxa"/>
            <w:shd w:val="clear" w:color="auto" w:fill="F8F8F8"/>
            <w:tcMar>
              <w:top w:w="90" w:type="dxa"/>
              <w:left w:w="195" w:type="dxa"/>
              <w:bottom w:w="90" w:type="dxa"/>
              <w:right w:w="195" w:type="dxa"/>
            </w:tcMar>
            <w:vAlign w:val="center"/>
            <w:hideMark/>
          </w:tcPr>
          <w:p w14:paraId="1CD57E2C"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455624F1" w14:textId="77777777" w:rsidR="00C639AD" w:rsidRPr="00C645C0" w:rsidRDefault="00C639AD">
            <w:pPr>
              <w:rPr>
                <w:color w:val="000000" w:themeColor="text1"/>
                <w:sz w:val="16"/>
                <w:szCs w:val="16"/>
              </w:rPr>
            </w:pPr>
            <w:r w:rsidRPr="00C645C0">
              <w:rPr>
                <w:color w:val="000000" w:themeColor="text1"/>
                <w:sz w:val="16"/>
                <w:szCs w:val="16"/>
              </w:rPr>
              <w:t>50</w:t>
            </w:r>
          </w:p>
        </w:tc>
        <w:tc>
          <w:tcPr>
            <w:tcW w:w="846" w:type="dxa"/>
            <w:shd w:val="clear" w:color="auto" w:fill="F8F8F8"/>
            <w:tcMar>
              <w:top w:w="90" w:type="dxa"/>
              <w:left w:w="195" w:type="dxa"/>
              <w:bottom w:w="90" w:type="dxa"/>
              <w:right w:w="195" w:type="dxa"/>
            </w:tcMar>
            <w:vAlign w:val="center"/>
            <w:hideMark/>
          </w:tcPr>
          <w:p w14:paraId="14D40BEB" w14:textId="77777777" w:rsidR="00C639AD" w:rsidRPr="00C645C0" w:rsidRDefault="00C639AD">
            <w:pPr>
              <w:rPr>
                <w:color w:val="000000" w:themeColor="text1"/>
                <w:sz w:val="16"/>
                <w:szCs w:val="16"/>
              </w:rPr>
            </w:pPr>
            <w:r w:rsidRPr="00C645C0">
              <w:rPr>
                <w:color w:val="000000" w:themeColor="text1"/>
                <w:sz w:val="16"/>
                <w:szCs w:val="16"/>
              </w:rPr>
              <w:t>0.90</w:t>
            </w:r>
          </w:p>
        </w:tc>
        <w:tc>
          <w:tcPr>
            <w:tcW w:w="1701" w:type="dxa"/>
            <w:shd w:val="clear" w:color="auto" w:fill="F8F8F8"/>
            <w:tcMar>
              <w:top w:w="90" w:type="dxa"/>
              <w:left w:w="195" w:type="dxa"/>
              <w:bottom w:w="90" w:type="dxa"/>
              <w:right w:w="195" w:type="dxa"/>
            </w:tcMar>
            <w:vAlign w:val="center"/>
            <w:hideMark/>
          </w:tcPr>
          <w:p w14:paraId="25D9EC1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44337A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1B9C5F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EECBAEC"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7ACBC4ED" w14:textId="77777777" w:rsidR="00C639AD" w:rsidRPr="00C645C0" w:rsidRDefault="00C639AD">
            <w:pPr>
              <w:rPr>
                <w:color w:val="000000" w:themeColor="text1"/>
                <w:sz w:val="16"/>
                <w:szCs w:val="16"/>
              </w:rPr>
            </w:pPr>
            <w:r w:rsidRPr="00C645C0">
              <w:rPr>
                <w:color w:val="000000" w:themeColor="text1"/>
                <w:sz w:val="16"/>
                <w:szCs w:val="16"/>
              </w:rPr>
              <w:t>50</w:t>
            </w:r>
          </w:p>
        </w:tc>
        <w:tc>
          <w:tcPr>
            <w:tcW w:w="919" w:type="dxa"/>
            <w:shd w:val="clear" w:color="auto" w:fill="F8F8F8"/>
            <w:tcMar>
              <w:top w:w="90" w:type="dxa"/>
              <w:left w:w="195" w:type="dxa"/>
              <w:bottom w:w="90" w:type="dxa"/>
              <w:right w:w="195" w:type="dxa"/>
            </w:tcMar>
            <w:vAlign w:val="center"/>
            <w:hideMark/>
          </w:tcPr>
          <w:p w14:paraId="764EA617" w14:textId="77777777" w:rsidR="00C639AD" w:rsidRPr="00C645C0" w:rsidRDefault="00C639AD">
            <w:pPr>
              <w:rPr>
                <w:color w:val="000000" w:themeColor="text1"/>
                <w:sz w:val="16"/>
                <w:szCs w:val="16"/>
              </w:rPr>
            </w:pPr>
            <w:r w:rsidRPr="00C645C0">
              <w:rPr>
                <w:color w:val="000000" w:themeColor="text1"/>
                <w:sz w:val="16"/>
                <w:szCs w:val="16"/>
              </w:rPr>
              <w:t>1.10</w:t>
            </w:r>
          </w:p>
        </w:tc>
      </w:tr>
      <w:tr w:rsidR="00A74B5E" w:rsidRPr="00C645C0" w14:paraId="3181A7F4" w14:textId="77777777" w:rsidTr="00A74B5E">
        <w:tc>
          <w:tcPr>
            <w:tcW w:w="2800" w:type="dxa"/>
            <w:shd w:val="clear" w:color="auto" w:fill="FFFFFF"/>
            <w:tcMar>
              <w:top w:w="90" w:type="dxa"/>
              <w:left w:w="195" w:type="dxa"/>
              <w:bottom w:w="90" w:type="dxa"/>
              <w:right w:w="195" w:type="dxa"/>
            </w:tcMar>
            <w:vAlign w:val="center"/>
            <w:hideMark/>
          </w:tcPr>
          <w:p w14:paraId="2D5096FA" w14:textId="77777777" w:rsidR="00C639AD" w:rsidRPr="00C645C0" w:rsidRDefault="00C639AD">
            <w:pPr>
              <w:rPr>
                <w:color w:val="000000" w:themeColor="text1"/>
                <w:sz w:val="16"/>
                <w:szCs w:val="16"/>
              </w:rPr>
            </w:pPr>
            <w:r w:rsidRPr="00C645C0">
              <w:rPr>
                <w:color w:val="000000" w:themeColor="text1"/>
                <w:sz w:val="16"/>
                <w:szCs w:val="16"/>
              </w:rPr>
              <w:t>Rocco et al., 2014</w:t>
            </w:r>
          </w:p>
        </w:tc>
        <w:tc>
          <w:tcPr>
            <w:tcW w:w="1818" w:type="dxa"/>
            <w:shd w:val="clear" w:color="auto" w:fill="FFFFFF"/>
            <w:tcMar>
              <w:top w:w="90" w:type="dxa"/>
              <w:left w:w="195" w:type="dxa"/>
              <w:bottom w:w="90" w:type="dxa"/>
              <w:right w:w="195" w:type="dxa"/>
            </w:tcMar>
            <w:vAlign w:val="center"/>
            <w:hideMark/>
          </w:tcPr>
          <w:p w14:paraId="07BCBBB5" w14:textId="77777777" w:rsidR="00C639AD" w:rsidRPr="00C645C0" w:rsidRDefault="00C639AD">
            <w:pPr>
              <w:rPr>
                <w:color w:val="000000" w:themeColor="text1"/>
                <w:sz w:val="16"/>
                <w:szCs w:val="16"/>
              </w:rPr>
            </w:pPr>
            <w:r w:rsidRPr="00C645C0">
              <w:rPr>
                <w:color w:val="000000" w:themeColor="text1"/>
                <w:sz w:val="16"/>
                <w:szCs w:val="16"/>
              </w:rPr>
              <w:t>SCL (Depression)</w:t>
            </w:r>
          </w:p>
        </w:tc>
        <w:tc>
          <w:tcPr>
            <w:tcW w:w="915" w:type="dxa"/>
            <w:shd w:val="clear" w:color="auto" w:fill="FFFFFF"/>
            <w:tcMar>
              <w:top w:w="90" w:type="dxa"/>
              <w:left w:w="195" w:type="dxa"/>
              <w:bottom w:w="90" w:type="dxa"/>
              <w:right w:w="195" w:type="dxa"/>
            </w:tcMar>
            <w:vAlign w:val="center"/>
            <w:hideMark/>
          </w:tcPr>
          <w:p w14:paraId="6E79BBC9" w14:textId="77777777" w:rsidR="00C639AD" w:rsidRPr="00C645C0" w:rsidRDefault="00C639AD">
            <w:pPr>
              <w:rPr>
                <w:color w:val="000000" w:themeColor="text1"/>
                <w:sz w:val="16"/>
                <w:szCs w:val="16"/>
              </w:rPr>
            </w:pPr>
            <w:r w:rsidRPr="00C645C0">
              <w:rPr>
                <w:color w:val="000000" w:themeColor="text1"/>
                <w:sz w:val="16"/>
                <w:szCs w:val="16"/>
              </w:rPr>
              <w:t>8</w:t>
            </w:r>
          </w:p>
        </w:tc>
        <w:tc>
          <w:tcPr>
            <w:tcW w:w="846" w:type="dxa"/>
            <w:shd w:val="clear" w:color="auto" w:fill="FFFFFF"/>
            <w:tcMar>
              <w:top w:w="90" w:type="dxa"/>
              <w:left w:w="195" w:type="dxa"/>
              <w:bottom w:w="90" w:type="dxa"/>
              <w:right w:w="195" w:type="dxa"/>
            </w:tcMar>
            <w:vAlign w:val="center"/>
            <w:hideMark/>
          </w:tcPr>
          <w:p w14:paraId="4F25EE3A" w14:textId="77777777" w:rsidR="00C639AD" w:rsidRPr="00C645C0" w:rsidRDefault="00C639AD">
            <w:pPr>
              <w:rPr>
                <w:color w:val="000000" w:themeColor="text1"/>
                <w:sz w:val="16"/>
                <w:szCs w:val="16"/>
              </w:rPr>
            </w:pPr>
            <w:r w:rsidRPr="00C645C0">
              <w:rPr>
                <w:color w:val="000000" w:themeColor="text1"/>
                <w:sz w:val="16"/>
                <w:szCs w:val="16"/>
              </w:rPr>
              <w:t>0.44</w:t>
            </w:r>
          </w:p>
        </w:tc>
        <w:tc>
          <w:tcPr>
            <w:tcW w:w="1701" w:type="dxa"/>
            <w:shd w:val="clear" w:color="auto" w:fill="FFFFFF"/>
            <w:tcMar>
              <w:top w:w="90" w:type="dxa"/>
              <w:left w:w="195" w:type="dxa"/>
              <w:bottom w:w="90" w:type="dxa"/>
              <w:right w:w="195" w:type="dxa"/>
            </w:tcMar>
            <w:vAlign w:val="center"/>
            <w:hideMark/>
          </w:tcPr>
          <w:p w14:paraId="7D310999" w14:textId="77777777" w:rsidR="00C639AD" w:rsidRPr="00C645C0" w:rsidRDefault="00C639AD">
            <w:pPr>
              <w:rPr>
                <w:color w:val="000000" w:themeColor="text1"/>
                <w:sz w:val="16"/>
                <w:szCs w:val="16"/>
              </w:rPr>
            </w:pPr>
            <w:r w:rsidRPr="00C645C0">
              <w:rPr>
                <w:color w:val="000000" w:themeColor="text1"/>
                <w:sz w:val="16"/>
                <w:szCs w:val="16"/>
              </w:rPr>
              <w:t>SCL (Anxiety)</w:t>
            </w:r>
          </w:p>
        </w:tc>
        <w:tc>
          <w:tcPr>
            <w:tcW w:w="851" w:type="dxa"/>
            <w:shd w:val="clear" w:color="auto" w:fill="FFFFFF"/>
            <w:tcMar>
              <w:top w:w="90" w:type="dxa"/>
              <w:left w:w="195" w:type="dxa"/>
              <w:bottom w:w="90" w:type="dxa"/>
              <w:right w:w="195" w:type="dxa"/>
            </w:tcMar>
            <w:vAlign w:val="center"/>
            <w:hideMark/>
          </w:tcPr>
          <w:p w14:paraId="5D4A2D50" w14:textId="77777777" w:rsidR="00C639AD" w:rsidRPr="00C645C0" w:rsidRDefault="00C639AD">
            <w:pPr>
              <w:rPr>
                <w:color w:val="000000" w:themeColor="text1"/>
                <w:sz w:val="16"/>
                <w:szCs w:val="16"/>
              </w:rPr>
            </w:pPr>
            <w:r w:rsidRPr="00C645C0">
              <w:rPr>
                <w:color w:val="000000" w:themeColor="text1"/>
                <w:sz w:val="16"/>
                <w:szCs w:val="16"/>
              </w:rPr>
              <w:t>8</w:t>
            </w:r>
          </w:p>
        </w:tc>
        <w:tc>
          <w:tcPr>
            <w:tcW w:w="992" w:type="dxa"/>
            <w:shd w:val="clear" w:color="auto" w:fill="FFFFFF"/>
            <w:tcMar>
              <w:top w:w="90" w:type="dxa"/>
              <w:left w:w="195" w:type="dxa"/>
              <w:bottom w:w="90" w:type="dxa"/>
              <w:right w:w="195" w:type="dxa"/>
            </w:tcMar>
            <w:vAlign w:val="center"/>
            <w:hideMark/>
          </w:tcPr>
          <w:p w14:paraId="01B94449" w14:textId="77777777" w:rsidR="00C639AD" w:rsidRPr="00C645C0" w:rsidRDefault="00C639AD">
            <w:pPr>
              <w:rPr>
                <w:color w:val="000000" w:themeColor="text1"/>
                <w:sz w:val="16"/>
                <w:szCs w:val="16"/>
              </w:rPr>
            </w:pPr>
            <w:r w:rsidRPr="00C645C0">
              <w:rPr>
                <w:color w:val="000000" w:themeColor="text1"/>
                <w:sz w:val="16"/>
                <w:szCs w:val="16"/>
              </w:rPr>
              <w:t>1.76</w:t>
            </w:r>
          </w:p>
        </w:tc>
        <w:tc>
          <w:tcPr>
            <w:tcW w:w="2268" w:type="dxa"/>
            <w:shd w:val="clear" w:color="auto" w:fill="FFFFFF"/>
            <w:tcMar>
              <w:top w:w="90" w:type="dxa"/>
              <w:left w:w="195" w:type="dxa"/>
              <w:bottom w:w="90" w:type="dxa"/>
              <w:right w:w="195" w:type="dxa"/>
            </w:tcMar>
            <w:vAlign w:val="center"/>
            <w:hideMark/>
          </w:tcPr>
          <w:p w14:paraId="3B7D5F6A"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53C23682" w14:textId="77777777" w:rsidR="00C639AD" w:rsidRPr="00C645C0" w:rsidRDefault="00C639AD">
            <w:pPr>
              <w:rPr>
                <w:color w:val="000000" w:themeColor="text1"/>
                <w:sz w:val="16"/>
                <w:szCs w:val="16"/>
              </w:rPr>
            </w:pPr>
            <w:r w:rsidRPr="00C645C0">
              <w:rPr>
                <w:color w:val="000000" w:themeColor="text1"/>
                <w:sz w:val="16"/>
                <w:szCs w:val="16"/>
              </w:rPr>
              <w:t>8</w:t>
            </w:r>
          </w:p>
        </w:tc>
        <w:tc>
          <w:tcPr>
            <w:tcW w:w="919" w:type="dxa"/>
            <w:shd w:val="clear" w:color="auto" w:fill="FFFFFF"/>
            <w:tcMar>
              <w:top w:w="90" w:type="dxa"/>
              <w:left w:w="195" w:type="dxa"/>
              <w:bottom w:w="90" w:type="dxa"/>
              <w:right w:w="195" w:type="dxa"/>
            </w:tcMar>
            <w:vAlign w:val="center"/>
            <w:hideMark/>
          </w:tcPr>
          <w:p w14:paraId="5CB1F144" w14:textId="77777777" w:rsidR="00C639AD" w:rsidRPr="00C645C0" w:rsidRDefault="00C639AD">
            <w:pPr>
              <w:rPr>
                <w:color w:val="000000" w:themeColor="text1"/>
                <w:sz w:val="16"/>
                <w:szCs w:val="16"/>
              </w:rPr>
            </w:pPr>
            <w:r w:rsidRPr="00C645C0">
              <w:rPr>
                <w:color w:val="000000" w:themeColor="text1"/>
                <w:sz w:val="16"/>
                <w:szCs w:val="16"/>
              </w:rPr>
              <w:t>1.76</w:t>
            </w:r>
          </w:p>
        </w:tc>
      </w:tr>
      <w:tr w:rsidR="00A74B5E" w:rsidRPr="00C645C0" w14:paraId="293D58D9" w14:textId="77777777" w:rsidTr="00A74B5E">
        <w:tc>
          <w:tcPr>
            <w:tcW w:w="2800" w:type="dxa"/>
            <w:shd w:val="clear" w:color="auto" w:fill="F8F8F8"/>
            <w:tcMar>
              <w:top w:w="90" w:type="dxa"/>
              <w:left w:w="195" w:type="dxa"/>
              <w:bottom w:w="90" w:type="dxa"/>
              <w:right w:w="195" w:type="dxa"/>
            </w:tcMar>
            <w:vAlign w:val="center"/>
            <w:hideMark/>
          </w:tcPr>
          <w:p w14:paraId="561504D8" w14:textId="77777777" w:rsidR="00C639AD" w:rsidRPr="00C645C0" w:rsidRDefault="00C639AD">
            <w:pPr>
              <w:rPr>
                <w:color w:val="000000" w:themeColor="text1"/>
                <w:sz w:val="16"/>
                <w:szCs w:val="16"/>
              </w:rPr>
            </w:pPr>
            <w:r w:rsidRPr="00C645C0">
              <w:rPr>
                <w:color w:val="000000" w:themeColor="text1"/>
                <w:sz w:val="16"/>
                <w:szCs w:val="16"/>
              </w:rPr>
              <w:t>Rose &amp; Waller, 2017</w:t>
            </w:r>
          </w:p>
        </w:tc>
        <w:tc>
          <w:tcPr>
            <w:tcW w:w="1818" w:type="dxa"/>
            <w:shd w:val="clear" w:color="auto" w:fill="F8F8F8"/>
            <w:tcMar>
              <w:top w:w="90" w:type="dxa"/>
              <w:left w:w="195" w:type="dxa"/>
              <w:bottom w:w="90" w:type="dxa"/>
              <w:right w:w="195" w:type="dxa"/>
            </w:tcMar>
            <w:vAlign w:val="center"/>
            <w:hideMark/>
          </w:tcPr>
          <w:p w14:paraId="7F67BE10"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49F365B8" w14:textId="77777777" w:rsidR="00C639AD" w:rsidRPr="00C645C0" w:rsidRDefault="00C639AD">
            <w:pPr>
              <w:rPr>
                <w:color w:val="000000" w:themeColor="text1"/>
                <w:sz w:val="16"/>
                <w:szCs w:val="16"/>
              </w:rPr>
            </w:pPr>
            <w:r w:rsidRPr="00C645C0">
              <w:rPr>
                <w:color w:val="000000" w:themeColor="text1"/>
                <w:sz w:val="16"/>
                <w:szCs w:val="16"/>
              </w:rPr>
              <w:t>47</w:t>
            </w:r>
          </w:p>
        </w:tc>
        <w:tc>
          <w:tcPr>
            <w:tcW w:w="846" w:type="dxa"/>
            <w:shd w:val="clear" w:color="auto" w:fill="F8F8F8"/>
            <w:tcMar>
              <w:top w:w="90" w:type="dxa"/>
              <w:left w:w="195" w:type="dxa"/>
              <w:bottom w:w="90" w:type="dxa"/>
              <w:right w:w="195" w:type="dxa"/>
            </w:tcMar>
            <w:vAlign w:val="center"/>
            <w:hideMark/>
          </w:tcPr>
          <w:p w14:paraId="19923211" w14:textId="77777777" w:rsidR="00C639AD" w:rsidRPr="00C645C0" w:rsidRDefault="00C639AD">
            <w:pPr>
              <w:rPr>
                <w:color w:val="000000" w:themeColor="text1"/>
                <w:sz w:val="16"/>
                <w:szCs w:val="16"/>
              </w:rPr>
            </w:pPr>
            <w:r w:rsidRPr="00C645C0">
              <w:rPr>
                <w:color w:val="000000" w:themeColor="text1"/>
                <w:sz w:val="16"/>
                <w:szCs w:val="16"/>
              </w:rPr>
              <w:t>1.09</w:t>
            </w:r>
          </w:p>
        </w:tc>
        <w:tc>
          <w:tcPr>
            <w:tcW w:w="1701" w:type="dxa"/>
            <w:shd w:val="clear" w:color="auto" w:fill="F8F8F8"/>
            <w:tcMar>
              <w:top w:w="90" w:type="dxa"/>
              <w:left w:w="195" w:type="dxa"/>
              <w:bottom w:w="90" w:type="dxa"/>
              <w:right w:w="195" w:type="dxa"/>
            </w:tcMar>
            <w:vAlign w:val="center"/>
            <w:hideMark/>
          </w:tcPr>
          <w:p w14:paraId="1897711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04D9908A"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98ABF2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AD4C7EF" w14:textId="77777777" w:rsidR="00C639AD" w:rsidRPr="00C645C0" w:rsidRDefault="00C639AD">
            <w:pPr>
              <w:rPr>
                <w:color w:val="000000" w:themeColor="text1"/>
                <w:sz w:val="16"/>
                <w:szCs w:val="16"/>
              </w:rPr>
            </w:pPr>
            <w:r w:rsidRPr="00C645C0">
              <w:rPr>
                <w:color w:val="000000" w:themeColor="text1"/>
                <w:sz w:val="16"/>
                <w:szCs w:val="16"/>
              </w:rPr>
              <w:t>EDEQ</w:t>
            </w:r>
          </w:p>
        </w:tc>
        <w:tc>
          <w:tcPr>
            <w:tcW w:w="850" w:type="dxa"/>
            <w:shd w:val="clear" w:color="auto" w:fill="F8F8F8"/>
            <w:tcMar>
              <w:top w:w="90" w:type="dxa"/>
              <w:left w:w="195" w:type="dxa"/>
              <w:bottom w:w="90" w:type="dxa"/>
              <w:right w:w="195" w:type="dxa"/>
            </w:tcMar>
            <w:vAlign w:val="center"/>
            <w:hideMark/>
          </w:tcPr>
          <w:p w14:paraId="60070A91" w14:textId="77777777" w:rsidR="00C639AD" w:rsidRPr="00C645C0" w:rsidRDefault="00C639AD">
            <w:pPr>
              <w:rPr>
                <w:color w:val="000000" w:themeColor="text1"/>
                <w:sz w:val="16"/>
                <w:szCs w:val="16"/>
              </w:rPr>
            </w:pPr>
            <w:r w:rsidRPr="00C645C0">
              <w:rPr>
                <w:color w:val="000000" w:themeColor="text1"/>
                <w:sz w:val="16"/>
                <w:szCs w:val="16"/>
              </w:rPr>
              <w:t>47</w:t>
            </w:r>
          </w:p>
        </w:tc>
        <w:tc>
          <w:tcPr>
            <w:tcW w:w="919" w:type="dxa"/>
            <w:shd w:val="clear" w:color="auto" w:fill="F8F8F8"/>
            <w:tcMar>
              <w:top w:w="90" w:type="dxa"/>
              <w:left w:w="195" w:type="dxa"/>
              <w:bottom w:w="90" w:type="dxa"/>
              <w:right w:w="195" w:type="dxa"/>
            </w:tcMar>
            <w:vAlign w:val="center"/>
            <w:hideMark/>
          </w:tcPr>
          <w:p w14:paraId="092D485A" w14:textId="77777777" w:rsidR="00C639AD" w:rsidRPr="00C645C0" w:rsidRDefault="00C639AD">
            <w:pPr>
              <w:rPr>
                <w:color w:val="000000" w:themeColor="text1"/>
                <w:sz w:val="16"/>
                <w:szCs w:val="16"/>
              </w:rPr>
            </w:pPr>
            <w:r w:rsidRPr="00C645C0">
              <w:rPr>
                <w:color w:val="000000" w:themeColor="text1"/>
                <w:sz w:val="16"/>
                <w:szCs w:val="16"/>
              </w:rPr>
              <w:t>0.38</w:t>
            </w:r>
          </w:p>
        </w:tc>
      </w:tr>
      <w:tr w:rsidR="00A74B5E" w:rsidRPr="00C645C0" w14:paraId="7E6FDE5C" w14:textId="77777777" w:rsidTr="00A74B5E">
        <w:tc>
          <w:tcPr>
            <w:tcW w:w="2800" w:type="dxa"/>
            <w:shd w:val="clear" w:color="auto" w:fill="FFFFFF"/>
            <w:tcMar>
              <w:top w:w="90" w:type="dxa"/>
              <w:left w:w="195" w:type="dxa"/>
              <w:bottom w:w="90" w:type="dxa"/>
              <w:right w:w="195" w:type="dxa"/>
            </w:tcMar>
            <w:vAlign w:val="center"/>
            <w:hideMark/>
          </w:tcPr>
          <w:p w14:paraId="3186407E" w14:textId="77777777" w:rsidR="00C639AD" w:rsidRPr="00C645C0" w:rsidRDefault="00C639AD">
            <w:pPr>
              <w:rPr>
                <w:color w:val="000000" w:themeColor="text1"/>
                <w:sz w:val="16"/>
                <w:szCs w:val="16"/>
              </w:rPr>
            </w:pPr>
            <w:r w:rsidRPr="00C645C0">
              <w:rPr>
                <w:color w:val="000000" w:themeColor="text1"/>
                <w:sz w:val="16"/>
                <w:szCs w:val="16"/>
              </w:rPr>
              <w:t>Ryle &amp; Golynkina, 2000</w:t>
            </w:r>
          </w:p>
        </w:tc>
        <w:tc>
          <w:tcPr>
            <w:tcW w:w="1818" w:type="dxa"/>
            <w:shd w:val="clear" w:color="auto" w:fill="FFFFFF"/>
            <w:tcMar>
              <w:top w:w="90" w:type="dxa"/>
              <w:left w:w="195" w:type="dxa"/>
              <w:bottom w:w="90" w:type="dxa"/>
              <w:right w:w="195" w:type="dxa"/>
            </w:tcMar>
            <w:vAlign w:val="center"/>
            <w:hideMark/>
          </w:tcPr>
          <w:p w14:paraId="0664FC71"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6B352648" w14:textId="77777777" w:rsidR="00C639AD" w:rsidRPr="00C645C0" w:rsidRDefault="00C639AD">
            <w:pPr>
              <w:rPr>
                <w:color w:val="000000" w:themeColor="text1"/>
                <w:sz w:val="16"/>
                <w:szCs w:val="16"/>
              </w:rPr>
            </w:pPr>
            <w:r w:rsidRPr="00C645C0">
              <w:rPr>
                <w:color w:val="000000" w:themeColor="text1"/>
                <w:sz w:val="16"/>
                <w:szCs w:val="16"/>
              </w:rPr>
              <w:t>26</w:t>
            </w:r>
          </w:p>
        </w:tc>
        <w:tc>
          <w:tcPr>
            <w:tcW w:w="846" w:type="dxa"/>
            <w:shd w:val="clear" w:color="auto" w:fill="FFFFFF"/>
            <w:tcMar>
              <w:top w:w="90" w:type="dxa"/>
              <w:left w:w="195" w:type="dxa"/>
              <w:bottom w:w="90" w:type="dxa"/>
              <w:right w:w="195" w:type="dxa"/>
            </w:tcMar>
            <w:vAlign w:val="center"/>
            <w:hideMark/>
          </w:tcPr>
          <w:p w14:paraId="710A90F0" w14:textId="77777777" w:rsidR="00C639AD" w:rsidRPr="00C645C0" w:rsidRDefault="00C639AD">
            <w:pPr>
              <w:rPr>
                <w:color w:val="000000" w:themeColor="text1"/>
                <w:sz w:val="16"/>
                <w:szCs w:val="16"/>
              </w:rPr>
            </w:pPr>
            <w:r w:rsidRPr="00C645C0">
              <w:rPr>
                <w:color w:val="000000" w:themeColor="text1"/>
                <w:sz w:val="16"/>
                <w:szCs w:val="16"/>
              </w:rPr>
              <w:t>0.76</w:t>
            </w:r>
          </w:p>
        </w:tc>
        <w:tc>
          <w:tcPr>
            <w:tcW w:w="1701" w:type="dxa"/>
            <w:shd w:val="clear" w:color="auto" w:fill="FFFFFF"/>
            <w:tcMar>
              <w:top w:w="90" w:type="dxa"/>
              <w:left w:w="195" w:type="dxa"/>
              <w:bottom w:w="90" w:type="dxa"/>
              <w:right w:w="195" w:type="dxa"/>
            </w:tcMar>
            <w:vAlign w:val="center"/>
            <w:hideMark/>
          </w:tcPr>
          <w:p w14:paraId="3D673FE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D0B260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FBDF13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4DAD62A"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3A5702B8" w14:textId="77777777" w:rsidR="00C639AD" w:rsidRPr="00C645C0" w:rsidRDefault="00C639AD">
            <w:pPr>
              <w:rPr>
                <w:color w:val="000000" w:themeColor="text1"/>
                <w:sz w:val="16"/>
                <w:szCs w:val="16"/>
              </w:rPr>
            </w:pPr>
            <w:r w:rsidRPr="00C645C0">
              <w:rPr>
                <w:color w:val="000000" w:themeColor="text1"/>
                <w:sz w:val="16"/>
                <w:szCs w:val="16"/>
              </w:rPr>
              <w:t>27</w:t>
            </w:r>
          </w:p>
        </w:tc>
        <w:tc>
          <w:tcPr>
            <w:tcW w:w="919" w:type="dxa"/>
            <w:shd w:val="clear" w:color="auto" w:fill="FFFFFF"/>
            <w:tcMar>
              <w:top w:w="90" w:type="dxa"/>
              <w:left w:w="195" w:type="dxa"/>
              <w:bottom w:w="90" w:type="dxa"/>
              <w:right w:w="195" w:type="dxa"/>
            </w:tcMar>
            <w:vAlign w:val="center"/>
            <w:hideMark/>
          </w:tcPr>
          <w:p w14:paraId="3710112E" w14:textId="77777777" w:rsidR="00C639AD" w:rsidRPr="00C645C0" w:rsidRDefault="00C639AD">
            <w:pPr>
              <w:rPr>
                <w:color w:val="000000" w:themeColor="text1"/>
                <w:sz w:val="16"/>
                <w:szCs w:val="16"/>
              </w:rPr>
            </w:pPr>
            <w:r w:rsidRPr="00C645C0">
              <w:rPr>
                <w:color w:val="000000" w:themeColor="text1"/>
                <w:sz w:val="16"/>
                <w:szCs w:val="16"/>
              </w:rPr>
              <w:t>0.63</w:t>
            </w:r>
          </w:p>
        </w:tc>
      </w:tr>
      <w:tr w:rsidR="00A74B5E" w:rsidRPr="00C645C0" w14:paraId="10F790B1" w14:textId="77777777" w:rsidTr="00A74B5E">
        <w:tc>
          <w:tcPr>
            <w:tcW w:w="2800" w:type="dxa"/>
            <w:shd w:val="clear" w:color="auto" w:fill="F8F8F8"/>
            <w:tcMar>
              <w:top w:w="90" w:type="dxa"/>
              <w:left w:w="195" w:type="dxa"/>
              <w:bottom w:w="90" w:type="dxa"/>
              <w:right w:w="195" w:type="dxa"/>
            </w:tcMar>
            <w:vAlign w:val="center"/>
            <w:hideMark/>
          </w:tcPr>
          <w:p w14:paraId="24B268A8" w14:textId="77777777" w:rsidR="00C639AD" w:rsidRPr="00C645C0" w:rsidRDefault="00C639AD">
            <w:pPr>
              <w:rPr>
                <w:color w:val="000000" w:themeColor="text1"/>
                <w:sz w:val="16"/>
                <w:szCs w:val="16"/>
              </w:rPr>
            </w:pPr>
            <w:r w:rsidRPr="00C645C0">
              <w:rPr>
                <w:color w:val="000000" w:themeColor="text1"/>
                <w:sz w:val="16"/>
                <w:szCs w:val="16"/>
              </w:rPr>
              <w:t>Sadock et al., 2014</w:t>
            </w:r>
          </w:p>
        </w:tc>
        <w:tc>
          <w:tcPr>
            <w:tcW w:w="1818" w:type="dxa"/>
            <w:shd w:val="clear" w:color="auto" w:fill="F8F8F8"/>
            <w:tcMar>
              <w:top w:w="90" w:type="dxa"/>
              <w:left w:w="195" w:type="dxa"/>
              <w:bottom w:w="90" w:type="dxa"/>
              <w:right w:w="195" w:type="dxa"/>
            </w:tcMar>
            <w:vAlign w:val="center"/>
            <w:hideMark/>
          </w:tcPr>
          <w:p w14:paraId="6B65CAF9"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3B289969" w14:textId="77777777" w:rsidR="00C639AD" w:rsidRPr="00C645C0" w:rsidRDefault="00C639AD">
            <w:pPr>
              <w:rPr>
                <w:color w:val="000000" w:themeColor="text1"/>
                <w:sz w:val="16"/>
                <w:szCs w:val="16"/>
              </w:rPr>
            </w:pPr>
            <w:r w:rsidRPr="00C645C0">
              <w:rPr>
                <w:color w:val="000000" w:themeColor="text1"/>
                <w:sz w:val="16"/>
                <w:szCs w:val="16"/>
              </w:rPr>
              <w:t>26</w:t>
            </w:r>
          </w:p>
        </w:tc>
        <w:tc>
          <w:tcPr>
            <w:tcW w:w="846" w:type="dxa"/>
            <w:shd w:val="clear" w:color="auto" w:fill="F8F8F8"/>
            <w:tcMar>
              <w:top w:w="90" w:type="dxa"/>
              <w:left w:w="195" w:type="dxa"/>
              <w:bottom w:w="90" w:type="dxa"/>
              <w:right w:w="195" w:type="dxa"/>
            </w:tcMar>
            <w:vAlign w:val="center"/>
            <w:hideMark/>
          </w:tcPr>
          <w:p w14:paraId="1F921ACD" w14:textId="77777777" w:rsidR="00C639AD" w:rsidRPr="00C645C0" w:rsidRDefault="00C639AD">
            <w:pPr>
              <w:rPr>
                <w:color w:val="000000" w:themeColor="text1"/>
                <w:sz w:val="16"/>
                <w:szCs w:val="16"/>
              </w:rPr>
            </w:pPr>
            <w:r w:rsidRPr="00C645C0">
              <w:rPr>
                <w:color w:val="000000" w:themeColor="text1"/>
                <w:sz w:val="16"/>
                <w:szCs w:val="16"/>
              </w:rPr>
              <w:t>0.33</w:t>
            </w:r>
          </w:p>
        </w:tc>
        <w:tc>
          <w:tcPr>
            <w:tcW w:w="1701" w:type="dxa"/>
            <w:shd w:val="clear" w:color="auto" w:fill="F8F8F8"/>
            <w:tcMar>
              <w:top w:w="90" w:type="dxa"/>
              <w:left w:w="195" w:type="dxa"/>
              <w:bottom w:w="90" w:type="dxa"/>
              <w:right w:w="195" w:type="dxa"/>
            </w:tcMar>
            <w:vAlign w:val="center"/>
            <w:hideMark/>
          </w:tcPr>
          <w:p w14:paraId="431AF327"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7BEF0059" w14:textId="77777777" w:rsidR="00C639AD" w:rsidRPr="00C645C0" w:rsidRDefault="00C639AD">
            <w:pPr>
              <w:rPr>
                <w:color w:val="000000" w:themeColor="text1"/>
                <w:sz w:val="16"/>
                <w:szCs w:val="16"/>
              </w:rPr>
            </w:pPr>
            <w:r w:rsidRPr="00C645C0">
              <w:rPr>
                <w:color w:val="000000" w:themeColor="text1"/>
                <w:sz w:val="16"/>
                <w:szCs w:val="16"/>
              </w:rPr>
              <w:t>10</w:t>
            </w:r>
          </w:p>
        </w:tc>
        <w:tc>
          <w:tcPr>
            <w:tcW w:w="992" w:type="dxa"/>
            <w:shd w:val="clear" w:color="auto" w:fill="F8F8F8"/>
            <w:tcMar>
              <w:top w:w="90" w:type="dxa"/>
              <w:left w:w="195" w:type="dxa"/>
              <w:bottom w:w="90" w:type="dxa"/>
              <w:right w:w="195" w:type="dxa"/>
            </w:tcMar>
            <w:vAlign w:val="center"/>
            <w:hideMark/>
          </w:tcPr>
          <w:p w14:paraId="1AED46BA" w14:textId="77777777" w:rsidR="00C639AD" w:rsidRPr="00C645C0" w:rsidRDefault="00C639AD">
            <w:pPr>
              <w:rPr>
                <w:color w:val="000000" w:themeColor="text1"/>
                <w:sz w:val="16"/>
                <w:szCs w:val="16"/>
              </w:rPr>
            </w:pPr>
            <w:r w:rsidRPr="00C645C0">
              <w:rPr>
                <w:color w:val="000000" w:themeColor="text1"/>
                <w:sz w:val="16"/>
                <w:szCs w:val="16"/>
              </w:rPr>
              <w:t>0.80</w:t>
            </w:r>
          </w:p>
        </w:tc>
        <w:tc>
          <w:tcPr>
            <w:tcW w:w="2268" w:type="dxa"/>
            <w:shd w:val="clear" w:color="auto" w:fill="F8F8F8"/>
            <w:tcMar>
              <w:top w:w="90" w:type="dxa"/>
              <w:left w:w="195" w:type="dxa"/>
              <w:bottom w:w="90" w:type="dxa"/>
              <w:right w:w="195" w:type="dxa"/>
            </w:tcMar>
            <w:vAlign w:val="center"/>
            <w:hideMark/>
          </w:tcPr>
          <w:p w14:paraId="1BBF12BB" w14:textId="65E1E1DA"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0C3E5C84"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4F6FD97E"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1FC225C" w14:textId="77777777" w:rsidTr="00A74B5E">
        <w:tc>
          <w:tcPr>
            <w:tcW w:w="2800" w:type="dxa"/>
            <w:shd w:val="clear" w:color="auto" w:fill="FFFFFF"/>
            <w:tcMar>
              <w:top w:w="90" w:type="dxa"/>
              <w:left w:w="195" w:type="dxa"/>
              <w:bottom w:w="90" w:type="dxa"/>
              <w:right w:w="195" w:type="dxa"/>
            </w:tcMar>
            <w:vAlign w:val="center"/>
            <w:hideMark/>
          </w:tcPr>
          <w:p w14:paraId="04768895" w14:textId="77777777" w:rsidR="00C639AD" w:rsidRPr="00C645C0" w:rsidRDefault="00C639AD">
            <w:pPr>
              <w:rPr>
                <w:color w:val="000000" w:themeColor="text1"/>
                <w:sz w:val="16"/>
                <w:szCs w:val="16"/>
              </w:rPr>
            </w:pPr>
            <w:r w:rsidRPr="00C645C0">
              <w:rPr>
                <w:color w:val="000000" w:themeColor="text1"/>
                <w:sz w:val="16"/>
                <w:szCs w:val="16"/>
              </w:rPr>
              <w:t>Sarnholm et al., 2017</w:t>
            </w:r>
          </w:p>
        </w:tc>
        <w:tc>
          <w:tcPr>
            <w:tcW w:w="1818" w:type="dxa"/>
            <w:shd w:val="clear" w:color="auto" w:fill="FFFFFF"/>
            <w:tcMar>
              <w:top w:w="90" w:type="dxa"/>
              <w:left w:w="195" w:type="dxa"/>
              <w:bottom w:w="90" w:type="dxa"/>
              <w:right w:w="195" w:type="dxa"/>
            </w:tcMar>
            <w:vAlign w:val="center"/>
            <w:hideMark/>
          </w:tcPr>
          <w:p w14:paraId="52626B09"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24B106DF" w14:textId="77777777" w:rsidR="00C639AD" w:rsidRPr="00C645C0" w:rsidRDefault="00C639AD">
            <w:pPr>
              <w:rPr>
                <w:color w:val="000000" w:themeColor="text1"/>
                <w:sz w:val="16"/>
                <w:szCs w:val="16"/>
              </w:rPr>
            </w:pPr>
            <w:r w:rsidRPr="00C645C0">
              <w:rPr>
                <w:color w:val="000000" w:themeColor="text1"/>
                <w:sz w:val="16"/>
                <w:szCs w:val="16"/>
              </w:rPr>
              <w:t>19</w:t>
            </w:r>
          </w:p>
        </w:tc>
        <w:tc>
          <w:tcPr>
            <w:tcW w:w="846" w:type="dxa"/>
            <w:shd w:val="clear" w:color="auto" w:fill="FFFFFF"/>
            <w:tcMar>
              <w:top w:w="90" w:type="dxa"/>
              <w:left w:w="195" w:type="dxa"/>
              <w:bottom w:w="90" w:type="dxa"/>
              <w:right w:w="195" w:type="dxa"/>
            </w:tcMar>
            <w:vAlign w:val="center"/>
            <w:hideMark/>
          </w:tcPr>
          <w:p w14:paraId="3661613E" w14:textId="77777777" w:rsidR="00C639AD" w:rsidRPr="00C645C0" w:rsidRDefault="00C639AD">
            <w:pPr>
              <w:rPr>
                <w:color w:val="000000" w:themeColor="text1"/>
                <w:sz w:val="16"/>
                <w:szCs w:val="16"/>
              </w:rPr>
            </w:pPr>
            <w:r w:rsidRPr="00C645C0">
              <w:rPr>
                <w:color w:val="000000" w:themeColor="text1"/>
                <w:sz w:val="16"/>
                <w:szCs w:val="16"/>
              </w:rPr>
              <w:t>0.60</w:t>
            </w:r>
          </w:p>
        </w:tc>
        <w:tc>
          <w:tcPr>
            <w:tcW w:w="1701" w:type="dxa"/>
            <w:shd w:val="clear" w:color="auto" w:fill="FFFFFF"/>
            <w:tcMar>
              <w:top w:w="90" w:type="dxa"/>
              <w:left w:w="195" w:type="dxa"/>
              <w:bottom w:w="90" w:type="dxa"/>
              <w:right w:w="195" w:type="dxa"/>
            </w:tcMar>
            <w:vAlign w:val="center"/>
            <w:hideMark/>
          </w:tcPr>
          <w:p w14:paraId="50DC6542"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FFFFF"/>
            <w:tcMar>
              <w:top w:w="90" w:type="dxa"/>
              <w:left w:w="195" w:type="dxa"/>
              <w:bottom w:w="90" w:type="dxa"/>
              <w:right w:w="195" w:type="dxa"/>
            </w:tcMar>
            <w:vAlign w:val="center"/>
            <w:hideMark/>
          </w:tcPr>
          <w:p w14:paraId="322577BC" w14:textId="77777777" w:rsidR="00C639AD" w:rsidRPr="00C645C0" w:rsidRDefault="00C639AD">
            <w:pPr>
              <w:rPr>
                <w:color w:val="000000" w:themeColor="text1"/>
                <w:sz w:val="16"/>
                <w:szCs w:val="16"/>
              </w:rPr>
            </w:pPr>
            <w:r w:rsidRPr="00C645C0">
              <w:rPr>
                <w:color w:val="000000" w:themeColor="text1"/>
                <w:sz w:val="16"/>
                <w:szCs w:val="16"/>
              </w:rPr>
              <w:t>19</w:t>
            </w:r>
          </w:p>
        </w:tc>
        <w:tc>
          <w:tcPr>
            <w:tcW w:w="992" w:type="dxa"/>
            <w:shd w:val="clear" w:color="auto" w:fill="FFFFFF"/>
            <w:tcMar>
              <w:top w:w="90" w:type="dxa"/>
              <w:left w:w="195" w:type="dxa"/>
              <w:bottom w:w="90" w:type="dxa"/>
              <w:right w:w="195" w:type="dxa"/>
            </w:tcMar>
            <w:vAlign w:val="center"/>
            <w:hideMark/>
          </w:tcPr>
          <w:p w14:paraId="626F2A35" w14:textId="77777777" w:rsidR="00C639AD" w:rsidRPr="00C645C0" w:rsidRDefault="00C639AD">
            <w:pPr>
              <w:rPr>
                <w:color w:val="000000" w:themeColor="text1"/>
                <w:sz w:val="16"/>
                <w:szCs w:val="16"/>
              </w:rPr>
            </w:pPr>
            <w:r w:rsidRPr="00C645C0">
              <w:rPr>
                <w:color w:val="000000" w:themeColor="text1"/>
                <w:sz w:val="16"/>
                <w:szCs w:val="16"/>
              </w:rPr>
              <w:t>0.75</w:t>
            </w:r>
          </w:p>
        </w:tc>
        <w:tc>
          <w:tcPr>
            <w:tcW w:w="2268" w:type="dxa"/>
            <w:shd w:val="clear" w:color="auto" w:fill="FFFFFF"/>
            <w:tcMar>
              <w:top w:w="90" w:type="dxa"/>
              <w:left w:w="195" w:type="dxa"/>
              <w:bottom w:w="90" w:type="dxa"/>
              <w:right w:w="195" w:type="dxa"/>
            </w:tcMar>
            <w:vAlign w:val="center"/>
            <w:hideMark/>
          </w:tcPr>
          <w:p w14:paraId="5DB314F5" w14:textId="60CE56C5"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3A37F5D0"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FDDFB3E"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48DB94D" w14:textId="77777777" w:rsidTr="00A74B5E">
        <w:tc>
          <w:tcPr>
            <w:tcW w:w="2800" w:type="dxa"/>
            <w:shd w:val="clear" w:color="auto" w:fill="F8F8F8"/>
            <w:tcMar>
              <w:top w:w="90" w:type="dxa"/>
              <w:left w:w="195" w:type="dxa"/>
              <w:bottom w:w="90" w:type="dxa"/>
              <w:right w:w="195" w:type="dxa"/>
            </w:tcMar>
            <w:vAlign w:val="center"/>
            <w:hideMark/>
          </w:tcPr>
          <w:p w14:paraId="50BEFD09" w14:textId="77777777" w:rsidR="00C639AD" w:rsidRPr="00C645C0" w:rsidRDefault="00C639AD">
            <w:pPr>
              <w:rPr>
                <w:color w:val="000000" w:themeColor="text1"/>
                <w:sz w:val="16"/>
                <w:szCs w:val="16"/>
              </w:rPr>
            </w:pPr>
            <w:r w:rsidRPr="00C645C0">
              <w:rPr>
                <w:color w:val="000000" w:themeColor="text1"/>
                <w:sz w:val="16"/>
                <w:szCs w:val="16"/>
              </w:rPr>
              <w:t>Sauer-Zavala et al., 2019</w:t>
            </w:r>
          </w:p>
        </w:tc>
        <w:tc>
          <w:tcPr>
            <w:tcW w:w="1818" w:type="dxa"/>
            <w:shd w:val="clear" w:color="auto" w:fill="F8F8F8"/>
            <w:tcMar>
              <w:top w:w="90" w:type="dxa"/>
              <w:left w:w="195" w:type="dxa"/>
              <w:bottom w:w="90" w:type="dxa"/>
              <w:right w:w="195" w:type="dxa"/>
            </w:tcMar>
            <w:vAlign w:val="center"/>
            <w:hideMark/>
          </w:tcPr>
          <w:p w14:paraId="49FE2566"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35ED9FCF" w14:textId="77777777" w:rsidR="00C639AD" w:rsidRPr="00C645C0" w:rsidRDefault="00C639AD">
            <w:pPr>
              <w:rPr>
                <w:color w:val="000000" w:themeColor="text1"/>
                <w:sz w:val="16"/>
                <w:szCs w:val="16"/>
              </w:rPr>
            </w:pPr>
            <w:r w:rsidRPr="00C645C0">
              <w:rPr>
                <w:color w:val="000000" w:themeColor="text1"/>
                <w:sz w:val="16"/>
                <w:szCs w:val="16"/>
              </w:rPr>
              <w:t>6</w:t>
            </w:r>
          </w:p>
        </w:tc>
        <w:tc>
          <w:tcPr>
            <w:tcW w:w="846" w:type="dxa"/>
            <w:shd w:val="clear" w:color="auto" w:fill="F8F8F8"/>
            <w:tcMar>
              <w:top w:w="90" w:type="dxa"/>
              <w:left w:w="195" w:type="dxa"/>
              <w:bottom w:w="90" w:type="dxa"/>
              <w:right w:w="195" w:type="dxa"/>
            </w:tcMar>
            <w:vAlign w:val="center"/>
            <w:hideMark/>
          </w:tcPr>
          <w:p w14:paraId="7818954C" w14:textId="77777777" w:rsidR="00C639AD" w:rsidRPr="00C645C0" w:rsidRDefault="00C639AD">
            <w:pPr>
              <w:rPr>
                <w:color w:val="000000" w:themeColor="text1"/>
                <w:sz w:val="16"/>
                <w:szCs w:val="16"/>
              </w:rPr>
            </w:pPr>
            <w:r w:rsidRPr="00C645C0">
              <w:rPr>
                <w:color w:val="000000" w:themeColor="text1"/>
                <w:sz w:val="16"/>
                <w:szCs w:val="16"/>
              </w:rPr>
              <w:t>-0.23</w:t>
            </w:r>
          </w:p>
        </w:tc>
        <w:tc>
          <w:tcPr>
            <w:tcW w:w="1701" w:type="dxa"/>
            <w:shd w:val="clear" w:color="auto" w:fill="F8F8F8"/>
            <w:tcMar>
              <w:top w:w="90" w:type="dxa"/>
              <w:left w:w="195" w:type="dxa"/>
              <w:bottom w:w="90" w:type="dxa"/>
              <w:right w:w="195" w:type="dxa"/>
            </w:tcMar>
            <w:vAlign w:val="center"/>
            <w:hideMark/>
          </w:tcPr>
          <w:p w14:paraId="6224814A"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2D80D750" w14:textId="77777777" w:rsidR="00C639AD" w:rsidRPr="00C645C0" w:rsidRDefault="00C639AD">
            <w:pPr>
              <w:rPr>
                <w:color w:val="000000" w:themeColor="text1"/>
                <w:sz w:val="16"/>
                <w:szCs w:val="16"/>
              </w:rPr>
            </w:pPr>
            <w:r w:rsidRPr="00C645C0">
              <w:rPr>
                <w:color w:val="000000" w:themeColor="text1"/>
                <w:sz w:val="16"/>
                <w:szCs w:val="16"/>
              </w:rPr>
              <w:t>6</w:t>
            </w:r>
          </w:p>
        </w:tc>
        <w:tc>
          <w:tcPr>
            <w:tcW w:w="992" w:type="dxa"/>
            <w:shd w:val="clear" w:color="auto" w:fill="F8F8F8"/>
            <w:tcMar>
              <w:top w:w="90" w:type="dxa"/>
              <w:left w:w="195" w:type="dxa"/>
              <w:bottom w:w="90" w:type="dxa"/>
              <w:right w:w="195" w:type="dxa"/>
            </w:tcMar>
            <w:vAlign w:val="center"/>
            <w:hideMark/>
          </w:tcPr>
          <w:p w14:paraId="42D0F353" w14:textId="77777777" w:rsidR="00C639AD" w:rsidRPr="00C645C0" w:rsidRDefault="00C639AD">
            <w:pPr>
              <w:rPr>
                <w:color w:val="000000" w:themeColor="text1"/>
                <w:sz w:val="16"/>
                <w:szCs w:val="16"/>
              </w:rPr>
            </w:pPr>
            <w:r w:rsidRPr="00C645C0">
              <w:rPr>
                <w:color w:val="000000" w:themeColor="text1"/>
                <w:sz w:val="16"/>
                <w:szCs w:val="16"/>
              </w:rPr>
              <w:t>0.43</w:t>
            </w:r>
          </w:p>
        </w:tc>
        <w:tc>
          <w:tcPr>
            <w:tcW w:w="2268" w:type="dxa"/>
            <w:shd w:val="clear" w:color="auto" w:fill="F8F8F8"/>
            <w:tcMar>
              <w:top w:w="90" w:type="dxa"/>
              <w:left w:w="195" w:type="dxa"/>
              <w:bottom w:w="90" w:type="dxa"/>
              <w:right w:w="195" w:type="dxa"/>
            </w:tcMar>
            <w:vAlign w:val="center"/>
            <w:hideMark/>
          </w:tcPr>
          <w:p w14:paraId="65139A21" w14:textId="48C6662A"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3C0CE22B"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554D60F7"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F5E945E" w14:textId="77777777" w:rsidTr="00A74B5E">
        <w:tc>
          <w:tcPr>
            <w:tcW w:w="2800" w:type="dxa"/>
            <w:shd w:val="clear" w:color="auto" w:fill="FFFFFF"/>
            <w:tcMar>
              <w:top w:w="90" w:type="dxa"/>
              <w:left w:w="195" w:type="dxa"/>
              <w:bottom w:w="90" w:type="dxa"/>
              <w:right w:w="195" w:type="dxa"/>
            </w:tcMar>
            <w:vAlign w:val="center"/>
            <w:hideMark/>
          </w:tcPr>
          <w:p w14:paraId="1C0A8316" w14:textId="77777777" w:rsidR="00C639AD" w:rsidRPr="00C645C0" w:rsidRDefault="00C639AD">
            <w:pPr>
              <w:rPr>
                <w:color w:val="000000" w:themeColor="text1"/>
                <w:sz w:val="16"/>
                <w:szCs w:val="16"/>
              </w:rPr>
            </w:pPr>
            <w:r w:rsidRPr="00C645C0">
              <w:rPr>
                <w:color w:val="000000" w:themeColor="text1"/>
                <w:sz w:val="16"/>
                <w:szCs w:val="16"/>
              </w:rPr>
              <w:t>Schindler et al., 2011</w:t>
            </w:r>
          </w:p>
        </w:tc>
        <w:tc>
          <w:tcPr>
            <w:tcW w:w="1818" w:type="dxa"/>
            <w:shd w:val="clear" w:color="auto" w:fill="FFFFFF"/>
            <w:tcMar>
              <w:top w:w="90" w:type="dxa"/>
              <w:left w:w="195" w:type="dxa"/>
              <w:bottom w:w="90" w:type="dxa"/>
              <w:right w:w="195" w:type="dxa"/>
            </w:tcMar>
            <w:vAlign w:val="center"/>
            <w:hideMark/>
          </w:tcPr>
          <w:p w14:paraId="5A539ABD"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546423E5" w14:textId="77777777" w:rsidR="00C639AD" w:rsidRPr="00C645C0" w:rsidRDefault="00C639AD">
            <w:pPr>
              <w:rPr>
                <w:color w:val="000000" w:themeColor="text1"/>
                <w:sz w:val="16"/>
                <w:szCs w:val="16"/>
              </w:rPr>
            </w:pPr>
            <w:r w:rsidRPr="00C645C0">
              <w:rPr>
                <w:color w:val="000000" w:themeColor="text1"/>
                <w:sz w:val="16"/>
                <w:szCs w:val="16"/>
              </w:rPr>
              <w:t>338</w:t>
            </w:r>
          </w:p>
        </w:tc>
        <w:tc>
          <w:tcPr>
            <w:tcW w:w="846" w:type="dxa"/>
            <w:shd w:val="clear" w:color="auto" w:fill="FFFFFF"/>
            <w:tcMar>
              <w:top w:w="90" w:type="dxa"/>
              <w:left w:w="195" w:type="dxa"/>
              <w:bottom w:w="90" w:type="dxa"/>
              <w:right w:w="195" w:type="dxa"/>
            </w:tcMar>
            <w:vAlign w:val="center"/>
            <w:hideMark/>
          </w:tcPr>
          <w:p w14:paraId="20C1DCDD" w14:textId="77777777" w:rsidR="00C639AD" w:rsidRPr="00C645C0" w:rsidRDefault="00C639AD">
            <w:pPr>
              <w:rPr>
                <w:color w:val="000000" w:themeColor="text1"/>
                <w:sz w:val="16"/>
                <w:szCs w:val="16"/>
              </w:rPr>
            </w:pPr>
            <w:r w:rsidRPr="00C645C0">
              <w:rPr>
                <w:color w:val="000000" w:themeColor="text1"/>
                <w:sz w:val="16"/>
                <w:szCs w:val="16"/>
              </w:rPr>
              <w:t>1.42</w:t>
            </w:r>
          </w:p>
        </w:tc>
        <w:tc>
          <w:tcPr>
            <w:tcW w:w="1701" w:type="dxa"/>
            <w:shd w:val="clear" w:color="auto" w:fill="FFFFFF"/>
            <w:tcMar>
              <w:top w:w="90" w:type="dxa"/>
              <w:left w:w="195" w:type="dxa"/>
              <w:bottom w:w="90" w:type="dxa"/>
              <w:right w:w="195" w:type="dxa"/>
            </w:tcMar>
            <w:vAlign w:val="center"/>
            <w:hideMark/>
          </w:tcPr>
          <w:p w14:paraId="4842C78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4EC62B3"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B9347C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C3502C5" w14:textId="7ECB00EF"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38B80DDE"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7F8D05F"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0F5B30E" w14:textId="77777777" w:rsidTr="00A74B5E">
        <w:tc>
          <w:tcPr>
            <w:tcW w:w="2800" w:type="dxa"/>
            <w:shd w:val="clear" w:color="auto" w:fill="F8F8F8"/>
            <w:tcMar>
              <w:top w:w="90" w:type="dxa"/>
              <w:left w:w="195" w:type="dxa"/>
              <w:bottom w:w="90" w:type="dxa"/>
              <w:right w:w="195" w:type="dxa"/>
            </w:tcMar>
            <w:vAlign w:val="center"/>
            <w:hideMark/>
          </w:tcPr>
          <w:p w14:paraId="1A6EBB68" w14:textId="77777777" w:rsidR="00C639AD" w:rsidRPr="00C645C0" w:rsidRDefault="00C639AD">
            <w:pPr>
              <w:rPr>
                <w:color w:val="000000" w:themeColor="text1"/>
                <w:sz w:val="16"/>
                <w:szCs w:val="16"/>
              </w:rPr>
            </w:pPr>
            <w:r w:rsidRPr="00C645C0">
              <w:rPr>
                <w:color w:val="000000" w:themeColor="text1"/>
                <w:sz w:val="16"/>
                <w:szCs w:val="16"/>
              </w:rPr>
              <w:t>Schnicker et al., 2013</w:t>
            </w:r>
          </w:p>
        </w:tc>
        <w:tc>
          <w:tcPr>
            <w:tcW w:w="1818" w:type="dxa"/>
            <w:shd w:val="clear" w:color="auto" w:fill="F8F8F8"/>
            <w:tcMar>
              <w:top w:w="90" w:type="dxa"/>
              <w:left w:w="195" w:type="dxa"/>
              <w:bottom w:w="90" w:type="dxa"/>
              <w:right w:w="195" w:type="dxa"/>
            </w:tcMar>
            <w:vAlign w:val="center"/>
            <w:hideMark/>
          </w:tcPr>
          <w:p w14:paraId="251855EE"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31A55A70" w14:textId="77777777" w:rsidR="00C639AD" w:rsidRPr="00C645C0" w:rsidRDefault="00C639AD">
            <w:pPr>
              <w:rPr>
                <w:color w:val="000000" w:themeColor="text1"/>
                <w:sz w:val="16"/>
                <w:szCs w:val="16"/>
              </w:rPr>
            </w:pPr>
            <w:r w:rsidRPr="00C645C0">
              <w:rPr>
                <w:color w:val="000000" w:themeColor="text1"/>
                <w:sz w:val="16"/>
                <w:szCs w:val="16"/>
              </w:rPr>
              <w:t>21</w:t>
            </w:r>
          </w:p>
        </w:tc>
        <w:tc>
          <w:tcPr>
            <w:tcW w:w="846" w:type="dxa"/>
            <w:shd w:val="clear" w:color="auto" w:fill="F8F8F8"/>
            <w:tcMar>
              <w:top w:w="90" w:type="dxa"/>
              <w:left w:w="195" w:type="dxa"/>
              <w:bottom w:w="90" w:type="dxa"/>
              <w:right w:w="195" w:type="dxa"/>
            </w:tcMar>
            <w:vAlign w:val="center"/>
            <w:hideMark/>
          </w:tcPr>
          <w:p w14:paraId="2F8B3F66" w14:textId="77777777" w:rsidR="00C639AD" w:rsidRPr="00C645C0" w:rsidRDefault="00C639AD">
            <w:pPr>
              <w:rPr>
                <w:color w:val="000000" w:themeColor="text1"/>
                <w:sz w:val="16"/>
                <w:szCs w:val="16"/>
              </w:rPr>
            </w:pPr>
            <w:r w:rsidRPr="00C645C0">
              <w:rPr>
                <w:color w:val="000000" w:themeColor="text1"/>
                <w:sz w:val="16"/>
                <w:szCs w:val="16"/>
              </w:rPr>
              <w:t>1.05</w:t>
            </w:r>
          </w:p>
        </w:tc>
        <w:tc>
          <w:tcPr>
            <w:tcW w:w="1701" w:type="dxa"/>
            <w:shd w:val="clear" w:color="auto" w:fill="F8F8F8"/>
            <w:tcMar>
              <w:top w:w="90" w:type="dxa"/>
              <w:left w:w="195" w:type="dxa"/>
              <w:bottom w:w="90" w:type="dxa"/>
              <w:right w:w="195" w:type="dxa"/>
            </w:tcMar>
            <w:vAlign w:val="center"/>
            <w:hideMark/>
          </w:tcPr>
          <w:p w14:paraId="0C0BF530" w14:textId="77777777" w:rsidR="00C639AD" w:rsidRPr="00C645C0" w:rsidRDefault="00C639AD">
            <w:pPr>
              <w:rPr>
                <w:color w:val="000000" w:themeColor="text1"/>
                <w:sz w:val="16"/>
                <w:szCs w:val="16"/>
              </w:rPr>
            </w:pPr>
            <w:r w:rsidRPr="00C645C0">
              <w:rPr>
                <w:color w:val="000000" w:themeColor="text1"/>
                <w:sz w:val="16"/>
                <w:szCs w:val="16"/>
              </w:rPr>
              <w:t>BSI (Anxiety)</w:t>
            </w:r>
          </w:p>
        </w:tc>
        <w:tc>
          <w:tcPr>
            <w:tcW w:w="851" w:type="dxa"/>
            <w:shd w:val="clear" w:color="auto" w:fill="F8F8F8"/>
            <w:tcMar>
              <w:top w:w="90" w:type="dxa"/>
              <w:left w:w="195" w:type="dxa"/>
              <w:bottom w:w="90" w:type="dxa"/>
              <w:right w:w="195" w:type="dxa"/>
            </w:tcMar>
            <w:vAlign w:val="center"/>
            <w:hideMark/>
          </w:tcPr>
          <w:p w14:paraId="41C9F0B4" w14:textId="77777777" w:rsidR="00C639AD" w:rsidRPr="00C645C0" w:rsidRDefault="00C639AD">
            <w:pPr>
              <w:rPr>
                <w:color w:val="000000" w:themeColor="text1"/>
                <w:sz w:val="16"/>
                <w:szCs w:val="16"/>
              </w:rPr>
            </w:pPr>
            <w:r w:rsidRPr="00C645C0">
              <w:rPr>
                <w:color w:val="000000" w:themeColor="text1"/>
                <w:sz w:val="16"/>
                <w:szCs w:val="16"/>
              </w:rPr>
              <w:t>17</w:t>
            </w:r>
          </w:p>
        </w:tc>
        <w:tc>
          <w:tcPr>
            <w:tcW w:w="992" w:type="dxa"/>
            <w:shd w:val="clear" w:color="auto" w:fill="F8F8F8"/>
            <w:tcMar>
              <w:top w:w="90" w:type="dxa"/>
              <w:left w:w="195" w:type="dxa"/>
              <w:bottom w:w="90" w:type="dxa"/>
              <w:right w:w="195" w:type="dxa"/>
            </w:tcMar>
            <w:vAlign w:val="center"/>
            <w:hideMark/>
          </w:tcPr>
          <w:p w14:paraId="7B24010E" w14:textId="77777777" w:rsidR="00C639AD" w:rsidRPr="00C645C0" w:rsidRDefault="00C639AD">
            <w:pPr>
              <w:rPr>
                <w:color w:val="000000" w:themeColor="text1"/>
                <w:sz w:val="16"/>
                <w:szCs w:val="16"/>
              </w:rPr>
            </w:pPr>
            <w:r w:rsidRPr="00C645C0">
              <w:rPr>
                <w:color w:val="000000" w:themeColor="text1"/>
                <w:sz w:val="16"/>
                <w:szCs w:val="16"/>
              </w:rPr>
              <w:t>0.88</w:t>
            </w:r>
          </w:p>
        </w:tc>
        <w:tc>
          <w:tcPr>
            <w:tcW w:w="2268" w:type="dxa"/>
            <w:shd w:val="clear" w:color="auto" w:fill="F8F8F8"/>
            <w:tcMar>
              <w:top w:w="90" w:type="dxa"/>
              <w:left w:w="195" w:type="dxa"/>
              <w:bottom w:w="90" w:type="dxa"/>
              <w:right w:w="195" w:type="dxa"/>
            </w:tcMar>
            <w:vAlign w:val="center"/>
            <w:hideMark/>
          </w:tcPr>
          <w:p w14:paraId="2F4963DB"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2D88A672" w14:textId="77777777" w:rsidR="00C639AD" w:rsidRPr="00C645C0" w:rsidRDefault="00C639AD">
            <w:pPr>
              <w:rPr>
                <w:color w:val="000000" w:themeColor="text1"/>
                <w:sz w:val="16"/>
                <w:szCs w:val="16"/>
              </w:rPr>
            </w:pPr>
            <w:r w:rsidRPr="00C645C0">
              <w:rPr>
                <w:color w:val="000000" w:themeColor="text1"/>
                <w:sz w:val="16"/>
                <w:szCs w:val="16"/>
              </w:rPr>
              <w:t>23</w:t>
            </w:r>
          </w:p>
        </w:tc>
        <w:tc>
          <w:tcPr>
            <w:tcW w:w="919" w:type="dxa"/>
            <w:shd w:val="clear" w:color="auto" w:fill="F8F8F8"/>
            <w:tcMar>
              <w:top w:w="90" w:type="dxa"/>
              <w:left w:w="195" w:type="dxa"/>
              <w:bottom w:w="90" w:type="dxa"/>
              <w:right w:w="195" w:type="dxa"/>
            </w:tcMar>
            <w:vAlign w:val="center"/>
            <w:hideMark/>
          </w:tcPr>
          <w:p w14:paraId="6E662DBE" w14:textId="77777777" w:rsidR="00C639AD" w:rsidRPr="00C645C0" w:rsidRDefault="00C639AD">
            <w:pPr>
              <w:rPr>
                <w:color w:val="000000" w:themeColor="text1"/>
                <w:sz w:val="16"/>
                <w:szCs w:val="16"/>
              </w:rPr>
            </w:pPr>
            <w:r w:rsidRPr="00C645C0">
              <w:rPr>
                <w:color w:val="000000" w:themeColor="text1"/>
                <w:sz w:val="16"/>
                <w:szCs w:val="16"/>
              </w:rPr>
              <w:t>0.64</w:t>
            </w:r>
          </w:p>
        </w:tc>
      </w:tr>
      <w:tr w:rsidR="00A74B5E" w:rsidRPr="00C645C0" w14:paraId="6BF418E7" w14:textId="77777777" w:rsidTr="00A74B5E">
        <w:tc>
          <w:tcPr>
            <w:tcW w:w="2800" w:type="dxa"/>
            <w:shd w:val="clear" w:color="auto" w:fill="FFFFFF"/>
            <w:tcMar>
              <w:top w:w="90" w:type="dxa"/>
              <w:left w:w="195" w:type="dxa"/>
              <w:bottom w:w="90" w:type="dxa"/>
              <w:right w:w="195" w:type="dxa"/>
            </w:tcMar>
            <w:vAlign w:val="center"/>
            <w:hideMark/>
          </w:tcPr>
          <w:p w14:paraId="4CE3029E" w14:textId="77777777" w:rsidR="00C639AD" w:rsidRPr="00C645C0" w:rsidRDefault="00C639AD">
            <w:pPr>
              <w:rPr>
                <w:color w:val="000000" w:themeColor="text1"/>
                <w:sz w:val="16"/>
                <w:szCs w:val="16"/>
              </w:rPr>
            </w:pPr>
            <w:r w:rsidRPr="00C645C0">
              <w:rPr>
                <w:color w:val="000000" w:themeColor="text1"/>
                <w:sz w:val="16"/>
                <w:szCs w:val="16"/>
              </w:rPr>
              <w:t>Schnicker et al., 2013</w:t>
            </w:r>
          </w:p>
        </w:tc>
        <w:tc>
          <w:tcPr>
            <w:tcW w:w="1818" w:type="dxa"/>
            <w:shd w:val="clear" w:color="auto" w:fill="FFFFFF"/>
            <w:tcMar>
              <w:top w:w="90" w:type="dxa"/>
              <w:left w:w="195" w:type="dxa"/>
              <w:bottom w:w="90" w:type="dxa"/>
              <w:right w:w="195" w:type="dxa"/>
            </w:tcMar>
            <w:vAlign w:val="center"/>
            <w:hideMark/>
          </w:tcPr>
          <w:p w14:paraId="3BE83BC5"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5749BC46" w14:textId="77777777" w:rsidR="00C639AD" w:rsidRPr="00C645C0" w:rsidRDefault="00C639AD">
            <w:pPr>
              <w:rPr>
                <w:color w:val="000000" w:themeColor="text1"/>
                <w:sz w:val="16"/>
                <w:szCs w:val="16"/>
              </w:rPr>
            </w:pPr>
            <w:r w:rsidRPr="00C645C0">
              <w:rPr>
                <w:color w:val="000000" w:themeColor="text1"/>
                <w:sz w:val="16"/>
                <w:szCs w:val="16"/>
              </w:rPr>
              <w:t>28</w:t>
            </w:r>
          </w:p>
        </w:tc>
        <w:tc>
          <w:tcPr>
            <w:tcW w:w="846" w:type="dxa"/>
            <w:shd w:val="clear" w:color="auto" w:fill="FFFFFF"/>
            <w:tcMar>
              <w:top w:w="90" w:type="dxa"/>
              <w:left w:w="195" w:type="dxa"/>
              <w:bottom w:w="90" w:type="dxa"/>
              <w:right w:w="195" w:type="dxa"/>
            </w:tcMar>
            <w:vAlign w:val="center"/>
            <w:hideMark/>
          </w:tcPr>
          <w:p w14:paraId="42C89CC0" w14:textId="77777777" w:rsidR="00C639AD" w:rsidRPr="00C645C0" w:rsidRDefault="00C639AD">
            <w:pPr>
              <w:rPr>
                <w:color w:val="000000" w:themeColor="text1"/>
                <w:sz w:val="16"/>
                <w:szCs w:val="16"/>
              </w:rPr>
            </w:pPr>
            <w:r w:rsidRPr="00C645C0">
              <w:rPr>
                <w:color w:val="000000" w:themeColor="text1"/>
                <w:sz w:val="16"/>
                <w:szCs w:val="16"/>
              </w:rPr>
              <w:t>2.07</w:t>
            </w:r>
          </w:p>
        </w:tc>
        <w:tc>
          <w:tcPr>
            <w:tcW w:w="1701" w:type="dxa"/>
            <w:shd w:val="clear" w:color="auto" w:fill="FFFFFF"/>
            <w:tcMar>
              <w:top w:w="90" w:type="dxa"/>
              <w:left w:w="195" w:type="dxa"/>
              <w:bottom w:w="90" w:type="dxa"/>
              <w:right w:w="195" w:type="dxa"/>
            </w:tcMar>
            <w:vAlign w:val="center"/>
            <w:hideMark/>
          </w:tcPr>
          <w:p w14:paraId="25324AFE" w14:textId="77777777" w:rsidR="00C639AD" w:rsidRPr="00C645C0" w:rsidRDefault="00C639AD">
            <w:pPr>
              <w:rPr>
                <w:color w:val="000000" w:themeColor="text1"/>
                <w:sz w:val="16"/>
                <w:szCs w:val="16"/>
              </w:rPr>
            </w:pPr>
            <w:r w:rsidRPr="00C645C0">
              <w:rPr>
                <w:color w:val="000000" w:themeColor="text1"/>
                <w:sz w:val="16"/>
                <w:szCs w:val="16"/>
              </w:rPr>
              <w:t>BSI (Anxiety)</w:t>
            </w:r>
          </w:p>
        </w:tc>
        <w:tc>
          <w:tcPr>
            <w:tcW w:w="851" w:type="dxa"/>
            <w:shd w:val="clear" w:color="auto" w:fill="FFFFFF"/>
            <w:tcMar>
              <w:top w:w="90" w:type="dxa"/>
              <w:left w:w="195" w:type="dxa"/>
              <w:bottom w:w="90" w:type="dxa"/>
              <w:right w:w="195" w:type="dxa"/>
            </w:tcMar>
            <w:vAlign w:val="center"/>
            <w:hideMark/>
          </w:tcPr>
          <w:p w14:paraId="1573B291" w14:textId="77777777" w:rsidR="00C639AD" w:rsidRPr="00C645C0" w:rsidRDefault="00C639AD">
            <w:pPr>
              <w:rPr>
                <w:color w:val="000000" w:themeColor="text1"/>
                <w:sz w:val="16"/>
                <w:szCs w:val="16"/>
              </w:rPr>
            </w:pPr>
            <w:r w:rsidRPr="00C645C0">
              <w:rPr>
                <w:color w:val="000000" w:themeColor="text1"/>
                <w:sz w:val="16"/>
                <w:szCs w:val="16"/>
              </w:rPr>
              <w:t>21</w:t>
            </w:r>
          </w:p>
        </w:tc>
        <w:tc>
          <w:tcPr>
            <w:tcW w:w="992" w:type="dxa"/>
            <w:shd w:val="clear" w:color="auto" w:fill="FFFFFF"/>
            <w:tcMar>
              <w:top w:w="90" w:type="dxa"/>
              <w:left w:w="195" w:type="dxa"/>
              <w:bottom w:w="90" w:type="dxa"/>
              <w:right w:w="195" w:type="dxa"/>
            </w:tcMar>
            <w:vAlign w:val="center"/>
            <w:hideMark/>
          </w:tcPr>
          <w:p w14:paraId="1296124F" w14:textId="77777777" w:rsidR="00C639AD" w:rsidRPr="00C645C0" w:rsidRDefault="00C639AD">
            <w:pPr>
              <w:rPr>
                <w:color w:val="000000" w:themeColor="text1"/>
                <w:sz w:val="16"/>
                <w:szCs w:val="16"/>
              </w:rPr>
            </w:pPr>
            <w:r w:rsidRPr="00C645C0">
              <w:rPr>
                <w:color w:val="000000" w:themeColor="text1"/>
                <w:sz w:val="16"/>
                <w:szCs w:val="16"/>
              </w:rPr>
              <w:t>1.13</w:t>
            </w:r>
          </w:p>
        </w:tc>
        <w:tc>
          <w:tcPr>
            <w:tcW w:w="2268" w:type="dxa"/>
            <w:shd w:val="clear" w:color="auto" w:fill="FFFFFF"/>
            <w:tcMar>
              <w:top w:w="90" w:type="dxa"/>
              <w:left w:w="195" w:type="dxa"/>
              <w:bottom w:w="90" w:type="dxa"/>
              <w:right w:w="195" w:type="dxa"/>
            </w:tcMar>
            <w:vAlign w:val="center"/>
            <w:hideMark/>
          </w:tcPr>
          <w:p w14:paraId="22492BEE"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6C270B05" w14:textId="77777777" w:rsidR="00C639AD" w:rsidRPr="00C645C0" w:rsidRDefault="00C639AD">
            <w:pPr>
              <w:rPr>
                <w:color w:val="000000" w:themeColor="text1"/>
                <w:sz w:val="16"/>
                <w:szCs w:val="16"/>
              </w:rPr>
            </w:pPr>
            <w:r w:rsidRPr="00C645C0">
              <w:rPr>
                <w:color w:val="000000" w:themeColor="text1"/>
                <w:sz w:val="16"/>
                <w:szCs w:val="16"/>
              </w:rPr>
              <w:t>32</w:t>
            </w:r>
          </w:p>
        </w:tc>
        <w:tc>
          <w:tcPr>
            <w:tcW w:w="919" w:type="dxa"/>
            <w:shd w:val="clear" w:color="auto" w:fill="FFFFFF"/>
            <w:tcMar>
              <w:top w:w="90" w:type="dxa"/>
              <w:left w:w="195" w:type="dxa"/>
              <w:bottom w:w="90" w:type="dxa"/>
              <w:right w:w="195" w:type="dxa"/>
            </w:tcMar>
            <w:vAlign w:val="center"/>
            <w:hideMark/>
          </w:tcPr>
          <w:p w14:paraId="30DEBC8C" w14:textId="77777777" w:rsidR="00C639AD" w:rsidRPr="00C645C0" w:rsidRDefault="00C639AD">
            <w:pPr>
              <w:rPr>
                <w:color w:val="000000" w:themeColor="text1"/>
                <w:sz w:val="16"/>
                <w:szCs w:val="16"/>
              </w:rPr>
            </w:pPr>
            <w:r w:rsidRPr="00C645C0">
              <w:rPr>
                <w:color w:val="000000" w:themeColor="text1"/>
                <w:sz w:val="16"/>
                <w:szCs w:val="16"/>
              </w:rPr>
              <w:t>1.14</w:t>
            </w:r>
          </w:p>
        </w:tc>
      </w:tr>
      <w:tr w:rsidR="00A74B5E" w:rsidRPr="00C645C0" w14:paraId="28754FC4" w14:textId="77777777" w:rsidTr="00A74B5E">
        <w:tc>
          <w:tcPr>
            <w:tcW w:w="2800" w:type="dxa"/>
            <w:shd w:val="clear" w:color="auto" w:fill="F8F8F8"/>
            <w:tcMar>
              <w:top w:w="90" w:type="dxa"/>
              <w:left w:w="195" w:type="dxa"/>
              <w:bottom w:w="90" w:type="dxa"/>
              <w:right w:w="195" w:type="dxa"/>
            </w:tcMar>
            <w:vAlign w:val="center"/>
            <w:hideMark/>
          </w:tcPr>
          <w:p w14:paraId="0E6C5227" w14:textId="77777777" w:rsidR="00C639AD" w:rsidRPr="00C645C0" w:rsidRDefault="00C639AD">
            <w:pPr>
              <w:rPr>
                <w:color w:val="000000" w:themeColor="text1"/>
                <w:sz w:val="16"/>
                <w:szCs w:val="16"/>
              </w:rPr>
            </w:pPr>
            <w:r w:rsidRPr="00C645C0">
              <w:rPr>
                <w:color w:val="000000" w:themeColor="text1"/>
                <w:sz w:val="16"/>
                <w:szCs w:val="16"/>
              </w:rPr>
              <w:t>Schwartz, 2018</w:t>
            </w:r>
          </w:p>
        </w:tc>
        <w:tc>
          <w:tcPr>
            <w:tcW w:w="1818" w:type="dxa"/>
            <w:shd w:val="clear" w:color="auto" w:fill="F8F8F8"/>
            <w:tcMar>
              <w:top w:w="90" w:type="dxa"/>
              <w:left w:w="195" w:type="dxa"/>
              <w:bottom w:w="90" w:type="dxa"/>
              <w:right w:w="195" w:type="dxa"/>
            </w:tcMar>
            <w:vAlign w:val="center"/>
            <w:hideMark/>
          </w:tcPr>
          <w:p w14:paraId="6C985BEF"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2C0BE1C0" w14:textId="77777777" w:rsidR="00C639AD" w:rsidRPr="00C645C0" w:rsidRDefault="00C639AD">
            <w:pPr>
              <w:rPr>
                <w:color w:val="000000" w:themeColor="text1"/>
                <w:sz w:val="16"/>
                <w:szCs w:val="16"/>
              </w:rPr>
            </w:pPr>
            <w:r w:rsidRPr="00C645C0">
              <w:rPr>
                <w:color w:val="000000" w:themeColor="text1"/>
                <w:sz w:val="16"/>
                <w:szCs w:val="16"/>
              </w:rPr>
              <w:t>19</w:t>
            </w:r>
          </w:p>
        </w:tc>
        <w:tc>
          <w:tcPr>
            <w:tcW w:w="846" w:type="dxa"/>
            <w:shd w:val="clear" w:color="auto" w:fill="F8F8F8"/>
            <w:tcMar>
              <w:top w:w="90" w:type="dxa"/>
              <w:left w:w="195" w:type="dxa"/>
              <w:bottom w:w="90" w:type="dxa"/>
              <w:right w:w="195" w:type="dxa"/>
            </w:tcMar>
            <w:vAlign w:val="center"/>
            <w:hideMark/>
          </w:tcPr>
          <w:p w14:paraId="5EE05B63" w14:textId="77777777" w:rsidR="00C639AD" w:rsidRPr="00C645C0" w:rsidRDefault="00C639AD">
            <w:pPr>
              <w:rPr>
                <w:color w:val="000000" w:themeColor="text1"/>
                <w:sz w:val="16"/>
                <w:szCs w:val="16"/>
              </w:rPr>
            </w:pPr>
            <w:r w:rsidRPr="00C645C0">
              <w:rPr>
                <w:color w:val="000000" w:themeColor="text1"/>
                <w:sz w:val="16"/>
                <w:szCs w:val="16"/>
              </w:rPr>
              <w:t>1.03</w:t>
            </w:r>
          </w:p>
        </w:tc>
        <w:tc>
          <w:tcPr>
            <w:tcW w:w="1701" w:type="dxa"/>
            <w:shd w:val="clear" w:color="auto" w:fill="F8F8F8"/>
            <w:tcMar>
              <w:top w:w="90" w:type="dxa"/>
              <w:left w:w="195" w:type="dxa"/>
              <w:bottom w:w="90" w:type="dxa"/>
              <w:right w:w="195" w:type="dxa"/>
            </w:tcMar>
            <w:vAlign w:val="center"/>
            <w:hideMark/>
          </w:tcPr>
          <w:p w14:paraId="601EE09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B9B1C2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894FF4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7133111" w14:textId="24FF64A4"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364E624C"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781DC0AB"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E278645" w14:textId="77777777" w:rsidTr="00A74B5E">
        <w:tc>
          <w:tcPr>
            <w:tcW w:w="2800" w:type="dxa"/>
            <w:shd w:val="clear" w:color="auto" w:fill="FFFFFF"/>
            <w:tcMar>
              <w:top w:w="90" w:type="dxa"/>
              <w:left w:w="195" w:type="dxa"/>
              <w:bottom w:w="90" w:type="dxa"/>
              <w:right w:w="195" w:type="dxa"/>
            </w:tcMar>
            <w:vAlign w:val="center"/>
            <w:hideMark/>
          </w:tcPr>
          <w:p w14:paraId="3781DE8E" w14:textId="77777777" w:rsidR="00C639AD" w:rsidRPr="00C645C0" w:rsidRDefault="00C639AD">
            <w:pPr>
              <w:rPr>
                <w:color w:val="000000" w:themeColor="text1"/>
                <w:sz w:val="16"/>
                <w:szCs w:val="16"/>
              </w:rPr>
            </w:pPr>
            <w:r w:rsidRPr="00C645C0">
              <w:rPr>
                <w:color w:val="000000" w:themeColor="text1"/>
                <w:sz w:val="16"/>
                <w:szCs w:val="16"/>
              </w:rPr>
              <w:t>Signorini et al., 2018</w:t>
            </w:r>
          </w:p>
        </w:tc>
        <w:tc>
          <w:tcPr>
            <w:tcW w:w="1818" w:type="dxa"/>
            <w:shd w:val="clear" w:color="auto" w:fill="FFFFFF"/>
            <w:tcMar>
              <w:top w:w="90" w:type="dxa"/>
              <w:left w:w="195" w:type="dxa"/>
              <w:bottom w:w="90" w:type="dxa"/>
              <w:right w:w="195" w:type="dxa"/>
            </w:tcMar>
            <w:vAlign w:val="center"/>
            <w:hideMark/>
          </w:tcPr>
          <w:p w14:paraId="0C43CAF3" w14:textId="77777777" w:rsidR="00C639AD" w:rsidRPr="00C645C0" w:rsidRDefault="00C639AD">
            <w:pPr>
              <w:rPr>
                <w:color w:val="000000" w:themeColor="text1"/>
                <w:sz w:val="16"/>
                <w:szCs w:val="16"/>
              </w:rPr>
            </w:pPr>
            <w:r w:rsidRPr="00C645C0">
              <w:rPr>
                <w:color w:val="000000" w:themeColor="text1"/>
                <w:sz w:val="16"/>
                <w:szCs w:val="16"/>
              </w:rPr>
              <w:t>DASS (Depression)</w:t>
            </w:r>
          </w:p>
        </w:tc>
        <w:tc>
          <w:tcPr>
            <w:tcW w:w="915" w:type="dxa"/>
            <w:shd w:val="clear" w:color="auto" w:fill="FFFFFF"/>
            <w:tcMar>
              <w:top w:w="90" w:type="dxa"/>
              <w:left w:w="195" w:type="dxa"/>
              <w:bottom w:w="90" w:type="dxa"/>
              <w:right w:w="195" w:type="dxa"/>
            </w:tcMar>
            <w:vAlign w:val="center"/>
            <w:hideMark/>
          </w:tcPr>
          <w:p w14:paraId="1FCD8C32" w14:textId="77777777" w:rsidR="00C639AD" w:rsidRPr="00C645C0" w:rsidRDefault="00C639AD">
            <w:pPr>
              <w:rPr>
                <w:color w:val="000000" w:themeColor="text1"/>
                <w:sz w:val="16"/>
                <w:szCs w:val="16"/>
              </w:rPr>
            </w:pPr>
            <w:r w:rsidRPr="00C645C0">
              <w:rPr>
                <w:color w:val="000000" w:themeColor="text1"/>
                <w:sz w:val="16"/>
                <w:szCs w:val="16"/>
              </w:rPr>
              <w:t>111</w:t>
            </w:r>
          </w:p>
        </w:tc>
        <w:tc>
          <w:tcPr>
            <w:tcW w:w="846" w:type="dxa"/>
            <w:shd w:val="clear" w:color="auto" w:fill="FFFFFF"/>
            <w:tcMar>
              <w:top w:w="90" w:type="dxa"/>
              <w:left w:w="195" w:type="dxa"/>
              <w:bottom w:w="90" w:type="dxa"/>
              <w:right w:w="195" w:type="dxa"/>
            </w:tcMar>
            <w:vAlign w:val="center"/>
            <w:hideMark/>
          </w:tcPr>
          <w:p w14:paraId="2B880B52" w14:textId="77777777" w:rsidR="00C639AD" w:rsidRPr="00C645C0" w:rsidRDefault="00C639AD">
            <w:pPr>
              <w:rPr>
                <w:color w:val="000000" w:themeColor="text1"/>
                <w:sz w:val="16"/>
                <w:szCs w:val="16"/>
              </w:rPr>
            </w:pPr>
            <w:r w:rsidRPr="00C645C0">
              <w:rPr>
                <w:color w:val="000000" w:themeColor="text1"/>
                <w:sz w:val="16"/>
                <w:szCs w:val="16"/>
              </w:rPr>
              <w:t>0.34</w:t>
            </w:r>
          </w:p>
        </w:tc>
        <w:tc>
          <w:tcPr>
            <w:tcW w:w="1701" w:type="dxa"/>
            <w:shd w:val="clear" w:color="auto" w:fill="FFFFFF"/>
            <w:tcMar>
              <w:top w:w="90" w:type="dxa"/>
              <w:left w:w="195" w:type="dxa"/>
              <w:bottom w:w="90" w:type="dxa"/>
              <w:right w:w="195" w:type="dxa"/>
            </w:tcMar>
            <w:vAlign w:val="center"/>
            <w:hideMark/>
          </w:tcPr>
          <w:p w14:paraId="1D270243" w14:textId="77777777" w:rsidR="00C639AD" w:rsidRPr="00C645C0" w:rsidRDefault="00C639AD">
            <w:pPr>
              <w:rPr>
                <w:color w:val="000000" w:themeColor="text1"/>
                <w:sz w:val="16"/>
                <w:szCs w:val="16"/>
              </w:rPr>
            </w:pPr>
            <w:r w:rsidRPr="00C645C0">
              <w:rPr>
                <w:color w:val="000000" w:themeColor="text1"/>
                <w:sz w:val="16"/>
                <w:szCs w:val="16"/>
              </w:rPr>
              <w:t>DASS (Anxiety)</w:t>
            </w:r>
          </w:p>
        </w:tc>
        <w:tc>
          <w:tcPr>
            <w:tcW w:w="851" w:type="dxa"/>
            <w:shd w:val="clear" w:color="auto" w:fill="FFFFFF"/>
            <w:tcMar>
              <w:top w:w="90" w:type="dxa"/>
              <w:left w:w="195" w:type="dxa"/>
              <w:bottom w:w="90" w:type="dxa"/>
              <w:right w:w="195" w:type="dxa"/>
            </w:tcMar>
            <w:vAlign w:val="center"/>
            <w:hideMark/>
          </w:tcPr>
          <w:p w14:paraId="7C8E8407" w14:textId="77777777" w:rsidR="00C639AD" w:rsidRPr="00C645C0" w:rsidRDefault="00C639AD">
            <w:pPr>
              <w:rPr>
                <w:color w:val="000000" w:themeColor="text1"/>
                <w:sz w:val="16"/>
                <w:szCs w:val="16"/>
              </w:rPr>
            </w:pPr>
            <w:r w:rsidRPr="00C645C0">
              <w:rPr>
                <w:color w:val="000000" w:themeColor="text1"/>
                <w:sz w:val="16"/>
                <w:szCs w:val="16"/>
              </w:rPr>
              <w:t>111</w:t>
            </w:r>
          </w:p>
        </w:tc>
        <w:tc>
          <w:tcPr>
            <w:tcW w:w="992" w:type="dxa"/>
            <w:shd w:val="clear" w:color="auto" w:fill="FFFFFF"/>
            <w:tcMar>
              <w:top w:w="90" w:type="dxa"/>
              <w:left w:w="195" w:type="dxa"/>
              <w:bottom w:w="90" w:type="dxa"/>
              <w:right w:w="195" w:type="dxa"/>
            </w:tcMar>
            <w:vAlign w:val="center"/>
            <w:hideMark/>
          </w:tcPr>
          <w:p w14:paraId="026BE986" w14:textId="77777777" w:rsidR="00C639AD" w:rsidRPr="00C645C0" w:rsidRDefault="00C639AD">
            <w:pPr>
              <w:rPr>
                <w:color w:val="000000" w:themeColor="text1"/>
                <w:sz w:val="16"/>
                <w:szCs w:val="16"/>
              </w:rPr>
            </w:pPr>
            <w:r w:rsidRPr="00C645C0">
              <w:rPr>
                <w:color w:val="000000" w:themeColor="text1"/>
                <w:sz w:val="16"/>
                <w:szCs w:val="16"/>
              </w:rPr>
              <w:t>0.24</w:t>
            </w:r>
          </w:p>
        </w:tc>
        <w:tc>
          <w:tcPr>
            <w:tcW w:w="2268" w:type="dxa"/>
            <w:shd w:val="clear" w:color="auto" w:fill="FFFFFF"/>
            <w:tcMar>
              <w:top w:w="90" w:type="dxa"/>
              <w:left w:w="195" w:type="dxa"/>
              <w:bottom w:w="90" w:type="dxa"/>
              <w:right w:w="195" w:type="dxa"/>
            </w:tcMar>
            <w:vAlign w:val="center"/>
            <w:hideMark/>
          </w:tcPr>
          <w:p w14:paraId="00EA593B" w14:textId="77777777" w:rsidR="00C639AD" w:rsidRPr="00C645C0" w:rsidRDefault="00C639AD">
            <w:pPr>
              <w:rPr>
                <w:color w:val="000000" w:themeColor="text1"/>
                <w:sz w:val="16"/>
                <w:szCs w:val="16"/>
              </w:rPr>
            </w:pPr>
            <w:r w:rsidRPr="00C645C0">
              <w:rPr>
                <w:color w:val="000000" w:themeColor="text1"/>
                <w:sz w:val="16"/>
                <w:szCs w:val="16"/>
              </w:rPr>
              <w:t>EDEQ</w:t>
            </w:r>
          </w:p>
        </w:tc>
        <w:tc>
          <w:tcPr>
            <w:tcW w:w="850" w:type="dxa"/>
            <w:shd w:val="clear" w:color="auto" w:fill="FFFFFF"/>
            <w:tcMar>
              <w:top w:w="90" w:type="dxa"/>
              <w:left w:w="195" w:type="dxa"/>
              <w:bottom w:w="90" w:type="dxa"/>
              <w:right w:w="195" w:type="dxa"/>
            </w:tcMar>
            <w:vAlign w:val="center"/>
            <w:hideMark/>
          </w:tcPr>
          <w:p w14:paraId="396DCB9B" w14:textId="77777777" w:rsidR="00C639AD" w:rsidRPr="00C645C0" w:rsidRDefault="00C639AD">
            <w:pPr>
              <w:rPr>
                <w:color w:val="000000" w:themeColor="text1"/>
                <w:sz w:val="16"/>
                <w:szCs w:val="16"/>
              </w:rPr>
            </w:pPr>
            <w:r w:rsidRPr="00C645C0">
              <w:rPr>
                <w:color w:val="000000" w:themeColor="text1"/>
                <w:sz w:val="16"/>
                <w:szCs w:val="16"/>
              </w:rPr>
              <w:t>108</w:t>
            </w:r>
          </w:p>
        </w:tc>
        <w:tc>
          <w:tcPr>
            <w:tcW w:w="919" w:type="dxa"/>
            <w:shd w:val="clear" w:color="auto" w:fill="FFFFFF"/>
            <w:tcMar>
              <w:top w:w="90" w:type="dxa"/>
              <w:left w:w="195" w:type="dxa"/>
              <w:bottom w:w="90" w:type="dxa"/>
              <w:right w:w="195" w:type="dxa"/>
            </w:tcMar>
            <w:vAlign w:val="center"/>
            <w:hideMark/>
          </w:tcPr>
          <w:p w14:paraId="4428D95C" w14:textId="77777777" w:rsidR="00C639AD" w:rsidRPr="00C645C0" w:rsidRDefault="00C639AD">
            <w:pPr>
              <w:rPr>
                <w:color w:val="000000" w:themeColor="text1"/>
                <w:sz w:val="16"/>
                <w:szCs w:val="16"/>
              </w:rPr>
            </w:pPr>
            <w:r w:rsidRPr="00C645C0">
              <w:rPr>
                <w:color w:val="000000" w:themeColor="text1"/>
                <w:sz w:val="16"/>
                <w:szCs w:val="16"/>
              </w:rPr>
              <w:t>0.72</w:t>
            </w:r>
          </w:p>
        </w:tc>
      </w:tr>
      <w:tr w:rsidR="00A74B5E" w:rsidRPr="00C645C0" w14:paraId="4442B682" w14:textId="77777777" w:rsidTr="00A74B5E">
        <w:tc>
          <w:tcPr>
            <w:tcW w:w="2800" w:type="dxa"/>
            <w:shd w:val="clear" w:color="auto" w:fill="F8F8F8"/>
            <w:tcMar>
              <w:top w:w="90" w:type="dxa"/>
              <w:left w:w="195" w:type="dxa"/>
              <w:bottom w:w="90" w:type="dxa"/>
              <w:right w:w="195" w:type="dxa"/>
            </w:tcMar>
            <w:vAlign w:val="center"/>
            <w:hideMark/>
          </w:tcPr>
          <w:p w14:paraId="7D56FBD3" w14:textId="77777777" w:rsidR="00C639AD" w:rsidRPr="00C645C0" w:rsidRDefault="00C639AD">
            <w:pPr>
              <w:rPr>
                <w:color w:val="000000" w:themeColor="text1"/>
                <w:sz w:val="16"/>
                <w:szCs w:val="16"/>
              </w:rPr>
            </w:pPr>
            <w:r w:rsidRPr="00C645C0">
              <w:rPr>
                <w:color w:val="000000" w:themeColor="text1"/>
                <w:sz w:val="16"/>
                <w:szCs w:val="16"/>
              </w:rPr>
              <w:t>Simons et al., 2010</w:t>
            </w:r>
          </w:p>
        </w:tc>
        <w:tc>
          <w:tcPr>
            <w:tcW w:w="1818" w:type="dxa"/>
            <w:shd w:val="clear" w:color="auto" w:fill="F8F8F8"/>
            <w:tcMar>
              <w:top w:w="90" w:type="dxa"/>
              <w:left w:w="195" w:type="dxa"/>
              <w:bottom w:w="90" w:type="dxa"/>
              <w:right w:w="195" w:type="dxa"/>
            </w:tcMar>
            <w:vAlign w:val="center"/>
            <w:hideMark/>
          </w:tcPr>
          <w:p w14:paraId="0D07CA1D"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7EE162C5" w14:textId="77777777" w:rsidR="00C639AD" w:rsidRPr="00C645C0" w:rsidRDefault="00C639AD">
            <w:pPr>
              <w:rPr>
                <w:color w:val="000000" w:themeColor="text1"/>
                <w:sz w:val="16"/>
                <w:szCs w:val="16"/>
              </w:rPr>
            </w:pPr>
            <w:r w:rsidRPr="00C645C0">
              <w:rPr>
                <w:color w:val="000000" w:themeColor="text1"/>
                <w:sz w:val="16"/>
                <w:szCs w:val="16"/>
              </w:rPr>
              <w:t>42</w:t>
            </w:r>
          </w:p>
        </w:tc>
        <w:tc>
          <w:tcPr>
            <w:tcW w:w="846" w:type="dxa"/>
            <w:shd w:val="clear" w:color="auto" w:fill="F8F8F8"/>
            <w:tcMar>
              <w:top w:w="90" w:type="dxa"/>
              <w:left w:w="195" w:type="dxa"/>
              <w:bottom w:w="90" w:type="dxa"/>
              <w:right w:w="195" w:type="dxa"/>
            </w:tcMar>
            <w:vAlign w:val="center"/>
            <w:hideMark/>
          </w:tcPr>
          <w:p w14:paraId="27970E2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90718A1"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8F8F8"/>
            <w:tcMar>
              <w:top w:w="90" w:type="dxa"/>
              <w:left w:w="195" w:type="dxa"/>
              <w:bottom w:w="90" w:type="dxa"/>
              <w:right w:w="195" w:type="dxa"/>
            </w:tcMar>
            <w:vAlign w:val="center"/>
            <w:hideMark/>
          </w:tcPr>
          <w:p w14:paraId="5048BB3E" w14:textId="77777777" w:rsidR="00C639AD" w:rsidRPr="00C645C0" w:rsidRDefault="00C639AD">
            <w:pPr>
              <w:rPr>
                <w:color w:val="000000" w:themeColor="text1"/>
                <w:sz w:val="16"/>
                <w:szCs w:val="16"/>
              </w:rPr>
            </w:pPr>
            <w:r w:rsidRPr="00C645C0">
              <w:rPr>
                <w:color w:val="000000" w:themeColor="text1"/>
                <w:sz w:val="16"/>
                <w:szCs w:val="16"/>
              </w:rPr>
              <w:t>42</w:t>
            </w:r>
          </w:p>
        </w:tc>
        <w:tc>
          <w:tcPr>
            <w:tcW w:w="992" w:type="dxa"/>
            <w:shd w:val="clear" w:color="auto" w:fill="F8F8F8"/>
            <w:tcMar>
              <w:top w:w="90" w:type="dxa"/>
              <w:left w:w="195" w:type="dxa"/>
              <w:bottom w:w="90" w:type="dxa"/>
              <w:right w:w="195" w:type="dxa"/>
            </w:tcMar>
            <w:vAlign w:val="center"/>
            <w:hideMark/>
          </w:tcPr>
          <w:p w14:paraId="114422C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DF7CDD0" w14:textId="36C7CAE3"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269F9F5F"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54B1CE43"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26E17574" w14:textId="77777777" w:rsidTr="00A74B5E">
        <w:tc>
          <w:tcPr>
            <w:tcW w:w="2800" w:type="dxa"/>
            <w:shd w:val="clear" w:color="auto" w:fill="FFFFFF"/>
            <w:tcMar>
              <w:top w:w="90" w:type="dxa"/>
              <w:left w:w="195" w:type="dxa"/>
              <w:bottom w:w="90" w:type="dxa"/>
              <w:right w:w="195" w:type="dxa"/>
            </w:tcMar>
            <w:vAlign w:val="center"/>
            <w:hideMark/>
          </w:tcPr>
          <w:p w14:paraId="4E606EB8" w14:textId="77777777" w:rsidR="00C639AD" w:rsidRPr="00C645C0" w:rsidRDefault="00C639AD">
            <w:pPr>
              <w:rPr>
                <w:color w:val="000000" w:themeColor="text1"/>
                <w:sz w:val="16"/>
                <w:szCs w:val="16"/>
              </w:rPr>
            </w:pPr>
            <w:r w:rsidRPr="00C645C0">
              <w:rPr>
                <w:color w:val="000000" w:themeColor="text1"/>
                <w:sz w:val="16"/>
                <w:szCs w:val="16"/>
              </w:rPr>
              <w:t>Simons et al., 2010</w:t>
            </w:r>
          </w:p>
        </w:tc>
        <w:tc>
          <w:tcPr>
            <w:tcW w:w="1818" w:type="dxa"/>
            <w:shd w:val="clear" w:color="auto" w:fill="FFFFFF"/>
            <w:tcMar>
              <w:top w:w="90" w:type="dxa"/>
              <w:left w:w="195" w:type="dxa"/>
              <w:bottom w:w="90" w:type="dxa"/>
              <w:right w:w="195" w:type="dxa"/>
            </w:tcMar>
            <w:vAlign w:val="center"/>
            <w:hideMark/>
          </w:tcPr>
          <w:p w14:paraId="64846C59"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473D7490" w14:textId="77777777" w:rsidR="00C639AD" w:rsidRPr="00C645C0" w:rsidRDefault="00C639AD">
            <w:pPr>
              <w:rPr>
                <w:color w:val="000000" w:themeColor="text1"/>
                <w:sz w:val="16"/>
                <w:szCs w:val="16"/>
              </w:rPr>
            </w:pPr>
            <w:r w:rsidRPr="00C645C0">
              <w:rPr>
                <w:color w:val="000000" w:themeColor="text1"/>
                <w:sz w:val="16"/>
                <w:szCs w:val="16"/>
              </w:rPr>
              <w:t>74</w:t>
            </w:r>
          </w:p>
        </w:tc>
        <w:tc>
          <w:tcPr>
            <w:tcW w:w="846" w:type="dxa"/>
            <w:shd w:val="clear" w:color="auto" w:fill="FFFFFF"/>
            <w:tcMar>
              <w:top w:w="90" w:type="dxa"/>
              <w:left w:w="195" w:type="dxa"/>
              <w:bottom w:w="90" w:type="dxa"/>
              <w:right w:w="195" w:type="dxa"/>
            </w:tcMar>
            <w:vAlign w:val="center"/>
            <w:hideMark/>
          </w:tcPr>
          <w:p w14:paraId="1BAD972D"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D8D4B2C"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6089CF2B" w14:textId="77777777" w:rsidR="00C639AD" w:rsidRPr="00C645C0" w:rsidRDefault="00C639AD">
            <w:pPr>
              <w:rPr>
                <w:color w:val="000000" w:themeColor="text1"/>
                <w:sz w:val="16"/>
                <w:szCs w:val="16"/>
              </w:rPr>
            </w:pPr>
            <w:r w:rsidRPr="00C645C0">
              <w:rPr>
                <w:color w:val="000000" w:themeColor="text1"/>
                <w:sz w:val="16"/>
                <w:szCs w:val="16"/>
              </w:rPr>
              <w:t>74</w:t>
            </w:r>
          </w:p>
        </w:tc>
        <w:tc>
          <w:tcPr>
            <w:tcW w:w="992" w:type="dxa"/>
            <w:shd w:val="clear" w:color="auto" w:fill="FFFFFF"/>
            <w:tcMar>
              <w:top w:w="90" w:type="dxa"/>
              <w:left w:w="195" w:type="dxa"/>
              <w:bottom w:w="90" w:type="dxa"/>
              <w:right w:w="195" w:type="dxa"/>
            </w:tcMar>
            <w:vAlign w:val="center"/>
            <w:hideMark/>
          </w:tcPr>
          <w:p w14:paraId="21DD8BF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B4EAF43" w14:textId="26FC1A10"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24A669D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1F37486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9796F0B" w14:textId="77777777" w:rsidTr="00A74B5E">
        <w:tc>
          <w:tcPr>
            <w:tcW w:w="2800" w:type="dxa"/>
            <w:shd w:val="clear" w:color="auto" w:fill="F8F8F8"/>
            <w:tcMar>
              <w:top w:w="90" w:type="dxa"/>
              <w:left w:w="195" w:type="dxa"/>
              <w:bottom w:w="90" w:type="dxa"/>
              <w:right w:w="195" w:type="dxa"/>
            </w:tcMar>
            <w:vAlign w:val="center"/>
            <w:hideMark/>
          </w:tcPr>
          <w:p w14:paraId="3263BB68" w14:textId="77777777" w:rsidR="00C639AD" w:rsidRPr="00C645C0" w:rsidRDefault="00C639AD">
            <w:pPr>
              <w:rPr>
                <w:color w:val="000000" w:themeColor="text1"/>
                <w:sz w:val="16"/>
                <w:szCs w:val="16"/>
              </w:rPr>
            </w:pPr>
            <w:r w:rsidRPr="00C645C0">
              <w:rPr>
                <w:color w:val="000000" w:themeColor="text1"/>
                <w:sz w:val="16"/>
                <w:szCs w:val="16"/>
              </w:rPr>
              <w:t>Slavin-Mulford et al., 2011</w:t>
            </w:r>
          </w:p>
        </w:tc>
        <w:tc>
          <w:tcPr>
            <w:tcW w:w="1818" w:type="dxa"/>
            <w:shd w:val="clear" w:color="auto" w:fill="F8F8F8"/>
            <w:tcMar>
              <w:top w:w="90" w:type="dxa"/>
              <w:left w:w="195" w:type="dxa"/>
              <w:bottom w:w="90" w:type="dxa"/>
              <w:right w:w="195" w:type="dxa"/>
            </w:tcMar>
            <w:vAlign w:val="center"/>
            <w:hideMark/>
          </w:tcPr>
          <w:p w14:paraId="37195D92" w14:textId="77777777" w:rsidR="00C639AD" w:rsidRPr="00C645C0" w:rsidRDefault="00C639AD">
            <w:pPr>
              <w:rPr>
                <w:color w:val="000000" w:themeColor="text1"/>
                <w:sz w:val="16"/>
                <w:szCs w:val="16"/>
              </w:rPr>
            </w:pPr>
            <w:r w:rsidRPr="00C645C0">
              <w:rPr>
                <w:color w:val="000000" w:themeColor="text1"/>
                <w:sz w:val="16"/>
                <w:szCs w:val="16"/>
              </w:rPr>
              <w:t>BSI (Depression)</w:t>
            </w:r>
          </w:p>
        </w:tc>
        <w:tc>
          <w:tcPr>
            <w:tcW w:w="915" w:type="dxa"/>
            <w:shd w:val="clear" w:color="auto" w:fill="F8F8F8"/>
            <w:tcMar>
              <w:top w:w="90" w:type="dxa"/>
              <w:left w:w="195" w:type="dxa"/>
              <w:bottom w:w="90" w:type="dxa"/>
              <w:right w:w="195" w:type="dxa"/>
            </w:tcMar>
            <w:vAlign w:val="center"/>
            <w:hideMark/>
          </w:tcPr>
          <w:p w14:paraId="63278D3E" w14:textId="77777777" w:rsidR="00C639AD" w:rsidRPr="00C645C0" w:rsidRDefault="00C639AD">
            <w:pPr>
              <w:rPr>
                <w:color w:val="000000" w:themeColor="text1"/>
                <w:sz w:val="16"/>
                <w:szCs w:val="16"/>
              </w:rPr>
            </w:pPr>
            <w:r w:rsidRPr="00C645C0">
              <w:rPr>
                <w:color w:val="000000" w:themeColor="text1"/>
                <w:sz w:val="16"/>
                <w:szCs w:val="16"/>
              </w:rPr>
              <w:t>21</w:t>
            </w:r>
          </w:p>
        </w:tc>
        <w:tc>
          <w:tcPr>
            <w:tcW w:w="846" w:type="dxa"/>
            <w:shd w:val="clear" w:color="auto" w:fill="F8F8F8"/>
            <w:tcMar>
              <w:top w:w="90" w:type="dxa"/>
              <w:left w:w="195" w:type="dxa"/>
              <w:bottom w:w="90" w:type="dxa"/>
              <w:right w:w="195" w:type="dxa"/>
            </w:tcMar>
            <w:vAlign w:val="center"/>
            <w:hideMark/>
          </w:tcPr>
          <w:p w14:paraId="7F62703E" w14:textId="77777777" w:rsidR="00C639AD" w:rsidRPr="00C645C0" w:rsidRDefault="00C639AD">
            <w:pPr>
              <w:rPr>
                <w:color w:val="000000" w:themeColor="text1"/>
                <w:sz w:val="16"/>
                <w:szCs w:val="16"/>
              </w:rPr>
            </w:pPr>
            <w:r w:rsidRPr="00C645C0">
              <w:rPr>
                <w:color w:val="000000" w:themeColor="text1"/>
                <w:sz w:val="16"/>
                <w:szCs w:val="16"/>
              </w:rPr>
              <w:t>0.66</w:t>
            </w:r>
          </w:p>
        </w:tc>
        <w:tc>
          <w:tcPr>
            <w:tcW w:w="1701" w:type="dxa"/>
            <w:shd w:val="clear" w:color="auto" w:fill="F8F8F8"/>
            <w:tcMar>
              <w:top w:w="90" w:type="dxa"/>
              <w:left w:w="195" w:type="dxa"/>
              <w:bottom w:w="90" w:type="dxa"/>
              <w:right w:w="195" w:type="dxa"/>
            </w:tcMar>
            <w:vAlign w:val="center"/>
            <w:hideMark/>
          </w:tcPr>
          <w:p w14:paraId="7E78E9DD" w14:textId="77777777" w:rsidR="00C639AD" w:rsidRPr="00C645C0" w:rsidRDefault="00C639AD">
            <w:pPr>
              <w:rPr>
                <w:color w:val="000000" w:themeColor="text1"/>
                <w:sz w:val="16"/>
                <w:szCs w:val="16"/>
              </w:rPr>
            </w:pPr>
            <w:r w:rsidRPr="00C645C0">
              <w:rPr>
                <w:color w:val="000000" w:themeColor="text1"/>
                <w:sz w:val="16"/>
                <w:szCs w:val="16"/>
              </w:rPr>
              <w:t>BSI (Anxiety)</w:t>
            </w:r>
          </w:p>
        </w:tc>
        <w:tc>
          <w:tcPr>
            <w:tcW w:w="851" w:type="dxa"/>
            <w:shd w:val="clear" w:color="auto" w:fill="F8F8F8"/>
            <w:tcMar>
              <w:top w:w="90" w:type="dxa"/>
              <w:left w:w="195" w:type="dxa"/>
              <w:bottom w:w="90" w:type="dxa"/>
              <w:right w:w="195" w:type="dxa"/>
            </w:tcMar>
            <w:vAlign w:val="center"/>
            <w:hideMark/>
          </w:tcPr>
          <w:p w14:paraId="7FB0C07D" w14:textId="77777777" w:rsidR="00C639AD" w:rsidRPr="00C645C0" w:rsidRDefault="00C639AD">
            <w:pPr>
              <w:rPr>
                <w:color w:val="000000" w:themeColor="text1"/>
                <w:sz w:val="16"/>
                <w:szCs w:val="16"/>
              </w:rPr>
            </w:pPr>
            <w:r w:rsidRPr="00C645C0">
              <w:rPr>
                <w:color w:val="000000" w:themeColor="text1"/>
                <w:sz w:val="16"/>
                <w:szCs w:val="16"/>
              </w:rPr>
              <w:t>21</w:t>
            </w:r>
          </w:p>
        </w:tc>
        <w:tc>
          <w:tcPr>
            <w:tcW w:w="992" w:type="dxa"/>
            <w:shd w:val="clear" w:color="auto" w:fill="F8F8F8"/>
            <w:tcMar>
              <w:top w:w="90" w:type="dxa"/>
              <w:left w:w="195" w:type="dxa"/>
              <w:bottom w:w="90" w:type="dxa"/>
              <w:right w:w="195" w:type="dxa"/>
            </w:tcMar>
            <w:vAlign w:val="center"/>
            <w:hideMark/>
          </w:tcPr>
          <w:p w14:paraId="3AD56955" w14:textId="77777777" w:rsidR="00C639AD" w:rsidRPr="00C645C0" w:rsidRDefault="00C639AD">
            <w:pPr>
              <w:rPr>
                <w:color w:val="000000" w:themeColor="text1"/>
                <w:sz w:val="16"/>
                <w:szCs w:val="16"/>
              </w:rPr>
            </w:pPr>
            <w:r w:rsidRPr="00C645C0">
              <w:rPr>
                <w:color w:val="000000" w:themeColor="text1"/>
                <w:sz w:val="16"/>
                <w:szCs w:val="16"/>
              </w:rPr>
              <w:t>0.89</w:t>
            </w:r>
          </w:p>
        </w:tc>
        <w:tc>
          <w:tcPr>
            <w:tcW w:w="2268" w:type="dxa"/>
            <w:shd w:val="clear" w:color="auto" w:fill="F8F8F8"/>
            <w:tcMar>
              <w:top w:w="90" w:type="dxa"/>
              <w:left w:w="195" w:type="dxa"/>
              <w:bottom w:w="90" w:type="dxa"/>
              <w:right w:w="195" w:type="dxa"/>
            </w:tcMar>
            <w:vAlign w:val="center"/>
            <w:hideMark/>
          </w:tcPr>
          <w:p w14:paraId="2836A757"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53BE76B1" w14:textId="77777777" w:rsidR="00C639AD" w:rsidRPr="00C645C0" w:rsidRDefault="00C639AD">
            <w:pPr>
              <w:rPr>
                <w:color w:val="000000" w:themeColor="text1"/>
                <w:sz w:val="16"/>
                <w:szCs w:val="16"/>
              </w:rPr>
            </w:pPr>
            <w:r w:rsidRPr="00C645C0">
              <w:rPr>
                <w:color w:val="000000" w:themeColor="text1"/>
                <w:sz w:val="16"/>
                <w:szCs w:val="16"/>
              </w:rPr>
              <w:t>21</w:t>
            </w:r>
          </w:p>
        </w:tc>
        <w:tc>
          <w:tcPr>
            <w:tcW w:w="919" w:type="dxa"/>
            <w:shd w:val="clear" w:color="auto" w:fill="F8F8F8"/>
            <w:tcMar>
              <w:top w:w="90" w:type="dxa"/>
              <w:left w:w="195" w:type="dxa"/>
              <w:bottom w:w="90" w:type="dxa"/>
              <w:right w:w="195" w:type="dxa"/>
            </w:tcMar>
            <w:vAlign w:val="center"/>
            <w:hideMark/>
          </w:tcPr>
          <w:p w14:paraId="4CDC4615" w14:textId="77777777" w:rsidR="00C639AD" w:rsidRPr="00C645C0" w:rsidRDefault="00C639AD">
            <w:pPr>
              <w:rPr>
                <w:color w:val="000000" w:themeColor="text1"/>
                <w:sz w:val="16"/>
                <w:szCs w:val="16"/>
              </w:rPr>
            </w:pPr>
            <w:r w:rsidRPr="00C645C0">
              <w:rPr>
                <w:color w:val="000000" w:themeColor="text1"/>
                <w:sz w:val="16"/>
                <w:szCs w:val="16"/>
              </w:rPr>
              <w:t>0.82</w:t>
            </w:r>
          </w:p>
        </w:tc>
      </w:tr>
      <w:tr w:rsidR="00A74B5E" w:rsidRPr="00C645C0" w14:paraId="44CE18E7" w14:textId="77777777" w:rsidTr="00A74B5E">
        <w:tc>
          <w:tcPr>
            <w:tcW w:w="2800" w:type="dxa"/>
            <w:shd w:val="clear" w:color="auto" w:fill="FFFFFF"/>
            <w:tcMar>
              <w:top w:w="90" w:type="dxa"/>
              <w:left w:w="195" w:type="dxa"/>
              <w:bottom w:w="90" w:type="dxa"/>
              <w:right w:w="195" w:type="dxa"/>
            </w:tcMar>
            <w:vAlign w:val="center"/>
            <w:hideMark/>
          </w:tcPr>
          <w:p w14:paraId="02A5C38E" w14:textId="77777777" w:rsidR="00C639AD" w:rsidRPr="00C645C0" w:rsidRDefault="00C639AD">
            <w:pPr>
              <w:rPr>
                <w:color w:val="000000" w:themeColor="text1"/>
                <w:sz w:val="16"/>
                <w:szCs w:val="16"/>
              </w:rPr>
            </w:pPr>
            <w:r w:rsidRPr="00C645C0">
              <w:rPr>
                <w:color w:val="000000" w:themeColor="text1"/>
                <w:sz w:val="16"/>
                <w:szCs w:val="16"/>
              </w:rPr>
              <w:t>Smout et al., 2019</w:t>
            </w:r>
          </w:p>
        </w:tc>
        <w:tc>
          <w:tcPr>
            <w:tcW w:w="1818" w:type="dxa"/>
            <w:shd w:val="clear" w:color="auto" w:fill="FFFFFF"/>
            <w:tcMar>
              <w:top w:w="90" w:type="dxa"/>
              <w:left w:w="195" w:type="dxa"/>
              <w:bottom w:w="90" w:type="dxa"/>
              <w:right w:w="195" w:type="dxa"/>
            </w:tcMar>
            <w:vAlign w:val="center"/>
            <w:hideMark/>
          </w:tcPr>
          <w:p w14:paraId="2C4BC7CC"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723CB334" w14:textId="77777777" w:rsidR="00C639AD" w:rsidRPr="00C645C0" w:rsidRDefault="00C639AD">
            <w:pPr>
              <w:rPr>
                <w:color w:val="000000" w:themeColor="text1"/>
                <w:sz w:val="16"/>
                <w:szCs w:val="16"/>
              </w:rPr>
            </w:pPr>
            <w:r w:rsidRPr="00C645C0">
              <w:rPr>
                <w:color w:val="000000" w:themeColor="text1"/>
                <w:sz w:val="16"/>
                <w:szCs w:val="16"/>
              </w:rPr>
              <w:t>342</w:t>
            </w:r>
          </w:p>
        </w:tc>
        <w:tc>
          <w:tcPr>
            <w:tcW w:w="846" w:type="dxa"/>
            <w:shd w:val="clear" w:color="auto" w:fill="FFFFFF"/>
            <w:tcMar>
              <w:top w:w="90" w:type="dxa"/>
              <w:left w:w="195" w:type="dxa"/>
              <w:bottom w:w="90" w:type="dxa"/>
              <w:right w:w="195" w:type="dxa"/>
            </w:tcMar>
            <w:vAlign w:val="center"/>
            <w:hideMark/>
          </w:tcPr>
          <w:p w14:paraId="1DB3B76C" w14:textId="77777777" w:rsidR="00C639AD" w:rsidRPr="00C645C0" w:rsidRDefault="00C639AD">
            <w:pPr>
              <w:rPr>
                <w:color w:val="000000" w:themeColor="text1"/>
                <w:sz w:val="16"/>
                <w:szCs w:val="16"/>
              </w:rPr>
            </w:pPr>
            <w:r w:rsidRPr="00C645C0">
              <w:rPr>
                <w:color w:val="000000" w:themeColor="text1"/>
                <w:sz w:val="16"/>
                <w:szCs w:val="16"/>
              </w:rPr>
              <w:t>0.90</w:t>
            </w:r>
          </w:p>
        </w:tc>
        <w:tc>
          <w:tcPr>
            <w:tcW w:w="1701" w:type="dxa"/>
            <w:shd w:val="clear" w:color="auto" w:fill="FFFFFF"/>
            <w:tcMar>
              <w:top w:w="90" w:type="dxa"/>
              <w:left w:w="195" w:type="dxa"/>
              <w:bottom w:w="90" w:type="dxa"/>
              <w:right w:w="195" w:type="dxa"/>
            </w:tcMar>
            <w:vAlign w:val="center"/>
            <w:hideMark/>
          </w:tcPr>
          <w:p w14:paraId="12906282" w14:textId="77777777" w:rsidR="00C639AD" w:rsidRPr="00C645C0" w:rsidRDefault="00C639AD">
            <w:pPr>
              <w:rPr>
                <w:color w:val="000000" w:themeColor="text1"/>
                <w:sz w:val="16"/>
                <w:szCs w:val="16"/>
              </w:rPr>
            </w:pPr>
            <w:r w:rsidRPr="00C645C0">
              <w:rPr>
                <w:color w:val="000000" w:themeColor="text1"/>
                <w:sz w:val="16"/>
                <w:szCs w:val="16"/>
              </w:rPr>
              <w:t>PSWQ</w:t>
            </w:r>
          </w:p>
        </w:tc>
        <w:tc>
          <w:tcPr>
            <w:tcW w:w="851" w:type="dxa"/>
            <w:shd w:val="clear" w:color="auto" w:fill="FFFFFF"/>
            <w:tcMar>
              <w:top w:w="90" w:type="dxa"/>
              <w:left w:w="195" w:type="dxa"/>
              <w:bottom w:w="90" w:type="dxa"/>
              <w:right w:w="195" w:type="dxa"/>
            </w:tcMar>
            <w:vAlign w:val="center"/>
            <w:hideMark/>
          </w:tcPr>
          <w:p w14:paraId="481FD883" w14:textId="77777777" w:rsidR="00C639AD" w:rsidRPr="00C645C0" w:rsidRDefault="00C639AD">
            <w:pPr>
              <w:rPr>
                <w:color w:val="000000" w:themeColor="text1"/>
                <w:sz w:val="16"/>
                <w:szCs w:val="16"/>
              </w:rPr>
            </w:pPr>
            <w:r w:rsidRPr="00C645C0">
              <w:rPr>
                <w:color w:val="000000" w:themeColor="text1"/>
                <w:sz w:val="16"/>
                <w:szCs w:val="16"/>
              </w:rPr>
              <w:t>93</w:t>
            </w:r>
          </w:p>
        </w:tc>
        <w:tc>
          <w:tcPr>
            <w:tcW w:w="992" w:type="dxa"/>
            <w:shd w:val="clear" w:color="auto" w:fill="FFFFFF"/>
            <w:tcMar>
              <w:top w:w="90" w:type="dxa"/>
              <w:left w:w="195" w:type="dxa"/>
              <w:bottom w:w="90" w:type="dxa"/>
              <w:right w:w="195" w:type="dxa"/>
            </w:tcMar>
            <w:vAlign w:val="center"/>
            <w:hideMark/>
          </w:tcPr>
          <w:p w14:paraId="08C1F7C7" w14:textId="77777777" w:rsidR="00C639AD" w:rsidRPr="00C645C0" w:rsidRDefault="00C639AD">
            <w:pPr>
              <w:rPr>
                <w:color w:val="000000" w:themeColor="text1"/>
                <w:sz w:val="16"/>
                <w:szCs w:val="16"/>
              </w:rPr>
            </w:pPr>
            <w:r w:rsidRPr="00C645C0">
              <w:rPr>
                <w:color w:val="000000" w:themeColor="text1"/>
                <w:sz w:val="16"/>
                <w:szCs w:val="16"/>
              </w:rPr>
              <w:t>1.04</w:t>
            </w:r>
          </w:p>
        </w:tc>
        <w:tc>
          <w:tcPr>
            <w:tcW w:w="2268" w:type="dxa"/>
            <w:shd w:val="clear" w:color="auto" w:fill="FFFFFF"/>
            <w:tcMar>
              <w:top w:w="90" w:type="dxa"/>
              <w:left w:w="195" w:type="dxa"/>
              <w:bottom w:w="90" w:type="dxa"/>
              <w:right w:w="195" w:type="dxa"/>
            </w:tcMar>
            <w:vAlign w:val="center"/>
            <w:hideMark/>
          </w:tcPr>
          <w:p w14:paraId="144B4D23" w14:textId="77777777" w:rsidR="00C639AD" w:rsidRPr="00C645C0" w:rsidRDefault="00C639AD">
            <w:pPr>
              <w:rPr>
                <w:color w:val="000000" w:themeColor="text1"/>
                <w:sz w:val="16"/>
                <w:szCs w:val="16"/>
              </w:rPr>
            </w:pPr>
            <w:r w:rsidRPr="00C645C0">
              <w:rPr>
                <w:color w:val="000000" w:themeColor="text1"/>
                <w:sz w:val="16"/>
                <w:szCs w:val="16"/>
              </w:rPr>
              <w:t>K10</w:t>
            </w:r>
          </w:p>
        </w:tc>
        <w:tc>
          <w:tcPr>
            <w:tcW w:w="850" w:type="dxa"/>
            <w:shd w:val="clear" w:color="auto" w:fill="FFFFFF"/>
            <w:tcMar>
              <w:top w:w="90" w:type="dxa"/>
              <w:left w:w="195" w:type="dxa"/>
              <w:bottom w:w="90" w:type="dxa"/>
              <w:right w:w="195" w:type="dxa"/>
            </w:tcMar>
            <w:vAlign w:val="center"/>
            <w:hideMark/>
          </w:tcPr>
          <w:p w14:paraId="27DAE1E7" w14:textId="77777777" w:rsidR="00C639AD" w:rsidRPr="00C645C0" w:rsidRDefault="00C639AD">
            <w:pPr>
              <w:rPr>
                <w:color w:val="000000" w:themeColor="text1"/>
                <w:sz w:val="16"/>
                <w:szCs w:val="16"/>
              </w:rPr>
            </w:pPr>
            <w:r w:rsidRPr="00C645C0">
              <w:rPr>
                <w:color w:val="000000" w:themeColor="text1"/>
                <w:sz w:val="16"/>
                <w:szCs w:val="16"/>
              </w:rPr>
              <w:t>210</w:t>
            </w:r>
          </w:p>
        </w:tc>
        <w:tc>
          <w:tcPr>
            <w:tcW w:w="919" w:type="dxa"/>
            <w:shd w:val="clear" w:color="auto" w:fill="FFFFFF"/>
            <w:tcMar>
              <w:top w:w="90" w:type="dxa"/>
              <w:left w:w="195" w:type="dxa"/>
              <w:bottom w:w="90" w:type="dxa"/>
              <w:right w:w="195" w:type="dxa"/>
            </w:tcMar>
            <w:vAlign w:val="center"/>
            <w:hideMark/>
          </w:tcPr>
          <w:p w14:paraId="13191883" w14:textId="77777777" w:rsidR="00C639AD" w:rsidRPr="00C645C0" w:rsidRDefault="00C639AD">
            <w:pPr>
              <w:rPr>
                <w:color w:val="000000" w:themeColor="text1"/>
                <w:sz w:val="16"/>
                <w:szCs w:val="16"/>
              </w:rPr>
            </w:pPr>
            <w:r w:rsidRPr="00C645C0">
              <w:rPr>
                <w:color w:val="000000" w:themeColor="text1"/>
                <w:sz w:val="16"/>
                <w:szCs w:val="16"/>
              </w:rPr>
              <w:t>0.89</w:t>
            </w:r>
          </w:p>
        </w:tc>
      </w:tr>
      <w:tr w:rsidR="00A74B5E" w:rsidRPr="00C645C0" w14:paraId="07FB99F1" w14:textId="77777777" w:rsidTr="00A74B5E">
        <w:tc>
          <w:tcPr>
            <w:tcW w:w="2800" w:type="dxa"/>
            <w:shd w:val="clear" w:color="auto" w:fill="F8F8F8"/>
            <w:tcMar>
              <w:top w:w="90" w:type="dxa"/>
              <w:left w:w="195" w:type="dxa"/>
              <w:bottom w:w="90" w:type="dxa"/>
              <w:right w:w="195" w:type="dxa"/>
            </w:tcMar>
            <w:vAlign w:val="center"/>
            <w:hideMark/>
          </w:tcPr>
          <w:p w14:paraId="319E426A" w14:textId="77777777" w:rsidR="00C639AD" w:rsidRPr="00C645C0" w:rsidRDefault="00C639AD">
            <w:pPr>
              <w:rPr>
                <w:color w:val="000000" w:themeColor="text1"/>
                <w:sz w:val="16"/>
                <w:szCs w:val="16"/>
              </w:rPr>
            </w:pPr>
            <w:r w:rsidRPr="00C645C0">
              <w:rPr>
                <w:color w:val="000000" w:themeColor="text1"/>
                <w:sz w:val="16"/>
                <w:szCs w:val="16"/>
              </w:rPr>
              <w:t>Stiles et al., 2003</w:t>
            </w:r>
          </w:p>
        </w:tc>
        <w:tc>
          <w:tcPr>
            <w:tcW w:w="1818" w:type="dxa"/>
            <w:shd w:val="clear" w:color="auto" w:fill="F8F8F8"/>
            <w:tcMar>
              <w:top w:w="90" w:type="dxa"/>
              <w:left w:w="195" w:type="dxa"/>
              <w:bottom w:w="90" w:type="dxa"/>
              <w:right w:w="195" w:type="dxa"/>
            </w:tcMar>
            <w:vAlign w:val="center"/>
            <w:hideMark/>
          </w:tcPr>
          <w:p w14:paraId="1F66B6F3"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428544F8" w14:textId="77777777" w:rsidR="00C639AD" w:rsidRPr="00C645C0" w:rsidRDefault="00C639AD">
            <w:pPr>
              <w:rPr>
                <w:color w:val="000000" w:themeColor="text1"/>
                <w:sz w:val="16"/>
                <w:szCs w:val="16"/>
              </w:rPr>
            </w:pPr>
            <w:r w:rsidRPr="00C645C0">
              <w:rPr>
                <w:color w:val="000000" w:themeColor="text1"/>
                <w:sz w:val="16"/>
                <w:szCs w:val="16"/>
              </w:rPr>
              <w:t>119</w:t>
            </w:r>
          </w:p>
        </w:tc>
        <w:tc>
          <w:tcPr>
            <w:tcW w:w="846" w:type="dxa"/>
            <w:shd w:val="clear" w:color="auto" w:fill="F8F8F8"/>
            <w:tcMar>
              <w:top w:w="90" w:type="dxa"/>
              <w:left w:w="195" w:type="dxa"/>
              <w:bottom w:w="90" w:type="dxa"/>
              <w:right w:w="195" w:type="dxa"/>
            </w:tcMar>
            <w:vAlign w:val="center"/>
            <w:hideMark/>
          </w:tcPr>
          <w:p w14:paraId="0DB3BCE2" w14:textId="77777777" w:rsidR="00C639AD" w:rsidRPr="00C645C0" w:rsidRDefault="00C639AD">
            <w:pPr>
              <w:rPr>
                <w:color w:val="000000" w:themeColor="text1"/>
                <w:sz w:val="16"/>
                <w:szCs w:val="16"/>
              </w:rPr>
            </w:pPr>
            <w:r w:rsidRPr="00C645C0">
              <w:rPr>
                <w:color w:val="000000" w:themeColor="text1"/>
                <w:sz w:val="16"/>
                <w:szCs w:val="16"/>
              </w:rPr>
              <w:t>1.12</w:t>
            </w:r>
          </w:p>
        </w:tc>
        <w:tc>
          <w:tcPr>
            <w:tcW w:w="1701" w:type="dxa"/>
            <w:shd w:val="clear" w:color="auto" w:fill="F8F8F8"/>
            <w:tcMar>
              <w:top w:w="90" w:type="dxa"/>
              <w:left w:w="195" w:type="dxa"/>
              <w:bottom w:w="90" w:type="dxa"/>
              <w:right w:w="195" w:type="dxa"/>
            </w:tcMar>
            <w:vAlign w:val="center"/>
            <w:hideMark/>
          </w:tcPr>
          <w:p w14:paraId="4361D4F6"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8F8F8"/>
            <w:tcMar>
              <w:top w:w="90" w:type="dxa"/>
              <w:left w:w="195" w:type="dxa"/>
              <w:bottom w:w="90" w:type="dxa"/>
              <w:right w:w="195" w:type="dxa"/>
            </w:tcMar>
            <w:vAlign w:val="center"/>
            <w:hideMark/>
          </w:tcPr>
          <w:p w14:paraId="1B33B750" w14:textId="77777777" w:rsidR="00C639AD" w:rsidRPr="00C645C0" w:rsidRDefault="00C639AD">
            <w:pPr>
              <w:rPr>
                <w:color w:val="000000" w:themeColor="text1"/>
                <w:sz w:val="16"/>
                <w:szCs w:val="16"/>
              </w:rPr>
            </w:pPr>
            <w:r w:rsidRPr="00C645C0">
              <w:rPr>
                <w:color w:val="000000" w:themeColor="text1"/>
                <w:sz w:val="16"/>
                <w:szCs w:val="16"/>
              </w:rPr>
              <w:t>117</w:t>
            </w:r>
          </w:p>
        </w:tc>
        <w:tc>
          <w:tcPr>
            <w:tcW w:w="992" w:type="dxa"/>
            <w:shd w:val="clear" w:color="auto" w:fill="F8F8F8"/>
            <w:tcMar>
              <w:top w:w="90" w:type="dxa"/>
              <w:left w:w="195" w:type="dxa"/>
              <w:bottom w:w="90" w:type="dxa"/>
              <w:right w:w="195" w:type="dxa"/>
            </w:tcMar>
            <w:vAlign w:val="center"/>
            <w:hideMark/>
          </w:tcPr>
          <w:p w14:paraId="2A0C38A7" w14:textId="77777777" w:rsidR="00C639AD" w:rsidRPr="00C645C0" w:rsidRDefault="00C639AD">
            <w:pPr>
              <w:rPr>
                <w:color w:val="000000" w:themeColor="text1"/>
                <w:sz w:val="16"/>
                <w:szCs w:val="16"/>
              </w:rPr>
            </w:pPr>
            <w:r w:rsidRPr="00C645C0">
              <w:rPr>
                <w:color w:val="000000" w:themeColor="text1"/>
                <w:sz w:val="16"/>
                <w:szCs w:val="16"/>
              </w:rPr>
              <w:t>0.68</w:t>
            </w:r>
          </w:p>
        </w:tc>
        <w:tc>
          <w:tcPr>
            <w:tcW w:w="2268" w:type="dxa"/>
            <w:shd w:val="clear" w:color="auto" w:fill="F8F8F8"/>
            <w:tcMar>
              <w:top w:w="90" w:type="dxa"/>
              <w:left w:w="195" w:type="dxa"/>
              <w:bottom w:w="90" w:type="dxa"/>
              <w:right w:w="195" w:type="dxa"/>
            </w:tcMar>
            <w:vAlign w:val="center"/>
            <w:hideMark/>
          </w:tcPr>
          <w:p w14:paraId="31E6282C"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65A00117" w14:textId="77777777" w:rsidR="00C639AD" w:rsidRPr="00C645C0" w:rsidRDefault="00C639AD">
            <w:pPr>
              <w:rPr>
                <w:color w:val="000000" w:themeColor="text1"/>
                <w:sz w:val="16"/>
                <w:szCs w:val="16"/>
              </w:rPr>
            </w:pPr>
            <w:r w:rsidRPr="00C645C0">
              <w:rPr>
                <w:color w:val="000000" w:themeColor="text1"/>
                <w:sz w:val="16"/>
                <w:szCs w:val="16"/>
              </w:rPr>
              <w:t>135</w:t>
            </w:r>
          </w:p>
        </w:tc>
        <w:tc>
          <w:tcPr>
            <w:tcW w:w="919" w:type="dxa"/>
            <w:shd w:val="clear" w:color="auto" w:fill="F8F8F8"/>
            <w:tcMar>
              <w:top w:w="90" w:type="dxa"/>
              <w:left w:w="195" w:type="dxa"/>
              <w:bottom w:w="90" w:type="dxa"/>
              <w:right w:w="195" w:type="dxa"/>
            </w:tcMar>
            <w:vAlign w:val="center"/>
            <w:hideMark/>
          </w:tcPr>
          <w:p w14:paraId="4656B8C8" w14:textId="77777777" w:rsidR="00C639AD" w:rsidRPr="00C645C0" w:rsidRDefault="00C639AD">
            <w:pPr>
              <w:rPr>
                <w:color w:val="000000" w:themeColor="text1"/>
                <w:sz w:val="16"/>
                <w:szCs w:val="16"/>
              </w:rPr>
            </w:pPr>
            <w:r w:rsidRPr="00C645C0">
              <w:rPr>
                <w:color w:val="000000" w:themeColor="text1"/>
                <w:sz w:val="16"/>
                <w:szCs w:val="16"/>
              </w:rPr>
              <w:t>0.83</w:t>
            </w:r>
          </w:p>
        </w:tc>
      </w:tr>
      <w:tr w:rsidR="00A74B5E" w:rsidRPr="00C645C0" w14:paraId="06743BB0" w14:textId="77777777" w:rsidTr="00A74B5E">
        <w:tc>
          <w:tcPr>
            <w:tcW w:w="2800" w:type="dxa"/>
            <w:shd w:val="clear" w:color="auto" w:fill="FFFFFF"/>
            <w:tcMar>
              <w:top w:w="90" w:type="dxa"/>
              <w:left w:w="195" w:type="dxa"/>
              <w:bottom w:w="90" w:type="dxa"/>
              <w:right w:w="195" w:type="dxa"/>
            </w:tcMar>
            <w:vAlign w:val="center"/>
            <w:hideMark/>
          </w:tcPr>
          <w:p w14:paraId="5A4D5863" w14:textId="77777777" w:rsidR="00C639AD" w:rsidRPr="00C645C0" w:rsidRDefault="00C639AD">
            <w:pPr>
              <w:rPr>
                <w:color w:val="000000" w:themeColor="text1"/>
                <w:sz w:val="16"/>
                <w:szCs w:val="16"/>
              </w:rPr>
            </w:pPr>
            <w:r w:rsidRPr="00C645C0">
              <w:rPr>
                <w:color w:val="000000" w:themeColor="text1"/>
                <w:sz w:val="16"/>
                <w:szCs w:val="16"/>
              </w:rPr>
              <w:t>Strepparava et al., 2016</w:t>
            </w:r>
          </w:p>
        </w:tc>
        <w:tc>
          <w:tcPr>
            <w:tcW w:w="1818" w:type="dxa"/>
            <w:shd w:val="clear" w:color="auto" w:fill="FFFFFF"/>
            <w:tcMar>
              <w:top w:w="90" w:type="dxa"/>
              <w:left w:w="195" w:type="dxa"/>
              <w:bottom w:w="90" w:type="dxa"/>
              <w:right w:w="195" w:type="dxa"/>
            </w:tcMar>
            <w:vAlign w:val="center"/>
            <w:hideMark/>
          </w:tcPr>
          <w:p w14:paraId="6444C3C0" w14:textId="77777777" w:rsidR="00C639AD" w:rsidRPr="00C645C0" w:rsidRDefault="00C639AD">
            <w:pPr>
              <w:rPr>
                <w:color w:val="000000" w:themeColor="text1"/>
                <w:sz w:val="16"/>
                <w:szCs w:val="16"/>
              </w:rPr>
            </w:pPr>
            <w:r w:rsidRPr="00C645C0">
              <w:rPr>
                <w:color w:val="000000" w:themeColor="text1"/>
                <w:sz w:val="16"/>
                <w:szCs w:val="16"/>
              </w:rPr>
              <w:t>SCL (Depression)</w:t>
            </w:r>
          </w:p>
        </w:tc>
        <w:tc>
          <w:tcPr>
            <w:tcW w:w="915" w:type="dxa"/>
            <w:shd w:val="clear" w:color="auto" w:fill="FFFFFF"/>
            <w:tcMar>
              <w:top w:w="90" w:type="dxa"/>
              <w:left w:w="195" w:type="dxa"/>
              <w:bottom w:w="90" w:type="dxa"/>
              <w:right w:w="195" w:type="dxa"/>
            </w:tcMar>
            <w:vAlign w:val="center"/>
            <w:hideMark/>
          </w:tcPr>
          <w:p w14:paraId="3D168B45" w14:textId="77777777" w:rsidR="00C639AD" w:rsidRPr="00C645C0" w:rsidRDefault="00C639AD">
            <w:pPr>
              <w:rPr>
                <w:color w:val="000000" w:themeColor="text1"/>
                <w:sz w:val="16"/>
                <w:szCs w:val="16"/>
              </w:rPr>
            </w:pPr>
            <w:r w:rsidRPr="00C645C0">
              <w:rPr>
                <w:color w:val="000000" w:themeColor="text1"/>
                <w:sz w:val="16"/>
                <w:szCs w:val="16"/>
              </w:rPr>
              <w:t>45</w:t>
            </w:r>
          </w:p>
        </w:tc>
        <w:tc>
          <w:tcPr>
            <w:tcW w:w="846" w:type="dxa"/>
            <w:shd w:val="clear" w:color="auto" w:fill="FFFFFF"/>
            <w:tcMar>
              <w:top w:w="90" w:type="dxa"/>
              <w:left w:w="195" w:type="dxa"/>
              <w:bottom w:w="90" w:type="dxa"/>
              <w:right w:w="195" w:type="dxa"/>
            </w:tcMar>
            <w:vAlign w:val="center"/>
            <w:hideMark/>
          </w:tcPr>
          <w:p w14:paraId="24E9ACD6" w14:textId="77777777" w:rsidR="00C639AD" w:rsidRPr="00C645C0" w:rsidRDefault="00C639AD">
            <w:pPr>
              <w:rPr>
                <w:color w:val="000000" w:themeColor="text1"/>
                <w:sz w:val="16"/>
                <w:szCs w:val="16"/>
              </w:rPr>
            </w:pPr>
            <w:r w:rsidRPr="00C645C0">
              <w:rPr>
                <w:color w:val="000000" w:themeColor="text1"/>
                <w:sz w:val="16"/>
                <w:szCs w:val="16"/>
              </w:rPr>
              <w:t>0.50</w:t>
            </w:r>
          </w:p>
        </w:tc>
        <w:tc>
          <w:tcPr>
            <w:tcW w:w="1701" w:type="dxa"/>
            <w:shd w:val="clear" w:color="auto" w:fill="FFFFFF"/>
            <w:tcMar>
              <w:top w:w="90" w:type="dxa"/>
              <w:left w:w="195" w:type="dxa"/>
              <w:bottom w:w="90" w:type="dxa"/>
              <w:right w:w="195" w:type="dxa"/>
            </w:tcMar>
            <w:vAlign w:val="center"/>
            <w:hideMark/>
          </w:tcPr>
          <w:p w14:paraId="33984E42" w14:textId="77777777" w:rsidR="00C639AD" w:rsidRPr="00C645C0" w:rsidRDefault="00C639AD">
            <w:pPr>
              <w:rPr>
                <w:color w:val="000000" w:themeColor="text1"/>
                <w:sz w:val="16"/>
                <w:szCs w:val="16"/>
              </w:rPr>
            </w:pPr>
            <w:r w:rsidRPr="00C645C0">
              <w:rPr>
                <w:color w:val="000000" w:themeColor="text1"/>
                <w:sz w:val="16"/>
                <w:szCs w:val="16"/>
              </w:rPr>
              <w:t>SCL (Anxiety)</w:t>
            </w:r>
          </w:p>
        </w:tc>
        <w:tc>
          <w:tcPr>
            <w:tcW w:w="851" w:type="dxa"/>
            <w:shd w:val="clear" w:color="auto" w:fill="FFFFFF"/>
            <w:tcMar>
              <w:top w:w="90" w:type="dxa"/>
              <w:left w:w="195" w:type="dxa"/>
              <w:bottom w:w="90" w:type="dxa"/>
              <w:right w:w="195" w:type="dxa"/>
            </w:tcMar>
            <w:vAlign w:val="center"/>
            <w:hideMark/>
          </w:tcPr>
          <w:p w14:paraId="74FEFC83" w14:textId="77777777" w:rsidR="00C639AD" w:rsidRPr="00C645C0" w:rsidRDefault="00C639AD">
            <w:pPr>
              <w:rPr>
                <w:color w:val="000000" w:themeColor="text1"/>
                <w:sz w:val="16"/>
                <w:szCs w:val="16"/>
              </w:rPr>
            </w:pPr>
            <w:r w:rsidRPr="00C645C0">
              <w:rPr>
                <w:color w:val="000000" w:themeColor="text1"/>
                <w:sz w:val="16"/>
                <w:szCs w:val="16"/>
              </w:rPr>
              <w:t>45</w:t>
            </w:r>
          </w:p>
        </w:tc>
        <w:tc>
          <w:tcPr>
            <w:tcW w:w="992" w:type="dxa"/>
            <w:shd w:val="clear" w:color="auto" w:fill="FFFFFF"/>
            <w:tcMar>
              <w:top w:w="90" w:type="dxa"/>
              <w:left w:w="195" w:type="dxa"/>
              <w:bottom w:w="90" w:type="dxa"/>
              <w:right w:w="195" w:type="dxa"/>
            </w:tcMar>
            <w:vAlign w:val="center"/>
            <w:hideMark/>
          </w:tcPr>
          <w:p w14:paraId="752A12D1" w14:textId="77777777" w:rsidR="00C639AD" w:rsidRPr="00C645C0" w:rsidRDefault="00C639AD">
            <w:pPr>
              <w:rPr>
                <w:color w:val="000000" w:themeColor="text1"/>
                <w:sz w:val="16"/>
                <w:szCs w:val="16"/>
              </w:rPr>
            </w:pPr>
            <w:r w:rsidRPr="00C645C0">
              <w:rPr>
                <w:color w:val="000000" w:themeColor="text1"/>
                <w:sz w:val="16"/>
                <w:szCs w:val="16"/>
              </w:rPr>
              <w:t>0.59</w:t>
            </w:r>
          </w:p>
        </w:tc>
        <w:tc>
          <w:tcPr>
            <w:tcW w:w="2268" w:type="dxa"/>
            <w:shd w:val="clear" w:color="auto" w:fill="FFFFFF"/>
            <w:tcMar>
              <w:top w:w="90" w:type="dxa"/>
              <w:left w:w="195" w:type="dxa"/>
              <w:bottom w:w="90" w:type="dxa"/>
              <w:right w:w="195" w:type="dxa"/>
            </w:tcMar>
            <w:vAlign w:val="center"/>
            <w:hideMark/>
          </w:tcPr>
          <w:p w14:paraId="6A20C50C"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06345792" w14:textId="77777777" w:rsidR="00C639AD" w:rsidRPr="00C645C0" w:rsidRDefault="00C639AD">
            <w:pPr>
              <w:rPr>
                <w:color w:val="000000" w:themeColor="text1"/>
                <w:sz w:val="16"/>
                <w:szCs w:val="16"/>
              </w:rPr>
            </w:pPr>
            <w:r w:rsidRPr="00C645C0">
              <w:rPr>
                <w:color w:val="000000" w:themeColor="text1"/>
                <w:sz w:val="16"/>
                <w:szCs w:val="16"/>
              </w:rPr>
              <w:t>45</w:t>
            </w:r>
          </w:p>
        </w:tc>
        <w:tc>
          <w:tcPr>
            <w:tcW w:w="919" w:type="dxa"/>
            <w:shd w:val="clear" w:color="auto" w:fill="FFFFFF"/>
            <w:tcMar>
              <w:top w:w="90" w:type="dxa"/>
              <w:left w:w="195" w:type="dxa"/>
              <w:bottom w:w="90" w:type="dxa"/>
              <w:right w:w="195" w:type="dxa"/>
            </w:tcMar>
            <w:vAlign w:val="center"/>
            <w:hideMark/>
          </w:tcPr>
          <w:p w14:paraId="21103955" w14:textId="77777777" w:rsidR="00C639AD" w:rsidRPr="00C645C0" w:rsidRDefault="00C639AD">
            <w:pPr>
              <w:rPr>
                <w:color w:val="000000" w:themeColor="text1"/>
                <w:sz w:val="16"/>
                <w:szCs w:val="16"/>
              </w:rPr>
            </w:pPr>
            <w:r w:rsidRPr="00C645C0">
              <w:rPr>
                <w:color w:val="000000" w:themeColor="text1"/>
                <w:sz w:val="16"/>
                <w:szCs w:val="16"/>
              </w:rPr>
              <w:t>0.86</w:t>
            </w:r>
          </w:p>
        </w:tc>
      </w:tr>
      <w:tr w:rsidR="00A74B5E" w:rsidRPr="00C645C0" w14:paraId="1FE57320" w14:textId="77777777" w:rsidTr="00A74B5E">
        <w:tc>
          <w:tcPr>
            <w:tcW w:w="2800" w:type="dxa"/>
            <w:shd w:val="clear" w:color="auto" w:fill="F8F8F8"/>
            <w:tcMar>
              <w:top w:w="90" w:type="dxa"/>
              <w:left w:w="195" w:type="dxa"/>
              <w:bottom w:w="90" w:type="dxa"/>
              <w:right w:w="195" w:type="dxa"/>
            </w:tcMar>
            <w:vAlign w:val="center"/>
            <w:hideMark/>
          </w:tcPr>
          <w:p w14:paraId="34227F31" w14:textId="77777777" w:rsidR="00C639AD" w:rsidRPr="00C645C0" w:rsidRDefault="00C639AD">
            <w:pPr>
              <w:rPr>
                <w:color w:val="000000" w:themeColor="text1"/>
                <w:sz w:val="16"/>
                <w:szCs w:val="16"/>
              </w:rPr>
            </w:pPr>
            <w:r w:rsidRPr="00C645C0">
              <w:rPr>
                <w:color w:val="000000" w:themeColor="text1"/>
                <w:sz w:val="16"/>
                <w:szCs w:val="16"/>
              </w:rPr>
              <w:t>Talbot et al., 2005</w:t>
            </w:r>
          </w:p>
        </w:tc>
        <w:tc>
          <w:tcPr>
            <w:tcW w:w="1818" w:type="dxa"/>
            <w:shd w:val="clear" w:color="auto" w:fill="F8F8F8"/>
            <w:tcMar>
              <w:top w:w="90" w:type="dxa"/>
              <w:left w:w="195" w:type="dxa"/>
              <w:bottom w:w="90" w:type="dxa"/>
              <w:right w:w="195" w:type="dxa"/>
            </w:tcMar>
            <w:vAlign w:val="center"/>
            <w:hideMark/>
          </w:tcPr>
          <w:p w14:paraId="2A7653BE"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18776ACE" w14:textId="77777777" w:rsidR="00C639AD" w:rsidRPr="00C645C0" w:rsidRDefault="00C639AD">
            <w:pPr>
              <w:rPr>
                <w:color w:val="000000" w:themeColor="text1"/>
                <w:sz w:val="16"/>
                <w:szCs w:val="16"/>
              </w:rPr>
            </w:pPr>
            <w:r w:rsidRPr="00C645C0">
              <w:rPr>
                <w:color w:val="000000" w:themeColor="text1"/>
                <w:sz w:val="16"/>
                <w:szCs w:val="16"/>
              </w:rPr>
              <w:t>25</w:t>
            </w:r>
          </w:p>
        </w:tc>
        <w:tc>
          <w:tcPr>
            <w:tcW w:w="846" w:type="dxa"/>
            <w:shd w:val="clear" w:color="auto" w:fill="F8F8F8"/>
            <w:tcMar>
              <w:top w:w="90" w:type="dxa"/>
              <w:left w:w="195" w:type="dxa"/>
              <w:bottom w:w="90" w:type="dxa"/>
              <w:right w:w="195" w:type="dxa"/>
            </w:tcMar>
            <w:vAlign w:val="center"/>
            <w:hideMark/>
          </w:tcPr>
          <w:p w14:paraId="38491EF4" w14:textId="77777777" w:rsidR="00C639AD" w:rsidRPr="00C645C0" w:rsidRDefault="00C639AD">
            <w:pPr>
              <w:rPr>
                <w:color w:val="000000" w:themeColor="text1"/>
                <w:sz w:val="16"/>
                <w:szCs w:val="16"/>
              </w:rPr>
            </w:pPr>
            <w:r w:rsidRPr="00C645C0">
              <w:rPr>
                <w:color w:val="000000" w:themeColor="text1"/>
                <w:sz w:val="16"/>
                <w:szCs w:val="16"/>
              </w:rPr>
              <w:t>1.15</w:t>
            </w:r>
          </w:p>
        </w:tc>
        <w:tc>
          <w:tcPr>
            <w:tcW w:w="1701" w:type="dxa"/>
            <w:shd w:val="clear" w:color="auto" w:fill="F8F8F8"/>
            <w:tcMar>
              <w:top w:w="90" w:type="dxa"/>
              <w:left w:w="195" w:type="dxa"/>
              <w:bottom w:w="90" w:type="dxa"/>
              <w:right w:w="195" w:type="dxa"/>
            </w:tcMar>
            <w:vAlign w:val="center"/>
            <w:hideMark/>
          </w:tcPr>
          <w:p w14:paraId="6835405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5DF34C2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9BD9DF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A618A68" w14:textId="77777777" w:rsidR="00C639AD" w:rsidRPr="00C645C0" w:rsidRDefault="00C639AD">
            <w:pPr>
              <w:rPr>
                <w:color w:val="000000" w:themeColor="text1"/>
                <w:sz w:val="16"/>
                <w:szCs w:val="16"/>
              </w:rPr>
            </w:pPr>
            <w:r w:rsidRPr="00C645C0">
              <w:rPr>
                <w:color w:val="000000" w:themeColor="text1"/>
                <w:sz w:val="16"/>
                <w:szCs w:val="16"/>
              </w:rPr>
              <w:t>SAS-SR</w:t>
            </w:r>
          </w:p>
        </w:tc>
        <w:tc>
          <w:tcPr>
            <w:tcW w:w="850" w:type="dxa"/>
            <w:shd w:val="clear" w:color="auto" w:fill="F8F8F8"/>
            <w:tcMar>
              <w:top w:w="90" w:type="dxa"/>
              <w:left w:w="195" w:type="dxa"/>
              <w:bottom w:w="90" w:type="dxa"/>
              <w:right w:w="195" w:type="dxa"/>
            </w:tcMar>
            <w:vAlign w:val="center"/>
            <w:hideMark/>
          </w:tcPr>
          <w:p w14:paraId="6B079FC8" w14:textId="77777777" w:rsidR="00C639AD" w:rsidRPr="00C645C0" w:rsidRDefault="00C639AD">
            <w:pPr>
              <w:rPr>
                <w:color w:val="000000" w:themeColor="text1"/>
                <w:sz w:val="16"/>
                <w:szCs w:val="16"/>
              </w:rPr>
            </w:pPr>
            <w:r w:rsidRPr="00C645C0">
              <w:rPr>
                <w:color w:val="000000" w:themeColor="text1"/>
                <w:sz w:val="16"/>
                <w:szCs w:val="16"/>
              </w:rPr>
              <w:t>25</w:t>
            </w:r>
          </w:p>
        </w:tc>
        <w:tc>
          <w:tcPr>
            <w:tcW w:w="919" w:type="dxa"/>
            <w:shd w:val="clear" w:color="auto" w:fill="F8F8F8"/>
            <w:tcMar>
              <w:top w:w="90" w:type="dxa"/>
              <w:left w:w="195" w:type="dxa"/>
              <w:bottom w:w="90" w:type="dxa"/>
              <w:right w:w="195" w:type="dxa"/>
            </w:tcMar>
            <w:vAlign w:val="center"/>
            <w:hideMark/>
          </w:tcPr>
          <w:p w14:paraId="1E8999FE" w14:textId="77777777" w:rsidR="00C639AD" w:rsidRPr="00C645C0" w:rsidRDefault="00C639AD">
            <w:pPr>
              <w:rPr>
                <w:color w:val="000000" w:themeColor="text1"/>
                <w:sz w:val="16"/>
                <w:szCs w:val="16"/>
              </w:rPr>
            </w:pPr>
            <w:r w:rsidRPr="00C645C0">
              <w:rPr>
                <w:color w:val="000000" w:themeColor="text1"/>
                <w:sz w:val="16"/>
                <w:szCs w:val="16"/>
              </w:rPr>
              <w:t>0.49</w:t>
            </w:r>
          </w:p>
        </w:tc>
      </w:tr>
      <w:tr w:rsidR="00A74B5E" w:rsidRPr="00C645C0" w14:paraId="3BBFDE5A" w14:textId="77777777" w:rsidTr="00A74B5E">
        <w:tc>
          <w:tcPr>
            <w:tcW w:w="2800" w:type="dxa"/>
            <w:shd w:val="clear" w:color="auto" w:fill="FFFFFF"/>
            <w:tcMar>
              <w:top w:w="90" w:type="dxa"/>
              <w:left w:w="195" w:type="dxa"/>
              <w:bottom w:w="90" w:type="dxa"/>
              <w:right w:w="195" w:type="dxa"/>
            </w:tcMar>
            <w:vAlign w:val="center"/>
            <w:hideMark/>
          </w:tcPr>
          <w:p w14:paraId="407E61E6" w14:textId="77777777" w:rsidR="00C639AD" w:rsidRPr="00C645C0" w:rsidRDefault="00C639AD">
            <w:pPr>
              <w:rPr>
                <w:color w:val="000000" w:themeColor="text1"/>
                <w:sz w:val="16"/>
                <w:szCs w:val="16"/>
              </w:rPr>
            </w:pPr>
            <w:r w:rsidRPr="00C645C0">
              <w:rPr>
                <w:color w:val="000000" w:themeColor="text1"/>
                <w:sz w:val="16"/>
                <w:szCs w:val="16"/>
              </w:rPr>
              <w:t>Trockel et al., 2015</w:t>
            </w:r>
          </w:p>
        </w:tc>
        <w:tc>
          <w:tcPr>
            <w:tcW w:w="1818" w:type="dxa"/>
            <w:shd w:val="clear" w:color="auto" w:fill="FFFFFF"/>
            <w:tcMar>
              <w:top w:w="90" w:type="dxa"/>
              <w:left w:w="195" w:type="dxa"/>
              <w:bottom w:w="90" w:type="dxa"/>
              <w:right w:w="195" w:type="dxa"/>
            </w:tcMar>
            <w:vAlign w:val="center"/>
            <w:hideMark/>
          </w:tcPr>
          <w:p w14:paraId="4B7E9523"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522C3EB9" w14:textId="77777777" w:rsidR="00C639AD" w:rsidRPr="00C645C0" w:rsidRDefault="00C639AD">
            <w:pPr>
              <w:rPr>
                <w:color w:val="000000" w:themeColor="text1"/>
                <w:sz w:val="16"/>
                <w:szCs w:val="16"/>
              </w:rPr>
            </w:pPr>
            <w:r w:rsidRPr="00C645C0">
              <w:rPr>
                <w:color w:val="000000" w:themeColor="text1"/>
                <w:sz w:val="16"/>
                <w:szCs w:val="16"/>
              </w:rPr>
              <w:t>405</w:t>
            </w:r>
          </w:p>
        </w:tc>
        <w:tc>
          <w:tcPr>
            <w:tcW w:w="846" w:type="dxa"/>
            <w:shd w:val="clear" w:color="auto" w:fill="FFFFFF"/>
            <w:tcMar>
              <w:top w:w="90" w:type="dxa"/>
              <w:left w:w="195" w:type="dxa"/>
              <w:bottom w:w="90" w:type="dxa"/>
              <w:right w:w="195" w:type="dxa"/>
            </w:tcMar>
            <w:vAlign w:val="center"/>
            <w:hideMark/>
          </w:tcPr>
          <w:p w14:paraId="066F2557" w14:textId="77777777" w:rsidR="00C639AD" w:rsidRPr="00C645C0" w:rsidRDefault="00C639AD">
            <w:pPr>
              <w:rPr>
                <w:color w:val="000000" w:themeColor="text1"/>
                <w:sz w:val="16"/>
                <w:szCs w:val="16"/>
              </w:rPr>
            </w:pPr>
            <w:r w:rsidRPr="00C645C0">
              <w:rPr>
                <w:color w:val="000000" w:themeColor="text1"/>
                <w:sz w:val="16"/>
                <w:szCs w:val="16"/>
              </w:rPr>
              <w:t>0.59</w:t>
            </w:r>
          </w:p>
        </w:tc>
        <w:tc>
          <w:tcPr>
            <w:tcW w:w="1701" w:type="dxa"/>
            <w:shd w:val="clear" w:color="auto" w:fill="FFFFFF"/>
            <w:tcMar>
              <w:top w:w="90" w:type="dxa"/>
              <w:left w:w="195" w:type="dxa"/>
              <w:bottom w:w="90" w:type="dxa"/>
              <w:right w:w="195" w:type="dxa"/>
            </w:tcMar>
            <w:vAlign w:val="center"/>
            <w:hideMark/>
          </w:tcPr>
          <w:p w14:paraId="70F81DD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99CE95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3B17A2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AA86DF5" w14:textId="77777777" w:rsidR="00C639AD" w:rsidRPr="00C645C0" w:rsidRDefault="00C639AD">
            <w:pPr>
              <w:rPr>
                <w:color w:val="000000" w:themeColor="text1"/>
                <w:sz w:val="16"/>
                <w:szCs w:val="16"/>
              </w:rPr>
            </w:pPr>
            <w:r w:rsidRPr="00C645C0">
              <w:rPr>
                <w:color w:val="000000" w:themeColor="text1"/>
                <w:sz w:val="16"/>
                <w:szCs w:val="16"/>
              </w:rPr>
              <w:t>ISI</w:t>
            </w:r>
          </w:p>
        </w:tc>
        <w:tc>
          <w:tcPr>
            <w:tcW w:w="850" w:type="dxa"/>
            <w:shd w:val="clear" w:color="auto" w:fill="FFFFFF"/>
            <w:tcMar>
              <w:top w:w="90" w:type="dxa"/>
              <w:left w:w="195" w:type="dxa"/>
              <w:bottom w:w="90" w:type="dxa"/>
              <w:right w:w="195" w:type="dxa"/>
            </w:tcMar>
            <w:vAlign w:val="center"/>
            <w:hideMark/>
          </w:tcPr>
          <w:p w14:paraId="4A8F1B88" w14:textId="77777777" w:rsidR="00C639AD" w:rsidRPr="00C645C0" w:rsidRDefault="00C639AD">
            <w:pPr>
              <w:rPr>
                <w:color w:val="000000" w:themeColor="text1"/>
                <w:sz w:val="16"/>
                <w:szCs w:val="16"/>
              </w:rPr>
            </w:pPr>
            <w:r w:rsidRPr="00C645C0">
              <w:rPr>
                <w:color w:val="000000" w:themeColor="text1"/>
                <w:sz w:val="16"/>
                <w:szCs w:val="16"/>
              </w:rPr>
              <w:t>405</w:t>
            </w:r>
          </w:p>
        </w:tc>
        <w:tc>
          <w:tcPr>
            <w:tcW w:w="919" w:type="dxa"/>
            <w:shd w:val="clear" w:color="auto" w:fill="FFFFFF"/>
            <w:tcMar>
              <w:top w:w="90" w:type="dxa"/>
              <w:left w:w="195" w:type="dxa"/>
              <w:bottom w:w="90" w:type="dxa"/>
              <w:right w:w="195" w:type="dxa"/>
            </w:tcMar>
            <w:vAlign w:val="center"/>
            <w:hideMark/>
          </w:tcPr>
          <w:p w14:paraId="6F200DD7" w14:textId="77777777" w:rsidR="00C639AD" w:rsidRPr="00C645C0" w:rsidRDefault="00C639AD">
            <w:pPr>
              <w:rPr>
                <w:color w:val="000000" w:themeColor="text1"/>
                <w:sz w:val="16"/>
                <w:szCs w:val="16"/>
              </w:rPr>
            </w:pPr>
            <w:r w:rsidRPr="00C645C0">
              <w:rPr>
                <w:color w:val="000000" w:themeColor="text1"/>
                <w:sz w:val="16"/>
                <w:szCs w:val="16"/>
              </w:rPr>
              <w:t>2.25</w:t>
            </w:r>
          </w:p>
        </w:tc>
      </w:tr>
      <w:tr w:rsidR="00A74B5E" w:rsidRPr="00C645C0" w14:paraId="2C6B9563" w14:textId="77777777" w:rsidTr="00A74B5E">
        <w:tc>
          <w:tcPr>
            <w:tcW w:w="2800" w:type="dxa"/>
            <w:shd w:val="clear" w:color="auto" w:fill="F8F8F8"/>
            <w:tcMar>
              <w:top w:w="90" w:type="dxa"/>
              <w:left w:w="195" w:type="dxa"/>
              <w:bottom w:w="90" w:type="dxa"/>
              <w:right w:w="195" w:type="dxa"/>
            </w:tcMar>
            <w:vAlign w:val="center"/>
            <w:hideMark/>
          </w:tcPr>
          <w:p w14:paraId="4AC1F63D" w14:textId="77777777" w:rsidR="00C639AD" w:rsidRPr="00C645C0" w:rsidRDefault="00C639AD">
            <w:pPr>
              <w:rPr>
                <w:color w:val="000000" w:themeColor="text1"/>
                <w:sz w:val="16"/>
                <w:szCs w:val="16"/>
              </w:rPr>
            </w:pPr>
            <w:r w:rsidRPr="00C645C0">
              <w:rPr>
                <w:color w:val="000000" w:themeColor="text1"/>
                <w:sz w:val="16"/>
                <w:szCs w:val="16"/>
              </w:rPr>
              <w:t>Turner et al., 2015</w:t>
            </w:r>
          </w:p>
        </w:tc>
        <w:tc>
          <w:tcPr>
            <w:tcW w:w="1818" w:type="dxa"/>
            <w:shd w:val="clear" w:color="auto" w:fill="F8F8F8"/>
            <w:tcMar>
              <w:top w:w="90" w:type="dxa"/>
              <w:left w:w="195" w:type="dxa"/>
              <w:bottom w:w="90" w:type="dxa"/>
              <w:right w:w="195" w:type="dxa"/>
            </w:tcMar>
            <w:vAlign w:val="center"/>
            <w:hideMark/>
          </w:tcPr>
          <w:p w14:paraId="0E10704F" w14:textId="77777777" w:rsidR="00C639AD" w:rsidRPr="00C645C0" w:rsidRDefault="00C639AD">
            <w:pPr>
              <w:rPr>
                <w:color w:val="000000" w:themeColor="text1"/>
                <w:sz w:val="16"/>
                <w:szCs w:val="16"/>
              </w:rPr>
            </w:pPr>
            <w:r w:rsidRPr="00C645C0">
              <w:rPr>
                <w:color w:val="000000" w:themeColor="text1"/>
                <w:sz w:val="16"/>
                <w:szCs w:val="16"/>
              </w:rPr>
              <w:t>HADS (Depression)</w:t>
            </w:r>
          </w:p>
        </w:tc>
        <w:tc>
          <w:tcPr>
            <w:tcW w:w="915" w:type="dxa"/>
            <w:shd w:val="clear" w:color="auto" w:fill="F8F8F8"/>
            <w:tcMar>
              <w:top w:w="90" w:type="dxa"/>
              <w:left w:w="195" w:type="dxa"/>
              <w:bottom w:w="90" w:type="dxa"/>
              <w:right w:w="195" w:type="dxa"/>
            </w:tcMar>
            <w:vAlign w:val="center"/>
            <w:hideMark/>
          </w:tcPr>
          <w:p w14:paraId="27B13AA0" w14:textId="77777777" w:rsidR="00C639AD" w:rsidRPr="00C645C0" w:rsidRDefault="00C639AD">
            <w:pPr>
              <w:rPr>
                <w:color w:val="000000" w:themeColor="text1"/>
                <w:sz w:val="16"/>
                <w:szCs w:val="16"/>
              </w:rPr>
            </w:pPr>
            <w:r w:rsidRPr="00C645C0">
              <w:rPr>
                <w:color w:val="000000" w:themeColor="text1"/>
                <w:sz w:val="16"/>
                <w:szCs w:val="16"/>
              </w:rPr>
              <w:t>116</w:t>
            </w:r>
          </w:p>
        </w:tc>
        <w:tc>
          <w:tcPr>
            <w:tcW w:w="846" w:type="dxa"/>
            <w:shd w:val="clear" w:color="auto" w:fill="F8F8F8"/>
            <w:tcMar>
              <w:top w:w="90" w:type="dxa"/>
              <w:left w:w="195" w:type="dxa"/>
              <w:bottom w:w="90" w:type="dxa"/>
              <w:right w:w="195" w:type="dxa"/>
            </w:tcMar>
            <w:vAlign w:val="center"/>
            <w:hideMark/>
          </w:tcPr>
          <w:p w14:paraId="5522E13E" w14:textId="77777777" w:rsidR="00C639AD" w:rsidRPr="00C645C0" w:rsidRDefault="00C639AD">
            <w:pPr>
              <w:rPr>
                <w:color w:val="000000" w:themeColor="text1"/>
                <w:sz w:val="16"/>
                <w:szCs w:val="16"/>
              </w:rPr>
            </w:pPr>
            <w:r w:rsidRPr="00C645C0">
              <w:rPr>
                <w:color w:val="000000" w:themeColor="text1"/>
                <w:sz w:val="16"/>
                <w:szCs w:val="16"/>
              </w:rPr>
              <w:t>0.51</w:t>
            </w:r>
          </w:p>
        </w:tc>
        <w:tc>
          <w:tcPr>
            <w:tcW w:w="1701" w:type="dxa"/>
            <w:shd w:val="clear" w:color="auto" w:fill="F8F8F8"/>
            <w:tcMar>
              <w:top w:w="90" w:type="dxa"/>
              <w:left w:w="195" w:type="dxa"/>
              <w:bottom w:w="90" w:type="dxa"/>
              <w:right w:w="195" w:type="dxa"/>
            </w:tcMar>
            <w:vAlign w:val="center"/>
            <w:hideMark/>
          </w:tcPr>
          <w:p w14:paraId="3627EE8D" w14:textId="77777777" w:rsidR="00C639AD" w:rsidRPr="00C645C0" w:rsidRDefault="00C639AD">
            <w:pPr>
              <w:rPr>
                <w:color w:val="000000" w:themeColor="text1"/>
                <w:sz w:val="16"/>
                <w:szCs w:val="16"/>
              </w:rPr>
            </w:pPr>
            <w:r w:rsidRPr="00C645C0">
              <w:rPr>
                <w:color w:val="000000" w:themeColor="text1"/>
                <w:sz w:val="16"/>
                <w:szCs w:val="16"/>
              </w:rPr>
              <w:t>HADS (Anxiety)</w:t>
            </w:r>
          </w:p>
        </w:tc>
        <w:tc>
          <w:tcPr>
            <w:tcW w:w="851" w:type="dxa"/>
            <w:shd w:val="clear" w:color="auto" w:fill="F8F8F8"/>
            <w:tcMar>
              <w:top w:w="90" w:type="dxa"/>
              <w:left w:w="195" w:type="dxa"/>
              <w:bottom w:w="90" w:type="dxa"/>
              <w:right w:w="195" w:type="dxa"/>
            </w:tcMar>
            <w:vAlign w:val="center"/>
            <w:hideMark/>
          </w:tcPr>
          <w:p w14:paraId="34F767B2" w14:textId="77777777" w:rsidR="00C639AD" w:rsidRPr="00C645C0" w:rsidRDefault="00C639AD">
            <w:pPr>
              <w:rPr>
                <w:color w:val="000000" w:themeColor="text1"/>
                <w:sz w:val="16"/>
                <w:szCs w:val="16"/>
              </w:rPr>
            </w:pPr>
            <w:r w:rsidRPr="00C645C0">
              <w:rPr>
                <w:color w:val="000000" w:themeColor="text1"/>
                <w:sz w:val="16"/>
                <w:szCs w:val="16"/>
              </w:rPr>
              <w:t>116</w:t>
            </w:r>
          </w:p>
        </w:tc>
        <w:tc>
          <w:tcPr>
            <w:tcW w:w="992" w:type="dxa"/>
            <w:shd w:val="clear" w:color="auto" w:fill="F8F8F8"/>
            <w:tcMar>
              <w:top w:w="90" w:type="dxa"/>
              <w:left w:w="195" w:type="dxa"/>
              <w:bottom w:w="90" w:type="dxa"/>
              <w:right w:w="195" w:type="dxa"/>
            </w:tcMar>
            <w:vAlign w:val="center"/>
            <w:hideMark/>
          </w:tcPr>
          <w:p w14:paraId="1251F4A7" w14:textId="77777777" w:rsidR="00C639AD" w:rsidRPr="00C645C0" w:rsidRDefault="00C639AD">
            <w:pPr>
              <w:rPr>
                <w:color w:val="000000" w:themeColor="text1"/>
                <w:sz w:val="16"/>
                <w:szCs w:val="16"/>
              </w:rPr>
            </w:pPr>
            <w:r w:rsidRPr="00C645C0">
              <w:rPr>
                <w:color w:val="000000" w:themeColor="text1"/>
                <w:sz w:val="16"/>
                <w:szCs w:val="16"/>
              </w:rPr>
              <w:t>0.38</w:t>
            </w:r>
          </w:p>
        </w:tc>
        <w:tc>
          <w:tcPr>
            <w:tcW w:w="2268" w:type="dxa"/>
            <w:shd w:val="clear" w:color="auto" w:fill="F8F8F8"/>
            <w:tcMar>
              <w:top w:w="90" w:type="dxa"/>
              <w:left w:w="195" w:type="dxa"/>
              <w:bottom w:w="90" w:type="dxa"/>
              <w:right w:w="195" w:type="dxa"/>
            </w:tcMar>
            <w:vAlign w:val="center"/>
            <w:hideMark/>
          </w:tcPr>
          <w:p w14:paraId="6D236E1A" w14:textId="53FE2768"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0343C792"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5A4BE3B6"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268D54FC" w14:textId="77777777" w:rsidTr="00A74B5E">
        <w:tc>
          <w:tcPr>
            <w:tcW w:w="2800" w:type="dxa"/>
            <w:shd w:val="clear" w:color="auto" w:fill="FFFFFF"/>
            <w:tcMar>
              <w:top w:w="90" w:type="dxa"/>
              <w:left w:w="195" w:type="dxa"/>
              <w:bottom w:w="90" w:type="dxa"/>
              <w:right w:w="195" w:type="dxa"/>
            </w:tcMar>
            <w:vAlign w:val="center"/>
            <w:hideMark/>
          </w:tcPr>
          <w:p w14:paraId="364EC065" w14:textId="77777777" w:rsidR="00C639AD" w:rsidRPr="00C645C0" w:rsidRDefault="00C639AD">
            <w:pPr>
              <w:rPr>
                <w:color w:val="000000" w:themeColor="text1"/>
                <w:sz w:val="16"/>
                <w:szCs w:val="16"/>
              </w:rPr>
            </w:pPr>
            <w:r w:rsidRPr="00C645C0">
              <w:rPr>
                <w:color w:val="000000" w:themeColor="text1"/>
                <w:sz w:val="16"/>
                <w:szCs w:val="16"/>
              </w:rPr>
              <w:t>van Rijn et al., 2014</w:t>
            </w:r>
          </w:p>
        </w:tc>
        <w:tc>
          <w:tcPr>
            <w:tcW w:w="1818" w:type="dxa"/>
            <w:shd w:val="clear" w:color="auto" w:fill="FFFFFF"/>
            <w:tcMar>
              <w:top w:w="90" w:type="dxa"/>
              <w:left w:w="195" w:type="dxa"/>
              <w:bottom w:w="90" w:type="dxa"/>
              <w:right w:w="195" w:type="dxa"/>
            </w:tcMar>
            <w:vAlign w:val="center"/>
            <w:hideMark/>
          </w:tcPr>
          <w:p w14:paraId="0637BCD6"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2353FE90" w14:textId="77777777" w:rsidR="00C639AD" w:rsidRPr="00C645C0" w:rsidRDefault="00C639AD">
            <w:pPr>
              <w:rPr>
                <w:color w:val="000000" w:themeColor="text1"/>
                <w:sz w:val="16"/>
                <w:szCs w:val="16"/>
              </w:rPr>
            </w:pPr>
            <w:r w:rsidRPr="00C645C0">
              <w:rPr>
                <w:color w:val="000000" w:themeColor="text1"/>
                <w:sz w:val="16"/>
                <w:szCs w:val="16"/>
              </w:rPr>
              <w:t>263</w:t>
            </w:r>
          </w:p>
        </w:tc>
        <w:tc>
          <w:tcPr>
            <w:tcW w:w="846" w:type="dxa"/>
            <w:shd w:val="clear" w:color="auto" w:fill="FFFFFF"/>
            <w:tcMar>
              <w:top w:w="90" w:type="dxa"/>
              <w:left w:w="195" w:type="dxa"/>
              <w:bottom w:w="90" w:type="dxa"/>
              <w:right w:w="195" w:type="dxa"/>
            </w:tcMar>
            <w:vAlign w:val="center"/>
            <w:hideMark/>
          </w:tcPr>
          <w:p w14:paraId="6859A337" w14:textId="77777777" w:rsidR="00C639AD" w:rsidRPr="00C645C0" w:rsidRDefault="00C639AD">
            <w:pPr>
              <w:rPr>
                <w:color w:val="000000" w:themeColor="text1"/>
                <w:sz w:val="16"/>
                <w:szCs w:val="16"/>
              </w:rPr>
            </w:pPr>
            <w:r w:rsidRPr="00C645C0">
              <w:rPr>
                <w:color w:val="000000" w:themeColor="text1"/>
                <w:sz w:val="16"/>
                <w:szCs w:val="16"/>
              </w:rPr>
              <w:t>0.68</w:t>
            </w:r>
          </w:p>
        </w:tc>
        <w:tc>
          <w:tcPr>
            <w:tcW w:w="1701" w:type="dxa"/>
            <w:shd w:val="clear" w:color="auto" w:fill="FFFFFF"/>
            <w:tcMar>
              <w:top w:w="90" w:type="dxa"/>
              <w:left w:w="195" w:type="dxa"/>
              <w:bottom w:w="90" w:type="dxa"/>
              <w:right w:w="195" w:type="dxa"/>
            </w:tcMar>
            <w:vAlign w:val="center"/>
            <w:hideMark/>
          </w:tcPr>
          <w:p w14:paraId="51D76B11" w14:textId="77777777" w:rsidR="00C639AD" w:rsidRPr="00C645C0" w:rsidRDefault="00C639AD">
            <w:pPr>
              <w:rPr>
                <w:color w:val="000000" w:themeColor="text1"/>
                <w:sz w:val="16"/>
                <w:szCs w:val="16"/>
              </w:rPr>
            </w:pPr>
            <w:r w:rsidRPr="00C645C0">
              <w:rPr>
                <w:color w:val="000000" w:themeColor="text1"/>
                <w:sz w:val="16"/>
                <w:szCs w:val="16"/>
              </w:rPr>
              <w:t>Check</w:t>
            </w:r>
          </w:p>
        </w:tc>
        <w:tc>
          <w:tcPr>
            <w:tcW w:w="851" w:type="dxa"/>
            <w:shd w:val="clear" w:color="auto" w:fill="FFFFFF"/>
            <w:tcMar>
              <w:top w:w="90" w:type="dxa"/>
              <w:left w:w="195" w:type="dxa"/>
              <w:bottom w:w="90" w:type="dxa"/>
              <w:right w:w="195" w:type="dxa"/>
            </w:tcMar>
            <w:vAlign w:val="center"/>
            <w:hideMark/>
          </w:tcPr>
          <w:p w14:paraId="50334F34" w14:textId="77777777" w:rsidR="00C639AD" w:rsidRPr="00C645C0" w:rsidRDefault="00C639AD">
            <w:pPr>
              <w:rPr>
                <w:color w:val="000000" w:themeColor="text1"/>
                <w:sz w:val="16"/>
                <w:szCs w:val="16"/>
              </w:rPr>
            </w:pPr>
            <w:r w:rsidRPr="00C645C0">
              <w:rPr>
                <w:color w:val="000000" w:themeColor="text1"/>
                <w:sz w:val="16"/>
                <w:szCs w:val="16"/>
              </w:rPr>
              <w:t>263</w:t>
            </w:r>
          </w:p>
        </w:tc>
        <w:tc>
          <w:tcPr>
            <w:tcW w:w="992" w:type="dxa"/>
            <w:shd w:val="clear" w:color="auto" w:fill="FFFFFF"/>
            <w:tcMar>
              <w:top w:w="90" w:type="dxa"/>
              <w:left w:w="195" w:type="dxa"/>
              <w:bottom w:w="90" w:type="dxa"/>
              <w:right w:w="195" w:type="dxa"/>
            </w:tcMar>
            <w:vAlign w:val="center"/>
            <w:hideMark/>
          </w:tcPr>
          <w:p w14:paraId="5B726A89" w14:textId="77777777" w:rsidR="00C639AD" w:rsidRPr="00C645C0" w:rsidRDefault="00C639AD">
            <w:pPr>
              <w:rPr>
                <w:color w:val="000000" w:themeColor="text1"/>
                <w:sz w:val="16"/>
                <w:szCs w:val="16"/>
              </w:rPr>
            </w:pPr>
            <w:r w:rsidRPr="00C645C0">
              <w:rPr>
                <w:color w:val="000000" w:themeColor="text1"/>
                <w:sz w:val="16"/>
                <w:szCs w:val="16"/>
              </w:rPr>
              <w:t>0.77</w:t>
            </w:r>
          </w:p>
        </w:tc>
        <w:tc>
          <w:tcPr>
            <w:tcW w:w="2268" w:type="dxa"/>
            <w:shd w:val="clear" w:color="auto" w:fill="FFFFFF"/>
            <w:tcMar>
              <w:top w:w="90" w:type="dxa"/>
              <w:left w:w="195" w:type="dxa"/>
              <w:bottom w:w="90" w:type="dxa"/>
              <w:right w:w="195" w:type="dxa"/>
            </w:tcMar>
            <w:vAlign w:val="center"/>
            <w:hideMark/>
          </w:tcPr>
          <w:p w14:paraId="4F6DF225" w14:textId="77777777" w:rsidR="00C639AD" w:rsidRPr="00C645C0" w:rsidRDefault="00C639AD">
            <w:pPr>
              <w:rPr>
                <w:color w:val="000000" w:themeColor="text1"/>
                <w:sz w:val="16"/>
                <w:szCs w:val="16"/>
              </w:rPr>
            </w:pPr>
            <w:r w:rsidRPr="00C645C0">
              <w:rPr>
                <w:color w:val="000000" w:themeColor="text1"/>
                <w:sz w:val="16"/>
                <w:szCs w:val="16"/>
              </w:rPr>
              <w:t>CORE 10</w:t>
            </w:r>
          </w:p>
        </w:tc>
        <w:tc>
          <w:tcPr>
            <w:tcW w:w="850" w:type="dxa"/>
            <w:shd w:val="clear" w:color="auto" w:fill="FFFFFF"/>
            <w:tcMar>
              <w:top w:w="90" w:type="dxa"/>
              <w:left w:w="195" w:type="dxa"/>
              <w:bottom w:w="90" w:type="dxa"/>
              <w:right w:w="195" w:type="dxa"/>
            </w:tcMar>
            <w:vAlign w:val="center"/>
            <w:hideMark/>
          </w:tcPr>
          <w:p w14:paraId="47EF5041" w14:textId="77777777" w:rsidR="00C639AD" w:rsidRPr="00C645C0" w:rsidRDefault="00C639AD">
            <w:pPr>
              <w:rPr>
                <w:color w:val="000000" w:themeColor="text1"/>
                <w:sz w:val="16"/>
                <w:szCs w:val="16"/>
              </w:rPr>
            </w:pPr>
            <w:r w:rsidRPr="00C645C0">
              <w:rPr>
                <w:color w:val="000000" w:themeColor="text1"/>
                <w:sz w:val="16"/>
                <w:szCs w:val="16"/>
              </w:rPr>
              <w:t>263</w:t>
            </w:r>
          </w:p>
        </w:tc>
        <w:tc>
          <w:tcPr>
            <w:tcW w:w="919" w:type="dxa"/>
            <w:shd w:val="clear" w:color="auto" w:fill="FFFFFF"/>
            <w:tcMar>
              <w:top w:w="90" w:type="dxa"/>
              <w:left w:w="195" w:type="dxa"/>
              <w:bottom w:w="90" w:type="dxa"/>
              <w:right w:w="195" w:type="dxa"/>
            </w:tcMar>
            <w:vAlign w:val="center"/>
            <w:hideMark/>
          </w:tcPr>
          <w:p w14:paraId="42E6AD26" w14:textId="77777777" w:rsidR="00C639AD" w:rsidRPr="00C645C0" w:rsidRDefault="00C639AD">
            <w:pPr>
              <w:rPr>
                <w:color w:val="000000" w:themeColor="text1"/>
                <w:sz w:val="16"/>
                <w:szCs w:val="16"/>
              </w:rPr>
            </w:pPr>
            <w:r w:rsidRPr="00C645C0">
              <w:rPr>
                <w:color w:val="000000" w:themeColor="text1"/>
                <w:sz w:val="16"/>
                <w:szCs w:val="16"/>
              </w:rPr>
              <w:t>0.75</w:t>
            </w:r>
          </w:p>
        </w:tc>
      </w:tr>
      <w:tr w:rsidR="00A74B5E" w:rsidRPr="00C645C0" w14:paraId="6A5AAD89" w14:textId="77777777" w:rsidTr="00A74B5E">
        <w:tc>
          <w:tcPr>
            <w:tcW w:w="2800" w:type="dxa"/>
            <w:shd w:val="clear" w:color="auto" w:fill="F8F8F8"/>
            <w:tcMar>
              <w:top w:w="90" w:type="dxa"/>
              <w:left w:w="195" w:type="dxa"/>
              <w:bottom w:w="90" w:type="dxa"/>
              <w:right w:w="195" w:type="dxa"/>
            </w:tcMar>
            <w:vAlign w:val="center"/>
            <w:hideMark/>
          </w:tcPr>
          <w:p w14:paraId="17021AA5" w14:textId="77777777" w:rsidR="00C639AD" w:rsidRPr="00C645C0" w:rsidRDefault="00C639AD">
            <w:pPr>
              <w:rPr>
                <w:color w:val="000000" w:themeColor="text1"/>
                <w:sz w:val="16"/>
                <w:szCs w:val="16"/>
              </w:rPr>
            </w:pPr>
            <w:r w:rsidRPr="00C645C0">
              <w:rPr>
                <w:color w:val="000000" w:themeColor="text1"/>
                <w:sz w:val="16"/>
                <w:szCs w:val="16"/>
              </w:rPr>
              <w:t>von Brachel et al., 2019</w:t>
            </w:r>
          </w:p>
        </w:tc>
        <w:tc>
          <w:tcPr>
            <w:tcW w:w="1818" w:type="dxa"/>
            <w:shd w:val="clear" w:color="auto" w:fill="F8F8F8"/>
            <w:tcMar>
              <w:top w:w="90" w:type="dxa"/>
              <w:left w:w="195" w:type="dxa"/>
              <w:bottom w:w="90" w:type="dxa"/>
              <w:right w:w="195" w:type="dxa"/>
            </w:tcMar>
            <w:vAlign w:val="center"/>
            <w:hideMark/>
          </w:tcPr>
          <w:p w14:paraId="46C4F047"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0C42A073" w14:textId="77777777" w:rsidR="00C639AD" w:rsidRPr="00C645C0" w:rsidRDefault="00C639AD">
            <w:pPr>
              <w:rPr>
                <w:color w:val="000000" w:themeColor="text1"/>
                <w:sz w:val="16"/>
                <w:szCs w:val="16"/>
              </w:rPr>
            </w:pPr>
            <w:r w:rsidRPr="00C645C0">
              <w:rPr>
                <w:color w:val="000000" w:themeColor="text1"/>
                <w:sz w:val="16"/>
                <w:szCs w:val="16"/>
              </w:rPr>
              <w:t>193</w:t>
            </w:r>
          </w:p>
        </w:tc>
        <w:tc>
          <w:tcPr>
            <w:tcW w:w="846" w:type="dxa"/>
            <w:shd w:val="clear" w:color="auto" w:fill="F8F8F8"/>
            <w:tcMar>
              <w:top w:w="90" w:type="dxa"/>
              <w:left w:w="195" w:type="dxa"/>
              <w:bottom w:w="90" w:type="dxa"/>
              <w:right w:w="195" w:type="dxa"/>
            </w:tcMar>
            <w:vAlign w:val="center"/>
            <w:hideMark/>
          </w:tcPr>
          <w:p w14:paraId="73120848" w14:textId="77777777" w:rsidR="00C639AD" w:rsidRPr="00C645C0" w:rsidRDefault="00C639AD">
            <w:pPr>
              <w:rPr>
                <w:color w:val="000000" w:themeColor="text1"/>
                <w:sz w:val="16"/>
                <w:szCs w:val="16"/>
              </w:rPr>
            </w:pPr>
            <w:r w:rsidRPr="00C645C0">
              <w:rPr>
                <w:color w:val="000000" w:themeColor="text1"/>
                <w:sz w:val="16"/>
                <w:szCs w:val="16"/>
              </w:rPr>
              <w:t>0.88</w:t>
            </w:r>
          </w:p>
        </w:tc>
        <w:tc>
          <w:tcPr>
            <w:tcW w:w="1701" w:type="dxa"/>
            <w:shd w:val="clear" w:color="auto" w:fill="F8F8F8"/>
            <w:tcMar>
              <w:top w:w="90" w:type="dxa"/>
              <w:left w:w="195" w:type="dxa"/>
              <w:bottom w:w="90" w:type="dxa"/>
              <w:right w:w="195" w:type="dxa"/>
            </w:tcMar>
            <w:vAlign w:val="center"/>
            <w:hideMark/>
          </w:tcPr>
          <w:p w14:paraId="15D4AE51"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B300C2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D4F0CE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CAE1656"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3D9BD216" w14:textId="77777777" w:rsidR="00C639AD" w:rsidRPr="00C645C0" w:rsidRDefault="00C639AD">
            <w:pPr>
              <w:rPr>
                <w:color w:val="000000" w:themeColor="text1"/>
                <w:sz w:val="16"/>
                <w:szCs w:val="16"/>
              </w:rPr>
            </w:pPr>
            <w:r w:rsidRPr="00C645C0">
              <w:rPr>
                <w:color w:val="000000" w:themeColor="text1"/>
                <w:sz w:val="16"/>
                <w:szCs w:val="16"/>
              </w:rPr>
              <w:t>216</w:t>
            </w:r>
          </w:p>
        </w:tc>
        <w:tc>
          <w:tcPr>
            <w:tcW w:w="919" w:type="dxa"/>
            <w:shd w:val="clear" w:color="auto" w:fill="F8F8F8"/>
            <w:tcMar>
              <w:top w:w="90" w:type="dxa"/>
              <w:left w:w="195" w:type="dxa"/>
              <w:bottom w:w="90" w:type="dxa"/>
              <w:right w:w="195" w:type="dxa"/>
            </w:tcMar>
            <w:vAlign w:val="center"/>
            <w:hideMark/>
          </w:tcPr>
          <w:p w14:paraId="1DD75EC0" w14:textId="77777777" w:rsidR="00C639AD" w:rsidRPr="00C645C0" w:rsidRDefault="00C639AD">
            <w:pPr>
              <w:rPr>
                <w:color w:val="000000" w:themeColor="text1"/>
                <w:sz w:val="16"/>
                <w:szCs w:val="16"/>
              </w:rPr>
            </w:pPr>
            <w:r w:rsidRPr="00C645C0">
              <w:rPr>
                <w:color w:val="000000" w:themeColor="text1"/>
                <w:sz w:val="16"/>
                <w:szCs w:val="16"/>
              </w:rPr>
              <w:t>0.63</w:t>
            </w:r>
          </w:p>
        </w:tc>
      </w:tr>
      <w:tr w:rsidR="00A74B5E" w:rsidRPr="00C645C0" w14:paraId="436B0725" w14:textId="77777777" w:rsidTr="00A74B5E">
        <w:tc>
          <w:tcPr>
            <w:tcW w:w="2800" w:type="dxa"/>
            <w:shd w:val="clear" w:color="auto" w:fill="FFFFFF"/>
            <w:tcMar>
              <w:top w:w="90" w:type="dxa"/>
              <w:left w:w="195" w:type="dxa"/>
              <w:bottom w:w="90" w:type="dxa"/>
              <w:right w:w="195" w:type="dxa"/>
            </w:tcMar>
            <w:vAlign w:val="center"/>
            <w:hideMark/>
          </w:tcPr>
          <w:p w14:paraId="33C04D0B" w14:textId="77777777" w:rsidR="00C639AD" w:rsidRPr="00C645C0" w:rsidRDefault="00C639AD">
            <w:pPr>
              <w:rPr>
                <w:color w:val="000000" w:themeColor="text1"/>
                <w:sz w:val="16"/>
                <w:szCs w:val="16"/>
              </w:rPr>
            </w:pPr>
            <w:r w:rsidRPr="00C645C0">
              <w:rPr>
                <w:color w:val="000000" w:themeColor="text1"/>
                <w:sz w:val="16"/>
                <w:szCs w:val="16"/>
              </w:rPr>
              <w:t>Waller, et al., 2013</w:t>
            </w:r>
          </w:p>
        </w:tc>
        <w:tc>
          <w:tcPr>
            <w:tcW w:w="1818" w:type="dxa"/>
            <w:shd w:val="clear" w:color="auto" w:fill="FFFFFF"/>
            <w:tcMar>
              <w:top w:w="90" w:type="dxa"/>
              <w:left w:w="195" w:type="dxa"/>
              <w:bottom w:w="90" w:type="dxa"/>
              <w:right w:w="195" w:type="dxa"/>
            </w:tcMar>
            <w:vAlign w:val="center"/>
            <w:hideMark/>
          </w:tcPr>
          <w:p w14:paraId="73586487" w14:textId="77777777" w:rsidR="00C639AD" w:rsidRPr="00C645C0" w:rsidRDefault="00C639AD">
            <w:pPr>
              <w:rPr>
                <w:color w:val="000000" w:themeColor="text1"/>
                <w:sz w:val="16"/>
                <w:szCs w:val="16"/>
              </w:rPr>
            </w:pPr>
            <w:r w:rsidRPr="00C645C0">
              <w:rPr>
                <w:color w:val="000000" w:themeColor="text1"/>
                <w:sz w:val="16"/>
                <w:szCs w:val="16"/>
              </w:rPr>
              <w:t>CESD-10</w:t>
            </w:r>
          </w:p>
        </w:tc>
        <w:tc>
          <w:tcPr>
            <w:tcW w:w="915" w:type="dxa"/>
            <w:shd w:val="clear" w:color="auto" w:fill="FFFFFF"/>
            <w:tcMar>
              <w:top w:w="90" w:type="dxa"/>
              <w:left w:w="195" w:type="dxa"/>
              <w:bottom w:w="90" w:type="dxa"/>
              <w:right w:w="195" w:type="dxa"/>
            </w:tcMar>
            <w:vAlign w:val="center"/>
            <w:hideMark/>
          </w:tcPr>
          <w:p w14:paraId="21157E77" w14:textId="77777777" w:rsidR="00C639AD" w:rsidRPr="00C645C0" w:rsidRDefault="00C639AD">
            <w:pPr>
              <w:rPr>
                <w:color w:val="000000" w:themeColor="text1"/>
                <w:sz w:val="16"/>
                <w:szCs w:val="16"/>
              </w:rPr>
            </w:pPr>
            <w:r w:rsidRPr="00C645C0">
              <w:rPr>
                <w:color w:val="000000" w:themeColor="text1"/>
                <w:sz w:val="16"/>
                <w:szCs w:val="16"/>
              </w:rPr>
              <w:t>12</w:t>
            </w:r>
          </w:p>
        </w:tc>
        <w:tc>
          <w:tcPr>
            <w:tcW w:w="846" w:type="dxa"/>
            <w:shd w:val="clear" w:color="auto" w:fill="FFFFFF"/>
            <w:tcMar>
              <w:top w:w="90" w:type="dxa"/>
              <w:left w:w="195" w:type="dxa"/>
              <w:bottom w:w="90" w:type="dxa"/>
              <w:right w:w="195" w:type="dxa"/>
            </w:tcMar>
            <w:vAlign w:val="center"/>
            <w:hideMark/>
          </w:tcPr>
          <w:p w14:paraId="50A1529A" w14:textId="77777777" w:rsidR="00C639AD" w:rsidRPr="00C645C0" w:rsidRDefault="00C639AD">
            <w:pPr>
              <w:rPr>
                <w:color w:val="000000" w:themeColor="text1"/>
                <w:sz w:val="16"/>
                <w:szCs w:val="16"/>
              </w:rPr>
            </w:pPr>
            <w:r w:rsidRPr="00C645C0">
              <w:rPr>
                <w:color w:val="000000" w:themeColor="text1"/>
                <w:sz w:val="16"/>
                <w:szCs w:val="16"/>
              </w:rPr>
              <w:t>0.89</w:t>
            </w:r>
          </w:p>
        </w:tc>
        <w:tc>
          <w:tcPr>
            <w:tcW w:w="1701" w:type="dxa"/>
            <w:shd w:val="clear" w:color="auto" w:fill="FFFFFF"/>
            <w:tcMar>
              <w:top w:w="90" w:type="dxa"/>
              <w:left w:w="195" w:type="dxa"/>
              <w:bottom w:w="90" w:type="dxa"/>
              <w:right w:w="195" w:type="dxa"/>
            </w:tcMar>
            <w:vAlign w:val="center"/>
            <w:hideMark/>
          </w:tcPr>
          <w:p w14:paraId="57EAC0B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63EF7C4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758077A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C7C22A7"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214A55C8" w14:textId="77777777" w:rsidR="00C639AD" w:rsidRPr="00C645C0" w:rsidRDefault="00C639AD">
            <w:pPr>
              <w:rPr>
                <w:color w:val="000000" w:themeColor="text1"/>
                <w:sz w:val="16"/>
                <w:szCs w:val="16"/>
              </w:rPr>
            </w:pPr>
            <w:r w:rsidRPr="00C645C0">
              <w:rPr>
                <w:color w:val="000000" w:themeColor="text1"/>
                <w:sz w:val="16"/>
                <w:szCs w:val="16"/>
              </w:rPr>
              <w:t>12</w:t>
            </w:r>
          </w:p>
        </w:tc>
        <w:tc>
          <w:tcPr>
            <w:tcW w:w="919" w:type="dxa"/>
            <w:shd w:val="clear" w:color="auto" w:fill="FFFFFF"/>
            <w:tcMar>
              <w:top w:w="90" w:type="dxa"/>
              <w:left w:w="195" w:type="dxa"/>
              <w:bottom w:w="90" w:type="dxa"/>
              <w:right w:w="195" w:type="dxa"/>
            </w:tcMar>
            <w:vAlign w:val="center"/>
            <w:hideMark/>
          </w:tcPr>
          <w:p w14:paraId="3BC9AFD3" w14:textId="77777777" w:rsidR="00C639AD" w:rsidRPr="00C645C0" w:rsidRDefault="00C639AD">
            <w:pPr>
              <w:rPr>
                <w:color w:val="000000" w:themeColor="text1"/>
                <w:sz w:val="16"/>
                <w:szCs w:val="16"/>
              </w:rPr>
            </w:pPr>
            <w:r w:rsidRPr="00C645C0">
              <w:rPr>
                <w:color w:val="000000" w:themeColor="text1"/>
                <w:sz w:val="16"/>
                <w:szCs w:val="16"/>
              </w:rPr>
              <w:t>1.02</w:t>
            </w:r>
          </w:p>
        </w:tc>
      </w:tr>
      <w:tr w:rsidR="00A74B5E" w:rsidRPr="00C645C0" w14:paraId="3EDBEFF5" w14:textId="77777777" w:rsidTr="00A74B5E">
        <w:tc>
          <w:tcPr>
            <w:tcW w:w="2800" w:type="dxa"/>
            <w:shd w:val="clear" w:color="auto" w:fill="F8F8F8"/>
            <w:tcMar>
              <w:top w:w="90" w:type="dxa"/>
              <w:left w:w="195" w:type="dxa"/>
              <w:bottom w:w="90" w:type="dxa"/>
              <w:right w:w="195" w:type="dxa"/>
            </w:tcMar>
            <w:vAlign w:val="center"/>
            <w:hideMark/>
          </w:tcPr>
          <w:p w14:paraId="7BFDF9F1" w14:textId="77777777" w:rsidR="00C639AD" w:rsidRPr="00C645C0" w:rsidRDefault="00C639AD">
            <w:pPr>
              <w:rPr>
                <w:color w:val="000000" w:themeColor="text1"/>
                <w:sz w:val="16"/>
                <w:szCs w:val="16"/>
              </w:rPr>
            </w:pPr>
            <w:r w:rsidRPr="00C645C0">
              <w:rPr>
                <w:color w:val="000000" w:themeColor="text1"/>
                <w:sz w:val="16"/>
                <w:szCs w:val="16"/>
              </w:rPr>
              <w:t>Waller et al, 2014</w:t>
            </w:r>
          </w:p>
        </w:tc>
        <w:tc>
          <w:tcPr>
            <w:tcW w:w="1818" w:type="dxa"/>
            <w:shd w:val="clear" w:color="auto" w:fill="F8F8F8"/>
            <w:tcMar>
              <w:top w:w="90" w:type="dxa"/>
              <w:left w:w="195" w:type="dxa"/>
              <w:bottom w:w="90" w:type="dxa"/>
              <w:right w:w="195" w:type="dxa"/>
            </w:tcMar>
            <w:vAlign w:val="center"/>
            <w:hideMark/>
          </w:tcPr>
          <w:p w14:paraId="596A9B25"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69CEB960" w14:textId="77777777" w:rsidR="00C639AD" w:rsidRPr="00C645C0" w:rsidRDefault="00C639AD">
            <w:pPr>
              <w:rPr>
                <w:color w:val="000000" w:themeColor="text1"/>
                <w:sz w:val="16"/>
                <w:szCs w:val="16"/>
              </w:rPr>
            </w:pPr>
            <w:r w:rsidRPr="00C645C0">
              <w:rPr>
                <w:color w:val="000000" w:themeColor="text1"/>
                <w:sz w:val="16"/>
                <w:szCs w:val="16"/>
              </w:rPr>
              <w:t>78</w:t>
            </w:r>
          </w:p>
        </w:tc>
        <w:tc>
          <w:tcPr>
            <w:tcW w:w="846" w:type="dxa"/>
            <w:shd w:val="clear" w:color="auto" w:fill="F8F8F8"/>
            <w:tcMar>
              <w:top w:w="90" w:type="dxa"/>
              <w:left w:w="195" w:type="dxa"/>
              <w:bottom w:w="90" w:type="dxa"/>
              <w:right w:w="195" w:type="dxa"/>
            </w:tcMar>
            <w:vAlign w:val="center"/>
            <w:hideMark/>
          </w:tcPr>
          <w:p w14:paraId="3AAA7709" w14:textId="77777777" w:rsidR="00C639AD" w:rsidRPr="00C645C0" w:rsidRDefault="00C639AD">
            <w:pPr>
              <w:rPr>
                <w:color w:val="000000" w:themeColor="text1"/>
                <w:sz w:val="16"/>
                <w:szCs w:val="16"/>
              </w:rPr>
            </w:pPr>
            <w:r w:rsidRPr="00C645C0">
              <w:rPr>
                <w:color w:val="000000" w:themeColor="text1"/>
                <w:sz w:val="16"/>
                <w:szCs w:val="16"/>
              </w:rPr>
              <w:t>1.03</w:t>
            </w:r>
          </w:p>
        </w:tc>
        <w:tc>
          <w:tcPr>
            <w:tcW w:w="1701" w:type="dxa"/>
            <w:shd w:val="clear" w:color="auto" w:fill="F8F8F8"/>
            <w:tcMar>
              <w:top w:w="90" w:type="dxa"/>
              <w:left w:w="195" w:type="dxa"/>
              <w:bottom w:w="90" w:type="dxa"/>
              <w:right w:w="195" w:type="dxa"/>
            </w:tcMar>
            <w:vAlign w:val="center"/>
            <w:hideMark/>
          </w:tcPr>
          <w:p w14:paraId="38A561F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BAC4EC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C57AA9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A37814D" w14:textId="77777777" w:rsidR="00C639AD" w:rsidRPr="00C645C0" w:rsidRDefault="00C639AD">
            <w:pPr>
              <w:rPr>
                <w:color w:val="000000" w:themeColor="text1"/>
                <w:sz w:val="16"/>
                <w:szCs w:val="16"/>
              </w:rPr>
            </w:pPr>
            <w:r w:rsidRPr="00C645C0">
              <w:rPr>
                <w:color w:val="000000" w:themeColor="text1"/>
                <w:sz w:val="16"/>
                <w:szCs w:val="16"/>
              </w:rPr>
              <w:t>EDI</w:t>
            </w:r>
          </w:p>
        </w:tc>
        <w:tc>
          <w:tcPr>
            <w:tcW w:w="850" w:type="dxa"/>
            <w:shd w:val="clear" w:color="auto" w:fill="F8F8F8"/>
            <w:tcMar>
              <w:top w:w="90" w:type="dxa"/>
              <w:left w:w="195" w:type="dxa"/>
              <w:bottom w:w="90" w:type="dxa"/>
              <w:right w:w="195" w:type="dxa"/>
            </w:tcMar>
            <w:vAlign w:val="center"/>
            <w:hideMark/>
          </w:tcPr>
          <w:p w14:paraId="2E682DC8" w14:textId="77777777" w:rsidR="00C639AD" w:rsidRPr="00C645C0" w:rsidRDefault="00C639AD">
            <w:pPr>
              <w:rPr>
                <w:color w:val="000000" w:themeColor="text1"/>
                <w:sz w:val="16"/>
                <w:szCs w:val="16"/>
              </w:rPr>
            </w:pPr>
            <w:r w:rsidRPr="00C645C0">
              <w:rPr>
                <w:color w:val="000000" w:themeColor="text1"/>
                <w:sz w:val="16"/>
                <w:szCs w:val="16"/>
              </w:rPr>
              <w:t>78</w:t>
            </w:r>
          </w:p>
        </w:tc>
        <w:tc>
          <w:tcPr>
            <w:tcW w:w="919" w:type="dxa"/>
            <w:shd w:val="clear" w:color="auto" w:fill="F8F8F8"/>
            <w:tcMar>
              <w:top w:w="90" w:type="dxa"/>
              <w:left w:w="195" w:type="dxa"/>
              <w:bottom w:w="90" w:type="dxa"/>
              <w:right w:w="195" w:type="dxa"/>
            </w:tcMar>
            <w:vAlign w:val="center"/>
            <w:hideMark/>
          </w:tcPr>
          <w:p w14:paraId="6DB11E15" w14:textId="77777777" w:rsidR="00C639AD" w:rsidRPr="00C645C0" w:rsidRDefault="00C639AD">
            <w:pPr>
              <w:rPr>
                <w:color w:val="000000" w:themeColor="text1"/>
                <w:sz w:val="16"/>
                <w:szCs w:val="16"/>
              </w:rPr>
            </w:pPr>
            <w:r w:rsidRPr="00C645C0">
              <w:rPr>
                <w:color w:val="000000" w:themeColor="text1"/>
                <w:sz w:val="16"/>
                <w:szCs w:val="16"/>
              </w:rPr>
              <w:t>0.61</w:t>
            </w:r>
          </w:p>
        </w:tc>
      </w:tr>
      <w:tr w:rsidR="00A74B5E" w:rsidRPr="00C645C0" w14:paraId="76C516FC" w14:textId="77777777" w:rsidTr="00A74B5E">
        <w:tc>
          <w:tcPr>
            <w:tcW w:w="2800" w:type="dxa"/>
            <w:shd w:val="clear" w:color="auto" w:fill="FFFFFF"/>
            <w:tcMar>
              <w:top w:w="90" w:type="dxa"/>
              <w:left w:w="195" w:type="dxa"/>
              <w:bottom w:w="90" w:type="dxa"/>
              <w:right w:w="195" w:type="dxa"/>
            </w:tcMar>
            <w:vAlign w:val="center"/>
            <w:hideMark/>
          </w:tcPr>
          <w:p w14:paraId="16916C3D" w14:textId="77777777" w:rsidR="00C639AD" w:rsidRPr="00C645C0" w:rsidRDefault="00C639AD">
            <w:pPr>
              <w:rPr>
                <w:color w:val="000000" w:themeColor="text1"/>
                <w:sz w:val="16"/>
                <w:szCs w:val="16"/>
              </w:rPr>
            </w:pPr>
            <w:r w:rsidRPr="00C645C0">
              <w:rPr>
                <w:color w:val="000000" w:themeColor="text1"/>
                <w:sz w:val="16"/>
                <w:szCs w:val="16"/>
              </w:rPr>
              <w:t>Waller, et al., 2018</w:t>
            </w:r>
          </w:p>
        </w:tc>
        <w:tc>
          <w:tcPr>
            <w:tcW w:w="1818" w:type="dxa"/>
            <w:shd w:val="clear" w:color="auto" w:fill="FFFFFF"/>
            <w:tcMar>
              <w:top w:w="90" w:type="dxa"/>
              <w:left w:w="195" w:type="dxa"/>
              <w:bottom w:w="90" w:type="dxa"/>
              <w:right w:w="195" w:type="dxa"/>
            </w:tcMar>
            <w:vAlign w:val="center"/>
            <w:hideMark/>
          </w:tcPr>
          <w:p w14:paraId="63F218A7"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59A8BD38" w14:textId="77777777" w:rsidR="00C639AD" w:rsidRPr="00C645C0" w:rsidRDefault="00C639AD">
            <w:pPr>
              <w:rPr>
                <w:color w:val="000000" w:themeColor="text1"/>
                <w:sz w:val="16"/>
                <w:szCs w:val="16"/>
              </w:rPr>
            </w:pPr>
            <w:r w:rsidRPr="00C645C0">
              <w:rPr>
                <w:color w:val="000000" w:themeColor="text1"/>
                <w:sz w:val="16"/>
                <w:szCs w:val="16"/>
              </w:rPr>
              <w:t>93</w:t>
            </w:r>
          </w:p>
        </w:tc>
        <w:tc>
          <w:tcPr>
            <w:tcW w:w="846" w:type="dxa"/>
            <w:shd w:val="clear" w:color="auto" w:fill="FFFFFF"/>
            <w:tcMar>
              <w:top w:w="90" w:type="dxa"/>
              <w:left w:w="195" w:type="dxa"/>
              <w:bottom w:w="90" w:type="dxa"/>
              <w:right w:w="195" w:type="dxa"/>
            </w:tcMar>
            <w:vAlign w:val="center"/>
            <w:hideMark/>
          </w:tcPr>
          <w:p w14:paraId="39700588" w14:textId="77777777" w:rsidR="00C639AD" w:rsidRPr="00C645C0" w:rsidRDefault="00C639AD">
            <w:pPr>
              <w:rPr>
                <w:color w:val="000000" w:themeColor="text1"/>
                <w:sz w:val="16"/>
                <w:szCs w:val="16"/>
              </w:rPr>
            </w:pPr>
            <w:r w:rsidRPr="00C645C0">
              <w:rPr>
                <w:color w:val="000000" w:themeColor="text1"/>
                <w:sz w:val="16"/>
                <w:szCs w:val="16"/>
              </w:rPr>
              <w:t>0.91</w:t>
            </w:r>
          </w:p>
        </w:tc>
        <w:tc>
          <w:tcPr>
            <w:tcW w:w="1701" w:type="dxa"/>
            <w:shd w:val="clear" w:color="auto" w:fill="FFFFFF"/>
            <w:tcMar>
              <w:top w:w="90" w:type="dxa"/>
              <w:left w:w="195" w:type="dxa"/>
              <w:bottom w:w="90" w:type="dxa"/>
              <w:right w:w="195" w:type="dxa"/>
            </w:tcMar>
            <w:vAlign w:val="center"/>
            <w:hideMark/>
          </w:tcPr>
          <w:p w14:paraId="1990F35F"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FFFFF"/>
            <w:tcMar>
              <w:top w:w="90" w:type="dxa"/>
              <w:left w:w="195" w:type="dxa"/>
              <w:bottom w:w="90" w:type="dxa"/>
              <w:right w:w="195" w:type="dxa"/>
            </w:tcMar>
            <w:vAlign w:val="center"/>
            <w:hideMark/>
          </w:tcPr>
          <w:p w14:paraId="68D5497E" w14:textId="77777777" w:rsidR="00C639AD" w:rsidRPr="00C645C0" w:rsidRDefault="00C639AD">
            <w:pPr>
              <w:rPr>
                <w:color w:val="000000" w:themeColor="text1"/>
                <w:sz w:val="16"/>
                <w:szCs w:val="16"/>
              </w:rPr>
            </w:pPr>
            <w:r w:rsidRPr="00C645C0">
              <w:rPr>
                <w:color w:val="000000" w:themeColor="text1"/>
                <w:sz w:val="16"/>
                <w:szCs w:val="16"/>
              </w:rPr>
              <w:t>93</w:t>
            </w:r>
          </w:p>
        </w:tc>
        <w:tc>
          <w:tcPr>
            <w:tcW w:w="992" w:type="dxa"/>
            <w:shd w:val="clear" w:color="auto" w:fill="FFFFFF"/>
            <w:tcMar>
              <w:top w:w="90" w:type="dxa"/>
              <w:left w:w="195" w:type="dxa"/>
              <w:bottom w:w="90" w:type="dxa"/>
              <w:right w:w="195" w:type="dxa"/>
            </w:tcMar>
            <w:vAlign w:val="center"/>
            <w:hideMark/>
          </w:tcPr>
          <w:p w14:paraId="597159A3" w14:textId="77777777" w:rsidR="00C639AD" w:rsidRPr="00C645C0" w:rsidRDefault="00C639AD">
            <w:pPr>
              <w:rPr>
                <w:color w:val="000000" w:themeColor="text1"/>
                <w:sz w:val="16"/>
                <w:szCs w:val="16"/>
              </w:rPr>
            </w:pPr>
            <w:r w:rsidRPr="00C645C0">
              <w:rPr>
                <w:color w:val="000000" w:themeColor="text1"/>
                <w:sz w:val="16"/>
                <w:szCs w:val="16"/>
              </w:rPr>
              <w:t>0.86</w:t>
            </w:r>
          </w:p>
        </w:tc>
        <w:tc>
          <w:tcPr>
            <w:tcW w:w="2268" w:type="dxa"/>
            <w:shd w:val="clear" w:color="auto" w:fill="FFFFFF"/>
            <w:tcMar>
              <w:top w:w="90" w:type="dxa"/>
              <w:left w:w="195" w:type="dxa"/>
              <w:bottom w:w="90" w:type="dxa"/>
              <w:right w:w="195" w:type="dxa"/>
            </w:tcMar>
            <w:vAlign w:val="center"/>
            <w:hideMark/>
          </w:tcPr>
          <w:p w14:paraId="6C88AD82" w14:textId="77777777" w:rsidR="00C639AD" w:rsidRPr="00C645C0" w:rsidRDefault="00C639AD">
            <w:pPr>
              <w:rPr>
                <w:color w:val="000000" w:themeColor="text1"/>
                <w:sz w:val="16"/>
                <w:szCs w:val="16"/>
              </w:rPr>
            </w:pPr>
            <w:r w:rsidRPr="00C645C0">
              <w:rPr>
                <w:color w:val="000000" w:themeColor="text1"/>
                <w:sz w:val="16"/>
                <w:szCs w:val="16"/>
              </w:rPr>
              <w:t>EDEQ</w:t>
            </w:r>
          </w:p>
        </w:tc>
        <w:tc>
          <w:tcPr>
            <w:tcW w:w="850" w:type="dxa"/>
            <w:shd w:val="clear" w:color="auto" w:fill="FFFFFF"/>
            <w:tcMar>
              <w:top w:w="90" w:type="dxa"/>
              <w:left w:w="195" w:type="dxa"/>
              <w:bottom w:w="90" w:type="dxa"/>
              <w:right w:w="195" w:type="dxa"/>
            </w:tcMar>
            <w:vAlign w:val="center"/>
            <w:hideMark/>
          </w:tcPr>
          <w:p w14:paraId="527558A0" w14:textId="77777777" w:rsidR="00C639AD" w:rsidRPr="00C645C0" w:rsidRDefault="00C639AD">
            <w:pPr>
              <w:rPr>
                <w:color w:val="000000" w:themeColor="text1"/>
                <w:sz w:val="16"/>
                <w:szCs w:val="16"/>
              </w:rPr>
            </w:pPr>
            <w:r w:rsidRPr="00C645C0">
              <w:rPr>
                <w:color w:val="000000" w:themeColor="text1"/>
                <w:sz w:val="16"/>
                <w:szCs w:val="16"/>
              </w:rPr>
              <w:t>93</w:t>
            </w:r>
          </w:p>
        </w:tc>
        <w:tc>
          <w:tcPr>
            <w:tcW w:w="919" w:type="dxa"/>
            <w:shd w:val="clear" w:color="auto" w:fill="FFFFFF"/>
            <w:tcMar>
              <w:top w:w="90" w:type="dxa"/>
              <w:left w:w="195" w:type="dxa"/>
              <w:bottom w:w="90" w:type="dxa"/>
              <w:right w:w="195" w:type="dxa"/>
            </w:tcMar>
            <w:vAlign w:val="center"/>
            <w:hideMark/>
          </w:tcPr>
          <w:p w14:paraId="7AD5CA76" w14:textId="77777777" w:rsidR="00C639AD" w:rsidRPr="00C645C0" w:rsidRDefault="00C639AD">
            <w:pPr>
              <w:rPr>
                <w:color w:val="000000" w:themeColor="text1"/>
                <w:sz w:val="16"/>
                <w:szCs w:val="16"/>
              </w:rPr>
            </w:pPr>
            <w:r w:rsidRPr="00C645C0">
              <w:rPr>
                <w:color w:val="000000" w:themeColor="text1"/>
                <w:sz w:val="16"/>
                <w:szCs w:val="16"/>
              </w:rPr>
              <w:t>1.65</w:t>
            </w:r>
          </w:p>
        </w:tc>
      </w:tr>
      <w:tr w:rsidR="00A74B5E" w:rsidRPr="00C645C0" w14:paraId="221C36E6" w14:textId="77777777" w:rsidTr="00A74B5E">
        <w:tc>
          <w:tcPr>
            <w:tcW w:w="2800" w:type="dxa"/>
            <w:shd w:val="clear" w:color="auto" w:fill="F8F8F8"/>
            <w:tcMar>
              <w:top w:w="90" w:type="dxa"/>
              <w:left w:w="195" w:type="dxa"/>
              <w:bottom w:w="90" w:type="dxa"/>
              <w:right w:w="195" w:type="dxa"/>
            </w:tcMar>
            <w:vAlign w:val="center"/>
            <w:hideMark/>
          </w:tcPr>
          <w:p w14:paraId="020FC726" w14:textId="77777777" w:rsidR="00C639AD" w:rsidRPr="00C645C0" w:rsidRDefault="00C639AD">
            <w:pPr>
              <w:rPr>
                <w:color w:val="000000" w:themeColor="text1"/>
                <w:sz w:val="16"/>
                <w:szCs w:val="16"/>
              </w:rPr>
            </w:pPr>
            <w:r w:rsidRPr="00C645C0">
              <w:rPr>
                <w:color w:val="000000" w:themeColor="text1"/>
                <w:sz w:val="16"/>
                <w:szCs w:val="16"/>
              </w:rPr>
              <w:t>Walser et al., 2015</w:t>
            </w:r>
          </w:p>
        </w:tc>
        <w:tc>
          <w:tcPr>
            <w:tcW w:w="1818" w:type="dxa"/>
            <w:shd w:val="clear" w:color="auto" w:fill="F8F8F8"/>
            <w:tcMar>
              <w:top w:w="90" w:type="dxa"/>
              <w:left w:w="195" w:type="dxa"/>
              <w:bottom w:w="90" w:type="dxa"/>
              <w:right w:w="195" w:type="dxa"/>
            </w:tcMar>
            <w:vAlign w:val="center"/>
            <w:hideMark/>
          </w:tcPr>
          <w:p w14:paraId="3257AB30"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684F149F" w14:textId="77777777" w:rsidR="00C639AD" w:rsidRPr="00C645C0" w:rsidRDefault="00C639AD">
            <w:pPr>
              <w:rPr>
                <w:color w:val="000000" w:themeColor="text1"/>
                <w:sz w:val="16"/>
                <w:szCs w:val="16"/>
              </w:rPr>
            </w:pPr>
            <w:r w:rsidRPr="00C645C0">
              <w:rPr>
                <w:color w:val="000000" w:themeColor="text1"/>
                <w:sz w:val="16"/>
                <w:szCs w:val="16"/>
              </w:rPr>
              <w:t>981</w:t>
            </w:r>
          </w:p>
        </w:tc>
        <w:tc>
          <w:tcPr>
            <w:tcW w:w="846" w:type="dxa"/>
            <w:shd w:val="clear" w:color="auto" w:fill="F8F8F8"/>
            <w:tcMar>
              <w:top w:w="90" w:type="dxa"/>
              <w:left w:w="195" w:type="dxa"/>
              <w:bottom w:w="90" w:type="dxa"/>
              <w:right w:w="195" w:type="dxa"/>
            </w:tcMar>
            <w:vAlign w:val="center"/>
            <w:hideMark/>
          </w:tcPr>
          <w:p w14:paraId="3CD713D8" w14:textId="77777777" w:rsidR="00C639AD" w:rsidRPr="00C645C0" w:rsidRDefault="00C639AD">
            <w:pPr>
              <w:rPr>
                <w:color w:val="000000" w:themeColor="text1"/>
                <w:sz w:val="16"/>
                <w:szCs w:val="16"/>
              </w:rPr>
            </w:pPr>
            <w:r w:rsidRPr="00C645C0">
              <w:rPr>
                <w:color w:val="000000" w:themeColor="text1"/>
                <w:sz w:val="16"/>
                <w:szCs w:val="16"/>
              </w:rPr>
              <w:t>1.01</w:t>
            </w:r>
          </w:p>
        </w:tc>
        <w:tc>
          <w:tcPr>
            <w:tcW w:w="1701" w:type="dxa"/>
            <w:shd w:val="clear" w:color="auto" w:fill="F8F8F8"/>
            <w:tcMar>
              <w:top w:w="90" w:type="dxa"/>
              <w:left w:w="195" w:type="dxa"/>
              <w:bottom w:w="90" w:type="dxa"/>
              <w:right w:w="195" w:type="dxa"/>
            </w:tcMar>
            <w:vAlign w:val="center"/>
            <w:hideMark/>
          </w:tcPr>
          <w:p w14:paraId="2221178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A8FF8D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049704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0C64FB0F" w14:textId="5F5B289E"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190028D2"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362AC6DF"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07761FF" w14:textId="77777777" w:rsidTr="00A74B5E">
        <w:tc>
          <w:tcPr>
            <w:tcW w:w="2800" w:type="dxa"/>
            <w:shd w:val="clear" w:color="auto" w:fill="FFFFFF"/>
            <w:tcMar>
              <w:top w:w="90" w:type="dxa"/>
              <w:left w:w="195" w:type="dxa"/>
              <w:bottom w:w="90" w:type="dxa"/>
              <w:right w:w="195" w:type="dxa"/>
            </w:tcMar>
            <w:vAlign w:val="center"/>
            <w:hideMark/>
          </w:tcPr>
          <w:p w14:paraId="2F72DFE3" w14:textId="77777777" w:rsidR="00C639AD" w:rsidRPr="00C645C0" w:rsidRDefault="00C639AD">
            <w:pPr>
              <w:rPr>
                <w:color w:val="000000" w:themeColor="text1"/>
                <w:sz w:val="16"/>
                <w:szCs w:val="16"/>
              </w:rPr>
            </w:pPr>
            <w:r w:rsidRPr="00C645C0">
              <w:rPr>
                <w:color w:val="000000" w:themeColor="text1"/>
                <w:sz w:val="16"/>
                <w:szCs w:val="16"/>
              </w:rPr>
              <w:t>Westbrook et al., 2005</w:t>
            </w:r>
          </w:p>
        </w:tc>
        <w:tc>
          <w:tcPr>
            <w:tcW w:w="1818" w:type="dxa"/>
            <w:shd w:val="clear" w:color="auto" w:fill="FFFFFF"/>
            <w:tcMar>
              <w:top w:w="90" w:type="dxa"/>
              <w:left w:w="195" w:type="dxa"/>
              <w:bottom w:w="90" w:type="dxa"/>
              <w:right w:w="195" w:type="dxa"/>
            </w:tcMar>
            <w:vAlign w:val="center"/>
            <w:hideMark/>
          </w:tcPr>
          <w:p w14:paraId="6503C222"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5C3B74CE" w14:textId="77777777" w:rsidR="00C639AD" w:rsidRPr="00C645C0" w:rsidRDefault="00C639AD">
            <w:pPr>
              <w:rPr>
                <w:color w:val="000000" w:themeColor="text1"/>
                <w:sz w:val="16"/>
                <w:szCs w:val="16"/>
              </w:rPr>
            </w:pPr>
            <w:r w:rsidRPr="00C645C0">
              <w:rPr>
                <w:color w:val="000000" w:themeColor="text1"/>
                <w:sz w:val="16"/>
                <w:szCs w:val="16"/>
              </w:rPr>
              <w:t>776</w:t>
            </w:r>
          </w:p>
        </w:tc>
        <w:tc>
          <w:tcPr>
            <w:tcW w:w="846" w:type="dxa"/>
            <w:shd w:val="clear" w:color="auto" w:fill="FFFFFF"/>
            <w:tcMar>
              <w:top w:w="90" w:type="dxa"/>
              <w:left w:w="195" w:type="dxa"/>
              <w:bottom w:w="90" w:type="dxa"/>
              <w:right w:w="195" w:type="dxa"/>
            </w:tcMar>
            <w:vAlign w:val="center"/>
            <w:hideMark/>
          </w:tcPr>
          <w:p w14:paraId="6FFCF699" w14:textId="77777777" w:rsidR="00C639AD" w:rsidRPr="00C645C0" w:rsidRDefault="00C639AD">
            <w:pPr>
              <w:rPr>
                <w:color w:val="000000" w:themeColor="text1"/>
                <w:sz w:val="16"/>
                <w:szCs w:val="16"/>
              </w:rPr>
            </w:pPr>
            <w:r w:rsidRPr="00C645C0">
              <w:rPr>
                <w:color w:val="000000" w:themeColor="text1"/>
                <w:sz w:val="16"/>
                <w:szCs w:val="16"/>
              </w:rPr>
              <w:t>0.68</w:t>
            </w:r>
          </w:p>
        </w:tc>
        <w:tc>
          <w:tcPr>
            <w:tcW w:w="1701" w:type="dxa"/>
            <w:shd w:val="clear" w:color="auto" w:fill="FFFFFF"/>
            <w:tcMar>
              <w:top w:w="90" w:type="dxa"/>
              <w:left w:w="195" w:type="dxa"/>
              <w:bottom w:w="90" w:type="dxa"/>
              <w:right w:w="195" w:type="dxa"/>
            </w:tcMar>
            <w:vAlign w:val="center"/>
            <w:hideMark/>
          </w:tcPr>
          <w:p w14:paraId="568D3DC6"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0387A7E1" w14:textId="77777777" w:rsidR="00C639AD" w:rsidRPr="00C645C0" w:rsidRDefault="00C639AD">
            <w:pPr>
              <w:rPr>
                <w:color w:val="000000" w:themeColor="text1"/>
                <w:sz w:val="16"/>
                <w:szCs w:val="16"/>
              </w:rPr>
            </w:pPr>
            <w:r w:rsidRPr="00C645C0">
              <w:rPr>
                <w:color w:val="000000" w:themeColor="text1"/>
                <w:sz w:val="16"/>
                <w:szCs w:val="16"/>
              </w:rPr>
              <w:t>423</w:t>
            </w:r>
          </w:p>
        </w:tc>
        <w:tc>
          <w:tcPr>
            <w:tcW w:w="992" w:type="dxa"/>
            <w:shd w:val="clear" w:color="auto" w:fill="FFFFFF"/>
            <w:tcMar>
              <w:top w:w="90" w:type="dxa"/>
              <w:left w:w="195" w:type="dxa"/>
              <w:bottom w:w="90" w:type="dxa"/>
              <w:right w:w="195" w:type="dxa"/>
            </w:tcMar>
            <w:vAlign w:val="center"/>
            <w:hideMark/>
          </w:tcPr>
          <w:p w14:paraId="06401924" w14:textId="77777777" w:rsidR="00C639AD" w:rsidRPr="00C645C0" w:rsidRDefault="00C639AD">
            <w:pPr>
              <w:rPr>
                <w:color w:val="000000" w:themeColor="text1"/>
                <w:sz w:val="16"/>
                <w:szCs w:val="16"/>
              </w:rPr>
            </w:pPr>
            <w:r w:rsidRPr="00C645C0">
              <w:rPr>
                <w:color w:val="000000" w:themeColor="text1"/>
                <w:sz w:val="16"/>
                <w:szCs w:val="16"/>
              </w:rPr>
              <w:t>0.54</w:t>
            </w:r>
          </w:p>
        </w:tc>
        <w:tc>
          <w:tcPr>
            <w:tcW w:w="2268" w:type="dxa"/>
            <w:shd w:val="clear" w:color="auto" w:fill="FFFFFF"/>
            <w:tcMar>
              <w:top w:w="90" w:type="dxa"/>
              <w:left w:w="195" w:type="dxa"/>
              <w:bottom w:w="90" w:type="dxa"/>
              <w:right w:w="195" w:type="dxa"/>
            </w:tcMar>
            <w:vAlign w:val="center"/>
            <w:hideMark/>
          </w:tcPr>
          <w:p w14:paraId="6411289B" w14:textId="6714E21B"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014FBACC"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6ABDDA94"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033BEECA" w14:textId="77777777" w:rsidTr="00A74B5E">
        <w:tc>
          <w:tcPr>
            <w:tcW w:w="2800" w:type="dxa"/>
            <w:shd w:val="clear" w:color="auto" w:fill="F8F8F8"/>
            <w:tcMar>
              <w:top w:w="90" w:type="dxa"/>
              <w:left w:w="195" w:type="dxa"/>
              <w:bottom w:w="90" w:type="dxa"/>
              <w:right w:w="195" w:type="dxa"/>
            </w:tcMar>
            <w:vAlign w:val="center"/>
            <w:hideMark/>
          </w:tcPr>
          <w:p w14:paraId="4EF726BD" w14:textId="77777777" w:rsidR="00C639AD" w:rsidRPr="00C645C0" w:rsidRDefault="00C639AD">
            <w:pPr>
              <w:rPr>
                <w:color w:val="000000" w:themeColor="text1"/>
                <w:sz w:val="16"/>
                <w:szCs w:val="16"/>
              </w:rPr>
            </w:pPr>
            <w:r w:rsidRPr="00C645C0">
              <w:rPr>
                <w:color w:val="000000" w:themeColor="text1"/>
                <w:sz w:val="16"/>
                <w:szCs w:val="16"/>
              </w:rPr>
              <w:t>Wolf et al., 2018</w:t>
            </w:r>
          </w:p>
        </w:tc>
        <w:tc>
          <w:tcPr>
            <w:tcW w:w="1818" w:type="dxa"/>
            <w:shd w:val="clear" w:color="auto" w:fill="F8F8F8"/>
            <w:tcMar>
              <w:top w:w="90" w:type="dxa"/>
              <w:left w:w="195" w:type="dxa"/>
              <w:bottom w:w="90" w:type="dxa"/>
              <w:right w:w="195" w:type="dxa"/>
            </w:tcMar>
            <w:vAlign w:val="center"/>
            <w:hideMark/>
          </w:tcPr>
          <w:p w14:paraId="7A95F5DA"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66059A30" w14:textId="77777777" w:rsidR="00C639AD" w:rsidRPr="00C645C0" w:rsidRDefault="00C639AD">
            <w:pPr>
              <w:rPr>
                <w:color w:val="000000" w:themeColor="text1"/>
                <w:sz w:val="16"/>
                <w:szCs w:val="16"/>
              </w:rPr>
            </w:pPr>
            <w:r w:rsidRPr="00C645C0">
              <w:rPr>
                <w:color w:val="000000" w:themeColor="text1"/>
                <w:sz w:val="16"/>
                <w:szCs w:val="16"/>
              </w:rPr>
              <w:t>44</w:t>
            </w:r>
          </w:p>
        </w:tc>
        <w:tc>
          <w:tcPr>
            <w:tcW w:w="846" w:type="dxa"/>
            <w:shd w:val="clear" w:color="auto" w:fill="F8F8F8"/>
            <w:tcMar>
              <w:top w:w="90" w:type="dxa"/>
              <w:left w:w="195" w:type="dxa"/>
              <w:bottom w:w="90" w:type="dxa"/>
              <w:right w:w="195" w:type="dxa"/>
            </w:tcMar>
            <w:vAlign w:val="center"/>
            <w:hideMark/>
          </w:tcPr>
          <w:p w14:paraId="7FF91626" w14:textId="77777777" w:rsidR="00C639AD" w:rsidRPr="00C645C0" w:rsidRDefault="00C639AD">
            <w:pPr>
              <w:rPr>
                <w:color w:val="000000" w:themeColor="text1"/>
                <w:sz w:val="16"/>
                <w:szCs w:val="16"/>
              </w:rPr>
            </w:pPr>
            <w:r w:rsidRPr="00C645C0">
              <w:rPr>
                <w:color w:val="000000" w:themeColor="text1"/>
                <w:sz w:val="16"/>
                <w:szCs w:val="16"/>
              </w:rPr>
              <w:t>1.41</w:t>
            </w:r>
          </w:p>
        </w:tc>
        <w:tc>
          <w:tcPr>
            <w:tcW w:w="1701" w:type="dxa"/>
            <w:shd w:val="clear" w:color="auto" w:fill="F8F8F8"/>
            <w:tcMar>
              <w:top w:w="90" w:type="dxa"/>
              <w:left w:w="195" w:type="dxa"/>
              <w:bottom w:w="90" w:type="dxa"/>
              <w:right w:w="195" w:type="dxa"/>
            </w:tcMar>
            <w:vAlign w:val="center"/>
            <w:hideMark/>
          </w:tcPr>
          <w:p w14:paraId="11D3B38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019B287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86C690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206C8F4"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8F8F8"/>
            <w:tcMar>
              <w:top w:w="90" w:type="dxa"/>
              <w:left w:w="195" w:type="dxa"/>
              <w:bottom w:w="90" w:type="dxa"/>
              <w:right w:w="195" w:type="dxa"/>
            </w:tcMar>
            <w:vAlign w:val="center"/>
            <w:hideMark/>
          </w:tcPr>
          <w:p w14:paraId="4958048B" w14:textId="77777777" w:rsidR="00C639AD" w:rsidRPr="00C645C0" w:rsidRDefault="00C639AD">
            <w:pPr>
              <w:rPr>
                <w:color w:val="000000" w:themeColor="text1"/>
                <w:sz w:val="16"/>
                <w:szCs w:val="16"/>
              </w:rPr>
            </w:pPr>
            <w:r w:rsidRPr="00C645C0">
              <w:rPr>
                <w:color w:val="000000" w:themeColor="text1"/>
                <w:sz w:val="16"/>
                <w:szCs w:val="16"/>
              </w:rPr>
              <w:t>44</w:t>
            </w:r>
          </w:p>
        </w:tc>
        <w:tc>
          <w:tcPr>
            <w:tcW w:w="919" w:type="dxa"/>
            <w:shd w:val="clear" w:color="auto" w:fill="F8F8F8"/>
            <w:tcMar>
              <w:top w:w="90" w:type="dxa"/>
              <w:left w:w="195" w:type="dxa"/>
              <w:bottom w:w="90" w:type="dxa"/>
              <w:right w:w="195" w:type="dxa"/>
            </w:tcMar>
            <w:vAlign w:val="center"/>
            <w:hideMark/>
          </w:tcPr>
          <w:p w14:paraId="50B32269" w14:textId="77777777" w:rsidR="00C639AD" w:rsidRPr="00C645C0" w:rsidRDefault="00C639AD">
            <w:pPr>
              <w:rPr>
                <w:color w:val="000000" w:themeColor="text1"/>
                <w:sz w:val="16"/>
                <w:szCs w:val="16"/>
              </w:rPr>
            </w:pPr>
            <w:r w:rsidRPr="00C645C0">
              <w:rPr>
                <w:color w:val="000000" w:themeColor="text1"/>
                <w:sz w:val="16"/>
                <w:szCs w:val="16"/>
              </w:rPr>
              <w:t>2.89</w:t>
            </w:r>
          </w:p>
        </w:tc>
      </w:tr>
      <w:tr w:rsidR="00A74B5E" w:rsidRPr="00C645C0" w14:paraId="5D0745D5" w14:textId="77777777" w:rsidTr="00A74B5E">
        <w:tc>
          <w:tcPr>
            <w:tcW w:w="2800" w:type="dxa"/>
            <w:shd w:val="clear" w:color="auto" w:fill="FFFFFF"/>
            <w:tcMar>
              <w:top w:w="90" w:type="dxa"/>
              <w:left w:w="195" w:type="dxa"/>
              <w:bottom w:w="90" w:type="dxa"/>
              <w:right w:w="195" w:type="dxa"/>
            </w:tcMar>
            <w:vAlign w:val="center"/>
            <w:hideMark/>
          </w:tcPr>
          <w:p w14:paraId="2D446A4A" w14:textId="77777777" w:rsidR="00C639AD" w:rsidRPr="00C645C0" w:rsidRDefault="00C639AD">
            <w:pPr>
              <w:rPr>
                <w:color w:val="000000" w:themeColor="text1"/>
                <w:sz w:val="16"/>
                <w:szCs w:val="16"/>
              </w:rPr>
            </w:pPr>
            <w:r w:rsidRPr="00C645C0">
              <w:rPr>
                <w:color w:val="000000" w:themeColor="text1"/>
                <w:sz w:val="16"/>
                <w:szCs w:val="16"/>
              </w:rPr>
              <w:t>Wright &amp; Abrahams, 2015</w:t>
            </w:r>
          </w:p>
        </w:tc>
        <w:tc>
          <w:tcPr>
            <w:tcW w:w="1818" w:type="dxa"/>
            <w:shd w:val="clear" w:color="auto" w:fill="FFFFFF"/>
            <w:tcMar>
              <w:top w:w="90" w:type="dxa"/>
              <w:left w:w="195" w:type="dxa"/>
              <w:bottom w:w="90" w:type="dxa"/>
              <w:right w:w="195" w:type="dxa"/>
            </w:tcMar>
            <w:vAlign w:val="center"/>
            <w:hideMark/>
          </w:tcPr>
          <w:p w14:paraId="34AE677C"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21C4DF48" w14:textId="77777777" w:rsidR="00C639AD" w:rsidRPr="00C645C0" w:rsidRDefault="00C639AD">
            <w:pPr>
              <w:rPr>
                <w:color w:val="000000" w:themeColor="text1"/>
                <w:sz w:val="16"/>
                <w:szCs w:val="16"/>
              </w:rPr>
            </w:pPr>
            <w:r w:rsidRPr="00C645C0">
              <w:rPr>
                <w:color w:val="000000" w:themeColor="text1"/>
                <w:sz w:val="16"/>
                <w:szCs w:val="16"/>
              </w:rPr>
              <w:t>24</w:t>
            </w:r>
          </w:p>
        </w:tc>
        <w:tc>
          <w:tcPr>
            <w:tcW w:w="846" w:type="dxa"/>
            <w:shd w:val="clear" w:color="auto" w:fill="FFFFFF"/>
            <w:tcMar>
              <w:top w:w="90" w:type="dxa"/>
              <w:left w:w="195" w:type="dxa"/>
              <w:bottom w:w="90" w:type="dxa"/>
              <w:right w:w="195" w:type="dxa"/>
            </w:tcMar>
            <w:vAlign w:val="center"/>
            <w:hideMark/>
          </w:tcPr>
          <w:p w14:paraId="18B6A1D4" w14:textId="77777777" w:rsidR="00C639AD" w:rsidRPr="00C645C0" w:rsidRDefault="00C639AD">
            <w:pPr>
              <w:rPr>
                <w:color w:val="000000" w:themeColor="text1"/>
                <w:sz w:val="16"/>
                <w:szCs w:val="16"/>
              </w:rPr>
            </w:pPr>
            <w:r w:rsidRPr="00C645C0">
              <w:rPr>
                <w:color w:val="000000" w:themeColor="text1"/>
                <w:sz w:val="16"/>
                <w:szCs w:val="16"/>
              </w:rPr>
              <w:t>0.46</w:t>
            </w:r>
          </w:p>
        </w:tc>
        <w:tc>
          <w:tcPr>
            <w:tcW w:w="1701" w:type="dxa"/>
            <w:shd w:val="clear" w:color="auto" w:fill="FFFFFF"/>
            <w:tcMar>
              <w:top w:w="90" w:type="dxa"/>
              <w:left w:w="195" w:type="dxa"/>
              <w:bottom w:w="90" w:type="dxa"/>
              <w:right w:w="195" w:type="dxa"/>
            </w:tcMar>
            <w:vAlign w:val="center"/>
            <w:hideMark/>
          </w:tcPr>
          <w:p w14:paraId="316AFF3C"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FFFFF"/>
            <w:tcMar>
              <w:top w:w="90" w:type="dxa"/>
              <w:left w:w="195" w:type="dxa"/>
              <w:bottom w:w="90" w:type="dxa"/>
              <w:right w:w="195" w:type="dxa"/>
            </w:tcMar>
            <w:vAlign w:val="center"/>
            <w:hideMark/>
          </w:tcPr>
          <w:p w14:paraId="70CE63A1" w14:textId="77777777" w:rsidR="00C639AD" w:rsidRPr="00C645C0" w:rsidRDefault="00C639AD">
            <w:pPr>
              <w:rPr>
                <w:color w:val="000000" w:themeColor="text1"/>
                <w:sz w:val="16"/>
                <w:szCs w:val="16"/>
              </w:rPr>
            </w:pPr>
            <w:r w:rsidRPr="00C645C0">
              <w:rPr>
                <w:color w:val="000000" w:themeColor="text1"/>
                <w:sz w:val="16"/>
                <w:szCs w:val="16"/>
              </w:rPr>
              <w:t>24</w:t>
            </w:r>
          </w:p>
        </w:tc>
        <w:tc>
          <w:tcPr>
            <w:tcW w:w="992" w:type="dxa"/>
            <w:shd w:val="clear" w:color="auto" w:fill="FFFFFF"/>
            <w:tcMar>
              <w:top w:w="90" w:type="dxa"/>
              <w:left w:w="195" w:type="dxa"/>
              <w:bottom w:w="90" w:type="dxa"/>
              <w:right w:w="195" w:type="dxa"/>
            </w:tcMar>
            <w:vAlign w:val="center"/>
            <w:hideMark/>
          </w:tcPr>
          <w:p w14:paraId="38D11897" w14:textId="77777777" w:rsidR="00C639AD" w:rsidRPr="00C645C0" w:rsidRDefault="00C639AD">
            <w:pPr>
              <w:rPr>
                <w:color w:val="000000" w:themeColor="text1"/>
                <w:sz w:val="16"/>
                <w:szCs w:val="16"/>
              </w:rPr>
            </w:pPr>
            <w:r w:rsidRPr="00C645C0">
              <w:rPr>
                <w:color w:val="000000" w:themeColor="text1"/>
                <w:sz w:val="16"/>
                <w:szCs w:val="16"/>
              </w:rPr>
              <w:t>0.65</w:t>
            </w:r>
          </w:p>
        </w:tc>
        <w:tc>
          <w:tcPr>
            <w:tcW w:w="2268" w:type="dxa"/>
            <w:shd w:val="clear" w:color="auto" w:fill="FFFFFF"/>
            <w:tcMar>
              <w:top w:w="90" w:type="dxa"/>
              <w:left w:w="195" w:type="dxa"/>
              <w:bottom w:w="90" w:type="dxa"/>
              <w:right w:w="195" w:type="dxa"/>
            </w:tcMar>
            <w:vAlign w:val="center"/>
            <w:hideMark/>
          </w:tcPr>
          <w:p w14:paraId="48A9317F" w14:textId="6CD67A55"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1DDCAA6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35822662"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B782FB9" w14:textId="77777777" w:rsidTr="00A74B5E">
        <w:tc>
          <w:tcPr>
            <w:tcW w:w="2800" w:type="dxa"/>
            <w:shd w:val="clear" w:color="auto" w:fill="F8F8F8"/>
            <w:tcMar>
              <w:top w:w="90" w:type="dxa"/>
              <w:left w:w="195" w:type="dxa"/>
              <w:bottom w:w="90" w:type="dxa"/>
              <w:right w:w="195" w:type="dxa"/>
            </w:tcMar>
            <w:vAlign w:val="center"/>
            <w:hideMark/>
          </w:tcPr>
          <w:p w14:paraId="7B0EDA1C" w14:textId="77777777" w:rsidR="00C639AD" w:rsidRPr="00C645C0" w:rsidRDefault="00C639AD">
            <w:pPr>
              <w:rPr>
                <w:color w:val="000000" w:themeColor="text1"/>
                <w:sz w:val="16"/>
                <w:szCs w:val="16"/>
              </w:rPr>
            </w:pPr>
            <w:r w:rsidRPr="00C645C0">
              <w:rPr>
                <w:color w:val="000000" w:themeColor="text1"/>
                <w:sz w:val="16"/>
                <w:szCs w:val="16"/>
              </w:rPr>
              <w:t>Young et al., 2017</w:t>
            </w:r>
          </w:p>
        </w:tc>
        <w:tc>
          <w:tcPr>
            <w:tcW w:w="1818" w:type="dxa"/>
            <w:shd w:val="clear" w:color="auto" w:fill="F8F8F8"/>
            <w:tcMar>
              <w:top w:w="90" w:type="dxa"/>
              <w:left w:w="195" w:type="dxa"/>
              <w:bottom w:w="90" w:type="dxa"/>
              <w:right w:w="195" w:type="dxa"/>
            </w:tcMar>
            <w:vAlign w:val="center"/>
            <w:hideMark/>
          </w:tcPr>
          <w:p w14:paraId="03D26D4B"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3AB7994F" w14:textId="77777777" w:rsidR="00C639AD" w:rsidRPr="00C645C0" w:rsidRDefault="00C639AD">
            <w:pPr>
              <w:rPr>
                <w:color w:val="000000" w:themeColor="text1"/>
                <w:sz w:val="16"/>
                <w:szCs w:val="16"/>
              </w:rPr>
            </w:pPr>
            <w:r w:rsidRPr="00C645C0">
              <w:rPr>
                <w:color w:val="000000" w:themeColor="text1"/>
                <w:sz w:val="16"/>
                <w:szCs w:val="16"/>
              </w:rPr>
              <w:t>429</w:t>
            </w:r>
          </w:p>
        </w:tc>
        <w:tc>
          <w:tcPr>
            <w:tcW w:w="846" w:type="dxa"/>
            <w:shd w:val="clear" w:color="auto" w:fill="F8F8F8"/>
            <w:tcMar>
              <w:top w:w="90" w:type="dxa"/>
              <w:left w:w="195" w:type="dxa"/>
              <w:bottom w:w="90" w:type="dxa"/>
              <w:right w:w="195" w:type="dxa"/>
            </w:tcMar>
            <w:vAlign w:val="center"/>
            <w:hideMark/>
          </w:tcPr>
          <w:p w14:paraId="308134FB" w14:textId="77777777" w:rsidR="00C639AD" w:rsidRPr="00C645C0" w:rsidRDefault="00C639AD">
            <w:pPr>
              <w:rPr>
                <w:color w:val="000000" w:themeColor="text1"/>
                <w:sz w:val="16"/>
                <w:szCs w:val="16"/>
              </w:rPr>
            </w:pPr>
            <w:r w:rsidRPr="00C645C0">
              <w:rPr>
                <w:color w:val="000000" w:themeColor="text1"/>
                <w:sz w:val="16"/>
                <w:szCs w:val="16"/>
              </w:rPr>
              <w:t>1.16</w:t>
            </w:r>
          </w:p>
        </w:tc>
        <w:tc>
          <w:tcPr>
            <w:tcW w:w="1701" w:type="dxa"/>
            <w:shd w:val="clear" w:color="auto" w:fill="F8F8F8"/>
            <w:tcMar>
              <w:top w:w="90" w:type="dxa"/>
              <w:left w:w="195" w:type="dxa"/>
              <w:bottom w:w="90" w:type="dxa"/>
              <w:right w:w="195" w:type="dxa"/>
            </w:tcMar>
            <w:vAlign w:val="center"/>
            <w:hideMark/>
          </w:tcPr>
          <w:p w14:paraId="67DA4D62"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3CD79E64" w14:textId="77777777" w:rsidR="00C639AD" w:rsidRPr="00C645C0" w:rsidRDefault="00C639AD">
            <w:pPr>
              <w:rPr>
                <w:color w:val="000000" w:themeColor="text1"/>
                <w:sz w:val="16"/>
                <w:szCs w:val="16"/>
              </w:rPr>
            </w:pPr>
            <w:r w:rsidRPr="00C645C0">
              <w:rPr>
                <w:color w:val="000000" w:themeColor="text1"/>
                <w:sz w:val="16"/>
                <w:szCs w:val="16"/>
              </w:rPr>
              <w:t>428</w:t>
            </w:r>
          </w:p>
        </w:tc>
        <w:tc>
          <w:tcPr>
            <w:tcW w:w="992" w:type="dxa"/>
            <w:shd w:val="clear" w:color="auto" w:fill="F8F8F8"/>
            <w:tcMar>
              <w:top w:w="90" w:type="dxa"/>
              <w:left w:w="195" w:type="dxa"/>
              <w:bottom w:w="90" w:type="dxa"/>
              <w:right w:w="195" w:type="dxa"/>
            </w:tcMar>
            <w:vAlign w:val="center"/>
            <w:hideMark/>
          </w:tcPr>
          <w:p w14:paraId="36E42A7C" w14:textId="77777777" w:rsidR="00C639AD" w:rsidRPr="00C645C0" w:rsidRDefault="00C639AD">
            <w:pPr>
              <w:rPr>
                <w:color w:val="000000" w:themeColor="text1"/>
                <w:sz w:val="16"/>
                <w:szCs w:val="16"/>
              </w:rPr>
            </w:pPr>
            <w:r w:rsidRPr="00C645C0">
              <w:rPr>
                <w:color w:val="000000" w:themeColor="text1"/>
                <w:sz w:val="16"/>
                <w:szCs w:val="16"/>
              </w:rPr>
              <w:t>1.10</w:t>
            </w:r>
          </w:p>
        </w:tc>
        <w:tc>
          <w:tcPr>
            <w:tcW w:w="2268" w:type="dxa"/>
            <w:shd w:val="clear" w:color="auto" w:fill="F8F8F8"/>
            <w:tcMar>
              <w:top w:w="90" w:type="dxa"/>
              <w:left w:w="195" w:type="dxa"/>
              <w:bottom w:w="90" w:type="dxa"/>
              <w:right w:w="195" w:type="dxa"/>
            </w:tcMar>
            <w:vAlign w:val="center"/>
            <w:hideMark/>
          </w:tcPr>
          <w:p w14:paraId="6A3EADD0" w14:textId="172073B1"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019EEB71"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48BB1096"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029DA3E2" w14:textId="77777777" w:rsidTr="00A74B5E">
        <w:tc>
          <w:tcPr>
            <w:tcW w:w="2800" w:type="dxa"/>
            <w:shd w:val="clear" w:color="auto" w:fill="FFFFFF"/>
            <w:tcMar>
              <w:top w:w="90" w:type="dxa"/>
              <w:left w:w="195" w:type="dxa"/>
              <w:bottom w:w="90" w:type="dxa"/>
              <w:right w:w="195" w:type="dxa"/>
            </w:tcMar>
            <w:vAlign w:val="center"/>
            <w:hideMark/>
          </w:tcPr>
          <w:p w14:paraId="5CCB9A5B" w14:textId="77777777" w:rsidR="00C639AD" w:rsidRPr="00C645C0" w:rsidRDefault="00C639AD">
            <w:pPr>
              <w:rPr>
                <w:color w:val="000000" w:themeColor="text1"/>
                <w:sz w:val="16"/>
                <w:szCs w:val="16"/>
              </w:rPr>
            </w:pPr>
            <w:r w:rsidRPr="00C645C0">
              <w:rPr>
                <w:color w:val="000000" w:themeColor="text1"/>
                <w:sz w:val="16"/>
                <w:szCs w:val="16"/>
              </w:rPr>
              <w:t>Young et al., 2017</w:t>
            </w:r>
          </w:p>
        </w:tc>
        <w:tc>
          <w:tcPr>
            <w:tcW w:w="1818" w:type="dxa"/>
            <w:shd w:val="clear" w:color="auto" w:fill="FFFFFF"/>
            <w:tcMar>
              <w:top w:w="90" w:type="dxa"/>
              <w:left w:w="195" w:type="dxa"/>
              <w:bottom w:w="90" w:type="dxa"/>
              <w:right w:w="195" w:type="dxa"/>
            </w:tcMar>
            <w:vAlign w:val="center"/>
            <w:hideMark/>
          </w:tcPr>
          <w:p w14:paraId="09ED8036"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775C4159" w14:textId="77777777" w:rsidR="00C639AD" w:rsidRPr="00C645C0" w:rsidRDefault="00C639AD">
            <w:pPr>
              <w:rPr>
                <w:color w:val="000000" w:themeColor="text1"/>
                <w:sz w:val="16"/>
                <w:szCs w:val="16"/>
              </w:rPr>
            </w:pPr>
            <w:r w:rsidRPr="00C645C0">
              <w:rPr>
                <w:color w:val="000000" w:themeColor="text1"/>
                <w:sz w:val="16"/>
                <w:szCs w:val="16"/>
              </w:rPr>
              <w:t>116</w:t>
            </w:r>
          </w:p>
        </w:tc>
        <w:tc>
          <w:tcPr>
            <w:tcW w:w="846" w:type="dxa"/>
            <w:shd w:val="clear" w:color="auto" w:fill="FFFFFF"/>
            <w:tcMar>
              <w:top w:w="90" w:type="dxa"/>
              <w:left w:w="195" w:type="dxa"/>
              <w:bottom w:w="90" w:type="dxa"/>
              <w:right w:w="195" w:type="dxa"/>
            </w:tcMar>
            <w:vAlign w:val="center"/>
            <w:hideMark/>
          </w:tcPr>
          <w:p w14:paraId="2943FA34" w14:textId="77777777" w:rsidR="00C639AD" w:rsidRPr="00C645C0" w:rsidRDefault="00C639AD">
            <w:pPr>
              <w:rPr>
                <w:color w:val="000000" w:themeColor="text1"/>
                <w:sz w:val="16"/>
                <w:szCs w:val="16"/>
              </w:rPr>
            </w:pPr>
            <w:r w:rsidRPr="00C645C0">
              <w:rPr>
                <w:color w:val="000000" w:themeColor="text1"/>
                <w:sz w:val="16"/>
                <w:szCs w:val="16"/>
              </w:rPr>
              <w:t>1.03</w:t>
            </w:r>
          </w:p>
        </w:tc>
        <w:tc>
          <w:tcPr>
            <w:tcW w:w="1701" w:type="dxa"/>
            <w:shd w:val="clear" w:color="auto" w:fill="FFFFFF"/>
            <w:tcMar>
              <w:top w:w="90" w:type="dxa"/>
              <w:left w:w="195" w:type="dxa"/>
              <w:bottom w:w="90" w:type="dxa"/>
              <w:right w:w="195" w:type="dxa"/>
            </w:tcMar>
            <w:vAlign w:val="center"/>
            <w:hideMark/>
          </w:tcPr>
          <w:p w14:paraId="2FE274EF"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FFFFF"/>
            <w:tcMar>
              <w:top w:w="90" w:type="dxa"/>
              <w:left w:w="195" w:type="dxa"/>
              <w:bottom w:w="90" w:type="dxa"/>
              <w:right w:w="195" w:type="dxa"/>
            </w:tcMar>
            <w:vAlign w:val="center"/>
            <w:hideMark/>
          </w:tcPr>
          <w:p w14:paraId="1DACB8B6" w14:textId="77777777" w:rsidR="00C639AD" w:rsidRPr="00C645C0" w:rsidRDefault="00C639AD">
            <w:pPr>
              <w:rPr>
                <w:color w:val="000000" w:themeColor="text1"/>
                <w:sz w:val="16"/>
                <w:szCs w:val="16"/>
              </w:rPr>
            </w:pPr>
            <w:r w:rsidRPr="00C645C0">
              <w:rPr>
                <w:color w:val="000000" w:themeColor="text1"/>
                <w:sz w:val="16"/>
                <w:szCs w:val="16"/>
              </w:rPr>
              <w:t>116</w:t>
            </w:r>
          </w:p>
        </w:tc>
        <w:tc>
          <w:tcPr>
            <w:tcW w:w="992" w:type="dxa"/>
            <w:shd w:val="clear" w:color="auto" w:fill="FFFFFF"/>
            <w:tcMar>
              <w:top w:w="90" w:type="dxa"/>
              <w:left w:w="195" w:type="dxa"/>
              <w:bottom w:w="90" w:type="dxa"/>
              <w:right w:w="195" w:type="dxa"/>
            </w:tcMar>
            <w:vAlign w:val="center"/>
            <w:hideMark/>
          </w:tcPr>
          <w:p w14:paraId="0636E753" w14:textId="77777777" w:rsidR="00C639AD" w:rsidRPr="00C645C0" w:rsidRDefault="00C639AD">
            <w:pPr>
              <w:rPr>
                <w:color w:val="000000" w:themeColor="text1"/>
                <w:sz w:val="16"/>
                <w:szCs w:val="16"/>
              </w:rPr>
            </w:pPr>
            <w:r w:rsidRPr="00C645C0">
              <w:rPr>
                <w:color w:val="000000" w:themeColor="text1"/>
                <w:sz w:val="16"/>
                <w:szCs w:val="16"/>
              </w:rPr>
              <w:t>0.87</w:t>
            </w:r>
          </w:p>
        </w:tc>
        <w:tc>
          <w:tcPr>
            <w:tcW w:w="2268" w:type="dxa"/>
            <w:shd w:val="clear" w:color="auto" w:fill="FFFFFF"/>
            <w:tcMar>
              <w:top w:w="90" w:type="dxa"/>
              <w:left w:w="195" w:type="dxa"/>
              <w:bottom w:w="90" w:type="dxa"/>
              <w:right w:w="195" w:type="dxa"/>
            </w:tcMar>
            <w:vAlign w:val="center"/>
            <w:hideMark/>
          </w:tcPr>
          <w:p w14:paraId="03552064" w14:textId="34B7AA2C"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73C84982"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65B8EE5F"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C5308FD" w14:textId="77777777" w:rsidTr="00A74B5E">
        <w:tc>
          <w:tcPr>
            <w:tcW w:w="2800" w:type="dxa"/>
            <w:shd w:val="clear" w:color="auto" w:fill="F8F8F8"/>
            <w:tcMar>
              <w:top w:w="90" w:type="dxa"/>
              <w:left w:w="195" w:type="dxa"/>
              <w:bottom w:w="90" w:type="dxa"/>
              <w:right w:w="195" w:type="dxa"/>
            </w:tcMar>
            <w:vAlign w:val="center"/>
            <w:hideMark/>
          </w:tcPr>
          <w:p w14:paraId="74A4C1C2" w14:textId="77777777" w:rsidR="00C639AD" w:rsidRPr="00C645C0" w:rsidRDefault="00C639AD">
            <w:pPr>
              <w:rPr>
                <w:color w:val="000000" w:themeColor="text1"/>
                <w:sz w:val="16"/>
                <w:szCs w:val="16"/>
              </w:rPr>
            </w:pPr>
            <w:r w:rsidRPr="00C645C0">
              <w:rPr>
                <w:color w:val="000000" w:themeColor="text1"/>
                <w:sz w:val="16"/>
                <w:szCs w:val="16"/>
              </w:rPr>
              <w:t>Zieve et al., 2019</w:t>
            </w:r>
          </w:p>
        </w:tc>
        <w:tc>
          <w:tcPr>
            <w:tcW w:w="1818" w:type="dxa"/>
            <w:shd w:val="clear" w:color="auto" w:fill="F8F8F8"/>
            <w:tcMar>
              <w:top w:w="90" w:type="dxa"/>
              <w:left w:w="195" w:type="dxa"/>
              <w:bottom w:w="90" w:type="dxa"/>
              <w:right w:w="195" w:type="dxa"/>
            </w:tcMar>
            <w:vAlign w:val="center"/>
            <w:hideMark/>
          </w:tcPr>
          <w:p w14:paraId="6FAA1335"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6AAFC007" w14:textId="77777777" w:rsidR="00C639AD" w:rsidRPr="00C645C0" w:rsidRDefault="00C639AD">
            <w:pPr>
              <w:rPr>
                <w:color w:val="000000" w:themeColor="text1"/>
                <w:sz w:val="16"/>
                <w:szCs w:val="16"/>
              </w:rPr>
            </w:pPr>
            <w:r w:rsidRPr="00C645C0">
              <w:rPr>
                <w:color w:val="000000" w:themeColor="text1"/>
                <w:sz w:val="16"/>
                <w:szCs w:val="16"/>
              </w:rPr>
              <w:t>410</w:t>
            </w:r>
          </w:p>
        </w:tc>
        <w:tc>
          <w:tcPr>
            <w:tcW w:w="846" w:type="dxa"/>
            <w:shd w:val="clear" w:color="auto" w:fill="F8F8F8"/>
            <w:tcMar>
              <w:top w:w="90" w:type="dxa"/>
              <w:left w:w="195" w:type="dxa"/>
              <w:bottom w:w="90" w:type="dxa"/>
              <w:right w:w="195" w:type="dxa"/>
            </w:tcMar>
            <w:vAlign w:val="center"/>
            <w:hideMark/>
          </w:tcPr>
          <w:p w14:paraId="7366BC68" w14:textId="77777777" w:rsidR="00C639AD" w:rsidRPr="00C645C0" w:rsidRDefault="00C639AD">
            <w:pPr>
              <w:rPr>
                <w:color w:val="000000" w:themeColor="text1"/>
                <w:sz w:val="16"/>
                <w:szCs w:val="16"/>
              </w:rPr>
            </w:pPr>
            <w:r w:rsidRPr="00C645C0">
              <w:rPr>
                <w:color w:val="000000" w:themeColor="text1"/>
                <w:sz w:val="16"/>
                <w:szCs w:val="16"/>
              </w:rPr>
              <w:t>0.72</w:t>
            </w:r>
          </w:p>
        </w:tc>
        <w:tc>
          <w:tcPr>
            <w:tcW w:w="1701" w:type="dxa"/>
            <w:shd w:val="clear" w:color="auto" w:fill="F8F8F8"/>
            <w:tcMar>
              <w:top w:w="90" w:type="dxa"/>
              <w:left w:w="195" w:type="dxa"/>
              <w:bottom w:w="90" w:type="dxa"/>
              <w:right w:w="195" w:type="dxa"/>
            </w:tcMar>
            <w:vAlign w:val="center"/>
            <w:hideMark/>
          </w:tcPr>
          <w:p w14:paraId="4756E940" w14:textId="77777777" w:rsidR="00C639AD" w:rsidRPr="00C645C0" w:rsidRDefault="00C639AD">
            <w:pPr>
              <w:rPr>
                <w:color w:val="000000" w:themeColor="text1"/>
                <w:sz w:val="16"/>
                <w:szCs w:val="16"/>
              </w:rPr>
            </w:pPr>
            <w:r w:rsidRPr="00C645C0">
              <w:rPr>
                <w:color w:val="000000" w:themeColor="text1"/>
                <w:sz w:val="16"/>
                <w:szCs w:val="16"/>
              </w:rPr>
              <w:t>Burns AS</w:t>
            </w:r>
          </w:p>
        </w:tc>
        <w:tc>
          <w:tcPr>
            <w:tcW w:w="851" w:type="dxa"/>
            <w:shd w:val="clear" w:color="auto" w:fill="F8F8F8"/>
            <w:tcMar>
              <w:top w:w="90" w:type="dxa"/>
              <w:left w:w="195" w:type="dxa"/>
              <w:bottom w:w="90" w:type="dxa"/>
              <w:right w:w="195" w:type="dxa"/>
            </w:tcMar>
            <w:vAlign w:val="center"/>
            <w:hideMark/>
          </w:tcPr>
          <w:p w14:paraId="6C3F25AC" w14:textId="77777777" w:rsidR="00C639AD" w:rsidRPr="00C645C0" w:rsidRDefault="00C639AD">
            <w:pPr>
              <w:rPr>
                <w:color w:val="000000" w:themeColor="text1"/>
                <w:sz w:val="16"/>
                <w:szCs w:val="16"/>
              </w:rPr>
            </w:pPr>
            <w:r w:rsidRPr="00C645C0">
              <w:rPr>
                <w:color w:val="000000" w:themeColor="text1"/>
                <w:sz w:val="16"/>
                <w:szCs w:val="16"/>
              </w:rPr>
              <w:t>358</w:t>
            </w:r>
          </w:p>
        </w:tc>
        <w:tc>
          <w:tcPr>
            <w:tcW w:w="992" w:type="dxa"/>
            <w:shd w:val="clear" w:color="auto" w:fill="F8F8F8"/>
            <w:tcMar>
              <w:top w:w="90" w:type="dxa"/>
              <w:left w:w="195" w:type="dxa"/>
              <w:bottom w:w="90" w:type="dxa"/>
              <w:right w:w="195" w:type="dxa"/>
            </w:tcMar>
            <w:vAlign w:val="center"/>
            <w:hideMark/>
          </w:tcPr>
          <w:p w14:paraId="4D952721" w14:textId="77777777" w:rsidR="00C639AD" w:rsidRPr="00C645C0" w:rsidRDefault="00C639AD">
            <w:pPr>
              <w:rPr>
                <w:color w:val="000000" w:themeColor="text1"/>
                <w:sz w:val="16"/>
                <w:szCs w:val="16"/>
              </w:rPr>
            </w:pPr>
            <w:r w:rsidRPr="00C645C0">
              <w:rPr>
                <w:color w:val="000000" w:themeColor="text1"/>
                <w:sz w:val="16"/>
                <w:szCs w:val="16"/>
              </w:rPr>
              <w:t>0.68</w:t>
            </w:r>
          </w:p>
        </w:tc>
        <w:tc>
          <w:tcPr>
            <w:tcW w:w="2268" w:type="dxa"/>
            <w:shd w:val="clear" w:color="auto" w:fill="F8F8F8"/>
            <w:tcMar>
              <w:top w:w="90" w:type="dxa"/>
              <w:left w:w="195" w:type="dxa"/>
              <w:bottom w:w="90" w:type="dxa"/>
              <w:right w:w="195" w:type="dxa"/>
            </w:tcMar>
            <w:vAlign w:val="center"/>
            <w:hideMark/>
          </w:tcPr>
          <w:p w14:paraId="6E0AE956" w14:textId="278DADC2"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33A68BF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17546929"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F28A824" w14:textId="77777777" w:rsidTr="00A74B5E">
        <w:tc>
          <w:tcPr>
            <w:tcW w:w="2800" w:type="dxa"/>
            <w:shd w:val="clear" w:color="auto" w:fill="FFFFFF"/>
            <w:tcMar>
              <w:top w:w="90" w:type="dxa"/>
              <w:left w:w="195" w:type="dxa"/>
              <w:bottom w:w="90" w:type="dxa"/>
              <w:right w:w="195" w:type="dxa"/>
            </w:tcMar>
            <w:vAlign w:val="center"/>
            <w:hideMark/>
          </w:tcPr>
          <w:p w14:paraId="388C8324" w14:textId="77777777" w:rsidR="00C639AD" w:rsidRPr="00C645C0" w:rsidRDefault="00C639AD">
            <w:pPr>
              <w:rPr>
                <w:color w:val="000000" w:themeColor="text1"/>
                <w:sz w:val="16"/>
                <w:szCs w:val="16"/>
              </w:rPr>
            </w:pPr>
            <w:r w:rsidRPr="00C645C0">
              <w:rPr>
                <w:color w:val="000000" w:themeColor="text1"/>
                <w:sz w:val="16"/>
                <w:szCs w:val="16"/>
              </w:rPr>
              <w:t>Aazh &amp; Moore, 2018</w:t>
            </w:r>
          </w:p>
        </w:tc>
        <w:tc>
          <w:tcPr>
            <w:tcW w:w="1818" w:type="dxa"/>
            <w:shd w:val="clear" w:color="auto" w:fill="FFFFFF"/>
            <w:tcMar>
              <w:top w:w="90" w:type="dxa"/>
              <w:left w:w="195" w:type="dxa"/>
              <w:bottom w:w="90" w:type="dxa"/>
              <w:right w:w="195" w:type="dxa"/>
            </w:tcMar>
            <w:vAlign w:val="center"/>
            <w:hideMark/>
          </w:tcPr>
          <w:p w14:paraId="018FBC8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023FF5E3"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AC8C873"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33BED7F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B6F73A6"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DB4702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E3EB778" w14:textId="77777777" w:rsidR="00C639AD" w:rsidRPr="00C645C0" w:rsidRDefault="00C639AD">
            <w:pPr>
              <w:rPr>
                <w:color w:val="000000" w:themeColor="text1"/>
                <w:sz w:val="16"/>
                <w:szCs w:val="16"/>
              </w:rPr>
            </w:pPr>
            <w:r w:rsidRPr="00C645C0">
              <w:rPr>
                <w:color w:val="000000" w:themeColor="text1"/>
                <w:sz w:val="16"/>
                <w:szCs w:val="16"/>
              </w:rPr>
              <w:t>ISI</w:t>
            </w:r>
          </w:p>
        </w:tc>
        <w:tc>
          <w:tcPr>
            <w:tcW w:w="850" w:type="dxa"/>
            <w:shd w:val="clear" w:color="auto" w:fill="FFFFFF"/>
            <w:tcMar>
              <w:top w:w="90" w:type="dxa"/>
              <w:left w:w="195" w:type="dxa"/>
              <w:bottom w:w="90" w:type="dxa"/>
              <w:right w:w="195" w:type="dxa"/>
            </w:tcMar>
            <w:vAlign w:val="center"/>
            <w:hideMark/>
          </w:tcPr>
          <w:p w14:paraId="57115EBE" w14:textId="77777777" w:rsidR="00C639AD" w:rsidRPr="00C645C0" w:rsidRDefault="00C639AD">
            <w:pPr>
              <w:rPr>
                <w:color w:val="000000" w:themeColor="text1"/>
                <w:sz w:val="16"/>
                <w:szCs w:val="16"/>
              </w:rPr>
            </w:pPr>
            <w:r w:rsidRPr="00C645C0">
              <w:rPr>
                <w:color w:val="000000" w:themeColor="text1"/>
                <w:sz w:val="16"/>
                <w:szCs w:val="16"/>
              </w:rPr>
              <w:t>55</w:t>
            </w:r>
          </w:p>
        </w:tc>
        <w:tc>
          <w:tcPr>
            <w:tcW w:w="919" w:type="dxa"/>
            <w:shd w:val="clear" w:color="auto" w:fill="FFFFFF"/>
            <w:tcMar>
              <w:top w:w="90" w:type="dxa"/>
              <w:left w:w="195" w:type="dxa"/>
              <w:bottom w:w="90" w:type="dxa"/>
              <w:right w:w="195" w:type="dxa"/>
            </w:tcMar>
            <w:vAlign w:val="center"/>
            <w:hideMark/>
          </w:tcPr>
          <w:p w14:paraId="506C8B4B" w14:textId="77777777" w:rsidR="00C639AD" w:rsidRPr="00C645C0" w:rsidRDefault="00C639AD">
            <w:pPr>
              <w:rPr>
                <w:color w:val="000000" w:themeColor="text1"/>
                <w:sz w:val="16"/>
                <w:szCs w:val="16"/>
              </w:rPr>
            </w:pPr>
            <w:r w:rsidRPr="00C645C0">
              <w:rPr>
                <w:color w:val="000000" w:themeColor="text1"/>
                <w:sz w:val="16"/>
                <w:szCs w:val="16"/>
              </w:rPr>
              <w:t>0.57</w:t>
            </w:r>
          </w:p>
        </w:tc>
      </w:tr>
      <w:tr w:rsidR="00A74B5E" w:rsidRPr="00C645C0" w14:paraId="3D4AD8C4" w14:textId="77777777" w:rsidTr="00A74B5E">
        <w:tc>
          <w:tcPr>
            <w:tcW w:w="2800" w:type="dxa"/>
            <w:shd w:val="clear" w:color="auto" w:fill="F8F8F8"/>
            <w:tcMar>
              <w:top w:w="90" w:type="dxa"/>
              <w:left w:w="195" w:type="dxa"/>
              <w:bottom w:w="90" w:type="dxa"/>
              <w:right w:w="195" w:type="dxa"/>
            </w:tcMar>
            <w:vAlign w:val="center"/>
            <w:hideMark/>
          </w:tcPr>
          <w:p w14:paraId="05C75C80" w14:textId="77777777" w:rsidR="00C639AD" w:rsidRPr="00C645C0" w:rsidRDefault="00C639AD">
            <w:pPr>
              <w:rPr>
                <w:color w:val="000000" w:themeColor="text1"/>
                <w:sz w:val="16"/>
                <w:szCs w:val="16"/>
              </w:rPr>
            </w:pPr>
            <w:r w:rsidRPr="00C645C0">
              <w:rPr>
                <w:color w:val="000000" w:themeColor="text1"/>
                <w:sz w:val="16"/>
                <w:szCs w:val="16"/>
              </w:rPr>
              <w:t>Abbass et al., 2009</w:t>
            </w:r>
          </w:p>
        </w:tc>
        <w:tc>
          <w:tcPr>
            <w:tcW w:w="1818" w:type="dxa"/>
            <w:shd w:val="clear" w:color="auto" w:fill="F8F8F8"/>
            <w:tcMar>
              <w:top w:w="90" w:type="dxa"/>
              <w:left w:w="195" w:type="dxa"/>
              <w:bottom w:w="90" w:type="dxa"/>
              <w:right w:w="195" w:type="dxa"/>
            </w:tcMar>
            <w:vAlign w:val="center"/>
            <w:hideMark/>
          </w:tcPr>
          <w:p w14:paraId="4C3451D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0E35BAC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E4ADA7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58AC5C0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7534CF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1BD549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762CDB1"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0479D8EC" w14:textId="77777777" w:rsidR="00C639AD" w:rsidRPr="00C645C0" w:rsidRDefault="00C639AD">
            <w:pPr>
              <w:rPr>
                <w:color w:val="000000" w:themeColor="text1"/>
                <w:sz w:val="16"/>
                <w:szCs w:val="16"/>
              </w:rPr>
            </w:pPr>
            <w:r w:rsidRPr="00C645C0">
              <w:rPr>
                <w:color w:val="000000" w:themeColor="text1"/>
                <w:sz w:val="16"/>
                <w:szCs w:val="16"/>
              </w:rPr>
              <w:t>23</w:t>
            </w:r>
          </w:p>
        </w:tc>
        <w:tc>
          <w:tcPr>
            <w:tcW w:w="919" w:type="dxa"/>
            <w:shd w:val="clear" w:color="auto" w:fill="F8F8F8"/>
            <w:tcMar>
              <w:top w:w="90" w:type="dxa"/>
              <w:left w:w="195" w:type="dxa"/>
              <w:bottom w:w="90" w:type="dxa"/>
              <w:right w:w="195" w:type="dxa"/>
            </w:tcMar>
            <w:vAlign w:val="center"/>
            <w:hideMark/>
          </w:tcPr>
          <w:p w14:paraId="51838324" w14:textId="77777777" w:rsidR="00C639AD" w:rsidRPr="00C645C0" w:rsidRDefault="00C639AD">
            <w:pPr>
              <w:rPr>
                <w:color w:val="000000" w:themeColor="text1"/>
                <w:sz w:val="16"/>
                <w:szCs w:val="16"/>
              </w:rPr>
            </w:pPr>
            <w:r w:rsidRPr="00C645C0">
              <w:rPr>
                <w:color w:val="000000" w:themeColor="text1"/>
                <w:sz w:val="16"/>
                <w:szCs w:val="16"/>
              </w:rPr>
              <w:t>0.58</w:t>
            </w:r>
          </w:p>
        </w:tc>
      </w:tr>
      <w:tr w:rsidR="00A74B5E" w:rsidRPr="00C645C0" w14:paraId="44DA3A13" w14:textId="77777777" w:rsidTr="00A74B5E">
        <w:tc>
          <w:tcPr>
            <w:tcW w:w="2800" w:type="dxa"/>
            <w:shd w:val="clear" w:color="auto" w:fill="FFFFFF"/>
            <w:tcMar>
              <w:top w:w="90" w:type="dxa"/>
              <w:left w:w="195" w:type="dxa"/>
              <w:bottom w:w="90" w:type="dxa"/>
              <w:right w:w="195" w:type="dxa"/>
            </w:tcMar>
            <w:vAlign w:val="center"/>
            <w:hideMark/>
          </w:tcPr>
          <w:p w14:paraId="7B6AA520" w14:textId="77777777" w:rsidR="00C639AD" w:rsidRPr="00C645C0" w:rsidRDefault="00C639AD">
            <w:pPr>
              <w:rPr>
                <w:color w:val="000000" w:themeColor="text1"/>
                <w:sz w:val="16"/>
                <w:szCs w:val="16"/>
              </w:rPr>
            </w:pPr>
            <w:r w:rsidRPr="00C645C0">
              <w:rPr>
                <w:color w:val="000000" w:themeColor="text1"/>
                <w:sz w:val="16"/>
                <w:szCs w:val="16"/>
              </w:rPr>
              <w:t>Abramowitz et al., 2003</w:t>
            </w:r>
          </w:p>
        </w:tc>
        <w:tc>
          <w:tcPr>
            <w:tcW w:w="1818" w:type="dxa"/>
            <w:shd w:val="clear" w:color="auto" w:fill="FFFFFF"/>
            <w:tcMar>
              <w:top w:w="90" w:type="dxa"/>
              <w:left w:w="195" w:type="dxa"/>
              <w:bottom w:w="90" w:type="dxa"/>
              <w:right w:w="195" w:type="dxa"/>
            </w:tcMar>
            <w:vAlign w:val="center"/>
            <w:hideMark/>
          </w:tcPr>
          <w:p w14:paraId="454DB93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51C7E8F8"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7D415871"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EEAEBE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568B25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C8EA100"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6C35E55" w14:textId="77777777" w:rsidR="00C639AD" w:rsidRPr="00C645C0" w:rsidRDefault="00C639AD">
            <w:pPr>
              <w:rPr>
                <w:color w:val="000000" w:themeColor="text1"/>
                <w:sz w:val="16"/>
                <w:szCs w:val="16"/>
              </w:rPr>
            </w:pPr>
            <w:r w:rsidRPr="00C645C0">
              <w:rPr>
                <w:color w:val="000000" w:themeColor="text1"/>
                <w:sz w:val="16"/>
                <w:szCs w:val="16"/>
              </w:rPr>
              <w:t>Y-BOCS</w:t>
            </w:r>
          </w:p>
        </w:tc>
        <w:tc>
          <w:tcPr>
            <w:tcW w:w="850" w:type="dxa"/>
            <w:shd w:val="clear" w:color="auto" w:fill="FFFFFF"/>
            <w:tcMar>
              <w:top w:w="90" w:type="dxa"/>
              <w:left w:w="195" w:type="dxa"/>
              <w:bottom w:w="90" w:type="dxa"/>
              <w:right w:w="195" w:type="dxa"/>
            </w:tcMar>
            <w:vAlign w:val="center"/>
            <w:hideMark/>
          </w:tcPr>
          <w:p w14:paraId="5006BAD8" w14:textId="77777777" w:rsidR="00C639AD" w:rsidRPr="00C645C0" w:rsidRDefault="00C639AD">
            <w:pPr>
              <w:rPr>
                <w:color w:val="000000" w:themeColor="text1"/>
                <w:sz w:val="16"/>
                <w:szCs w:val="16"/>
              </w:rPr>
            </w:pPr>
            <w:r w:rsidRPr="00C645C0">
              <w:rPr>
                <w:color w:val="000000" w:themeColor="text1"/>
                <w:sz w:val="16"/>
                <w:szCs w:val="16"/>
              </w:rPr>
              <w:t>132</w:t>
            </w:r>
          </w:p>
        </w:tc>
        <w:tc>
          <w:tcPr>
            <w:tcW w:w="919" w:type="dxa"/>
            <w:shd w:val="clear" w:color="auto" w:fill="FFFFFF"/>
            <w:tcMar>
              <w:top w:w="90" w:type="dxa"/>
              <w:left w:w="195" w:type="dxa"/>
              <w:bottom w:w="90" w:type="dxa"/>
              <w:right w:w="195" w:type="dxa"/>
            </w:tcMar>
            <w:vAlign w:val="center"/>
            <w:hideMark/>
          </w:tcPr>
          <w:p w14:paraId="2D3AD3C0" w14:textId="77777777" w:rsidR="00C639AD" w:rsidRPr="00C645C0" w:rsidRDefault="00C639AD">
            <w:pPr>
              <w:rPr>
                <w:color w:val="000000" w:themeColor="text1"/>
                <w:sz w:val="16"/>
                <w:szCs w:val="16"/>
              </w:rPr>
            </w:pPr>
            <w:r w:rsidRPr="00C645C0">
              <w:rPr>
                <w:color w:val="000000" w:themeColor="text1"/>
                <w:sz w:val="16"/>
                <w:szCs w:val="16"/>
              </w:rPr>
              <w:t>3.07</w:t>
            </w:r>
          </w:p>
        </w:tc>
      </w:tr>
      <w:tr w:rsidR="00A74B5E" w:rsidRPr="00C645C0" w14:paraId="2180ABBB" w14:textId="77777777" w:rsidTr="00A74B5E">
        <w:tc>
          <w:tcPr>
            <w:tcW w:w="2800" w:type="dxa"/>
            <w:shd w:val="clear" w:color="auto" w:fill="F8F8F8"/>
            <w:tcMar>
              <w:top w:w="90" w:type="dxa"/>
              <w:left w:w="195" w:type="dxa"/>
              <w:bottom w:w="90" w:type="dxa"/>
              <w:right w:w="195" w:type="dxa"/>
            </w:tcMar>
            <w:vAlign w:val="center"/>
            <w:hideMark/>
          </w:tcPr>
          <w:p w14:paraId="02F2D621" w14:textId="77777777" w:rsidR="00C639AD" w:rsidRPr="00C645C0" w:rsidRDefault="00C639AD">
            <w:pPr>
              <w:rPr>
                <w:color w:val="000000" w:themeColor="text1"/>
                <w:sz w:val="16"/>
                <w:szCs w:val="16"/>
              </w:rPr>
            </w:pPr>
            <w:r w:rsidRPr="00C645C0">
              <w:rPr>
                <w:color w:val="000000" w:themeColor="text1"/>
                <w:sz w:val="16"/>
                <w:szCs w:val="16"/>
              </w:rPr>
              <w:t>Adamson et al., 2020</w:t>
            </w:r>
          </w:p>
        </w:tc>
        <w:tc>
          <w:tcPr>
            <w:tcW w:w="1818" w:type="dxa"/>
            <w:shd w:val="clear" w:color="auto" w:fill="F8F8F8"/>
            <w:tcMar>
              <w:top w:w="90" w:type="dxa"/>
              <w:left w:w="195" w:type="dxa"/>
              <w:bottom w:w="90" w:type="dxa"/>
              <w:right w:w="195" w:type="dxa"/>
            </w:tcMar>
            <w:vAlign w:val="center"/>
            <w:hideMark/>
          </w:tcPr>
          <w:p w14:paraId="390D60B1" w14:textId="77777777" w:rsidR="00C639AD" w:rsidRPr="00C645C0" w:rsidRDefault="00C639AD">
            <w:pPr>
              <w:rPr>
                <w:color w:val="000000" w:themeColor="text1"/>
                <w:sz w:val="16"/>
                <w:szCs w:val="16"/>
              </w:rPr>
            </w:pPr>
            <w:r w:rsidRPr="00C645C0">
              <w:rPr>
                <w:color w:val="000000" w:themeColor="text1"/>
                <w:sz w:val="16"/>
                <w:szCs w:val="16"/>
              </w:rPr>
              <w:t>HADS (Depression)</w:t>
            </w:r>
          </w:p>
        </w:tc>
        <w:tc>
          <w:tcPr>
            <w:tcW w:w="915" w:type="dxa"/>
            <w:shd w:val="clear" w:color="auto" w:fill="F8F8F8"/>
            <w:tcMar>
              <w:top w:w="90" w:type="dxa"/>
              <w:left w:w="195" w:type="dxa"/>
              <w:bottom w:w="90" w:type="dxa"/>
              <w:right w:w="195" w:type="dxa"/>
            </w:tcMar>
            <w:vAlign w:val="center"/>
            <w:hideMark/>
          </w:tcPr>
          <w:p w14:paraId="514342B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1C62495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1A505B9" w14:textId="77777777" w:rsidR="00C639AD" w:rsidRPr="00C645C0" w:rsidRDefault="00C639AD">
            <w:pPr>
              <w:rPr>
                <w:color w:val="000000" w:themeColor="text1"/>
                <w:sz w:val="16"/>
                <w:szCs w:val="16"/>
              </w:rPr>
            </w:pPr>
            <w:r w:rsidRPr="00C645C0">
              <w:rPr>
                <w:color w:val="000000" w:themeColor="text1"/>
                <w:sz w:val="16"/>
                <w:szCs w:val="16"/>
              </w:rPr>
              <w:t>HADS (Anxiety)</w:t>
            </w:r>
          </w:p>
        </w:tc>
        <w:tc>
          <w:tcPr>
            <w:tcW w:w="851" w:type="dxa"/>
            <w:shd w:val="clear" w:color="auto" w:fill="F8F8F8"/>
            <w:tcMar>
              <w:top w:w="90" w:type="dxa"/>
              <w:left w:w="195" w:type="dxa"/>
              <w:bottom w:w="90" w:type="dxa"/>
              <w:right w:w="195" w:type="dxa"/>
            </w:tcMar>
            <w:vAlign w:val="center"/>
            <w:hideMark/>
          </w:tcPr>
          <w:p w14:paraId="32D93FA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36AF0E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8A7FAEF" w14:textId="77777777" w:rsidR="00C639AD" w:rsidRPr="00C645C0" w:rsidRDefault="00C639AD">
            <w:pPr>
              <w:rPr>
                <w:color w:val="000000" w:themeColor="text1"/>
                <w:sz w:val="16"/>
                <w:szCs w:val="16"/>
              </w:rPr>
            </w:pPr>
            <w:r w:rsidRPr="00C645C0">
              <w:rPr>
                <w:color w:val="000000" w:themeColor="text1"/>
                <w:sz w:val="16"/>
                <w:szCs w:val="16"/>
              </w:rPr>
              <w:t>WSAS</w:t>
            </w:r>
          </w:p>
        </w:tc>
        <w:tc>
          <w:tcPr>
            <w:tcW w:w="850" w:type="dxa"/>
            <w:shd w:val="clear" w:color="auto" w:fill="F8F8F8"/>
            <w:tcMar>
              <w:top w:w="90" w:type="dxa"/>
              <w:left w:w="195" w:type="dxa"/>
              <w:bottom w:w="90" w:type="dxa"/>
              <w:right w:w="195" w:type="dxa"/>
            </w:tcMar>
            <w:vAlign w:val="center"/>
            <w:hideMark/>
          </w:tcPr>
          <w:p w14:paraId="6F528979" w14:textId="77777777" w:rsidR="00C639AD" w:rsidRPr="00C645C0" w:rsidRDefault="00C639AD">
            <w:pPr>
              <w:rPr>
                <w:color w:val="000000" w:themeColor="text1"/>
                <w:sz w:val="16"/>
                <w:szCs w:val="16"/>
              </w:rPr>
            </w:pPr>
            <w:r w:rsidRPr="00C645C0">
              <w:rPr>
                <w:color w:val="000000" w:themeColor="text1"/>
                <w:sz w:val="16"/>
                <w:szCs w:val="16"/>
              </w:rPr>
              <w:t>989</w:t>
            </w:r>
          </w:p>
        </w:tc>
        <w:tc>
          <w:tcPr>
            <w:tcW w:w="919" w:type="dxa"/>
            <w:shd w:val="clear" w:color="auto" w:fill="F8F8F8"/>
            <w:tcMar>
              <w:top w:w="90" w:type="dxa"/>
              <w:left w:w="195" w:type="dxa"/>
              <w:bottom w:w="90" w:type="dxa"/>
              <w:right w:w="195" w:type="dxa"/>
            </w:tcMar>
            <w:vAlign w:val="center"/>
            <w:hideMark/>
          </w:tcPr>
          <w:p w14:paraId="4C70E151" w14:textId="77777777" w:rsidR="00C639AD" w:rsidRPr="00C645C0" w:rsidRDefault="00C639AD">
            <w:pPr>
              <w:rPr>
                <w:color w:val="000000" w:themeColor="text1"/>
                <w:sz w:val="16"/>
                <w:szCs w:val="16"/>
              </w:rPr>
            </w:pPr>
            <w:r w:rsidRPr="00C645C0">
              <w:rPr>
                <w:color w:val="000000" w:themeColor="text1"/>
                <w:sz w:val="16"/>
                <w:szCs w:val="16"/>
              </w:rPr>
              <w:t>0.94</w:t>
            </w:r>
          </w:p>
        </w:tc>
      </w:tr>
      <w:tr w:rsidR="00A74B5E" w:rsidRPr="00C645C0" w14:paraId="77D216C7" w14:textId="77777777" w:rsidTr="00A74B5E">
        <w:tc>
          <w:tcPr>
            <w:tcW w:w="2800" w:type="dxa"/>
            <w:shd w:val="clear" w:color="auto" w:fill="FFFFFF"/>
            <w:tcMar>
              <w:top w:w="90" w:type="dxa"/>
              <w:left w:w="195" w:type="dxa"/>
              <w:bottom w:w="90" w:type="dxa"/>
              <w:right w:w="195" w:type="dxa"/>
            </w:tcMar>
            <w:vAlign w:val="center"/>
            <w:hideMark/>
          </w:tcPr>
          <w:p w14:paraId="6048ED76" w14:textId="77777777" w:rsidR="00C639AD" w:rsidRPr="00C645C0" w:rsidRDefault="00C639AD">
            <w:pPr>
              <w:rPr>
                <w:color w:val="000000" w:themeColor="text1"/>
                <w:sz w:val="16"/>
                <w:szCs w:val="16"/>
              </w:rPr>
            </w:pPr>
            <w:r w:rsidRPr="00C645C0">
              <w:rPr>
                <w:color w:val="000000" w:themeColor="text1"/>
                <w:sz w:val="16"/>
                <w:szCs w:val="16"/>
              </w:rPr>
              <w:t>Andrews et al., 2011</w:t>
            </w:r>
          </w:p>
        </w:tc>
        <w:tc>
          <w:tcPr>
            <w:tcW w:w="1818" w:type="dxa"/>
            <w:shd w:val="clear" w:color="auto" w:fill="FFFFFF"/>
            <w:tcMar>
              <w:top w:w="90" w:type="dxa"/>
              <w:left w:w="195" w:type="dxa"/>
              <w:bottom w:w="90" w:type="dxa"/>
              <w:right w:w="195" w:type="dxa"/>
            </w:tcMar>
            <w:vAlign w:val="center"/>
            <w:hideMark/>
          </w:tcPr>
          <w:p w14:paraId="68CAC179"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56D379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9FA86A2"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B0BA21B"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856DAE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771965F9"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46A0449" w14:textId="77777777" w:rsidR="00C639AD" w:rsidRPr="00C645C0" w:rsidRDefault="00C639AD">
            <w:pPr>
              <w:rPr>
                <w:color w:val="000000" w:themeColor="text1"/>
                <w:sz w:val="16"/>
                <w:szCs w:val="16"/>
              </w:rPr>
            </w:pPr>
            <w:r w:rsidRPr="00C645C0">
              <w:rPr>
                <w:color w:val="000000" w:themeColor="text1"/>
                <w:sz w:val="16"/>
                <w:szCs w:val="16"/>
              </w:rPr>
              <w:t>CORE (10/OM)</w:t>
            </w:r>
          </w:p>
        </w:tc>
        <w:tc>
          <w:tcPr>
            <w:tcW w:w="850" w:type="dxa"/>
            <w:shd w:val="clear" w:color="auto" w:fill="FFFFFF"/>
            <w:tcMar>
              <w:top w:w="90" w:type="dxa"/>
              <w:left w:w="195" w:type="dxa"/>
              <w:bottom w:w="90" w:type="dxa"/>
              <w:right w:w="195" w:type="dxa"/>
            </w:tcMar>
            <w:vAlign w:val="center"/>
            <w:hideMark/>
          </w:tcPr>
          <w:p w14:paraId="12331DB1" w14:textId="77777777" w:rsidR="00C639AD" w:rsidRPr="00C645C0" w:rsidRDefault="00C639AD">
            <w:pPr>
              <w:rPr>
                <w:color w:val="000000" w:themeColor="text1"/>
                <w:sz w:val="16"/>
                <w:szCs w:val="16"/>
              </w:rPr>
            </w:pPr>
            <w:r w:rsidRPr="00C645C0">
              <w:rPr>
                <w:color w:val="000000" w:themeColor="text1"/>
                <w:sz w:val="16"/>
                <w:szCs w:val="16"/>
              </w:rPr>
              <w:t>108</w:t>
            </w:r>
          </w:p>
        </w:tc>
        <w:tc>
          <w:tcPr>
            <w:tcW w:w="919" w:type="dxa"/>
            <w:shd w:val="clear" w:color="auto" w:fill="FFFFFF"/>
            <w:tcMar>
              <w:top w:w="90" w:type="dxa"/>
              <w:left w:w="195" w:type="dxa"/>
              <w:bottom w:w="90" w:type="dxa"/>
              <w:right w:w="195" w:type="dxa"/>
            </w:tcMar>
            <w:vAlign w:val="center"/>
            <w:hideMark/>
          </w:tcPr>
          <w:p w14:paraId="4E06D97B" w14:textId="77777777" w:rsidR="00C639AD" w:rsidRPr="00C645C0" w:rsidRDefault="00C639AD">
            <w:pPr>
              <w:rPr>
                <w:color w:val="000000" w:themeColor="text1"/>
                <w:sz w:val="16"/>
                <w:szCs w:val="16"/>
              </w:rPr>
            </w:pPr>
            <w:r w:rsidRPr="00C645C0">
              <w:rPr>
                <w:color w:val="000000" w:themeColor="text1"/>
                <w:sz w:val="16"/>
                <w:szCs w:val="16"/>
              </w:rPr>
              <w:t>1.49</w:t>
            </w:r>
          </w:p>
        </w:tc>
      </w:tr>
      <w:tr w:rsidR="00A74B5E" w:rsidRPr="00C645C0" w14:paraId="1316F350" w14:textId="77777777" w:rsidTr="00A74B5E">
        <w:tc>
          <w:tcPr>
            <w:tcW w:w="2800" w:type="dxa"/>
            <w:shd w:val="clear" w:color="auto" w:fill="F8F8F8"/>
            <w:tcMar>
              <w:top w:w="90" w:type="dxa"/>
              <w:left w:w="195" w:type="dxa"/>
              <w:bottom w:w="90" w:type="dxa"/>
              <w:right w:w="195" w:type="dxa"/>
            </w:tcMar>
            <w:vAlign w:val="center"/>
            <w:hideMark/>
          </w:tcPr>
          <w:p w14:paraId="51C0BAFD" w14:textId="77777777" w:rsidR="00C639AD" w:rsidRPr="00C645C0" w:rsidRDefault="00C639AD">
            <w:pPr>
              <w:rPr>
                <w:color w:val="000000" w:themeColor="text1"/>
                <w:sz w:val="16"/>
                <w:szCs w:val="16"/>
              </w:rPr>
            </w:pPr>
            <w:r w:rsidRPr="00C645C0">
              <w:rPr>
                <w:color w:val="000000" w:themeColor="text1"/>
                <w:sz w:val="16"/>
                <w:szCs w:val="16"/>
              </w:rPr>
              <w:t>Andrews et al., 2013</w:t>
            </w:r>
          </w:p>
        </w:tc>
        <w:tc>
          <w:tcPr>
            <w:tcW w:w="1818" w:type="dxa"/>
            <w:shd w:val="clear" w:color="auto" w:fill="F8F8F8"/>
            <w:tcMar>
              <w:top w:w="90" w:type="dxa"/>
              <w:left w:w="195" w:type="dxa"/>
              <w:bottom w:w="90" w:type="dxa"/>
              <w:right w:w="195" w:type="dxa"/>
            </w:tcMar>
            <w:vAlign w:val="center"/>
            <w:hideMark/>
          </w:tcPr>
          <w:p w14:paraId="69D26EE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8F64CF8"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2BF39BE3"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3BB02C7B"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0A73C6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AC6285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F059C0A" w14:textId="77777777" w:rsidR="00C639AD" w:rsidRPr="00C645C0" w:rsidRDefault="00C639AD">
            <w:pPr>
              <w:rPr>
                <w:color w:val="000000" w:themeColor="text1"/>
                <w:sz w:val="16"/>
                <w:szCs w:val="16"/>
              </w:rPr>
            </w:pPr>
            <w:r w:rsidRPr="00C645C0">
              <w:rPr>
                <w:color w:val="000000" w:themeColor="text1"/>
                <w:sz w:val="16"/>
                <w:szCs w:val="16"/>
              </w:rPr>
              <w:t>CORE-10</w:t>
            </w:r>
          </w:p>
        </w:tc>
        <w:tc>
          <w:tcPr>
            <w:tcW w:w="850" w:type="dxa"/>
            <w:shd w:val="clear" w:color="auto" w:fill="F8F8F8"/>
            <w:tcMar>
              <w:top w:w="90" w:type="dxa"/>
              <w:left w:w="195" w:type="dxa"/>
              <w:bottom w:w="90" w:type="dxa"/>
              <w:right w:w="195" w:type="dxa"/>
            </w:tcMar>
            <w:vAlign w:val="center"/>
            <w:hideMark/>
          </w:tcPr>
          <w:p w14:paraId="15402C10" w14:textId="77777777" w:rsidR="00C639AD" w:rsidRPr="00C645C0" w:rsidRDefault="00C639AD">
            <w:pPr>
              <w:rPr>
                <w:color w:val="000000" w:themeColor="text1"/>
                <w:sz w:val="16"/>
                <w:szCs w:val="16"/>
              </w:rPr>
            </w:pPr>
            <w:r w:rsidRPr="00C645C0">
              <w:rPr>
                <w:color w:val="000000" w:themeColor="text1"/>
                <w:sz w:val="16"/>
                <w:szCs w:val="16"/>
              </w:rPr>
              <w:t>3885</w:t>
            </w:r>
          </w:p>
        </w:tc>
        <w:tc>
          <w:tcPr>
            <w:tcW w:w="919" w:type="dxa"/>
            <w:shd w:val="clear" w:color="auto" w:fill="F8F8F8"/>
            <w:tcMar>
              <w:top w:w="90" w:type="dxa"/>
              <w:left w:w="195" w:type="dxa"/>
              <w:bottom w:w="90" w:type="dxa"/>
              <w:right w:w="195" w:type="dxa"/>
            </w:tcMar>
            <w:vAlign w:val="center"/>
            <w:hideMark/>
          </w:tcPr>
          <w:p w14:paraId="59E7222D" w14:textId="77777777" w:rsidR="00C639AD" w:rsidRPr="00C645C0" w:rsidRDefault="00C639AD">
            <w:pPr>
              <w:rPr>
                <w:color w:val="000000" w:themeColor="text1"/>
                <w:sz w:val="16"/>
                <w:szCs w:val="16"/>
              </w:rPr>
            </w:pPr>
            <w:r w:rsidRPr="00C645C0">
              <w:rPr>
                <w:color w:val="000000" w:themeColor="text1"/>
                <w:sz w:val="16"/>
                <w:szCs w:val="16"/>
              </w:rPr>
              <w:t>1.21</w:t>
            </w:r>
          </w:p>
        </w:tc>
      </w:tr>
      <w:tr w:rsidR="00A74B5E" w:rsidRPr="00C645C0" w14:paraId="004A3854" w14:textId="77777777" w:rsidTr="00A74B5E">
        <w:tc>
          <w:tcPr>
            <w:tcW w:w="2800" w:type="dxa"/>
            <w:shd w:val="clear" w:color="auto" w:fill="FFFFFF"/>
            <w:tcMar>
              <w:top w:w="90" w:type="dxa"/>
              <w:left w:w="195" w:type="dxa"/>
              <w:bottom w:w="90" w:type="dxa"/>
              <w:right w:w="195" w:type="dxa"/>
            </w:tcMar>
            <w:vAlign w:val="center"/>
            <w:hideMark/>
          </w:tcPr>
          <w:p w14:paraId="72810B2B" w14:textId="77777777" w:rsidR="00C639AD" w:rsidRPr="00C645C0" w:rsidRDefault="00C639AD">
            <w:pPr>
              <w:rPr>
                <w:color w:val="000000" w:themeColor="text1"/>
                <w:sz w:val="16"/>
                <w:szCs w:val="16"/>
              </w:rPr>
            </w:pPr>
            <w:r w:rsidRPr="00C645C0">
              <w:rPr>
                <w:color w:val="000000" w:themeColor="text1"/>
                <w:sz w:val="16"/>
                <w:szCs w:val="16"/>
              </w:rPr>
              <w:t>Armstrong, 2010</w:t>
            </w:r>
          </w:p>
        </w:tc>
        <w:tc>
          <w:tcPr>
            <w:tcW w:w="1818" w:type="dxa"/>
            <w:shd w:val="clear" w:color="auto" w:fill="FFFFFF"/>
            <w:tcMar>
              <w:top w:w="90" w:type="dxa"/>
              <w:left w:w="195" w:type="dxa"/>
              <w:bottom w:w="90" w:type="dxa"/>
              <w:right w:w="195" w:type="dxa"/>
            </w:tcMar>
            <w:vAlign w:val="center"/>
            <w:hideMark/>
          </w:tcPr>
          <w:p w14:paraId="5B9658E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31DE299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2EDF66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E13570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6FEF13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D79FD3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3BF30BA8"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7612F11D" w14:textId="77777777" w:rsidR="00C639AD" w:rsidRPr="00C645C0" w:rsidRDefault="00C639AD">
            <w:pPr>
              <w:rPr>
                <w:color w:val="000000" w:themeColor="text1"/>
                <w:sz w:val="16"/>
                <w:szCs w:val="16"/>
              </w:rPr>
            </w:pPr>
            <w:r w:rsidRPr="00C645C0">
              <w:rPr>
                <w:color w:val="000000" w:themeColor="text1"/>
                <w:sz w:val="16"/>
                <w:szCs w:val="16"/>
              </w:rPr>
              <w:t>118</w:t>
            </w:r>
          </w:p>
        </w:tc>
        <w:tc>
          <w:tcPr>
            <w:tcW w:w="919" w:type="dxa"/>
            <w:shd w:val="clear" w:color="auto" w:fill="FFFFFF"/>
            <w:tcMar>
              <w:top w:w="90" w:type="dxa"/>
              <w:left w:w="195" w:type="dxa"/>
              <w:bottom w:w="90" w:type="dxa"/>
              <w:right w:w="195" w:type="dxa"/>
            </w:tcMar>
            <w:vAlign w:val="center"/>
            <w:hideMark/>
          </w:tcPr>
          <w:p w14:paraId="4FB8D182" w14:textId="77777777" w:rsidR="00C639AD" w:rsidRPr="00C645C0" w:rsidRDefault="00C639AD">
            <w:pPr>
              <w:rPr>
                <w:color w:val="000000" w:themeColor="text1"/>
                <w:sz w:val="16"/>
                <w:szCs w:val="16"/>
              </w:rPr>
            </w:pPr>
            <w:r w:rsidRPr="00C645C0">
              <w:rPr>
                <w:color w:val="000000" w:themeColor="text1"/>
                <w:sz w:val="16"/>
                <w:szCs w:val="16"/>
              </w:rPr>
              <w:t>0.71</w:t>
            </w:r>
          </w:p>
        </w:tc>
      </w:tr>
      <w:tr w:rsidR="00A74B5E" w:rsidRPr="00C645C0" w14:paraId="55D9902A" w14:textId="77777777" w:rsidTr="00A74B5E">
        <w:tc>
          <w:tcPr>
            <w:tcW w:w="2800" w:type="dxa"/>
            <w:shd w:val="clear" w:color="auto" w:fill="F8F8F8"/>
            <w:tcMar>
              <w:top w:w="90" w:type="dxa"/>
              <w:left w:w="195" w:type="dxa"/>
              <w:bottom w:w="90" w:type="dxa"/>
              <w:right w:w="195" w:type="dxa"/>
            </w:tcMar>
            <w:vAlign w:val="center"/>
            <w:hideMark/>
          </w:tcPr>
          <w:p w14:paraId="3A5FA8A9" w14:textId="77777777" w:rsidR="00C639AD" w:rsidRPr="00C645C0" w:rsidRDefault="00C639AD">
            <w:pPr>
              <w:rPr>
                <w:color w:val="000000" w:themeColor="text1"/>
                <w:sz w:val="16"/>
                <w:szCs w:val="16"/>
              </w:rPr>
            </w:pPr>
            <w:r w:rsidRPr="00C645C0">
              <w:rPr>
                <w:color w:val="000000" w:themeColor="text1"/>
                <w:sz w:val="16"/>
                <w:szCs w:val="16"/>
              </w:rPr>
              <w:t>Asay et al., 2002</w:t>
            </w:r>
          </w:p>
        </w:tc>
        <w:tc>
          <w:tcPr>
            <w:tcW w:w="1818" w:type="dxa"/>
            <w:shd w:val="clear" w:color="auto" w:fill="F8F8F8"/>
            <w:tcMar>
              <w:top w:w="90" w:type="dxa"/>
              <w:left w:w="195" w:type="dxa"/>
              <w:bottom w:w="90" w:type="dxa"/>
              <w:right w:w="195" w:type="dxa"/>
            </w:tcMar>
            <w:vAlign w:val="center"/>
            <w:hideMark/>
          </w:tcPr>
          <w:p w14:paraId="02D63371"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E8021F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4A39EC7"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540F22E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3BB570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5078B1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D6F53AF"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22EA3D1D" w14:textId="77777777" w:rsidR="00C639AD" w:rsidRPr="00C645C0" w:rsidRDefault="00C639AD">
            <w:pPr>
              <w:rPr>
                <w:color w:val="000000" w:themeColor="text1"/>
                <w:sz w:val="16"/>
                <w:szCs w:val="16"/>
              </w:rPr>
            </w:pPr>
            <w:r w:rsidRPr="00C645C0">
              <w:rPr>
                <w:color w:val="000000" w:themeColor="text1"/>
                <w:sz w:val="16"/>
                <w:szCs w:val="16"/>
              </w:rPr>
              <w:t>28</w:t>
            </w:r>
          </w:p>
        </w:tc>
        <w:tc>
          <w:tcPr>
            <w:tcW w:w="919" w:type="dxa"/>
            <w:shd w:val="clear" w:color="auto" w:fill="F8F8F8"/>
            <w:tcMar>
              <w:top w:w="90" w:type="dxa"/>
              <w:left w:w="195" w:type="dxa"/>
              <w:bottom w:w="90" w:type="dxa"/>
              <w:right w:w="195" w:type="dxa"/>
            </w:tcMar>
            <w:vAlign w:val="center"/>
            <w:hideMark/>
          </w:tcPr>
          <w:p w14:paraId="0F374187"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DC95E44" w14:textId="77777777" w:rsidTr="00A74B5E">
        <w:tc>
          <w:tcPr>
            <w:tcW w:w="2800" w:type="dxa"/>
            <w:shd w:val="clear" w:color="auto" w:fill="FFFFFF"/>
            <w:tcMar>
              <w:top w:w="90" w:type="dxa"/>
              <w:left w:w="195" w:type="dxa"/>
              <w:bottom w:w="90" w:type="dxa"/>
              <w:right w:w="195" w:type="dxa"/>
            </w:tcMar>
            <w:vAlign w:val="center"/>
            <w:hideMark/>
          </w:tcPr>
          <w:p w14:paraId="167C76F9" w14:textId="77777777" w:rsidR="00C639AD" w:rsidRPr="00C645C0" w:rsidRDefault="00C639AD">
            <w:pPr>
              <w:rPr>
                <w:color w:val="000000" w:themeColor="text1"/>
                <w:sz w:val="16"/>
                <w:szCs w:val="16"/>
              </w:rPr>
            </w:pPr>
            <w:r w:rsidRPr="00C645C0">
              <w:rPr>
                <w:color w:val="000000" w:themeColor="text1"/>
                <w:sz w:val="16"/>
                <w:szCs w:val="16"/>
              </w:rPr>
              <w:t>Baldwin et al., 2009</w:t>
            </w:r>
          </w:p>
        </w:tc>
        <w:tc>
          <w:tcPr>
            <w:tcW w:w="1818" w:type="dxa"/>
            <w:shd w:val="clear" w:color="auto" w:fill="FFFFFF"/>
            <w:tcMar>
              <w:top w:w="90" w:type="dxa"/>
              <w:left w:w="195" w:type="dxa"/>
              <w:bottom w:w="90" w:type="dxa"/>
              <w:right w:w="195" w:type="dxa"/>
            </w:tcMar>
            <w:vAlign w:val="center"/>
            <w:hideMark/>
          </w:tcPr>
          <w:p w14:paraId="3FECEE8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F8749C4"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425E229"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3C61FF6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69021A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268F57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F9CB2BC"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3981C976" w14:textId="77777777" w:rsidR="00C639AD" w:rsidRPr="00C645C0" w:rsidRDefault="00C639AD">
            <w:pPr>
              <w:rPr>
                <w:color w:val="000000" w:themeColor="text1"/>
                <w:sz w:val="16"/>
                <w:szCs w:val="16"/>
              </w:rPr>
            </w:pPr>
            <w:r w:rsidRPr="00C645C0">
              <w:rPr>
                <w:color w:val="000000" w:themeColor="text1"/>
                <w:sz w:val="16"/>
                <w:szCs w:val="16"/>
              </w:rPr>
              <w:t>4676</w:t>
            </w:r>
          </w:p>
        </w:tc>
        <w:tc>
          <w:tcPr>
            <w:tcW w:w="919" w:type="dxa"/>
            <w:shd w:val="clear" w:color="auto" w:fill="FFFFFF"/>
            <w:tcMar>
              <w:top w:w="90" w:type="dxa"/>
              <w:left w:w="195" w:type="dxa"/>
              <w:bottom w:w="90" w:type="dxa"/>
              <w:right w:w="195" w:type="dxa"/>
            </w:tcMar>
            <w:vAlign w:val="center"/>
            <w:hideMark/>
          </w:tcPr>
          <w:p w14:paraId="431A94C0" w14:textId="77777777" w:rsidR="00C639AD" w:rsidRPr="00C645C0" w:rsidRDefault="00C639AD">
            <w:pPr>
              <w:rPr>
                <w:color w:val="000000" w:themeColor="text1"/>
                <w:sz w:val="16"/>
                <w:szCs w:val="16"/>
              </w:rPr>
            </w:pPr>
            <w:r w:rsidRPr="00C645C0">
              <w:rPr>
                <w:color w:val="000000" w:themeColor="text1"/>
                <w:sz w:val="16"/>
                <w:szCs w:val="16"/>
              </w:rPr>
              <w:t>0.66</w:t>
            </w:r>
          </w:p>
        </w:tc>
      </w:tr>
      <w:tr w:rsidR="00A74B5E" w:rsidRPr="00C645C0" w14:paraId="7A06866B" w14:textId="77777777" w:rsidTr="00A74B5E">
        <w:tc>
          <w:tcPr>
            <w:tcW w:w="2800" w:type="dxa"/>
            <w:shd w:val="clear" w:color="auto" w:fill="F8F8F8"/>
            <w:tcMar>
              <w:top w:w="90" w:type="dxa"/>
              <w:left w:w="195" w:type="dxa"/>
              <w:bottom w:w="90" w:type="dxa"/>
              <w:right w:w="195" w:type="dxa"/>
            </w:tcMar>
            <w:vAlign w:val="center"/>
            <w:hideMark/>
          </w:tcPr>
          <w:p w14:paraId="613252B5" w14:textId="77777777" w:rsidR="00C639AD" w:rsidRPr="00C645C0" w:rsidRDefault="00C639AD">
            <w:pPr>
              <w:rPr>
                <w:color w:val="000000" w:themeColor="text1"/>
                <w:sz w:val="16"/>
                <w:szCs w:val="16"/>
              </w:rPr>
            </w:pPr>
            <w:r w:rsidRPr="00C645C0">
              <w:rPr>
                <w:color w:val="000000" w:themeColor="text1"/>
                <w:sz w:val="16"/>
                <w:szCs w:val="16"/>
              </w:rPr>
              <w:t>Banham &amp; Schweitzer, 2016</w:t>
            </w:r>
          </w:p>
        </w:tc>
        <w:tc>
          <w:tcPr>
            <w:tcW w:w="1818" w:type="dxa"/>
            <w:shd w:val="clear" w:color="auto" w:fill="F8F8F8"/>
            <w:tcMar>
              <w:top w:w="90" w:type="dxa"/>
              <w:left w:w="195" w:type="dxa"/>
              <w:bottom w:w="90" w:type="dxa"/>
              <w:right w:w="195" w:type="dxa"/>
            </w:tcMar>
            <w:vAlign w:val="center"/>
            <w:hideMark/>
          </w:tcPr>
          <w:p w14:paraId="629BDB4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1037C70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6DB0CA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5C81CDA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ABAFE6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72BE3F2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0789D30D"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4D725464"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361C62C9"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654ACC3" w14:textId="77777777" w:rsidTr="00A74B5E">
        <w:tc>
          <w:tcPr>
            <w:tcW w:w="2800" w:type="dxa"/>
            <w:shd w:val="clear" w:color="auto" w:fill="FFFFFF"/>
            <w:tcMar>
              <w:top w:w="90" w:type="dxa"/>
              <w:left w:w="195" w:type="dxa"/>
              <w:bottom w:w="90" w:type="dxa"/>
              <w:right w:w="195" w:type="dxa"/>
            </w:tcMar>
            <w:vAlign w:val="center"/>
            <w:hideMark/>
          </w:tcPr>
          <w:p w14:paraId="675FA90F" w14:textId="77777777" w:rsidR="00C639AD" w:rsidRPr="00C645C0" w:rsidRDefault="00C639AD">
            <w:pPr>
              <w:rPr>
                <w:color w:val="000000" w:themeColor="text1"/>
                <w:sz w:val="16"/>
                <w:szCs w:val="16"/>
              </w:rPr>
            </w:pPr>
            <w:r w:rsidRPr="00C645C0">
              <w:rPr>
                <w:color w:val="000000" w:themeColor="text1"/>
                <w:sz w:val="16"/>
                <w:szCs w:val="16"/>
              </w:rPr>
              <w:t>Barkham et al., 2001</w:t>
            </w:r>
          </w:p>
        </w:tc>
        <w:tc>
          <w:tcPr>
            <w:tcW w:w="1818" w:type="dxa"/>
            <w:shd w:val="clear" w:color="auto" w:fill="FFFFFF"/>
            <w:tcMar>
              <w:top w:w="90" w:type="dxa"/>
              <w:left w:w="195" w:type="dxa"/>
              <w:bottom w:w="90" w:type="dxa"/>
              <w:right w:w="195" w:type="dxa"/>
            </w:tcMar>
            <w:vAlign w:val="center"/>
            <w:hideMark/>
          </w:tcPr>
          <w:p w14:paraId="5BE59DC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12E1F83E"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1FD110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4841835"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AA1861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1A2133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1C836A5"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18E50F9E" w14:textId="77777777" w:rsidR="00C639AD" w:rsidRPr="00C645C0" w:rsidRDefault="00C639AD">
            <w:pPr>
              <w:rPr>
                <w:color w:val="000000" w:themeColor="text1"/>
                <w:sz w:val="16"/>
                <w:szCs w:val="16"/>
              </w:rPr>
            </w:pPr>
            <w:r w:rsidRPr="00C645C0">
              <w:rPr>
                <w:color w:val="000000" w:themeColor="text1"/>
                <w:sz w:val="16"/>
                <w:szCs w:val="16"/>
              </w:rPr>
              <w:t>224</w:t>
            </w:r>
          </w:p>
        </w:tc>
        <w:tc>
          <w:tcPr>
            <w:tcW w:w="919" w:type="dxa"/>
            <w:shd w:val="clear" w:color="auto" w:fill="FFFFFF"/>
            <w:tcMar>
              <w:top w:w="90" w:type="dxa"/>
              <w:left w:w="195" w:type="dxa"/>
              <w:bottom w:w="90" w:type="dxa"/>
              <w:right w:w="195" w:type="dxa"/>
            </w:tcMar>
            <w:vAlign w:val="center"/>
            <w:hideMark/>
          </w:tcPr>
          <w:p w14:paraId="2694D24D" w14:textId="77777777" w:rsidR="00C639AD" w:rsidRPr="00C645C0" w:rsidRDefault="00C639AD">
            <w:pPr>
              <w:rPr>
                <w:color w:val="000000" w:themeColor="text1"/>
                <w:sz w:val="16"/>
                <w:szCs w:val="16"/>
              </w:rPr>
            </w:pPr>
            <w:r w:rsidRPr="00C645C0">
              <w:rPr>
                <w:color w:val="000000" w:themeColor="text1"/>
                <w:sz w:val="16"/>
                <w:szCs w:val="16"/>
              </w:rPr>
              <w:t>0.87</w:t>
            </w:r>
          </w:p>
        </w:tc>
      </w:tr>
      <w:tr w:rsidR="00A74B5E" w:rsidRPr="00C645C0" w14:paraId="7E436FF8" w14:textId="77777777" w:rsidTr="00A74B5E">
        <w:tc>
          <w:tcPr>
            <w:tcW w:w="2800" w:type="dxa"/>
            <w:shd w:val="clear" w:color="auto" w:fill="F8F8F8"/>
            <w:tcMar>
              <w:top w:w="90" w:type="dxa"/>
              <w:left w:w="195" w:type="dxa"/>
              <w:bottom w:w="90" w:type="dxa"/>
              <w:right w:w="195" w:type="dxa"/>
            </w:tcMar>
            <w:vAlign w:val="center"/>
            <w:hideMark/>
          </w:tcPr>
          <w:p w14:paraId="6974980B" w14:textId="77777777" w:rsidR="00C639AD" w:rsidRPr="00C645C0" w:rsidRDefault="00C639AD">
            <w:pPr>
              <w:rPr>
                <w:color w:val="000000" w:themeColor="text1"/>
                <w:sz w:val="16"/>
                <w:szCs w:val="16"/>
              </w:rPr>
            </w:pPr>
            <w:r w:rsidRPr="00C645C0">
              <w:rPr>
                <w:color w:val="000000" w:themeColor="text1"/>
                <w:sz w:val="16"/>
                <w:szCs w:val="16"/>
              </w:rPr>
              <w:t>Barkham et al., 2012</w:t>
            </w:r>
          </w:p>
        </w:tc>
        <w:tc>
          <w:tcPr>
            <w:tcW w:w="1818" w:type="dxa"/>
            <w:shd w:val="clear" w:color="auto" w:fill="F8F8F8"/>
            <w:tcMar>
              <w:top w:w="90" w:type="dxa"/>
              <w:left w:w="195" w:type="dxa"/>
              <w:bottom w:w="90" w:type="dxa"/>
              <w:right w:w="195" w:type="dxa"/>
            </w:tcMar>
            <w:vAlign w:val="center"/>
            <w:hideMark/>
          </w:tcPr>
          <w:p w14:paraId="38F9CAB8"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1E2BDD2"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2991E58"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572DF5E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93E7F66"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DAA2A8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42F0311"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2A958496" w14:textId="77777777" w:rsidR="00C639AD" w:rsidRPr="00C645C0" w:rsidRDefault="00C639AD">
            <w:pPr>
              <w:rPr>
                <w:color w:val="000000" w:themeColor="text1"/>
                <w:sz w:val="16"/>
                <w:szCs w:val="16"/>
              </w:rPr>
            </w:pPr>
            <w:r w:rsidRPr="00C645C0">
              <w:rPr>
                <w:color w:val="000000" w:themeColor="text1"/>
                <w:sz w:val="16"/>
                <w:szCs w:val="16"/>
              </w:rPr>
              <w:t>16145</w:t>
            </w:r>
          </w:p>
        </w:tc>
        <w:tc>
          <w:tcPr>
            <w:tcW w:w="919" w:type="dxa"/>
            <w:shd w:val="clear" w:color="auto" w:fill="F8F8F8"/>
            <w:tcMar>
              <w:top w:w="90" w:type="dxa"/>
              <w:left w:w="195" w:type="dxa"/>
              <w:bottom w:w="90" w:type="dxa"/>
              <w:right w:w="195" w:type="dxa"/>
            </w:tcMar>
            <w:vAlign w:val="center"/>
            <w:hideMark/>
          </w:tcPr>
          <w:p w14:paraId="450C2710" w14:textId="77777777" w:rsidR="00C639AD" w:rsidRPr="00C645C0" w:rsidRDefault="00C639AD">
            <w:pPr>
              <w:rPr>
                <w:color w:val="000000" w:themeColor="text1"/>
                <w:sz w:val="16"/>
                <w:szCs w:val="16"/>
              </w:rPr>
            </w:pPr>
            <w:r w:rsidRPr="00C645C0">
              <w:rPr>
                <w:color w:val="000000" w:themeColor="text1"/>
                <w:sz w:val="16"/>
                <w:szCs w:val="16"/>
              </w:rPr>
              <w:t>0.81</w:t>
            </w:r>
          </w:p>
        </w:tc>
      </w:tr>
      <w:tr w:rsidR="00A74B5E" w:rsidRPr="00C645C0" w14:paraId="3C8F827D" w14:textId="77777777" w:rsidTr="00A74B5E">
        <w:tc>
          <w:tcPr>
            <w:tcW w:w="2800" w:type="dxa"/>
            <w:shd w:val="clear" w:color="auto" w:fill="FFFFFF"/>
            <w:tcMar>
              <w:top w:w="90" w:type="dxa"/>
              <w:left w:w="195" w:type="dxa"/>
              <w:bottom w:w="90" w:type="dxa"/>
              <w:right w:w="195" w:type="dxa"/>
            </w:tcMar>
            <w:vAlign w:val="center"/>
            <w:hideMark/>
          </w:tcPr>
          <w:p w14:paraId="7C2B7128" w14:textId="77777777" w:rsidR="00C639AD" w:rsidRPr="00C645C0" w:rsidRDefault="00C639AD">
            <w:pPr>
              <w:rPr>
                <w:color w:val="000000" w:themeColor="text1"/>
                <w:sz w:val="16"/>
                <w:szCs w:val="16"/>
              </w:rPr>
            </w:pPr>
            <w:r w:rsidRPr="00C645C0">
              <w:rPr>
                <w:color w:val="000000" w:themeColor="text1"/>
                <w:sz w:val="16"/>
                <w:szCs w:val="16"/>
              </w:rPr>
              <w:t>Barnitcot &amp; Crawford, 2018</w:t>
            </w:r>
          </w:p>
        </w:tc>
        <w:tc>
          <w:tcPr>
            <w:tcW w:w="1818" w:type="dxa"/>
            <w:shd w:val="clear" w:color="auto" w:fill="FFFFFF"/>
            <w:tcMar>
              <w:top w:w="90" w:type="dxa"/>
              <w:left w:w="195" w:type="dxa"/>
              <w:bottom w:w="90" w:type="dxa"/>
              <w:right w:w="195" w:type="dxa"/>
            </w:tcMar>
            <w:vAlign w:val="center"/>
            <w:hideMark/>
          </w:tcPr>
          <w:p w14:paraId="29A0F34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1EA2E73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A8C96F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E899E1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081951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64185E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ABB7E3D" w14:textId="77777777" w:rsidR="00C639AD" w:rsidRPr="00C645C0" w:rsidRDefault="00C639AD">
            <w:pPr>
              <w:rPr>
                <w:color w:val="000000" w:themeColor="text1"/>
                <w:sz w:val="16"/>
                <w:szCs w:val="16"/>
              </w:rPr>
            </w:pPr>
            <w:r w:rsidRPr="00C645C0">
              <w:rPr>
                <w:color w:val="000000" w:themeColor="text1"/>
                <w:sz w:val="16"/>
                <w:szCs w:val="16"/>
              </w:rPr>
              <w:t>BEST</w:t>
            </w:r>
          </w:p>
        </w:tc>
        <w:tc>
          <w:tcPr>
            <w:tcW w:w="850" w:type="dxa"/>
            <w:shd w:val="clear" w:color="auto" w:fill="FFFFFF"/>
            <w:tcMar>
              <w:top w:w="90" w:type="dxa"/>
              <w:left w:w="195" w:type="dxa"/>
              <w:bottom w:w="90" w:type="dxa"/>
              <w:right w:w="195" w:type="dxa"/>
            </w:tcMar>
            <w:vAlign w:val="center"/>
            <w:hideMark/>
          </w:tcPr>
          <w:p w14:paraId="55E692EC" w14:textId="77777777" w:rsidR="00C639AD" w:rsidRPr="00C645C0" w:rsidRDefault="00C639AD">
            <w:pPr>
              <w:rPr>
                <w:color w:val="000000" w:themeColor="text1"/>
                <w:sz w:val="16"/>
                <w:szCs w:val="16"/>
              </w:rPr>
            </w:pPr>
            <w:r w:rsidRPr="00C645C0">
              <w:rPr>
                <w:color w:val="000000" w:themeColor="text1"/>
                <w:sz w:val="16"/>
                <w:szCs w:val="16"/>
              </w:rPr>
              <w:t>58</w:t>
            </w:r>
          </w:p>
        </w:tc>
        <w:tc>
          <w:tcPr>
            <w:tcW w:w="919" w:type="dxa"/>
            <w:shd w:val="clear" w:color="auto" w:fill="FFFFFF"/>
            <w:tcMar>
              <w:top w:w="90" w:type="dxa"/>
              <w:left w:w="195" w:type="dxa"/>
              <w:bottom w:w="90" w:type="dxa"/>
              <w:right w:w="195" w:type="dxa"/>
            </w:tcMar>
            <w:vAlign w:val="center"/>
            <w:hideMark/>
          </w:tcPr>
          <w:p w14:paraId="099F3A62" w14:textId="77777777" w:rsidR="00C639AD" w:rsidRPr="00C645C0" w:rsidRDefault="00C639AD">
            <w:pPr>
              <w:rPr>
                <w:color w:val="000000" w:themeColor="text1"/>
                <w:sz w:val="16"/>
                <w:szCs w:val="16"/>
              </w:rPr>
            </w:pPr>
            <w:r w:rsidRPr="00C645C0">
              <w:rPr>
                <w:color w:val="000000" w:themeColor="text1"/>
                <w:sz w:val="16"/>
                <w:szCs w:val="16"/>
              </w:rPr>
              <w:t>0.98</w:t>
            </w:r>
          </w:p>
        </w:tc>
      </w:tr>
      <w:tr w:rsidR="00A74B5E" w:rsidRPr="00C645C0" w14:paraId="05D0D9F1" w14:textId="77777777" w:rsidTr="00A74B5E">
        <w:tc>
          <w:tcPr>
            <w:tcW w:w="2800" w:type="dxa"/>
            <w:shd w:val="clear" w:color="auto" w:fill="F8F8F8"/>
            <w:tcMar>
              <w:top w:w="90" w:type="dxa"/>
              <w:left w:w="195" w:type="dxa"/>
              <w:bottom w:w="90" w:type="dxa"/>
              <w:right w:w="195" w:type="dxa"/>
            </w:tcMar>
            <w:vAlign w:val="center"/>
            <w:hideMark/>
          </w:tcPr>
          <w:p w14:paraId="688DDAC9" w14:textId="77777777" w:rsidR="00C639AD" w:rsidRPr="00C645C0" w:rsidRDefault="00C639AD">
            <w:pPr>
              <w:rPr>
                <w:color w:val="000000" w:themeColor="text1"/>
                <w:sz w:val="16"/>
                <w:szCs w:val="16"/>
              </w:rPr>
            </w:pPr>
            <w:r w:rsidRPr="00C645C0">
              <w:rPr>
                <w:color w:val="000000" w:themeColor="text1"/>
                <w:sz w:val="16"/>
                <w:szCs w:val="16"/>
              </w:rPr>
              <w:t>Barnitcot &amp; Crawford, 2018</w:t>
            </w:r>
          </w:p>
        </w:tc>
        <w:tc>
          <w:tcPr>
            <w:tcW w:w="1818" w:type="dxa"/>
            <w:shd w:val="clear" w:color="auto" w:fill="F8F8F8"/>
            <w:tcMar>
              <w:top w:w="90" w:type="dxa"/>
              <w:left w:w="195" w:type="dxa"/>
              <w:bottom w:w="90" w:type="dxa"/>
              <w:right w:w="195" w:type="dxa"/>
            </w:tcMar>
            <w:vAlign w:val="center"/>
            <w:hideMark/>
          </w:tcPr>
          <w:p w14:paraId="250F480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564A3949"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8848713"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F3ED0C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7DC12EB"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0CEBD2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63B5DB5" w14:textId="77777777" w:rsidR="00C639AD" w:rsidRPr="00C645C0" w:rsidRDefault="00C639AD">
            <w:pPr>
              <w:rPr>
                <w:color w:val="000000" w:themeColor="text1"/>
                <w:sz w:val="16"/>
                <w:szCs w:val="16"/>
              </w:rPr>
            </w:pPr>
            <w:r w:rsidRPr="00C645C0">
              <w:rPr>
                <w:color w:val="000000" w:themeColor="text1"/>
                <w:sz w:val="16"/>
                <w:szCs w:val="16"/>
              </w:rPr>
              <w:t>BEST</w:t>
            </w:r>
          </w:p>
        </w:tc>
        <w:tc>
          <w:tcPr>
            <w:tcW w:w="850" w:type="dxa"/>
            <w:shd w:val="clear" w:color="auto" w:fill="F8F8F8"/>
            <w:tcMar>
              <w:top w:w="90" w:type="dxa"/>
              <w:left w:w="195" w:type="dxa"/>
              <w:bottom w:w="90" w:type="dxa"/>
              <w:right w:w="195" w:type="dxa"/>
            </w:tcMar>
            <w:vAlign w:val="center"/>
            <w:hideMark/>
          </w:tcPr>
          <w:p w14:paraId="4E86A8BE" w14:textId="77777777" w:rsidR="00C639AD" w:rsidRPr="00C645C0" w:rsidRDefault="00C639AD">
            <w:pPr>
              <w:rPr>
                <w:color w:val="000000" w:themeColor="text1"/>
                <w:sz w:val="16"/>
                <w:szCs w:val="16"/>
              </w:rPr>
            </w:pPr>
            <w:r w:rsidRPr="00C645C0">
              <w:rPr>
                <w:color w:val="000000" w:themeColor="text1"/>
                <w:sz w:val="16"/>
                <w:szCs w:val="16"/>
              </w:rPr>
              <w:t>32</w:t>
            </w:r>
          </w:p>
        </w:tc>
        <w:tc>
          <w:tcPr>
            <w:tcW w:w="919" w:type="dxa"/>
            <w:shd w:val="clear" w:color="auto" w:fill="F8F8F8"/>
            <w:tcMar>
              <w:top w:w="90" w:type="dxa"/>
              <w:left w:w="195" w:type="dxa"/>
              <w:bottom w:w="90" w:type="dxa"/>
              <w:right w:w="195" w:type="dxa"/>
            </w:tcMar>
            <w:vAlign w:val="center"/>
            <w:hideMark/>
          </w:tcPr>
          <w:p w14:paraId="1F045F83" w14:textId="77777777" w:rsidR="00C639AD" w:rsidRPr="00C645C0" w:rsidRDefault="00C639AD">
            <w:pPr>
              <w:rPr>
                <w:color w:val="000000" w:themeColor="text1"/>
                <w:sz w:val="16"/>
                <w:szCs w:val="16"/>
              </w:rPr>
            </w:pPr>
            <w:r w:rsidRPr="00C645C0">
              <w:rPr>
                <w:color w:val="000000" w:themeColor="text1"/>
                <w:sz w:val="16"/>
                <w:szCs w:val="16"/>
              </w:rPr>
              <w:t>0.45</w:t>
            </w:r>
          </w:p>
        </w:tc>
      </w:tr>
      <w:tr w:rsidR="00A74B5E" w:rsidRPr="00C645C0" w14:paraId="5CA771BD" w14:textId="77777777" w:rsidTr="00A74B5E">
        <w:tc>
          <w:tcPr>
            <w:tcW w:w="2800" w:type="dxa"/>
            <w:shd w:val="clear" w:color="auto" w:fill="FFFFFF"/>
            <w:tcMar>
              <w:top w:w="90" w:type="dxa"/>
              <w:left w:w="195" w:type="dxa"/>
              <w:bottom w:w="90" w:type="dxa"/>
              <w:right w:w="195" w:type="dxa"/>
            </w:tcMar>
            <w:vAlign w:val="center"/>
            <w:hideMark/>
          </w:tcPr>
          <w:p w14:paraId="3845B29E" w14:textId="77777777" w:rsidR="00C639AD" w:rsidRPr="00C645C0" w:rsidRDefault="00C639AD">
            <w:pPr>
              <w:rPr>
                <w:color w:val="000000" w:themeColor="text1"/>
                <w:sz w:val="16"/>
                <w:szCs w:val="16"/>
              </w:rPr>
            </w:pPr>
            <w:r w:rsidRPr="00C645C0">
              <w:rPr>
                <w:color w:val="000000" w:themeColor="text1"/>
                <w:sz w:val="16"/>
                <w:szCs w:val="16"/>
              </w:rPr>
              <w:t>Baronian &amp; Leggett, 2020</w:t>
            </w:r>
          </w:p>
        </w:tc>
        <w:tc>
          <w:tcPr>
            <w:tcW w:w="1818" w:type="dxa"/>
            <w:shd w:val="clear" w:color="auto" w:fill="FFFFFF"/>
            <w:tcMar>
              <w:top w:w="90" w:type="dxa"/>
              <w:left w:w="195" w:type="dxa"/>
              <w:bottom w:w="90" w:type="dxa"/>
              <w:right w:w="195" w:type="dxa"/>
            </w:tcMar>
            <w:vAlign w:val="center"/>
            <w:hideMark/>
          </w:tcPr>
          <w:p w14:paraId="64E2167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5085910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2F1893C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CEB016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EA1B5C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5CC708E0"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AAC700F"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2453E4DD" w14:textId="77777777" w:rsidR="00C639AD" w:rsidRPr="00C645C0" w:rsidRDefault="00C639AD">
            <w:pPr>
              <w:rPr>
                <w:color w:val="000000" w:themeColor="text1"/>
                <w:sz w:val="16"/>
                <w:szCs w:val="16"/>
              </w:rPr>
            </w:pPr>
            <w:r w:rsidRPr="00C645C0">
              <w:rPr>
                <w:color w:val="000000" w:themeColor="text1"/>
                <w:sz w:val="16"/>
                <w:szCs w:val="16"/>
              </w:rPr>
              <w:t>53</w:t>
            </w:r>
          </w:p>
        </w:tc>
        <w:tc>
          <w:tcPr>
            <w:tcW w:w="919" w:type="dxa"/>
            <w:shd w:val="clear" w:color="auto" w:fill="FFFFFF"/>
            <w:tcMar>
              <w:top w:w="90" w:type="dxa"/>
              <w:left w:w="195" w:type="dxa"/>
              <w:bottom w:w="90" w:type="dxa"/>
              <w:right w:w="195" w:type="dxa"/>
            </w:tcMar>
            <w:vAlign w:val="center"/>
            <w:hideMark/>
          </w:tcPr>
          <w:p w14:paraId="417FBDF7" w14:textId="77777777" w:rsidR="00C639AD" w:rsidRPr="00C645C0" w:rsidRDefault="00C639AD">
            <w:pPr>
              <w:rPr>
                <w:color w:val="000000" w:themeColor="text1"/>
                <w:sz w:val="16"/>
                <w:szCs w:val="16"/>
              </w:rPr>
            </w:pPr>
            <w:r w:rsidRPr="00C645C0">
              <w:rPr>
                <w:color w:val="000000" w:themeColor="text1"/>
                <w:sz w:val="16"/>
                <w:szCs w:val="16"/>
              </w:rPr>
              <w:t>1.27</w:t>
            </w:r>
          </w:p>
        </w:tc>
      </w:tr>
      <w:tr w:rsidR="00A74B5E" w:rsidRPr="00C645C0" w14:paraId="45C5CEA8" w14:textId="77777777" w:rsidTr="00A74B5E">
        <w:tc>
          <w:tcPr>
            <w:tcW w:w="2800" w:type="dxa"/>
            <w:shd w:val="clear" w:color="auto" w:fill="F8F8F8"/>
            <w:tcMar>
              <w:top w:w="90" w:type="dxa"/>
              <w:left w:w="195" w:type="dxa"/>
              <w:bottom w:w="90" w:type="dxa"/>
              <w:right w:w="195" w:type="dxa"/>
            </w:tcMar>
            <w:vAlign w:val="center"/>
            <w:hideMark/>
          </w:tcPr>
          <w:p w14:paraId="1EC344AA" w14:textId="77777777" w:rsidR="00C639AD" w:rsidRPr="00C645C0" w:rsidRDefault="00C639AD">
            <w:pPr>
              <w:rPr>
                <w:color w:val="000000" w:themeColor="text1"/>
                <w:sz w:val="16"/>
                <w:szCs w:val="16"/>
              </w:rPr>
            </w:pPr>
            <w:r w:rsidRPr="00C645C0">
              <w:rPr>
                <w:color w:val="000000" w:themeColor="text1"/>
                <w:sz w:val="16"/>
                <w:szCs w:val="16"/>
              </w:rPr>
              <w:t>Beail et al., 2005</w:t>
            </w:r>
          </w:p>
        </w:tc>
        <w:tc>
          <w:tcPr>
            <w:tcW w:w="1818" w:type="dxa"/>
            <w:shd w:val="clear" w:color="auto" w:fill="F8F8F8"/>
            <w:tcMar>
              <w:top w:w="90" w:type="dxa"/>
              <w:left w:w="195" w:type="dxa"/>
              <w:bottom w:w="90" w:type="dxa"/>
              <w:right w:w="195" w:type="dxa"/>
            </w:tcMar>
            <w:vAlign w:val="center"/>
            <w:hideMark/>
          </w:tcPr>
          <w:p w14:paraId="442E01E7"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340BD41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4D40950"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15761A2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ED7219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E2F7CC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0ED20A9A"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2AED6D8B" w14:textId="77777777" w:rsidR="00C639AD" w:rsidRPr="00C645C0" w:rsidRDefault="00C639AD">
            <w:pPr>
              <w:rPr>
                <w:color w:val="000000" w:themeColor="text1"/>
                <w:sz w:val="16"/>
                <w:szCs w:val="16"/>
              </w:rPr>
            </w:pPr>
            <w:r w:rsidRPr="00C645C0">
              <w:rPr>
                <w:color w:val="000000" w:themeColor="text1"/>
                <w:sz w:val="16"/>
                <w:szCs w:val="16"/>
              </w:rPr>
              <w:t>20</w:t>
            </w:r>
          </w:p>
        </w:tc>
        <w:tc>
          <w:tcPr>
            <w:tcW w:w="919" w:type="dxa"/>
            <w:shd w:val="clear" w:color="auto" w:fill="F8F8F8"/>
            <w:tcMar>
              <w:top w:w="90" w:type="dxa"/>
              <w:left w:w="195" w:type="dxa"/>
              <w:bottom w:w="90" w:type="dxa"/>
              <w:right w:w="195" w:type="dxa"/>
            </w:tcMar>
            <w:vAlign w:val="center"/>
            <w:hideMark/>
          </w:tcPr>
          <w:p w14:paraId="71903ECA" w14:textId="77777777" w:rsidR="00C639AD" w:rsidRPr="00C645C0" w:rsidRDefault="00C639AD">
            <w:pPr>
              <w:rPr>
                <w:color w:val="000000" w:themeColor="text1"/>
                <w:sz w:val="16"/>
                <w:szCs w:val="16"/>
              </w:rPr>
            </w:pPr>
            <w:r w:rsidRPr="00C645C0">
              <w:rPr>
                <w:color w:val="000000" w:themeColor="text1"/>
                <w:sz w:val="16"/>
                <w:szCs w:val="16"/>
              </w:rPr>
              <w:t>0.54</w:t>
            </w:r>
          </w:p>
        </w:tc>
      </w:tr>
      <w:tr w:rsidR="00A74B5E" w:rsidRPr="00C645C0" w14:paraId="183C480B" w14:textId="77777777" w:rsidTr="00A74B5E">
        <w:tc>
          <w:tcPr>
            <w:tcW w:w="2800" w:type="dxa"/>
            <w:shd w:val="clear" w:color="auto" w:fill="FFFFFF"/>
            <w:tcMar>
              <w:top w:w="90" w:type="dxa"/>
              <w:left w:w="195" w:type="dxa"/>
              <w:bottom w:w="90" w:type="dxa"/>
              <w:right w:w="195" w:type="dxa"/>
            </w:tcMar>
            <w:vAlign w:val="center"/>
            <w:hideMark/>
          </w:tcPr>
          <w:p w14:paraId="5095E5DC" w14:textId="77777777" w:rsidR="00C639AD" w:rsidRPr="00C645C0" w:rsidRDefault="00C639AD">
            <w:pPr>
              <w:rPr>
                <w:color w:val="000000" w:themeColor="text1"/>
                <w:sz w:val="16"/>
                <w:szCs w:val="16"/>
              </w:rPr>
            </w:pPr>
            <w:r w:rsidRPr="00C645C0">
              <w:rPr>
                <w:color w:val="000000" w:themeColor="text1"/>
                <w:sz w:val="16"/>
                <w:szCs w:val="16"/>
              </w:rPr>
              <w:t>Birtchnell et al., 2005</w:t>
            </w:r>
          </w:p>
        </w:tc>
        <w:tc>
          <w:tcPr>
            <w:tcW w:w="1818" w:type="dxa"/>
            <w:shd w:val="clear" w:color="auto" w:fill="FFFFFF"/>
            <w:tcMar>
              <w:top w:w="90" w:type="dxa"/>
              <w:left w:w="195" w:type="dxa"/>
              <w:bottom w:w="90" w:type="dxa"/>
              <w:right w:w="195" w:type="dxa"/>
            </w:tcMar>
            <w:vAlign w:val="center"/>
            <w:hideMark/>
          </w:tcPr>
          <w:p w14:paraId="21A0192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15F23DD9"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93B5C4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5504E0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4CE903A"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737FDC8E"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B3D2B7A"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44B98C69" w14:textId="77777777" w:rsidR="00C639AD" w:rsidRPr="00C645C0" w:rsidRDefault="00C639AD">
            <w:pPr>
              <w:rPr>
                <w:color w:val="000000" w:themeColor="text1"/>
                <w:sz w:val="16"/>
                <w:szCs w:val="16"/>
              </w:rPr>
            </w:pPr>
            <w:r w:rsidRPr="00C645C0">
              <w:rPr>
                <w:color w:val="000000" w:themeColor="text1"/>
                <w:sz w:val="16"/>
                <w:szCs w:val="16"/>
              </w:rPr>
              <w:t>31</w:t>
            </w:r>
          </w:p>
        </w:tc>
        <w:tc>
          <w:tcPr>
            <w:tcW w:w="919" w:type="dxa"/>
            <w:shd w:val="clear" w:color="auto" w:fill="FFFFFF"/>
            <w:tcMar>
              <w:top w:w="90" w:type="dxa"/>
              <w:left w:w="195" w:type="dxa"/>
              <w:bottom w:w="90" w:type="dxa"/>
              <w:right w:w="195" w:type="dxa"/>
            </w:tcMar>
            <w:vAlign w:val="center"/>
            <w:hideMark/>
          </w:tcPr>
          <w:p w14:paraId="1D4C6E9D" w14:textId="77777777" w:rsidR="00C639AD" w:rsidRPr="00C645C0" w:rsidRDefault="00C639AD">
            <w:pPr>
              <w:rPr>
                <w:color w:val="000000" w:themeColor="text1"/>
                <w:sz w:val="16"/>
                <w:szCs w:val="16"/>
              </w:rPr>
            </w:pPr>
            <w:r w:rsidRPr="00C645C0">
              <w:rPr>
                <w:color w:val="000000" w:themeColor="text1"/>
                <w:sz w:val="16"/>
                <w:szCs w:val="16"/>
              </w:rPr>
              <w:t>0.73</w:t>
            </w:r>
          </w:p>
        </w:tc>
      </w:tr>
      <w:tr w:rsidR="00A74B5E" w:rsidRPr="00C645C0" w14:paraId="36D2A29B" w14:textId="77777777" w:rsidTr="00A74B5E">
        <w:tc>
          <w:tcPr>
            <w:tcW w:w="2800" w:type="dxa"/>
            <w:shd w:val="clear" w:color="auto" w:fill="F8F8F8"/>
            <w:tcMar>
              <w:top w:w="90" w:type="dxa"/>
              <w:left w:w="195" w:type="dxa"/>
              <w:bottom w:w="90" w:type="dxa"/>
              <w:right w:w="195" w:type="dxa"/>
            </w:tcMar>
            <w:vAlign w:val="center"/>
            <w:hideMark/>
          </w:tcPr>
          <w:p w14:paraId="5BA47AA7" w14:textId="77777777" w:rsidR="00C639AD" w:rsidRPr="00C645C0" w:rsidRDefault="00C639AD">
            <w:pPr>
              <w:rPr>
                <w:color w:val="000000" w:themeColor="text1"/>
                <w:sz w:val="16"/>
                <w:szCs w:val="16"/>
              </w:rPr>
            </w:pPr>
            <w:r w:rsidRPr="00C645C0">
              <w:rPr>
                <w:color w:val="000000" w:themeColor="text1"/>
                <w:sz w:val="16"/>
                <w:szCs w:val="16"/>
              </w:rPr>
              <w:t>Bitran et al., 2008</w:t>
            </w:r>
          </w:p>
        </w:tc>
        <w:tc>
          <w:tcPr>
            <w:tcW w:w="1818" w:type="dxa"/>
            <w:shd w:val="clear" w:color="auto" w:fill="F8F8F8"/>
            <w:tcMar>
              <w:top w:w="90" w:type="dxa"/>
              <w:left w:w="195" w:type="dxa"/>
              <w:bottom w:w="90" w:type="dxa"/>
              <w:right w:w="195" w:type="dxa"/>
            </w:tcMar>
            <w:vAlign w:val="center"/>
            <w:hideMark/>
          </w:tcPr>
          <w:p w14:paraId="50023C6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00D3E5D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C24C883"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A2D22E9" w14:textId="77777777" w:rsidR="00C639AD" w:rsidRPr="00C645C0" w:rsidRDefault="00C639AD">
            <w:pPr>
              <w:rPr>
                <w:color w:val="000000" w:themeColor="text1"/>
                <w:sz w:val="16"/>
                <w:szCs w:val="16"/>
              </w:rPr>
            </w:pPr>
            <w:r w:rsidRPr="00C645C0">
              <w:rPr>
                <w:color w:val="000000" w:themeColor="text1"/>
                <w:sz w:val="16"/>
                <w:szCs w:val="16"/>
              </w:rPr>
              <w:t>PSDD</w:t>
            </w:r>
          </w:p>
        </w:tc>
        <w:tc>
          <w:tcPr>
            <w:tcW w:w="851" w:type="dxa"/>
            <w:shd w:val="clear" w:color="auto" w:fill="F8F8F8"/>
            <w:tcMar>
              <w:top w:w="90" w:type="dxa"/>
              <w:left w:w="195" w:type="dxa"/>
              <w:bottom w:w="90" w:type="dxa"/>
              <w:right w:w="195" w:type="dxa"/>
            </w:tcMar>
            <w:vAlign w:val="center"/>
            <w:hideMark/>
          </w:tcPr>
          <w:p w14:paraId="00A0F102" w14:textId="77777777" w:rsidR="00C639AD" w:rsidRPr="00C645C0" w:rsidRDefault="00C639AD">
            <w:pPr>
              <w:rPr>
                <w:color w:val="000000" w:themeColor="text1"/>
                <w:sz w:val="16"/>
                <w:szCs w:val="16"/>
              </w:rPr>
            </w:pPr>
            <w:r w:rsidRPr="00C645C0">
              <w:rPr>
                <w:color w:val="000000" w:themeColor="text1"/>
                <w:sz w:val="16"/>
                <w:szCs w:val="16"/>
              </w:rPr>
              <w:t>32</w:t>
            </w:r>
          </w:p>
        </w:tc>
        <w:tc>
          <w:tcPr>
            <w:tcW w:w="992" w:type="dxa"/>
            <w:shd w:val="clear" w:color="auto" w:fill="F8F8F8"/>
            <w:tcMar>
              <w:top w:w="90" w:type="dxa"/>
              <w:left w:w="195" w:type="dxa"/>
              <w:bottom w:w="90" w:type="dxa"/>
              <w:right w:w="195" w:type="dxa"/>
            </w:tcMar>
            <w:vAlign w:val="center"/>
            <w:hideMark/>
          </w:tcPr>
          <w:p w14:paraId="394A7B38" w14:textId="77777777" w:rsidR="00C639AD" w:rsidRPr="00C645C0" w:rsidRDefault="00C639AD">
            <w:pPr>
              <w:rPr>
                <w:color w:val="000000" w:themeColor="text1"/>
                <w:sz w:val="16"/>
                <w:szCs w:val="16"/>
              </w:rPr>
            </w:pPr>
            <w:r w:rsidRPr="00C645C0">
              <w:rPr>
                <w:color w:val="000000" w:themeColor="text1"/>
                <w:sz w:val="16"/>
                <w:szCs w:val="16"/>
              </w:rPr>
              <w:t>1.84</w:t>
            </w:r>
          </w:p>
        </w:tc>
        <w:tc>
          <w:tcPr>
            <w:tcW w:w="2268" w:type="dxa"/>
            <w:shd w:val="clear" w:color="auto" w:fill="F8F8F8"/>
            <w:tcMar>
              <w:top w:w="90" w:type="dxa"/>
              <w:left w:w="195" w:type="dxa"/>
              <w:bottom w:w="90" w:type="dxa"/>
              <w:right w:w="195" w:type="dxa"/>
            </w:tcMar>
            <w:vAlign w:val="center"/>
            <w:hideMark/>
          </w:tcPr>
          <w:p w14:paraId="7965F499" w14:textId="66CB45B9"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5765946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6EFB3950"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CD07208" w14:textId="77777777" w:rsidTr="00A74B5E">
        <w:tc>
          <w:tcPr>
            <w:tcW w:w="2800" w:type="dxa"/>
            <w:shd w:val="clear" w:color="auto" w:fill="FFFFFF"/>
            <w:tcMar>
              <w:top w:w="90" w:type="dxa"/>
              <w:left w:w="195" w:type="dxa"/>
              <w:bottom w:w="90" w:type="dxa"/>
              <w:right w:w="195" w:type="dxa"/>
            </w:tcMar>
            <w:vAlign w:val="center"/>
            <w:hideMark/>
          </w:tcPr>
          <w:p w14:paraId="49B4E78E" w14:textId="77777777" w:rsidR="00C639AD" w:rsidRPr="00C645C0" w:rsidRDefault="00C639AD">
            <w:pPr>
              <w:rPr>
                <w:color w:val="000000" w:themeColor="text1"/>
                <w:sz w:val="16"/>
                <w:szCs w:val="16"/>
              </w:rPr>
            </w:pPr>
            <w:r w:rsidRPr="00C645C0">
              <w:rPr>
                <w:color w:val="000000" w:themeColor="text1"/>
                <w:sz w:val="16"/>
                <w:szCs w:val="16"/>
              </w:rPr>
              <w:t>Blainey et al., 2017</w:t>
            </w:r>
          </w:p>
        </w:tc>
        <w:tc>
          <w:tcPr>
            <w:tcW w:w="1818" w:type="dxa"/>
            <w:shd w:val="clear" w:color="auto" w:fill="FFFFFF"/>
            <w:tcMar>
              <w:top w:w="90" w:type="dxa"/>
              <w:left w:w="195" w:type="dxa"/>
              <w:bottom w:w="90" w:type="dxa"/>
              <w:right w:w="195" w:type="dxa"/>
            </w:tcMar>
            <w:vAlign w:val="center"/>
            <w:hideMark/>
          </w:tcPr>
          <w:p w14:paraId="3C2404D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CDB305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FDA0081"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3951FD4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96D566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2991C5E"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6E1FF4B"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770B9C1C" w14:textId="77777777" w:rsidR="00C639AD" w:rsidRPr="00C645C0" w:rsidRDefault="00C639AD">
            <w:pPr>
              <w:rPr>
                <w:color w:val="000000" w:themeColor="text1"/>
                <w:sz w:val="16"/>
                <w:szCs w:val="16"/>
              </w:rPr>
            </w:pPr>
            <w:r w:rsidRPr="00C645C0">
              <w:rPr>
                <w:color w:val="000000" w:themeColor="text1"/>
                <w:sz w:val="16"/>
                <w:szCs w:val="16"/>
              </w:rPr>
              <w:t>81</w:t>
            </w:r>
          </w:p>
        </w:tc>
        <w:tc>
          <w:tcPr>
            <w:tcW w:w="919" w:type="dxa"/>
            <w:shd w:val="clear" w:color="auto" w:fill="FFFFFF"/>
            <w:tcMar>
              <w:top w:w="90" w:type="dxa"/>
              <w:left w:w="195" w:type="dxa"/>
              <w:bottom w:w="90" w:type="dxa"/>
              <w:right w:w="195" w:type="dxa"/>
            </w:tcMar>
            <w:vAlign w:val="center"/>
            <w:hideMark/>
          </w:tcPr>
          <w:p w14:paraId="1370E366" w14:textId="77777777" w:rsidR="00C639AD" w:rsidRPr="00C645C0" w:rsidRDefault="00C639AD">
            <w:pPr>
              <w:rPr>
                <w:color w:val="000000" w:themeColor="text1"/>
                <w:sz w:val="16"/>
                <w:szCs w:val="16"/>
              </w:rPr>
            </w:pPr>
            <w:r w:rsidRPr="00C645C0">
              <w:rPr>
                <w:color w:val="000000" w:themeColor="text1"/>
                <w:sz w:val="16"/>
                <w:szCs w:val="16"/>
              </w:rPr>
              <w:t>0.39</w:t>
            </w:r>
          </w:p>
        </w:tc>
      </w:tr>
      <w:tr w:rsidR="00A74B5E" w:rsidRPr="00C645C0" w14:paraId="3C8CBCC3" w14:textId="77777777" w:rsidTr="00A74B5E">
        <w:tc>
          <w:tcPr>
            <w:tcW w:w="2800" w:type="dxa"/>
            <w:shd w:val="clear" w:color="auto" w:fill="F8F8F8"/>
            <w:tcMar>
              <w:top w:w="90" w:type="dxa"/>
              <w:left w:w="195" w:type="dxa"/>
              <w:bottom w:w="90" w:type="dxa"/>
              <w:right w:w="195" w:type="dxa"/>
            </w:tcMar>
            <w:vAlign w:val="center"/>
            <w:hideMark/>
          </w:tcPr>
          <w:p w14:paraId="13B37CAB" w14:textId="77777777" w:rsidR="00C639AD" w:rsidRPr="00C645C0" w:rsidRDefault="00C639AD">
            <w:pPr>
              <w:rPr>
                <w:color w:val="000000" w:themeColor="text1"/>
                <w:sz w:val="16"/>
                <w:szCs w:val="16"/>
              </w:rPr>
            </w:pPr>
            <w:r w:rsidRPr="00C645C0">
              <w:rPr>
                <w:color w:val="000000" w:themeColor="text1"/>
                <w:sz w:val="16"/>
                <w:szCs w:val="16"/>
              </w:rPr>
              <w:t>Boettcher et al., 2019</w:t>
            </w:r>
          </w:p>
        </w:tc>
        <w:tc>
          <w:tcPr>
            <w:tcW w:w="1818" w:type="dxa"/>
            <w:shd w:val="clear" w:color="auto" w:fill="F8F8F8"/>
            <w:tcMar>
              <w:top w:w="90" w:type="dxa"/>
              <w:left w:w="195" w:type="dxa"/>
              <w:bottom w:w="90" w:type="dxa"/>
              <w:right w:w="195" w:type="dxa"/>
            </w:tcMar>
            <w:vAlign w:val="center"/>
            <w:hideMark/>
          </w:tcPr>
          <w:p w14:paraId="67C264FD"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27A938F2" w14:textId="77777777" w:rsidR="00C639AD" w:rsidRPr="00C645C0" w:rsidRDefault="00C639AD">
            <w:pPr>
              <w:rPr>
                <w:color w:val="000000" w:themeColor="text1"/>
                <w:sz w:val="16"/>
                <w:szCs w:val="16"/>
              </w:rPr>
            </w:pPr>
            <w:r w:rsidRPr="00C645C0">
              <w:rPr>
                <w:color w:val="000000" w:themeColor="text1"/>
                <w:sz w:val="16"/>
                <w:szCs w:val="16"/>
              </w:rPr>
              <w:t>105</w:t>
            </w:r>
          </w:p>
        </w:tc>
        <w:tc>
          <w:tcPr>
            <w:tcW w:w="846" w:type="dxa"/>
            <w:shd w:val="clear" w:color="auto" w:fill="F8F8F8"/>
            <w:tcMar>
              <w:top w:w="90" w:type="dxa"/>
              <w:left w:w="195" w:type="dxa"/>
              <w:bottom w:w="90" w:type="dxa"/>
              <w:right w:w="195" w:type="dxa"/>
            </w:tcMar>
            <w:vAlign w:val="center"/>
            <w:hideMark/>
          </w:tcPr>
          <w:p w14:paraId="21FA5922" w14:textId="77777777" w:rsidR="00C639AD" w:rsidRPr="00C645C0" w:rsidRDefault="00C639AD">
            <w:pPr>
              <w:rPr>
                <w:color w:val="000000" w:themeColor="text1"/>
                <w:sz w:val="16"/>
                <w:szCs w:val="16"/>
              </w:rPr>
            </w:pPr>
            <w:r w:rsidRPr="00C645C0">
              <w:rPr>
                <w:color w:val="000000" w:themeColor="text1"/>
                <w:sz w:val="16"/>
                <w:szCs w:val="16"/>
              </w:rPr>
              <w:t>1.01</w:t>
            </w:r>
          </w:p>
        </w:tc>
        <w:tc>
          <w:tcPr>
            <w:tcW w:w="1701" w:type="dxa"/>
            <w:shd w:val="clear" w:color="auto" w:fill="F8F8F8"/>
            <w:tcMar>
              <w:top w:w="90" w:type="dxa"/>
              <w:left w:w="195" w:type="dxa"/>
              <w:bottom w:w="90" w:type="dxa"/>
              <w:right w:w="195" w:type="dxa"/>
            </w:tcMar>
            <w:vAlign w:val="center"/>
            <w:hideMark/>
          </w:tcPr>
          <w:p w14:paraId="1C3A3031" w14:textId="77777777" w:rsidR="00C639AD" w:rsidRPr="00C645C0" w:rsidRDefault="00C639AD">
            <w:pPr>
              <w:rPr>
                <w:color w:val="000000" w:themeColor="text1"/>
                <w:sz w:val="16"/>
                <w:szCs w:val="16"/>
              </w:rPr>
            </w:pPr>
            <w:r w:rsidRPr="00C645C0">
              <w:rPr>
                <w:color w:val="000000" w:themeColor="text1"/>
                <w:sz w:val="16"/>
                <w:szCs w:val="16"/>
              </w:rPr>
              <w:t>SPS</w:t>
            </w:r>
          </w:p>
        </w:tc>
        <w:tc>
          <w:tcPr>
            <w:tcW w:w="851" w:type="dxa"/>
            <w:shd w:val="clear" w:color="auto" w:fill="F8F8F8"/>
            <w:tcMar>
              <w:top w:w="90" w:type="dxa"/>
              <w:left w:w="195" w:type="dxa"/>
              <w:bottom w:w="90" w:type="dxa"/>
              <w:right w:w="195" w:type="dxa"/>
            </w:tcMar>
            <w:vAlign w:val="center"/>
            <w:hideMark/>
          </w:tcPr>
          <w:p w14:paraId="7F577C2C" w14:textId="77777777" w:rsidR="00C639AD" w:rsidRPr="00C645C0" w:rsidRDefault="00C639AD">
            <w:pPr>
              <w:rPr>
                <w:color w:val="000000" w:themeColor="text1"/>
                <w:sz w:val="16"/>
                <w:szCs w:val="16"/>
              </w:rPr>
            </w:pPr>
            <w:r w:rsidRPr="00C645C0">
              <w:rPr>
                <w:color w:val="000000" w:themeColor="text1"/>
                <w:sz w:val="16"/>
                <w:szCs w:val="16"/>
              </w:rPr>
              <w:t>105</w:t>
            </w:r>
          </w:p>
        </w:tc>
        <w:tc>
          <w:tcPr>
            <w:tcW w:w="992" w:type="dxa"/>
            <w:shd w:val="clear" w:color="auto" w:fill="F8F8F8"/>
            <w:tcMar>
              <w:top w:w="90" w:type="dxa"/>
              <w:left w:w="195" w:type="dxa"/>
              <w:bottom w:w="90" w:type="dxa"/>
              <w:right w:w="195" w:type="dxa"/>
            </w:tcMar>
            <w:vAlign w:val="center"/>
            <w:hideMark/>
          </w:tcPr>
          <w:p w14:paraId="5A43A2E9" w14:textId="77777777" w:rsidR="00C639AD" w:rsidRPr="00C645C0" w:rsidRDefault="00C639AD">
            <w:pPr>
              <w:rPr>
                <w:color w:val="000000" w:themeColor="text1"/>
                <w:sz w:val="16"/>
                <w:szCs w:val="16"/>
              </w:rPr>
            </w:pPr>
            <w:r w:rsidRPr="00C645C0">
              <w:rPr>
                <w:color w:val="000000" w:themeColor="text1"/>
                <w:sz w:val="16"/>
                <w:szCs w:val="16"/>
              </w:rPr>
              <w:t>0.98</w:t>
            </w:r>
          </w:p>
        </w:tc>
        <w:tc>
          <w:tcPr>
            <w:tcW w:w="2268" w:type="dxa"/>
            <w:shd w:val="clear" w:color="auto" w:fill="F8F8F8"/>
            <w:tcMar>
              <w:top w:w="90" w:type="dxa"/>
              <w:left w:w="195" w:type="dxa"/>
              <w:bottom w:w="90" w:type="dxa"/>
              <w:right w:w="195" w:type="dxa"/>
            </w:tcMar>
            <w:vAlign w:val="center"/>
            <w:hideMark/>
          </w:tcPr>
          <w:p w14:paraId="6FCDB975"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42509E29" w14:textId="77777777" w:rsidR="00C639AD" w:rsidRPr="00C645C0" w:rsidRDefault="00C639AD">
            <w:pPr>
              <w:rPr>
                <w:color w:val="000000" w:themeColor="text1"/>
                <w:sz w:val="16"/>
                <w:szCs w:val="16"/>
              </w:rPr>
            </w:pPr>
            <w:r w:rsidRPr="00C645C0">
              <w:rPr>
                <w:color w:val="000000" w:themeColor="text1"/>
                <w:sz w:val="16"/>
                <w:szCs w:val="16"/>
              </w:rPr>
              <w:t>105</w:t>
            </w:r>
          </w:p>
        </w:tc>
        <w:tc>
          <w:tcPr>
            <w:tcW w:w="919" w:type="dxa"/>
            <w:shd w:val="clear" w:color="auto" w:fill="F8F8F8"/>
            <w:tcMar>
              <w:top w:w="90" w:type="dxa"/>
              <w:left w:w="195" w:type="dxa"/>
              <w:bottom w:w="90" w:type="dxa"/>
              <w:right w:w="195" w:type="dxa"/>
            </w:tcMar>
            <w:vAlign w:val="center"/>
            <w:hideMark/>
          </w:tcPr>
          <w:p w14:paraId="29D07106" w14:textId="77777777" w:rsidR="00C639AD" w:rsidRPr="00C645C0" w:rsidRDefault="00C639AD">
            <w:pPr>
              <w:rPr>
                <w:color w:val="000000" w:themeColor="text1"/>
                <w:sz w:val="16"/>
                <w:szCs w:val="16"/>
              </w:rPr>
            </w:pPr>
            <w:r w:rsidRPr="00C645C0">
              <w:rPr>
                <w:color w:val="000000" w:themeColor="text1"/>
                <w:sz w:val="16"/>
                <w:szCs w:val="16"/>
              </w:rPr>
              <w:t>1.11</w:t>
            </w:r>
          </w:p>
        </w:tc>
      </w:tr>
      <w:tr w:rsidR="00A74B5E" w:rsidRPr="00C645C0" w14:paraId="300ED689" w14:textId="77777777" w:rsidTr="00A74B5E">
        <w:tc>
          <w:tcPr>
            <w:tcW w:w="2800" w:type="dxa"/>
            <w:shd w:val="clear" w:color="auto" w:fill="FFFFFF"/>
            <w:tcMar>
              <w:top w:w="90" w:type="dxa"/>
              <w:left w:w="195" w:type="dxa"/>
              <w:bottom w:w="90" w:type="dxa"/>
              <w:right w:w="195" w:type="dxa"/>
            </w:tcMar>
            <w:vAlign w:val="center"/>
            <w:hideMark/>
          </w:tcPr>
          <w:p w14:paraId="7E32468C" w14:textId="77777777" w:rsidR="00C639AD" w:rsidRPr="00C645C0" w:rsidRDefault="00C639AD">
            <w:pPr>
              <w:rPr>
                <w:color w:val="000000" w:themeColor="text1"/>
                <w:sz w:val="16"/>
                <w:szCs w:val="16"/>
              </w:rPr>
            </w:pPr>
            <w:r w:rsidRPr="00C645C0">
              <w:rPr>
                <w:color w:val="000000" w:themeColor="text1"/>
                <w:sz w:val="16"/>
                <w:szCs w:val="16"/>
              </w:rPr>
              <w:t>Bradshaw et al., 2009</w:t>
            </w:r>
          </w:p>
        </w:tc>
        <w:tc>
          <w:tcPr>
            <w:tcW w:w="1818" w:type="dxa"/>
            <w:shd w:val="clear" w:color="auto" w:fill="FFFFFF"/>
            <w:tcMar>
              <w:top w:w="90" w:type="dxa"/>
              <w:left w:w="195" w:type="dxa"/>
              <w:bottom w:w="90" w:type="dxa"/>
              <w:right w:w="195" w:type="dxa"/>
            </w:tcMar>
            <w:vAlign w:val="center"/>
            <w:hideMark/>
          </w:tcPr>
          <w:p w14:paraId="69C9748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08828B2"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28E23B5"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11FCB81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72EFBF6"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5084C949"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12AC2D9"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3081C3B1" w14:textId="77777777" w:rsidR="00C639AD" w:rsidRPr="00C645C0" w:rsidRDefault="00C639AD">
            <w:pPr>
              <w:rPr>
                <w:color w:val="000000" w:themeColor="text1"/>
                <w:sz w:val="16"/>
                <w:szCs w:val="16"/>
              </w:rPr>
            </w:pPr>
            <w:r w:rsidRPr="00C645C0">
              <w:rPr>
                <w:color w:val="000000" w:themeColor="text1"/>
                <w:sz w:val="16"/>
                <w:szCs w:val="16"/>
              </w:rPr>
              <w:t>78</w:t>
            </w:r>
          </w:p>
        </w:tc>
        <w:tc>
          <w:tcPr>
            <w:tcW w:w="919" w:type="dxa"/>
            <w:shd w:val="clear" w:color="auto" w:fill="FFFFFF"/>
            <w:tcMar>
              <w:top w:w="90" w:type="dxa"/>
              <w:left w:w="195" w:type="dxa"/>
              <w:bottom w:w="90" w:type="dxa"/>
              <w:right w:w="195" w:type="dxa"/>
            </w:tcMar>
            <w:vAlign w:val="center"/>
            <w:hideMark/>
          </w:tcPr>
          <w:p w14:paraId="7D3D345D" w14:textId="77777777" w:rsidR="00C639AD" w:rsidRPr="00C645C0" w:rsidRDefault="00C639AD">
            <w:pPr>
              <w:rPr>
                <w:color w:val="000000" w:themeColor="text1"/>
                <w:sz w:val="16"/>
                <w:szCs w:val="16"/>
              </w:rPr>
            </w:pPr>
            <w:r w:rsidRPr="00C645C0">
              <w:rPr>
                <w:color w:val="000000" w:themeColor="text1"/>
                <w:sz w:val="16"/>
                <w:szCs w:val="16"/>
              </w:rPr>
              <w:t>0.84</w:t>
            </w:r>
          </w:p>
        </w:tc>
      </w:tr>
      <w:tr w:rsidR="00A74B5E" w:rsidRPr="00C645C0" w14:paraId="1712165C" w14:textId="77777777" w:rsidTr="00A74B5E">
        <w:tc>
          <w:tcPr>
            <w:tcW w:w="2800" w:type="dxa"/>
            <w:shd w:val="clear" w:color="auto" w:fill="F8F8F8"/>
            <w:tcMar>
              <w:top w:w="90" w:type="dxa"/>
              <w:left w:w="195" w:type="dxa"/>
              <w:bottom w:w="90" w:type="dxa"/>
              <w:right w:w="195" w:type="dxa"/>
            </w:tcMar>
            <w:vAlign w:val="center"/>
            <w:hideMark/>
          </w:tcPr>
          <w:p w14:paraId="44491E43" w14:textId="77777777" w:rsidR="00C639AD" w:rsidRPr="00C645C0" w:rsidRDefault="00C639AD">
            <w:pPr>
              <w:rPr>
                <w:color w:val="000000" w:themeColor="text1"/>
                <w:sz w:val="16"/>
                <w:szCs w:val="16"/>
              </w:rPr>
            </w:pPr>
            <w:r w:rsidRPr="00C645C0">
              <w:rPr>
                <w:color w:val="000000" w:themeColor="text1"/>
                <w:sz w:val="16"/>
                <w:szCs w:val="16"/>
              </w:rPr>
              <w:t>Brand, 2020</w:t>
            </w:r>
          </w:p>
        </w:tc>
        <w:tc>
          <w:tcPr>
            <w:tcW w:w="1818" w:type="dxa"/>
            <w:shd w:val="clear" w:color="auto" w:fill="F8F8F8"/>
            <w:tcMar>
              <w:top w:w="90" w:type="dxa"/>
              <w:left w:w="195" w:type="dxa"/>
              <w:bottom w:w="90" w:type="dxa"/>
              <w:right w:w="195" w:type="dxa"/>
            </w:tcMar>
            <w:vAlign w:val="center"/>
            <w:hideMark/>
          </w:tcPr>
          <w:p w14:paraId="441AB7A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50051853"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6E8315F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35EFBC6B"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491C142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53F3B9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5DD2A79"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40B36D60" w14:textId="77777777" w:rsidR="00C639AD" w:rsidRPr="00C645C0" w:rsidRDefault="00C639AD">
            <w:pPr>
              <w:rPr>
                <w:color w:val="000000" w:themeColor="text1"/>
                <w:sz w:val="16"/>
                <w:szCs w:val="16"/>
              </w:rPr>
            </w:pPr>
            <w:r w:rsidRPr="00C645C0">
              <w:rPr>
                <w:color w:val="000000" w:themeColor="text1"/>
                <w:sz w:val="16"/>
                <w:szCs w:val="16"/>
              </w:rPr>
              <w:t>2151</w:t>
            </w:r>
          </w:p>
        </w:tc>
        <w:tc>
          <w:tcPr>
            <w:tcW w:w="919" w:type="dxa"/>
            <w:shd w:val="clear" w:color="auto" w:fill="F8F8F8"/>
            <w:tcMar>
              <w:top w:w="90" w:type="dxa"/>
              <w:left w:w="195" w:type="dxa"/>
              <w:bottom w:w="90" w:type="dxa"/>
              <w:right w:w="195" w:type="dxa"/>
            </w:tcMar>
            <w:vAlign w:val="center"/>
            <w:hideMark/>
          </w:tcPr>
          <w:p w14:paraId="3E77DACF" w14:textId="77777777" w:rsidR="00C639AD" w:rsidRPr="00C645C0" w:rsidRDefault="00C639AD">
            <w:pPr>
              <w:rPr>
                <w:color w:val="000000" w:themeColor="text1"/>
                <w:sz w:val="16"/>
                <w:szCs w:val="16"/>
              </w:rPr>
            </w:pPr>
            <w:r w:rsidRPr="00C645C0">
              <w:rPr>
                <w:color w:val="000000" w:themeColor="text1"/>
                <w:sz w:val="16"/>
                <w:szCs w:val="16"/>
              </w:rPr>
              <w:t>0.92</w:t>
            </w:r>
          </w:p>
        </w:tc>
      </w:tr>
      <w:tr w:rsidR="00A74B5E" w:rsidRPr="00C645C0" w14:paraId="21B1B553" w14:textId="77777777" w:rsidTr="00A74B5E">
        <w:tc>
          <w:tcPr>
            <w:tcW w:w="2800" w:type="dxa"/>
            <w:shd w:val="clear" w:color="auto" w:fill="FFFFFF"/>
            <w:tcMar>
              <w:top w:w="90" w:type="dxa"/>
              <w:left w:w="195" w:type="dxa"/>
              <w:bottom w:w="90" w:type="dxa"/>
              <w:right w:w="195" w:type="dxa"/>
            </w:tcMar>
            <w:vAlign w:val="center"/>
            <w:hideMark/>
          </w:tcPr>
          <w:p w14:paraId="2BF09520" w14:textId="77777777" w:rsidR="00C639AD" w:rsidRPr="00C645C0" w:rsidRDefault="00C639AD">
            <w:pPr>
              <w:rPr>
                <w:color w:val="000000" w:themeColor="text1"/>
                <w:sz w:val="16"/>
                <w:szCs w:val="16"/>
              </w:rPr>
            </w:pPr>
            <w:r w:rsidRPr="00C645C0">
              <w:rPr>
                <w:color w:val="000000" w:themeColor="text1"/>
                <w:sz w:val="16"/>
                <w:szCs w:val="16"/>
              </w:rPr>
              <w:t>Briggie et al., 2016</w:t>
            </w:r>
          </w:p>
        </w:tc>
        <w:tc>
          <w:tcPr>
            <w:tcW w:w="1818" w:type="dxa"/>
            <w:shd w:val="clear" w:color="auto" w:fill="FFFFFF"/>
            <w:tcMar>
              <w:top w:w="90" w:type="dxa"/>
              <w:left w:w="195" w:type="dxa"/>
              <w:bottom w:w="90" w:type="dxa"/>
              <w:right w:w="195" w:type="dxa"/>
            </w:tcMar>
            <w:vAlign w:val="center"/>
            <w:hideMark/>
          </w:tcPr>
          <w:p w14:paraId="4795ADF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543F9F31"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27CAF910"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30C1A19F"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F621D3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2069EC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305A75D"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5AF24C50" w14:textId="77777777" w:rsidR="00C639AD" w:rsidRPr="00C645C0" w:rsidRDefault="00C639AD">
            <w:pPr>
              <w:rPr>
                <w:color w:val="000000" w:themeColor="text1"/>
                <w:sz w:val="16"/>
                <w:szCs w:val="16"/>
              </w:rPr>
            </w:pPr>
            <w:r w:rsidRPr="00C645C0">
              <w:rPr>
                <w:color w:val="000000" w:themeColor="text1"/>
                <w:sz w:val="16"/>
                <w:szCs w:val="16"/>
              </w:rPr>
              <w:t>243</w:t>
            </w:r>
          </w:p>
        </w:tc>
        <w:tc>
          <w:tcPr>
            <w:tcW w:w="919" w:type="dxa"/>
            <w:shd w:val="clear" w:color="auto" w:fill="FFFFFF"/>
            <w:tcMar>
              <w:top w:w="90" w:type="dxa"/>
              <w:left w:w="195" w:type="dxa"/>
              <w:bottom w:w="90" w:type="dxa"/>
              <w:right w:w="195" w:type="dxa"/>
            </w:tcMar>
            <w:vAlign w:val="center"/>
            <w:hideMark/>
          </w:tcPr>
          <w:p w14:paraId="1C667560" w14:textId="77777777" w:rsidR="00C639AD" w:rsidRPr="00C645C0" w:rsidRDefault="00C639AD">
            <w:pPr>
              <w:rPr>
                <w:color w:val="000000" w:themeColor="text1"/>
                <w:sz w:val="16"/>
                <w:szCs w:val="16"/>
              </w:rPr>
            </w:pPr>
            <w:r w:rsidRPr="00C645C0">
              <w:rPr>
                <w:color w:val="000000" w:themeColor="text1"/>
                <w:sz w:val="16"/>
                <w:szCs w:val="16"/>
              </w:rPr>
              <w:t>0.51</w:t>
            </w:r>
          </w:p>
        </w:tc>
      </w:tr>
      <w:tr w:rsidR="00A74B5E" w:rsidRPr="00C645C0" w14:paraId="3D17F67C" w14:textId="77777777" w:rsidTr="00A74B5E">
        <w:tc>
          <w:tcPr>
            <w:tcW w:w="2800" w:type="dxa"/>
            <w:shd w:val="clear" w:color="auto" w:fill="F8F8F8"/>
            <w:tcMar>
              <w:top w:w="90" w:type="dxa"/>
              <w:left w:w="195" w:type="dxa"/>
              <w:bottom w:w="90" w:type="dxa"/>
              <w:right w:w="195" w:type="dxa"/>
            </w:tcMar>
            <w:vAlign w:val="center"/>
            <w:hideMark/>
          </w:tcPr>
          <w:p w14:paraId="3985F5A3" w14:textId="77777777" w:rsidR="00C639AD" w:rsidRPr="00C645C0" w:rsidRDefault="00C639AD">
            <w:pPr>
              <w:rPr>
                <w:color w:val="000000" w:themeColor="text1"/>
                <w:sz w:val="16"/>
                <w:szCs w:val="16"/>
              </w:rPr>
            </w:pPr>
            <w:r w:rsidRPr="00C645C0">
              <w:rPr>
                <w:color w:val="000000" w:themeColor="text1"/>
                <w:sz w:val="16"/>
                <w:szCs w:val="16"/>
              </w:rPr>
              <w:t>Brunnbauer et al., 2016</w:t>
            </w:r>
          </w:p>
        </w:tc>
        <w:tc>
          <w:tcPr>
            <w:tcW w:w="1818" w:type="dxa"/>
            <w:shd w:val="clear" w:color="auto" w:fill="F8F8F8"/>
            <w:tcMar>
              <w:top w:w="90" w:type="dxa"/>
              <w:left w:w="195" w:type="dxa"/>
              <w:bottom w:w="90" w:type="dxa"/>
              <w:right w:w="195" w:type="dxa"/>
            </w:tcMar>
            <w:vAlign w:val="center"/>
            <w:hideMark/>
          </w:tcPr>
          <w:p w14:paraId="632D48CD"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5B4ED17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9C698C5"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52DFB5E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B522DF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ABA4EC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686CC716" w14:textId="77777777" w:rsidR="00C639AD" w:rsidRPr="00C645C0" w:rsidRDefault="00C639AD">
            <w:pPr>
              <w:rPr>
                <w:color w:val="000000" w:themeColor="text1"/>
                <w:sz w:val="16"/>
                <w:szCs w:val="16"/>
              </w:rPr>
            </w:pPr>
            <w:r w:rsidRPr="00C645C0">
              <w:rPr>
                <w:color w:val="000000" w:themeColor="text1"/>
                <w:sz w:val="16"/>
                <w:szCs w:val="16"/>
              </w:rPr>
              <w:t>CORE-10</w:t>
            </w:r>
          </w:p>
        </w:tc>
        <w:tc>
          <w:tcPr>
            <w:tcW w:w="850" w:type="dxa"/>
            <w:shd w:val="clear" w:color="auto" w:fill="F8F8F8"/>
            <w:tcMar>
              <w:top w:w="90" w:type="dxa"/>
              <w:left w:w="195" w:type="dxa"/>
              <w:bottom w:w="90" w:type="dxa"/>
              <w:right w:w="195" w:type="dxa"/>
            </w:tcMar>
            <w:vAlign w:val="center"/>
            <w:hideMark/>
          </w:tcPr>
          <w:p w14:paraId="301E89EF" w14:textId="77777777" w:rsidR="00C639AD" w:rsidRPr="00C645C0" w:rsidRDefault="00C639AD">
            <w:pPr>
              <w:rPr>
                <w:color w:val="000000" w:themeColor="text1"/>
                <w:sz w:val="16"/>
                <w:szCs w:val="16"/>
              </w:rPr>
            </w:pPr>
            <w:r w:rsidRPr="00C645C0">
              <w:rPr>
                <w:color w:val="000000" w:themeColor="text1"/>
                <w:sz w:val="16"/>
                <w:szCs w:val="16"/>
              </w:rPr>
              <w:t>74</w:t>
            </w:r>
          </w:p>
        </w:tc>
        <w:tc>
          <w:tcPr>
            <w:tcW w:w="919" w:type="dxa"/>
            <w:shd w:val="clear" w:color="auto" w:fill="F8F8F8"/>
            <w:tcMar>
              <w:top w:w="90" w:type="dxa"/>
              <w:left w:w="195" w:type="dxa"/>
              <w:bottom w:w="90" w:type="dxa"/>
              <w:right w:w="195" w:type="dxa"/>
            </w:tcMar>
            <w:vAlign w:val="center"/>
            <w:hideMark/>
          </w:tcPr>
          <w:p w14:paraId="1E9E61BB" w14:textId="77777777" w:rsidR="00C639AD" w:rsidRPr="00C645C0" w:rsidRDefault="00C639AD">
            <w:pPr>
              <w:rPr>
                <w:color w:val="000000" w:themeColor="text1"/>
                <w:sz w:val="16"/>
                <w:szCs w:val="16"/>
              </w:rPr>
            </w:pPr>
            <w:r w:rsidRPr="00C645C0">
              <w:rPr>
                <w:color w:val="000000" w:themeColor="text1"/>
                <w:sz w:val="16"/>
                <w:szCs w:val="16"/>
              </w:rPr>
              <w:t>0.90</w:t>
            </w:r>
          </w:p>
        </w:tc>
      </w:tr>
      <w:tr w:rsidR="00A74B5E" w:rsidRPr="00C645C0" w14:paraId="30F5EB95" w14:textId="77777777" w:rsidTr="00A74B5E">
        <w:tc>
          <w:tcPr>
            <w:tcW w:w="2800" w:type="dxa"/>
            <w:shd w:val="clear" w:color="auto" w:fill="FFFFFF"/>
            <w:tcMar>
              <w:top w:w="90" w:type="dxa"/>
              <w:left w:w="195" w:type="dxa"/>
              <w:bottom w:w="90" w:type="dxa"/>
              <w:right w:w="195" w:type="dxa"/>
            </w:tcMar>
            <w:vAlign w:val="center"/>
            <w:hideMark/>
          </w:tcPr>
          <w:p w14:paraId="5B57CBB0" w14:textId="77777777" w:rsidR="00C639AD" w:rsidRPr="00C645C0" w:rsidRDefault="00C639AD">
            <w:pPr>
              <w:rPr>
                <w:color w:val="000000" w:themeColor="text1"/>
                <w:sz w:val="16"/>
                <w:szCs w:val="16"/>
              </w:rPr>
            </w:pPr>
            <w:r w:rsidRPr="00C645C0">
              <w:rPr>
                <w:color w:val="000000" w:themeColor="text1"/>
                <w:sz w:val="16"/>
                <w:szCs w:val="16"/>
              </w:rPr>
              <w:t>Budge et al., 2013</w:t>
            </w:r>
          </w:p>
        </w:tc>
        <w:tc>
          <w:tcPr>
            <w:tcW w:w="1818" w:type="dxa"/>
            <w:shd w:val="clear" w:color="auto" w:fill="FFFFFF"/>
            <w:tcMar>
              <w:top w:w="90" w:type="dxa"/>
              <w:left w:w="195" w:type="dxa"/>
              <w:bottom w:w="90" w:type="dxa"/>
              <w:right w:w="195" w:type="dxa"/>
            </w:tcMar>
            <w:vAlign w:val="center"/>
            <w:hideMark/>
          </w:tcPr>
          <w:p w14:paraId="522DF43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7FE63DB"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54990C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7244731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70128A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281781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BE8FA01" w14:textId="77777777" w:rsidR="00C639AD" w:rsidRPr="00C645C0" w:rsidRDefault="00C639AD">
            <w:pPr>
              <w:rPr>
                <w:color w:val="000000" w:themeColor="text1"/>
                <w:sz w:val="16"/>
                <w:szCs w:val="16"/>
              </w:rPr>
            </w:pPr>
            <w:r w:rsidRPr="00C645C0">
              <w:rPr>
                <w:color w:val="000000" w:themeColor="text1"/>
                <w:sz w:val="16"/>
                <w:szCs w:val="16"/>
              </w:rPr>
              <w:t>BHM</w:t>
            </w:r>
          </w:p>
        </w:tc>
        <w:tc>
          <w:tcPr>
            <w:tcW w:w="850" w:type="dxa"/>
            <w:shd w:val="clear" w:color="auto" w:fill="FFFFFF"/>
            <w:tcMar>
              <w:top w:w="90" w:type="dxa"/>
              <w:left w:w="195" w:type="dxa"/>
              <w:bottom w:w="90" w:type="dxa"/>
              <w:right w:w="195" w:type="dxa"/>
            </w:tcMar>
            <w:vAlign w:val="center"/>
            <w:hideMark/>
          </w:tcPr>
          <w:p w14:paraId="03CB9E35" w14:textId="77777777" w:rsidR="00C639AD" w:rsidRPr="00C645C0" w:rsidRDefault="00C639AD">
            <w:pPr>
              <w:rPr>
                <w:color w:val="000000" w:themeColor="text1"/>
                <w:sz w:val="16"/>
                <w:szCs w:val="16"/>
              </w:rPr>
            </w:pPr>
            <w:r w:rsidRPr="00C645C0">
              <w:rPr>
                <w:color w:val="000000" w:themeColor="text1"/>
                <w:sz w:val="16"/>
                <w:szCs w:val="16"/>
              </w:rPr>
              <w:t>169</w:t>
            </w:r>
          </w:p>
        </w:tc>
        <w:tc>
          <w:tcPr>
            <w:tcW w:w="919" w:type="dxa"/>
            <w:shd w:val="clear" w:color="auto" w:fill="FFFFFF"/>
            <w:tcMar>
              <w:top w:w="90" w:type="dxa"/>
              <w:left w:w="195" w:type="dxa"/>
              <w:bottom w:w="90" w:type="dxa"/>
              <w:right w:w="195" w:type="dxa"/>
            </w:tcMar>
            <w:vAlign w:val="center"/>
            <w:hideMark/>
          </w:tcPr>
          <w:p w14:paraId="35810051" w14:textId="77777777" w:rsidR="00C639AD" w:rsidRPr="00C645C0" w:rsidRDefault="00C639AD">
            <w:pPr>
              <w:rPr>
                <w:color w:val="000000" w:themeColor="text1"/>
                <w:sz w:val="16"/>
                <w:szCs w:val="16"/>
              </w:rPr>
            </w:pPr>
            <w:r w:rsidRPr="00C645C0">
              <w:rPr>
                <w:color w:val="000000" w:themeColor="text1"/>
                <w:sz w:val="16"/>
                <w:szCs w:val="16"/>
              </w:rPr>
              <w:t>0.60</w:t>
            </w:r>
          </w:p>
        </w:tc>
      </w:tr>
      <w:tr w:rsidR="00A74B5E" w:rsidRPr="00C645C0" w14:paraId="44485A6E" w14:textId="77777777" w:rsidTr="00A74B5E">
        <w:tc>
          <w:tcPr>
            <w:tcW w:w="2800" w:type="dxa"/>
            <w:shd w:val="clear" w:color="auto" w:fill="F8F8F8"/>
            <w:tcMar>
              <w:top w:w="90" w:type="dxa"/>
              <w:left w:w="195" w:type="dxa"/>
              <w:bottom w:w="90" w:type="dxa"/>
              <w:right w:w="195" w:type="dxa"/>
            </w:tcMar>
            <w:vAlign w:val="center"/>
            <w:hideMark/>
          </w:tcPr>
          <w:p w14:paraId="655B89E5" w14:textId="77777777" w:rsidR="00C639AD" w:rsidRPr="00C645C0" w:rsidRDefault="00C639AD">
            <w:pPr>
              <w:rPr>
                <w:color w:val="000000" w:themeColor="text1"/>
                <w:sz w:val="16"/>
                <w:szCs w:val="16"/>
              </w:rPr>
            </w:pPr>
            <w:r w:rsidRPr="00C645C0">
              <w:rPr>
                <w:color w:val="000000" w:themeColor="text1"/>
                <w:sz w:val="16"/>
                <w:szCs w:val="16"/>
              </w:rPr>
              <w:t>Budge et al., 2013</w:t>
            </w:r>
          </w:p>
        </w:tc>
        <w:tc>
          <w:tcPr>
            <w:tcW w:w="1818" w:type="dxa"/>
            <w:shd w:val="clear" w:color="auto" w:fill="F8F8F8"/>
            <w:tcMar>
              <w:top w:w="90" w:type="dxa"/>
              <w:left w:w="195" w:type="dxa"/>
              <w:bottom w:w="90" w:type="dxa"/>
              <w:right w:w="195" w:type="dxa"/>
            </w:tcMar>
            <w:vAlign w:val="center"/>
            <w:hideMark/>
          </w:tcPr>
          <w:p w14:paraId="03C5FD1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5D8A5E13"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2047E422"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107AF0B"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ED2DF7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AD2862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9709F68" w14:textId="77777777" w:rsidR="00C639AD" w:rsidRPr="00C645C0" w:rsidRDefault="00C639AD">
            <w:pPr>
              <w:rPr>
                <w:color w:val="000000" w:themeColor="text1"/>
                <w:sz w:val="16"/>
                <w:szCs w:val="16"/>
              </w:rPr>
            </w:pPr>
            <w:r w:rsidRPr="00C645C0">
              <w:rPr>
                <w:color w:val="000000" w:themeColor="text1"/>
                <w:sz w:val="16"/>
                <w:szCs w:val="16"/>
              </w:rPr>
              <w:t>BHM</w:t>
            </w:r>
          </w:p>
        </w:tc>
        <w:tc>
          <w:tcPr>
            <w:tcW w:w="850" w:type="dxa"/>
            <w:shd w:val="clear" w:color="auto" w:fill="F8F8F8"/>
            <w:tcMar>
              <w:top w:w="90" w:type="dxa"/>
              <w:left w:w="195" w:type="dxa"/>
              <w:bottom w:w="90" w:type="dxa"/>
              <w:right w:w="195" w:type="dxa"/>
            </w:tcMar>
            <w:vAlign w:val="center"/>
            <w:hideMark/>
          </w:tcPr>
          <w:p w14:paraId="10A01AD5" w14:textId="77777777" w:rsidR="00C639AD" w:rsidRPr="00C645C0" w:rsidRDefault="00C639AD">
            <w:pPr>
              <w:rPr>
                <w:color w:val="000000" w:themeColor="text1"/>
                <w:sz w:val="16"/>
                <w:szCs w:val="16"/>
              </w:rPr>
            </w:pPr>
            <w:r w:rsidRPr="00C645C0">
              <w:rPr>
                <w:color w:val="000000" w:themeColor="text1"/>
                <w:sz w:val="16"/>
                <w:szCs w:val="16"/>
              </w:rPr>
              <w:t>33</w:t>
            </w:r>
          </w:p>
        </w:tc>
        <w:tc>
          <w:tcPr>
            <w:tcW w:w="919" w:type="dxa"/>
            <w:shd w:val="clear" w:color="auto" w:fill="F8F8F8"/>
            <w:tcMar>
              <w:top w:w="90" w:type="dxa"/>
              <w:left w:w="195" w:type="dxa"/>
              <w:bottom w:w="90" w:type="dxa"/>
              <w:right w:w="195" w:type="dxa"/>
            </w:tcMar>
            <w:vAlign w:val="center"/>
            <w:hideMark/>
          </w:tcPr>
          <w:p w14:paraId="6932287E" w14:textId="77777777" w:rsidR="00C639AD" w:rsidRPr="00C645C0" w:rsidRDefault="00C639AD">
            <w:pPr>
              <w:rPr>
                <w:color w:val="000000" w:themeColor="text1"/>
                <w:sz w:val="16"/>
                <w:szCs w:val="16"/>
              </w:rPr>
            </w:pPr>
            <w:r w:rsidRPr="00C645C0">
              <w:rPr>
                <w:color w:val="000000" w:themeColor="text1"/>
                <w:sz w:val="16"/>
                <w:szCs w:val="16"/>
              </w:rPr>
              <w:t>0.82</w:t>
            </w:r>
          </w:p>
        </w:tc>
      </w:tr>
      <w:tr w:rsidR="00A74B5E" w:rsidRPr="00C645C0" w14:paraId="7FF8364E" w14:textId="77777777" w:rsidTr="00A74B5E">
        <w:tc>
          <w:tcPr>
            <w:tcW w:w="2800" w:type="dxa"/>
            <w:shd w:val="clear" w:color="auto" w:fill="FFFFFF"/>
            <w:tcMar>
              <w:top w:w="90" w:type="dxa"/>
              <w:left w:w="195" w:type="dxa"/>
              <w:bottom w:w="90" w:type="dxa"/>
              <w:right w:w="195" w:type="dxa"/>
            </w:tcMar>
            <w:vAlign w:val="center"/>
            <w:hideMark/>
          </w:tcPr>
          <w:p w14:paraId="26C1F84B" w14:textId="77777777" w:rsidR="00C639AD" w:rsidRPr="00C645C0" w:rsidRDefault="00C639AD">
            <w:pPr>
              <w:rPr>
                <w:color w:val="000000" w:themeColor="text1"/>
                <w:sz w:val="16"/>
                <w:szCs w:val="16"/>
              </w:rPr>
            </w:pPr>
            <w:r w:rsidRPr="00C645C0">
              <w:rPr>
                <w:color w:val="000000" w:themeColor="text1"/>
                <w:sz w:val="16"/>
                <w:szCs w:val="16"/>
              </w:rPr>
              <w:t>Budge et al., 2013</w:t>
            </w:r>
          </w:p>
        </w:tc>
        <w:tc>
          <w:tcPr>
            <w:tcW w:w="1818" w:type="dxa"/>
            <w:shd w:val="clear" w:color="auto" w:fill="FFFFFF"/>
            <w:tcMar>
              <w:top w:w="90" w:type="dxa"/>
              <w:left w:w="195" w:type="dxa"/>
              <w:bottom w:w="90" w:type="dxa"/>
              <w:right w:w="195" w:type="dxa"/>
            </w:tcMar>
            <w:vAlign w:val="center"/>
            <w:hideMark/>
          </w:tcPr>
          <w:p w14:paraId="7A5F0FE9"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2BF2667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D51B0C9"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11F7C26C"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68EA73F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056E9BB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F57EFE0" w14:textId="77777777" w:rsidR="00C639AD" w:rsidRPr="00C645C0" w:rsidRDefault="00C639AD">
            <w:pPr>
              <w:rPr>
                <w:color w:val="000000" w:themeColor="text1"/>
                <w:sz w:val="16"/>
                <w:szCs w:val="16"/>
              </w:rPr>
            </w:pPr>
            <w:r w:rsidRPr="00C645C0">
              <w:rPr>
                <w:color w:val="000000" w:themeColor="text1"/>
                <w:sz w:val="16"/>
                <w:szCs w:val="16"/>
              </w:rPr>
              <w:t>BHM</w:t>
            </w:r>
          </w:p>
        </w:tc>
        <w:tc>
          <w:tcPr>
            <w:tcW w:w="850" w:type="dxa"/>
            <w:shd w:val="clear" w:color="auto" w:fill="FFFFFF"/>
            <w:tcMar>
              <w:top w:w="90" w:type="dxa"/>
              <w:left w:w="195" w:type="dxa"/>
              <w:bottom w:w="90" w:type="dxa"/>
              <w:right w:w="195" w:type="dxa"/>
            </w:tcMar>
            <w:vAlign w:val="center"/>
            <w:hideMark/>
          </w:tcPr>
          <w:p w14:paraId="6B9A5A03" w14:textId="77777777" w:rsidR="00C639AD" w:rsidRPr="00C645C0" w:rsidRDefault="00C639AD">
            <w:pPr>
              <w:rPr>
                <w:color w:val="000000" w:themeColor="text1"/>
                <w:sz w:val="16"/>
                <w:szCs w:val="16"/>
              </w:rPr>
            </w:pPr>
            <w:r w:rsidRPr="00C645C0">
              <w:rPr>
                <w:color w:val="000000" w:themeColor="text1"/>
                <w:sz w:val="16"/>
                <w:szCs w:val="16"/>
              </w:rPr>
              <w:t>403</w:t>
            </w:r>
          </w:p>
        </w:tc>
        <w:tc>
          <w:tcPr>
            <w:tcW w:w="919" w:type="dxa"/>
            <w:shd w:val="clear" w:color="auto" w:fill="FFFFFF"/>
            <w:tcMar>
              <w:top w:w="90" w:type="dxa"/>
              <w:left w:w="195" w:type="dxa"/>
              <w:bottom w:w="90" w:type="dxa"/>
              <w:right w:w="195" w:type="dxa"/>
            </w:tcMar>
            <w:vAlign w:val="center"/>
            <w:hideMark/>
          </w:tcPr>
          <w:p w14:paraId="1B7C05D3" w14:textId="77777777" w:rsidR="00C639AD" w:rsidRPr="00C645C0" w:rsidRDefault="00C639AD">
            <w:pPr>
              <w:rPr>
                <w:color w:val="000000" w:themeColor="text1"/>
                <w:sz w:val="16"/>
                <w:szCs w:val="16"/>
              </w:rPr>
            </w:pPr>
            <w:r w:rsidRPr="00C645C0">
              <w:rPr>
                <w:color w:val="000000" w:themeColor="text1"/>
                <w:sz w:val="16"/>
                <w:szCs w:val="16"/>
              </w:rPr>
              <w:t>0.76</w:t>
            </w:r>
          </w:p>
        </w:tc>
      </w:tr>
      <w:tr w:rsidR="00A74B5E" w:rsidRPr="00C645C0" w14:paraId="7C817DB5" w14:textId="77777777" w:rsidTr="00A74B5E">
        <w:tc>
          <w:tcPr>
            <w:tcW w:w="2800" w:type="dxa"/>
            <w:shd w:val="clear" w:color="auto" w:fill="F8F8F8"/>
            <w:tcMar>
              <w:top w:w="90" w:type="dxa"/>
              <w:left w:w="195" w:type="dxa"/>
              <w:bottom w:w="90" w:type="dxa"/>
              <w:right w:w="195" w:type="dxa"/>
            </w:tcMar>
            <w:vAlign w:val="center"/>
            <w:hideMark/>
          </w:tcPr>
          <w:p w14:paraId="7048598D" w14:textId="77777777" w:rsidR="00C639AD" w:rsidRPr="00C645C0" w:rsidRDefault="00C639AD">
            <w:pPr>
              <w:rPr>
                <w:color w:val="000000" w:themeColor="text1"/>
                <w:sz w:val="16"/>
                <w:szCs w:val="16"/>
              </w:rPr>
            </w:pPr>
            <w:r w:rsidRPr="00C645C0">
              <w:rPr>
                <w:color w:val="000000" w:themeColor="text1"/>
                <w:sz w:val="16"/>
                <w:szCs w:val="16"/>
              </w:rPr>
              <w:t>Budge et al., 2013</w:t>
            </w:r>
          </w:p>
        </w:tc>
        <w:tc>
          <w:tcPr>
            <w:tcW w:w="1818" w:type="dxa"/>
            <w:shd w:val="clear" w:color="auto" w:fill="F8F8F8"/>
            <w:tcMar>
              <w:top w:w="90" w:type="dxa"/>
              <w:left w:w="195" w:type="dxa"/>
              <w:bottom w:w="90" w:type="dxa"/>
              <w:right w:w="195" w:type="dxa"/>
            </w:tcMar>
            <w:vAlign w:val="center"/>
            <w:hideMark/>
          </w:tcPr>
          <w:p w14:paraId="22A062F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E00A6F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A1255C0"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2C70A90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9122CC3"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94C3B4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0C8A4E16" w14:textId="77777777" w:rsidR="00C639AD" w:rsidRPr="00C645C0" w:rsidRDefault="00C639AD">
            <w:pPr>
              <w:rPr>
                <w:color w:val="000000" w:themeColor="text1"/>
                <w:sz w:val="16"/>
                <w:szCs w:val="16"/>
              </w:rPr>
            </w:pPr>
            <w:r w:rsidRPr="00C645C0">
              <w:rPr>
                <w:color w:val="000000" w:themeColor="text1"/>
                <w:sz w:val="16"/>
                <w:szCs w:val="16"/>
              </w:rPr>
              <w:t>BHM</w:t>
            </w:r>
          </w:p>
        </w:tc>
        <w:tc>
          <w:tcPr>
            <w:tcW w:w="850" w:type="dxa"/>
            <w:shd w:val="clear" w:color="auto" w:fill="F8F8F8"/>
            <w:tcMar>
              <w:top w:w="90" w:type="dxa"/>
              <w:left w:w="195" w:type="dxa"/>
              <w:bottom w:w="90" w:type="dxa"/>
              <w:right w:w="195" w:type="dxa"/>
            </w:tcMar>
            <w:vAlign w:val="center"/>
            <w:hideMark/>
          </w:tcPr>
          <w:p w14:paraId="30E2662E" w14:textId="77777777" w:rsidR="00C639AD" w:rsidRPr="00C645C0" w:rsidRDefault="00C639AD">
            <w:pPr>
              <w:rPr>
                <w:color w:val="000000" w:themeColor="text1"/>
                <w:sz w:val="16"/>
                <w:szCs w:val="16"/>
              </w:rPr>
            </w:pPr>
            <w:r w:rsidRPr="00C645C0">
              <w:rPr>
                <w:color w:val="000000" w:themeColor="text1"/>
                <w:sz w:val="16"/>
                <w:szCs w:val="16"/>
              </w:rPr>
              <w:t>713</w:t>
            </w:r>
          </w:p>
        </w:tc>
        <w:tc>
          <w:tcPr>
            <w:tcW w:w="919" w:type="dxa"/>
            <w:shd w:val="clear" w:color="auto" w:fill="F8F8F8"/>
            <w:tcMar>
              <w:top w:w="90" w:type="dxa"/>
              <w:left w:w="195" w:type="dxa"/>
              <w:bottom w:w="90" w:type="dxa"/>
              <w:right w:w="195" w:type="dxa"/>
            </w:tcMar>
            <w:vAlign w:val="center"/>
            <w:hideMark/>
          </w:tcPr>
          <w:p w14:paraId="7876B16C" w14:textId="77777777" w:rsidR="00C639AD" w:rsidRPr="00C645C0" w:rsidRDefault="00C639AD">
            <w:pPr>
              <w:rPr>
                <w:color w:val="000000" w:themeColor="text1"/>
                <w:sz w:val="16"/>
                <w:szCs w:val="16"/>
              </w:rPr>
            </w:pPr>
            <w:r w:rsidRPr="00C645C0">
              <w:rPr>
                <w:color w:val="000000" w:themeColor="text1"/>
                <w:sz w:val="16"/>
                <w:szCs w:val="16"/>
              </w:rPr>
              <w:t>0.67</w:t>
            </w:r>
          </w:p>
        </w:tc>
      </w:tr>
      <w:tr w:rsidR="00A74B5E" w:rsidRPr="00C645C0" w14:paraId="7231326E" w14:textId="77777777" w:rsidTr="00A74B5E">
        <w:tc>
          <w:tcPr>
            <w:tcW w:w="2800" w:type="dxa"/>
            <w:shd w:val="clear" w:color="auto" w:fill="FFFFFF"/>
            <w:tcMar>
              <w:top w:w="90" w:type="dxa"/>
              <w:left w:w="195" w:type="dxa"/>
              <w:bottom w:w="90" w:type="dxa"/>
              <w:right w:w="195" w:type="dxa"/>
            </w:tcMar>
            <w:vAlign w:val="center"/>
            <w:hideMark/>
          </w:tcPr>
          <w:p w14:paraId="0EC0842A" w14:textId="77777777" w:rsidR="00C639AD" w:rsidRPr="00C645C0" w:rsidRDefault="00C639AD">
            <w:pPr>
              <w:rPr>
                <w:color w:val="000000" w:themeColor="text1"/>
                <w:sz w:val="16"/>
                <w:szCs w:val="16"/>
              </w:rPr>
            </w:pPr>
            <w:r w:rsidRPr="00C645C0">
              <w:rPr>
                <w:color w:val="000000" w:themeColor="text1"/>
                <w:sz w:val="16"/>
                <w:szCs w:val="16"/>
              </w:rPr>
              <w:t>Buckley et al., 2016</w:t>
            </w:r>
          </w:p>
        </w:tc>
        <w:tc>
          <w:tcPr>
            <w:tcW w:w="1818" w:type="dxa"/>
            <w:shd w:val="clear" w:color="auto" w:fill="FFFFFF"/>
            <w:tcMar>
              <w:top w:w="90" w:type="dxa"/>
              <w:left w:w="195" w:type="dxa"/>
              <w:bottom w:w="90" w:type="dxa"/>
              <w:right w:w="195" w:type="dxa"/>
            </w:tcMar>
            <w:vAlign w:val="center"/>
            <w:hideMark/>
          </w:tcPr>
          <w:p w14:paraId="0A9AF908"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6505D1A"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410AD4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0ED52A6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2C7A90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0AD1B1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BF4D9C8" w14:textId="77777777" w:rsidR="00C639AD" w:rsidRPr="00C645C0" w:rsidRDefault="00C639AD">
            <w:pPr>
              <w:rPr>
                <w:color w:val="000000" w:themeColor="text1"/>
                <w:sz w:val="16"/>
                <w:szCs w:val="16"/>
              </w:rPr>
            </w:pPr>
            <w:r w:rsidRPr="00C645C0">
              <w:rPr>
                <w:color w:val="000000" w:themeColor="text1"/>
                <w:sz w:val="16"/>
                <w:szCs w:val="16"/>
              </w:rPr>
              <w:t>CORE 10</w:t>
            </w:r>
          </w:p>
        </w:tc>
        <w:tc>
          <w:tcPr>
            <w:tcW w:w="850" w:type="dxa"/>
            <w:shd w:val="clear" w:color="auto" w:fill="FFFFFF"/>
            <w:tcMar>
              <w:top w:w="90" w:type="dxa"/>
              <w:left w:w="195" w:type="dxa"/>
              <w:bottom w:w="90" w:type="dxa"/>
              <w:right w:w="195" w:type="dxa"/>
            </w:tcMar>
            <w:vAlign w:val="center"/>
            <w:hideMark/>
          </w:tcPr>
          <w:p w14:paraId="2B53AFBD"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489B6A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D954F7B" w14:textId="77777777" w:rsidTr="00A74B5E">
        <w:tc>
          <w:tcPr>
            <w:tcW w:w="2800" w:type="dxa"/>
            <w:shd w:val="clear" w:color="auto" w:fill="F8F8F8"/>
            <w:tcMar>
              <w:top w:w="90" w:type="dxa"/>
              <w:left w:w="195" w:type="dxa"/>
              <w:bottom w:w="90" w:type="dxa"/>
              <w:right w:w="195" w:type="dxa"/>
            </w:tcMar>
            <w:vAlign w:val="center"/>
            <w:hideMark/>
          </w:tcPr>
          <w:p w14:paraId="64689946" w14:textId="77777777" w:rsidR="00C639AD" w:rsidRPr="00C645C0" w:rsidRDefault="00C639AD">
            <w:pPr>
              <w:rPr>
                <w:color w:val="000000" w:themeColor="text1"/>
                <w:sz w:val="16"/>
                <w:szCs w:val="16"/>
              </w:rPr>
            </w:pPr>
            <w:r w:rsidRPr="00C645C0">
              <w:rPr>
                <w:color w:val="000000" w:themeColor="text1"/>
                <w:sz w:val="16"/>
                <w:szCs w:val="16"/>
              </w:rPr>
              <w:t>Burlingame et al., 2016</w:t>
            </w:r>
          </w:p>
        </w:tc>
        <w:tc>
          <w:tcPr>
            <w:tcW w:w="1818" w:type="dxa"/>
            <w:shd w:val="clear" w:color="auto" w:fill="F8F8F8"/>
            <w:tcMar>
              <w:top w:w="90" w:type="dxa"/>
              <w:left w:w="195" w:type="dxa"/>
              <w:bottom w:w="90" w:type="dxa"/>
              <w:right w:w="195" w:type="dxa"/>
            </w:tcMar>
            <w:vAlign w:val="center"/>
            <w:hideMark/>
          </w:tcPr>
          <w:p w14:paraId="1BCD0140"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22B5C08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1A7D170"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E1A79B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8BC855A"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63548AA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D59563B"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274DFC89" w14:textId="77777777" w:rsidR="00C639AD" w:rsidRPr="00C645C0" w:rsidRDefault="00C639AD">
            <w:pPr>
              <w:rPr>
                <w:color w:val="000000" w:themeColor="text1"/>
                <w:sz w:val="16"/>
                <w:szCs w:val="16"/>
              </w:rPr>
            </w:pPr>
            <w:r w:rsidRPr="00C645C0">
              <w:rPr>
                <w:color w:val="000000" w:themeColor="text1"/>
                <w:sz w:val="16"/>
                <w:szCs w:val="16"/>
              </w:rPr>
              <w:t>1557</w:t>
            </w:r>
          </w:p>
        </w:tc>
        <w:tc>
          <w:tcPr>
            <w:tcW w:w="919" w:type="dxa"/>
            <w:shd w:val="clear" w:color="auto" w:fill="F8F8F8"/>
            <w:tcMar>
              <w:top w:w="90" w:type="dxa"/>
              <w:left w:w="195" w:type="dxa"/>
              <w:bottom w:w="90" w:type="dxa"/>
              <w:right w:w="195" w:type="dxa"/>
            </w:tcMar>
            <w:vAlign w:val="center"/>
            <w:hideMark/>
          </w:tcPr>
          <w:p w14:paraId="75DDEB35"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D0F2316" w14:textId="77777777" w:rsidTr="00A74B5E">
        <w:tc>
          <w:tcPr>
            <w:tcW w:w="2800" w:type="dxa"/>
            <w:shd w:val="clear" w:color="auto" w:fill="FFFFFF"/>
            <w:tcMar>
              <w:top w:w="90" w:type="dxa"/>
              <w:left w:w="195" w:type="dxa"/>
              <w:bottom w:w="90" w:type="dxa"/>
              <w:right w:w="195" w:type="dxa"/>
            </w:tcMar>
            <w:vAlign w:val="center"/>
            <w:hideMark/>
          </w:tcPr>
          <w:p w14:paraId="44170C02" w14:textId="77777777" w:rsidR="00C639AD" w:rsidRPr="00C645C0" w:rsidRDefault="00C639AD">
            <w:pPr>
              <w:rPr>
                <w:color w:val="000000" w:themeColor="text1"/>
                <w:sz w:val="16"/>
                <w:szCs w:val="16"/>
              </w:rPr>
            </w:pPr>
            <w:r w:rsidRPr="00C645C0">
              <w:rPr>
                <w:color w:val="000000" w:themeColor="text1"/>
                <w:sz w:val="16"/>
                <w:szCs w:val="16"/>
              </w:rPr>
              <w:t>Burlingame et al., 2016</w:t>
            </w:r>
          </w:p>
        </w:tc>
        <w:tc>
          <w:tcPr>
            <w:tcW w:w="1818" w:type="dxa"/>
            <w:shd w:val="clear" w:color="auto" w:fill="FFFFFF"/>
            <w:tcMar>
              <w:top w:w="90" w:type="dxa"/>
              <w:left w:w="195" w:type="dxa"/>
              <w:bottom w:w="90" w:type="dxa"/>
              <w:right w:w="195" w:type="dxa"/>
            </w:tcMar>
            <w:vAlign w:val="center"/>
            <w:hideMark/>
          </w:tcPr>
          <w:p w14:paraId="433478E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F0EF708"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C27C1D4"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C43A64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A4EB77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8E19A7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1EF844C"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1CB332E0" w14:textId="77777777" w:rsidR="00C639AD" w:rsidRPr="00C645C0" w:rsidRDefault="00C639AD">
            <w:pPr>
              <w:rPr>
                <w:color w:val="000000" w:themeColor="text1"/>
                <w:sz w:val="16"/>
                <w:szCs w:val="16"/>
              </w:rPr>
            </w:pPr>
            <w:r w:rsidRPr="00C645C0">
              <w:rPr>
                <w:color w:val="000000" w:themeColor="text1"/>
                <w:sz w:val="16"/>
                <w:szCs w:val="16"/>
              </w:rPr>
              <w:t>11764</w:t>
            </w:r>
          </w:p>
        </w:tc>
        <w:tc>
          <w:tcPr>
            <w:tcW w:w="919" w:type="dxa"/>
            <w:shd w:val="clear" w:color="auto" w:fill="FFFFFF"/>
            <w:tcMar>
              <w:top w:w="90" w:type="dxa"/>
              <w:left w:w="195" w:type="dxa"/>
              <w:bottom w:w="90" w:type="dxa"/>
              <w:right w:w="195" w:type="dxa"/>
            </w:tcMar>
            <w:vAlign w:val="center"/>
            <w:hideMark/>
          </w:tcPr>
          <w:p w14:paraId="21B377FF"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4C20073" w14:textId="77777777" w:rsidTr="00A74B5E">
        <w:tc>
          <w:tcPr>
            <w:tcW w:w="2800" w:type="dxa"/>
            <w:shd w:val="clear" w:color="auto" w:fill="F8F8F8"/>
            <w:tcMar>
              <w:top w:w="90" w:type="dxa"/>
              <w:left w:w="195" w:type="dxa"/>
              <w:bottom w:w="90" w:type="dxa"/>
              <w:right w:w="195" w:type="dxa"/>
            </w:tcMar>
            <w:vAlign w:val="center"/>
            <w:hideMark/>
          </w:tcPr>
          <w:p w14:paraId="48C1FEB3" w14:textId="77777777" w:rsidR="00C639AD" w:rsidRPr="00C645C0" w:rsidRDefault="00C639AD">
            <w:pPr>
              <w:rPr>
                <w:color w:val="000000" w:themeColor="text1"/>
                <w:sz w:val="16"/>
                <w:szCs w:val="16"/>
              </w:rPr>
            </w:pPr>
            <w:r w:rsidRPr="00C645C0">
              <w:rPr>
                <w:color w:val="000000" w:themeColor="text1"/>
                <w:sz w:val="16"/>
                <w:szCs w:val="16"/>
              </w:rPr>
              <w:t>Butler et al., 2020</w:t>
            </w:r>
          </w:p>
        </w:tc>
        <w:tc>
          <w:tcPr>
            <w:tcW w:w="1818" w:type="dxa"/>
            <w:shd w:val="clear" w:color="auto" w:fill="F8F8F8"/>
            <w:tcMar>
              <w:top w:w="90" w:type="dxa"/>
              <w:left w:w="195" w:type="dxa"/>
              <w:bottom w:w="90" w:type="dxa"/>
              <w:right w:w="195" w:type="dxa"/>
            </w:tcMar>
            <w:vAlign w:val="center"/>
            <w:hideMark/>
          </w:tcPr>
          <w:p w14:paraId="5554EEA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3655079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70FF94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3ADBDE95" w14:textId="77777777" w:rsidR="00C639AD" w:rsidRPr="00C645C0" w:rsidRDefault="00C639AD">
            <w:pPr>
              <w:rPr>
                <w:color w:val="000000" w:themeColor="text1"/>
                <w:sz w:val="16"/>
                <w:szCs w:val="16"/>
              </w:rPr>
            </w:pPr>
            <w:r w:rsidRPr="00C645C0">
              <w:rPr>
                <w:color w:val="000000" w:themeColor="text1"/>
                <w:sz w:val="16"/>
                <w:szCs w:val="16"/>
              </w:rPr>
              <w:t>SIAS-S</w:t>
            </w:r>
          </w:p>
        </w:tc>
        <w:tc>
          <w:tcPr>
            <w:tcW w:w="851" w:type="dxa"/>
            <w:shd w:val="clear" w:color="auto" w:fill="F8F8F8"/>
            <w:tcMar>
              <w:top w:w="90" w:type="dxa"/>
              <w:left w:w="195" w:type="dxa"/>
              <w:bottom w:w="90" w:type="dxa"/>
              <w:right w:w="195" w:type="dxa"/>
            </w:tcMar>
            <w:vAlign w:val="center"/>
            <w:hideMark/>
          </w:tcPr>
          <w:p w14:paraId="1FF6CB47" w14:textId="77777777" w:rsidR="00C639AD" w:rsidRPr="00C645C0" w:rsidRDefault="00C639AD">
            <w:pPr>
              <w:rPr>
                <w:color w:val="000000" w:themeColor="text1"/>
                <w:sz w:val="16"/>
                <w:szCs w:val="16"/>
              </w:rPr>
            </w:pPr>
            <w:r w:rsidRPr="00C645C0">
              <w:rPr>
                <w:color w:val="000000" w:themeColor="text1"/>
                <w:sz w:val="16"/>
                <w:szCs w:val="16"/>
              </w:rPr>
              <w:t>93</w:t>
            </w:r>
          </w:p>
        </w:tc>
        <w:tc>
          <w:tcPr>
            <w:tcW w:w="992" w:type="dxa"/>
            <w:shd w:val="clear" w:color="auto" w:fill="F8F8F8"/>
            <w:tcMar>
              <w:top w:w="90" w:type="dxa"/>
              <w:left w:w="195" w:type="dxa"/>
              <w:bottom w:w="90" w:type="dxa"/>
              <w:right w:w="195" w:type="dxa"/>
            </w:tcMar>
            <w:vAlign w:val="center"/>
            <w:hideMark/>
          </w:tcPr>
          <w:p w14:paraId="59E131C4" w14:textId="77777777" w:rsidR="00C639AD" w:rsidRPr="00C645C0" w:rsidRDefault="00C639AD">
            <w:pPr>
              <w:rPr>
                <w:color w:val="000000" w:themeColor="text1"/>
                <w:sz w:val="16"/>
                <w:szCs w:val="16"/>
              </w:rPr>
            </w:pPr>
            <w:r w:rsidRPr="00C645C0">
              <w:rPr>
                <w:color w:val="000000" w:themeColor="text1"/>
                <w:sz w:val="16"/>
                <w:szCs w:val="16"/>
              </w:rPr>
              <w:t>0.87</w:t>
            </w:r>
          </w:p>
        </w:tc>
        <w:tc>
          <w:tcPr>
            <w:tcW w:w="2268" w:type="dxa"/>
            <w:shd w:val="clear" w:color="auto" w:fill="F8F8F8"/>
            <w:tcMar>
              <w:top w:w="90" w:type="dxa"/>
              <w:left w:w="195" w:type="dxa"/>
              <w:bottom w:w="90" w:type="dxa"/>
              <w:right w:w="195" w:type="dxa"/>
            </w:tcMar>
            <w:vAlign w:val="center"/>
            <w:hideMark/>
          </w:tcPr>
          <w:p w14:paraId="2F3F1747" w14:textId="45FC45E3"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226CC7ED"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423E8D5D"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2A42AE7" w14:textId="77777777" w:rsidTr="00A74B5E">
        <w:tc>
          <w:tcPr>
            <w:tcW w:w="2800" w:type="dxa"/>
            <w:shd w:val="clear" w:color="auto" w:fill="FFFFFF"/>
            <w:tcMar>
              <w:top w:w="90" w:type="dxa"/>
              <w:left w:w="195" w:type="dxa"/>
              <w:bottom w:w="90" w:type="dxa"/>
              <w:right w:w="195" w:type="dxa"/>
            </w:tcMar>
            <w:vAlign w:val="center"/>
            <w:hideMark/>
          </w:tcPr>
          <w:p w14:paraId="5198298C" w14:textId="77777777" w:rsidR="00C639AD" w:rsidRPr="00C645C0" w:rsidRDefault="00C639AD">
            <w:pPr>
              <w:rPr>
                <w:color w:val="000000" w:themeColor="text1"/>
                <w:sz w:val="16"/>
                <w:szCs w:val="16"/>
              </w:rPr>
            </w:pPr>
            <w:r w:rsidRPr="00C645C0">
              <w:rPr>
                <w:color w:val="000000" w:themeColor="text1"/>
                <w:sz w:val="16"/>
                <w:szCs w:val="16"/>
              </w:rPr>
              <w:t>Callahan et al., 2005</w:t>
            </w:r>
          </w:p>
        </w:tc>
        <w:tc>
          <w:tcPr>
            <w:tcW w:w="1818" w:type="dxa"/>
            <w:shd w:val="clear" w:color="auto" w:fill="FFFFFF"/>
            <w:tcMar>
              <w:top w:w="90" w:type="dxa"/>
              <w:left w:w="195" w:type="dxa"/>
              <w:bottom w:w="90" w:type="dxa"/>
              <w:right w:w="195" w:type="dxa"/>
            </w:tcMar>
            <w:vAlign w:val="center"/>
            <w:hideMark/>
          </w:tcPr>
          <w:p w14:paraId="557EBDBE"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A4212B6"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3D4D783"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75C9F1F"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7513CA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728FDA8E"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3C07346"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5912F74E" w14:textId="77777777" w:rsidR="00C639AD" w:rsidRPr="00C645C0" w:rsidRDefault="00C639AD">
            <w:pPr>
              <w:rPr>
                <w:color w:val="000000" w:themeColor="text1"/>
                <w:sz w:val="16"/>
                <w:szCs w:val="16"/>
              </w:rPr>
            </w:pPr>
            <w:r w:rsidRPr="00C645C0">
              <w:rPr>
                <w:color w:val="000000" w:themeColor="text1"/>
                <w:sz w:val="16"/>
                <w:szCs w:val="16"/>
              </w:rPr>
              <w:t>61</w:t>
            </w:r>
          </w:p>
        </w:tc>
        <w:tc>
          <w:tcPr>
            <w:tcW w:w="919" w:type="dxa"/>
            <w:shd w:val="clear" w:color="auto" w:fill="FFFFFF"/>
            <w:tcMar>
              <w:top w:w="90" w:type="dxa"/>
              <w:left w:w="195" w:type="dxa"/>
              <w:bottom w:w="90" w:type="dxa"/>
              <w:right w:w="195" w:type="dxa"/>
            </w:tcMar>
            <w:vAlign w:val="center"/>
            <w:hideMark/>
          </w:tcPr>
          <w:p w14:paraId="47A651FD"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B326B13" w14:textId="77777777" w:rsidTr="00A74B5E">
        <w:tc>
          <w:tcPr>
            <w:tcW w:w="2800" w:type="dxa"/>
            <w:shd w:val="clear" w:color="auto" w:fill="F8F8F8"/>
            <w:tcMar>
              <w:top w:w="90" w:type="dxa"/>
              <w:left w:w="195" w:type="dxa"/>
              <w:bottom w:w="90" w:type="dxa"/>
              <w:right w:w="195" w:type="dxa"/>
            </w:tcMar>
            <w:vAlign w:val="center"/>
            <w:hideMark/>
          </w:tcPr>
          <w:p w14:paraId="7F0ED181" w14:textId="77777777" w:rsidR="00C639AD" w:rsidRPr="00C645C0" w:rsidRDefault="00C639AD">
            <w:pPr>
              <w:rPr>
                <w:color w:val="000000" w:themeColor="text1"/>
                <w:sz w:val="16"/>
                <w:szCs w:val="16"/>
              </w:rPr>
            </w:pPr>
            <w:r w:rsidRPr="00C645C0">
              <w:rPr>
                <w:color w:val="000000" w:themeColor="text1"/>
                <w:sz w:val="16"/>
                <w:szCs w:val="16"/>
              </w:rPr>
              <w:t>Carr et al., 2017</w:t>
            </w:r>
          </w:p>
        </w:tc>
        <w:tc>
          <w:tcPr>
            <w:tcW w:w="1818" w:type="dxa"/>
            <w:shd w:val="clear" w:color="auto" w:fill="F8F8F8"/>
            <w:tcMar>
              <w:top w:w="90" w:type="dxa"/>
              <w:left w:w="195" w:type="dxa"/>
              <w:bottom w:w="90" w:type="dxa"/>
              <w:right w:w="195" w:type="dxa"/>
            </w:tcMar>
            <w:vAlign w:val="center"/>
            <w:hideMark/>
          </w:tcPr>
          <w:p w14:paraId="7688502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677BF9B"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1AFE9C9D"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34CAFDD1"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A77F90A"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799E4B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05E88339"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43FED868" w14:textId="77777777" w:rsidR="00C639AD" w:rsidRPr="00C645C0" w:rsidRDefault="00C639AD">
            <w:pPr>
              <w:rPr>
                <w:color w:val="000000" w:themeColor="text1"/>
                <w:sz w:val="16"/>
                <w:szCs w:val="16"/>
              </w:rPr>
            </w:pPr>
            <w:r w:rsidRPr="00C645C0">
              <w:rPr>
                <w:color w:val="000000" w:themeColor="text1"/>
                <w:sz w:val="16"/>
                <w:szCs w:val="16"/>
              </w:rPr>
              <w:t>132</w:t>
            </w:r>
          </w:p>
        </w:tc>
        <w:tc>
          <w:tcPr>
            <w:tcW w:w="919" w:type="dxa"/>
            <w:shd w:val="clear" w:color="auto" w:fill="F8F8F8"/>
            <w:tcMar>
              <w:top w:w="90" w:type="dxa"/>
              <w:left w:w="195" w:type="dxa"/>
              <w:bottom w:w="90" w:type="dxa"/>
              <w:right w:w="195" w:type="dxa"/>
            </w:tcMar>
            <w:vAlign w:val="center"/>
            <w:hideMark/>
          </w:tcPr>
          <w:p w14:paraId="22C0D830"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1489515" w14:textId="77777777" w:rsidTr="00A74B5E">
        <w:tc>
          <w:tcPr>
            <w:tcW w:w="2800" w:type="dxa"/>
            <w:shd w:val="clear" w:color="auto" w:fill="FFFFFF"/>
            <w:tcMar>
              <w:top w:w="90" w:type="dxa"/>
              <w:left w:w="195" w:type="dxa"/>
              <w:bottom w:w="90" w:type="dxa"/>
              <w:right w:w="195" w:type="dxa"/>
            </w:tcMar>
            <w:vAlign w:val="center"/>
            <w:hideMark/>
          </w:tcPr>
          <w:p w14:paraId="3842963D" w14:textId="77777777" w:rsidR="00C639AD" w:rsidRPr="00C645C0" w:rsidRDefault="00C639AD">
            <w:pPr>
              <w:rPr>
                <w:color w:val="000000" w:themeColor="text1"/>
                <w:sz w:val="16"/>
                <w:szCs w:val="16"/>
              </w:rPr>
            </w:pPr>
            <w:r w:rsidRPr="00C645C0">
              <w:rPr>
                <w:color w:val="000000" w:themeColor="text1"/>
                <w:sz w:val="16"/>
                <w:szCs w:val="16"/>
              </w:rPr>
              <w:t>Carter, 2005</w:t>
            </w:r>
          </w:p>
        </w:tc>
        <w:tc>
          <w:tcPr>
            <w:tcW w:w="1818" w:type="dxa"/>
            <w:shd w:val="clear" w:color="auto" w:fill="FFFFFF"/>
            <w:tcMar>
              <w:top w:w="90" w:type="dxa"/>
              <w:left w:w="195" w:type="dxa"/>
              <w:bottom w:w="90" w:type="dxa"/>
              <w:right w:w="195" w:type="dxa"/>
            </w:tcMar>
            <w:vAlign w:val="center"/>
            <w:hideMark/>
          </w:tcPr>
          <w:p w14:paraId="6D8A6FE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2F5127E"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ED3508D"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BC616E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969620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AE3672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0F972F2" w14:textId="77777777" w:rsidR="00C639AD" w:rsidRPr="00C645C0" w:rsidRDefault="00C639AD">
            <w:pPr>
              <w:rPr>
                <w:color w:val="000000" w:themeColor="text1"/>
                <w:sz w:val="16"/>
                <w:szCs w:val="16"/>
              </w:rPr>
            </w:pPr>
            <w:r w:rsidRPr="00C645C0">
              <w:rPr>
                <w:color w:val="000000" w:themeColor="text1"/>
                <w:sz w:val="16"/>
                <w:szCs w:val="16"/>
              </w:rPr>
              <w:t>GHQ</w:t>
            </w:r>
          </w:p>
        </w:tc>
        <w:tc>
          <w:tcPr>
            <w:tcW w:w="850" w:type="dxa"/>
            <w:shd w:val="clear" w:color="auto" w:fill="FFFFFF"/>
            <w:tcMar>
              <w:top w:w="90" w:type="dxa"/>
              <w:left w:w="195" w:type="dxa"/>
              <w:bottom w:w="90" w:type="dxa"/>
              <w:right w:w="195" w:type="dxa"/>
            </w:tcMar>
            <w:vAlign w:val="center"/>
            <w:hideMark/>
          </w:tcPr>
          <w:p w14:paraId="2CBBB310"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37D13E1C"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41C0944" w14:textId="77777777" w:rsidTr="00A74B5E">
        <w:tc>
          <w:tcPr>
            <w:tcW w:w="2800" w:type="dxa"/>
            <w:shd w:val="clear" w:color="auto" w:fill="F8F8F8"/>
            <w:tcMar>
              <w:top w:w="90" w:type="dxa"/>
              <w:left w:w="195" w:type="dxa"/>
              <w:bottom w:w="90" w:type="dxa"/>
              <w:right w:w="195" w:type="dxa"/>
            </w:tcMar>
            <w:vAlign w:val="center"/>
            <w:hideMark/>
          </w:tcPr>
          <w:p w14:paraId="088C2977" w14:textId="77777777" w:rsidR="00C639AD" w:rsidRPr="00C645C0" w:rsidRDefault="00C639AD">
            <w:pPr>
              <w:rPr>
                <w:color w:val="000000" w:themeColor="text1"/>
                <w:sz w:val="16"/>
                <w:szCs w:val="16"/>
              </w:rPr>
            </w:pPr>
            <w:r w:rsidRPr="00C645C0">
              <w:rPr>
                <w:color w:val="000000" w:themeColor="text1"/>
                <w:sz w:val="16"/>
                <w:szCs w:val="16"/>
              </w:rPr>
              <w:t>Connell et al., 2008</w:t>
            </w:r>
          </w:p>
        </w:tc>
        <w:tc>
          <w:tcPr>
            <w:tcW w:w="1818" w:type="dxa"/>
            <w:shd w:val="clear" w:color="auto" w:fill="F8F8F8"/>
            <w:tcMar>
              <w:top w:w="90" w:type="dxa"/>
              <w:left w:w="195" w:type="dxa"/>
              <w:bottom w:w="90" w:type="dxa"/>
              <w:right w:w="195" w:type="dxa"/>
            </w:tcMar>
            <w:vAlign w:val="center"/>
            <w:hideMark/>
          </w:tcPr>
          <w:p w14:paraId="041F5DD3"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25F25D8"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73BA02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257C5D2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F0E583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45C096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69E1AE2D"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11E3D48F" w14:textId="77777777" w:rsidR="00C639AD" w:rsidRPr="00C645C0" w:rsidRDefault="00C639AD">
            <w:pPr>
              <w:rPr>
                <w:color w:val="000000" w:themeColor="text1"/>
                <w:sz w:val="16"/>
                <w:szCs w:val="16"/>
              </w:rPr>
            </w:pPr>
            <w:r w:rsidRPr="00C645C0">
              <w:rPr>
                <w:color w:val="000000" w:themeColor="text1"/>
                <w:sz w:val="16"/>
                <w:szCs w:val="16"/>
              </w:rPr>
              <w:t>323</w:t>
            </w:r>
          </w:p>
        </w:tc>
        <w:tc>
          <w:tcPr>
            <w:tcW w:w="919" w:type="dxa"/>
            <w:shd w:val="clear" w:color="auto" w:fill="F8F8F8"/>
            <w:tcMar>
              <w:top w:w="90" w:type="dxa"/>
              <w:left w:w="195" w:type="dxa"/>
              <w:bottom w:w="90" w:type="dxa"/>
              <w:right w:w="195" w:type="dxa"/>
            </w:tcMar>
            <w:vAlign w:val="center"/>
            <w:hideMark/>
          </w:tcPr>
          <w:p w14:paraId="6C5E2E1D" w14:textId="77777777" w:rsidR="00C639AD" w:rsidRPr="00C645C0" w:rsidRDefault="00C639AD">
            <w:pPr>
              <w:rPr>
                <w:color w:val="000000" w:themeColor="text1"/>
                <w:sz w:val="16"/>
                <w:szCs w:val="16"/>
              </w:rPr>
            </w:pPr>
            <w:r w:rsidRPr="00C645C0">
              <w:rPr>
                <w:color w:val="000000" w:themeColor="text1"/>
                <w:sz w:val="16"/>
                <w:szCs w:val="16"/>
              </w:rPr>
              <w:t>1.55</w:t>
            </w:r>
          </w:p>
        </w:tc>
      </w:tr>
      <w:tr w:rsidR="00A74B5E" w:rsidRPr="00C645C0" w14:paraId="2B6BF332" w14:textId="77777777" w:rsidTr="00A74B5E">
        <w:tc>
          <w:tcPr>
            <w:tcW w:w="2800" w:type="dxa"/>
            <w:shd w:val="clear" w:color="auto" w:fill="FFFFFF"/>
            <w:tcMar>
              <w:top w:w="90" w:type="dxa"/>
              <w:left w:w="195" w:type="dxa"/>
              <w:bottom w:w="90" w:type="dxa"/>
              <w:right w:w="195" w:type="dxa"/>
            </w:tcMar>
            <w:vAlign w:val="center"/>
            <w:hideMark/>
          </w:tcPr>
          <w:p w14:paraId="729C63EB" w14:textId="77777777" w:rsidR="00C639AD" w:rsidRPr="00C645C0" w:rsidRDefault="00C639AD">
            <w:pPr>
              <w:rPr>
                <w:color w:val="000000" w:themeColor="text1"/>
                <w:sz w:val="16"/>
                <w:szCs w:val="16"/>
              </w:rPr>
            </w:pPr>
            <w:r w:rsidRPr="00C645C0">
              <w:rPr>
                <w:color w:val="000000" w:themeColor="text1"/>
                <w:sz w:val="16"/>
                <w:szCs w:val="16"/>
              </w:rPr>
              <w:t>Cooper et al., 2017</w:t>
            </w:r>
          </w:p>
        </w:tc>
        <w:tc>
          <w:tcPr>
            <w:tcW w:w="1818" w:type="dxa"/>
            <w:shd w:val="clear" w:color="auto" w:fill="FFFFFF"/>
            <w:tcMar>
              <w:top w:w="90" w:type="dxa"/>
              <w:left w:w="195" w:type="dxa"/>
              <w:bottom w:w="90" w:type="dxa"/>
              <w:right w:w="195" w:type="dxa"/>
            </w:tcMar>
            <w:vAlign w:val="center"/>
            <w:hideMark/>
          </w:tcPr>
          <w:p w14:paraId="74B23610"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3D1023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44EE24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14C9A95"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2D3349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7B94BB3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3DE7E88" w14:textId="77777777" w:rsidR="00C639AD" w:rsidRPr="00C645C0" w:rsidRDefault="00C639AD">
            <w:pPr>
              <w:rPr>
                <w:color w:val="000000" w:themeColor="text1"/>
                <w:sz w:val="16"/>
                <w:szCs w:val="16"/>
              </w:rPr>
            </w:pPr>
            <w:r w:rsidRPr="00C645C0">
              <w:rPr>
                <w:color w:val="000000" w:themeColor="text1"/>
                <w:sz w:val="16"/>
                <w:szCs w:val="16"/>
              </w:rPr>
              <w:t>PHQ-15</w:t>
            </w:r>
          </w:p>
        </w:tc>
        <w:tc>
          <w:tcPr>
            <w:tcW w:w="850" w:type="dxa"/>
            <w:shd w:val="clear" w:color="auto" w:fill="FFFFFF"/>
            <w:tcMar>
              <w:top w:w="90" w:type="dxa"/>
              <w:left w:w="195" w:type="dxa"/>
              <w:bottom w:w="90" w:type="dxa"/>
              <w:right w:w="195" w:type="dxa"/>
            </w:tcMar>
            <w:vAlign w:val="center"/>
            <w:hideMark/>
          </w:tcPr>
          <w:p w14:paraId="59A8DA48" w14:textId="77777777" w:rsidR="00C639AD" w:rsidRPr="00C645C0" w:rsidRDefault="00C639AD">
            <w:pPr>
              <w:rPr>
                <w:color w:val="000000" w:themeColor="text1"/>
                <w:sz w:val="16"/>
                <w:szCs w:val="16"/>
              </w:rPr>
            </w:pPr>
            <w:r w:rsidRPr="00C645C0">
              <w:rPr>
                <w:color w:val="000000" w:themeColor="text1"/>
                <w:sz w:val="16"/>
                <w:szCs w:val="16"/>
              </w:rPr>
              <w:t>37</w:t>
            </w:r>
          </w:p>
        </w:tc>
        <w:tc>
          <w:tcPr>
            <w:tcW w:w="919" w:type="dxa"/>
            <w:shd w:val="clear" w:color="auto" w:fill="FFFFFF"/>
            <w:tcMar>
              <w:top w:w="90" w:type="dxa"/>
              <w:left w:w="195" w:type="dxa"/>
              <w:bottom w:w="90" w:type="dxa"/>
              <w:right w:w="195" w:type="dxa"/>
            </w:tcMar>
            <w:vAlign w:val="center"/>
            <w:hideMark/>
          </w:tcPr>
          <w:p w14:paraId="3DCAE2CF" w14:textId="77777777" w:rsidR="00C639AD" w:rsidRPr="00C645C0" w:rsidRDefault="00C639AD">
            <w:pPr>
              <w:rPr>
                <w:color w:val="000000" w:themeColor="text1"/>
                <w:sz w:val="16"/>
                <w:szCs w:val="16"/>
              </w:rPr>
            </w:pPr>
            <w:r w:rsidRPr="00C645C0">
              <w:rPr>
                <w:color w:val="000000" w:themeColor="text1"/>
                <w:sz w:val="16"/>
                <w:szCs w:val="16"/>
              </w:rPr>
              <w:t>0.36</w:t>
            </w:r>
          </w:p>
        </w:tc>
      </w:tr>
      <w:tr w:rsidR="00A74B5E" w:rsidRPr="00C645C0" w14:paraId="5851B358" w14:textId="77777777" w:rsidTr="00A74B5E">
        <w:tc>
          <w:tcPr>
            <w:tcW w:w="2800" w:type="dxa"/>
            <w:shd w:val="clear" w:color="auto" w:fill="F8F8F8"/>
            <w:tcMar>
              <w:top w:w="90" w:type="dxa"/>
              <w:left w:w="195" w:type="dxa"/>
              <w:bottom w:w="90" w:type="dxa"/>
              <w:right w:w="195" w:type="dxa"/>
            </w:tcMar>
            <w:vAlign w:val="center"/>
            <w:hideMark/>
          </w:tcPr>
          <w:p w14:paraId="675D9064" w14:textId="77777777" w:rsidR="00C639AD" w:rsidRPr="00C645C0" w:rsidRDefault="00C639AD">
            <w:pPr>
              <w:rPr>
                <w:color w:val="000000" w:themeColor="text1"/>
                <w:sz w:val="16"/>
                <w:szCs w:val="16"/>
              </w:rPr>
            </w:pPr>
            <w:r w:rsidRPr="00C645C0">
              <w:rPr>
                <w:color w:val="000000" w:themeColor="text1"/>
                <w:sz w:val="16"/>
                <w:szCs w:val="16"/>
              </w:rPr>
              <w:t>Daig et al., 2009</w:t>
            </w:r>
          </w:p>
        </w:tc>
        <w:tc>
          <w:tcPr>
            <w:tcW w:w="1818" w:type="dxa"/>
            <w:shd w:val="clear" w:color="auto" w:fill="F8F8F8"/>
            <w:tcMar>
              <w:top w:w="90" w:type="dxa"/>
              <w:left w:w="195" w:type="dxa"/>
              <w:bottom w:w="90" w:type="dxa"/>
              <w:right w:w="195" w:type="dxa"/>
            </w:tcMar>
            <w:vAlign w:val="center"/>
            <w:hideMark/>
          </w:tcPr>
          <w:p w14:paraId="0B79344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3D678FB"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15EC0715"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1AD8789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D95EE2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7BDF0139"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53ECFA2" w14:textId="77777777" w:rsidR="00C639AD" w:rsidRPr="00C645C0" w:rsidRDefault="00C639AD">
            <w:pPr>
              <w:rPr>
                <w:color w:val="000000" w:themeColor="text1"/>
                <w:sz w:val="16"/>
                <w:szCs w:val="16"/>
              </w:rPr>
            </w:pPr>
            <w:r w:rsidRPr="00C645C0">
              <w:rPr>
                <w:color w:val="000000" w:themeColor="text1"/>
                <w:sz w:val="16"/>
                <w:szCs w:val="16"/>
              </w:rPr>
              <w:t>BMM</w:t>
            </w:r>
          </w:p>
        </w:tc>
        <w:tc>
          <w:tcPr>
            <w:tcW w:w="850" w:type="dxa"/>
            <w:shd w:val="clear" w:color="auto" w:fill="F8F8F8"/>
            <w:tcMar>
              <w:top w:w="90" w:type="dxa"/>
              <w:left w:w="195" w:type="dxa"/>
              <w:bottom w:w="90" w:type="dxa"/>
              <w:right w:w="195" w:type="dxa"/>
            </w:tcMar>
            <w:vAlign w:val="center"/>
            <w:hideMark/>
          </w:tcPr>
          <w:p w14:paraId="45B0514B" w14:textId="77777777" w:rsidR="00C639AD" w:rsidRPr="00C645C0" w:rsidRDefault="00C639AD">
            <w:pPr>
              <w:rPr>
                <w:color w:val="000000" w:themeColor="text1"/>
                <w:sz w:val="16"/>
                <w:szCs w:val="16"/>
              </w:rPr>
            </w:pPr>
            <w:r w:rsidRPr="00C645C0">
              <w:rPr>
                <w:color w:val="000000" w:themeColor="text1"/>
                <w:sz w:val="16"/>
                <w:szCs w:val="16"/>
              </w:rPr>
              <w:t>992</w:t>
            </w:r>
          </w:p>
        </w:tc>
        <w:tc>
          <w:tcPr>
            <w:tcW w:w="919" w:type="dxa"/>
            <w:shd w:val="clear" w:color="auto" w:fill="F8F8F8"/>
            <w:tcMar>
              <w:top w:w="90" w:type="dxa"/>
              <w:left w:w="195" w:type="dxa"/>
              <w:bottom w:w="90" w:type="dxa"/>
              <w:right w:w="195" w:type="dxa"/>
            </w:tcMar>
            <w:vAlign w:val="center"/>
            <w:hideMark/>
          </w:tcPr>
          <w:p w14:paraId="182B831D" w14:textId="77777777" w:rsidR="00C639AD" w:rsidRPr="00C645C0" w:rsidRDefault="00C639AD">
            <w:pPr>
              <w:rPr>
                <w:color w:val="000000" w:themeColor="text1"/>
                <w:sz w:val="16"/>
                <w:szCs w:val="16"/>
              </w:rPr>
            </w:pPr>
            <w:r w:rsidRPr="00C645C0">
              <w:rPr>
                <w:color w:val="000000" w:themeColor="text1"/>
                <w:sz w:val="16"/>
                <w:szCs w:val="16"/>
              </w:rPr>
              <w:t>0.60</w:t>
            </w:r>
          </w:p>
        </w:tc>
      </w:tr>
      <w:tr w:rsidR="00A74B5E" w:rsidRPr="00C645C0" w14:paraId="56F42AF3" w14:textId="77777777" w:rsidTr="00A74B5E">
        <w:tc>
          <w:tcPr>
            <w:tcW w:w="2800" w:type="dxa"/>
            <w:shd w:val="clear" w:color="auto" w:fill="FFFFFF"/>
            <w:tcMar>
              <w:top w:w="90" w:type="dxa"/>
              <w:left w:w="195" w:type="dxa"/>
              <w:bottom w:w="90" w:type="dxa"/>
              <w:right w:w="195" w:type="dxa"/>
            </w:tcMar>
            <w:vAlign w:val="center"/>
            <w:hideMark/>
          </w:tcPr>
          <w:p w14:paraId="515A1F91" w14:textId="77777777" w:rsidR="00C639AD" w:rsidRPr="00C645C0" w:rsidRDefault="00C639AD">
            <w:pPr>
              <w:rPr>
                <w:color w:val="000000" w:themeColor="text1"/>
                <w:sz w:val="16"/>
                <w:szCs w:val="16"/>
              </w:rPr>
            </w:pPr>
            <w:r w:rsidRPr="00C645C0">
              <w:rPr>
                <w:color w:val="000000" w:themeColor="text1"/>
                <w:sz w:val="16"/>
                <w:szCs w:val="16"/>
              </w:rPr>
              <w:t>Davis et al., 2008</w:t>
            </w:r>
          </w:p>
        </w:tc>
        <w:tc>
          <w:tcPr>
            <w:tcW w:w="1818" w:type="dxa"/>
            <w:shd w:val="clear" w:color="auto" w:fill="FFFFFF"/>
            <w:tcMar>
              <w:top w:w="90" w:type="dxa"/>
              <w:left w:w="195" w:type="dxa"/>
              <w:bottom w:w="90" w:type="dxa"/>
              <w:right w:w="195" w:type="dxa"/>
            </w:tcMar>
            <w:vAlign w:val="center"/>
            <w:hideMark/>
          </w:tcPr>
          <w:p w14:paraId="0979ED6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25950EDD"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267FF96"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AC50C6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479053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1C9BAE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313813D"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3E51D4C8" w14:textId="77777777" w:rsidR="00C639AD" w:rsidRPr="00C645C0" w:rsidRDefault="00C639AD">
            <w:pPr>
              <w:rPr>
                <w:color w:val="000000" w:themeColor="text1"/>
                <w:sz w:val="16"/>
                <w:szCs w:val="16"/>
              </w:rPr>
            </w:pPr>
            <w:r w:rsidRPr="00C645C0">
              <w:rPr>
                <w:color w:val="000000" w:themeColor="text1"/>
                <w:sz w:val="16"/>
                <w:szCs w:val="16"/>
              </w:rPr>
              <w:t>58</w:t>
            </w:r>
          </w:p>
        </w:tc>
        <w:tc>
          <w:tcPr>
            <w:tcW w:w="919" w:type="dxa"/>
            <w:shd w:val="clear" w:color="auto" w:fill="FFFFFF"/>
            <w:tcMar>
              <w:top w:w="90" w:type="dxa"/>
              <w:left w:w="195" w:type="dxa"/>
              <w:bottom w:w="90" w:type="dxa"/>
              <w:right w:w="195" w:type="dxa"/>
            </w:tcMar>
            <w:vAlign w:val="center"/>
            <w:hideMark/>
          </w:tcPr>
          <w:p w14:paraId="645CCB67" w14:textId="77777777" w:rsidR="00C639AD" w:rsidRPr="00C645C0" w:rsidRDefault="00C639AD">
            <w:pPr>
              <w:rPr>
                <w:color w:val="000000" w:themeColor="text1"/>
                <w:sz w:val="16"/>
                <w:szCs w:val="16"/>
              </w:rPr>
            </w:pPr>
            <w:r w:rsidRPr="00C645C0">
              <w:rPr>
                <w:color w:val="000000" w:themeColor="text1"/>
                <w:sz w:val="16"/>
                <w:szCs w:val="16"/>
              </w:rPr>
              <w:t>0.97</w:t>
            </w:r>
          </w:p>
        </w:tc>
      </w:tr>
      <w:tr w:rsidR="00A74B5E" w:rsidRPr="00C645C0" w14:paraId="6EC8ACBA" w14:textId="77777777" w:rsidTr="00A74B5E">
        <w:tc>
          <w:tcPr>
            <w:tcW w:w="2800" w:type="dxa"/>
            <w:shd w:val="clear" w:color="auto" w:fill="F8F8F8"/>
            <w:tcMar>
              <w:top w:w="90" w:type="dxa"/>
              <w:left w:w="195" w:type="dxa"/>
              <w:bottom w:w="90" w:type="dxa"/>
              <w:right w:w="195" w:type="dxa"/>
            </w:tcMar>
            <w:vAlign w:val="center"/>
            <w:hideMark/>
          </w:tcPr>
          <w:p w14:paraId="702081C5" w14:textId="77777777" w:rsidR="00C639AD" w:rsidRPr="00C645C0" w:rsidRDefault="00C639AD">
            <w:pPr>
              <w:rPr>
                <w:color w:val="000000" w:themeColor="text1"/>
                <w:sz w:val="16"/>
                <w:szCs w:val="16"/>
              </w:rPr>
            </w:pPr>
            <w:r w:rsidRPr="00C645C0">
              <w:rPr>
                <w:color w:val="000000" w:themeColor="text1"/>
                <w:sz w:val="16"/>
                <w:szCs w:val="16"/>
              </w:rPr>
              <w:t>Davis et al., 2010</w:t>
            </w:r>
          </w:p>
        </w:tc>
        <w:tc>
          <w:tcPr>
            <w:tcW w:w="1818" w:type="dxa"/>
            <w:shd w:val="clear" w:color="auto" w:fill="F8F8F8"/>
            <w:tcMar>
              <w:top w:w="90" w:type="dxa"/>
              <w:left w:w="195" w:type="dxa"/>
              <w:bottom w:w="90" w:type="dxa"/>
              <w:right w:w="195" w:type="dxa"/>
            </w:tcMar>
            <w:vAlign w:val="center"/>
            <w:hideMark/>
          </w:tcPr>
          <w:p w14:paraId="2A1F4613"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0CD002C6"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23071E6D"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32713C9" w14:textId="77777777" w:rsidR="00C639AD" w:rsidRPr="00C645C0" w:rsidRDefault="00C639AD">
            <w:pPr>
              <w:rPr>
                <w:color w:val="000000" w:themeColor="text1"/>
                <w:sz w:val="16"/>
                <w:szCs w:val="16"/>
              </w:rPr>
            </w:pPr>
            <w:r w:rsidRPr="00C645C0">
              <w:rPr>
                <w:color w:val="000000" w:themeColor="text1"/>
                <w:sz w:val="16"/>
                <w:szCs w:val="16"/>
              </w:rPr>
              <w:t>DASS (Anxiety)</w:t>
            </w:r>
          </w:p>
        </w:tc>
        <w:tc>
          <w:tcPr>
            <w:tcW w:w="851" w:type="dxa"/>
            <w:shd w:val="clear" w:color="auto" w:fill="F8F8F8"/>
            <w:tcMar>
              <w:top w:w="90" w:type="dxa"/>
              <w:left w:w="195" w:type="dxa"/>
              <w:bottom w:w="90" w:type="dxa"/>
              <w:right w:w="195" w:type="dxa"/>
            </w:tcMar>
            <w:vAlign w:val="center"/>
            <w:hideMark/>
          </w:tcPr>
          <w:p w14:paraId="6D2EFE3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EDAF83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1714266" w14:textId="77777777" w:rsidR="00C639AD" w:rsidRPr="00C645C0" w:rsidRDefault="00C639AD">
            <w:pPr>
              <w:rPr>
                <w:color w:val="000000" w:themeColor="text1"/>
                <w:sz w:val="16"/>
                <w:szCs w:val="16"/>
              </w:rPr>
            </w:pPr>
            <w:r w:rsidRPr="00C645C0">
              <w:rPr>
                <w:color w:val="000000" w:themeColor="text1"/>
                <w:sz w:val="16"/>
                <w:szCs w:val="16"/>
              </w:rPr>
              <w:t>WSAS</w:t>
            </w:r>
          </w:p>
        </w:tc>
        <w:tc>
          <w:tcPr>
            <w:tcW w:w="850" w:type="dxa"/>
            <w:shd w:val="clear" w:color="auto" w:fill="F8F8F8"/>
            <w:tcMar>
              <w:top w:w="90" w:type="dxa"/>
              <w:left w:w="195" w:type="dxa"/>
              <w:bottom w:w="90" w:type="dxa"/>
              <w:right w:w="195" w:type="dxa"/>
            </w:tcMar>
            <w:vAlign w:val="center"/>
            <w:hideMark/>
          </w:tcPr>
          <w:p w14:paraId="210D3CE4"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13E5B7CB"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0B8CCA6F" w14:textId="77777777" w:rsidTr="00A74B5E">
        <w:tc>
          <w:tcPr>
            <w:tcW w:w="2800" w:type="dxa"/>
            <w:shd w:val="clear" w:color="auto" w:fill="FFFFFF"/>
            <w:tcMar>
              <w:top w:w="90" w:type="dxa"/>
              <w:left w:w="195" w:type="dxa"/>
              <w:bottom w:w="90" w:type="dxa"/>
              <w:right w:w="195" w:type="dxa"/>
            </w:tcMar>
            <w:vAlign w:val="center"/>
            <w:hideMark/>
          </w:tcPr>
          <w:p w14:paraId="23974E70" w14:textId="77777777" w:rsidR="00C639AD" w:rsidRPr="00C645C0" w:rsidRDefault="00C639AD">
            <w:pPr>
              <w:rPr>
                <w:color w:val="000000" w:themeColor="text1"/>
                <w:sz w:val="16"/>
                <w:szCs w:val="16"/>
              </w:rPr>
            </w:pPr>
            <w:r w:rsidRPr="00C645C0">
              <w:rPr>
                <w:color w:val="000000" w:themeColor="text1"/>
                <w:sz w:val="16"/>
                <w:szCs w:val="16"/>
              </w:rPr>
              <w:t>de Jongh et al., 2011</w:t>
            </w:r>
          </w:p>
        </w:tc>
        <w:tc>
          <w:tcPr>
            <w:tcW w:w="1818" w:type="dxa"/>
            <w:shd w:val="clear" w:color="auto" w:fill="FFFFFF"/>
            <w:tcMar>
              <w:top w:w="90" w:type="dxa"/>
              <w:left w:w="195" w:type="dxa"/>
              <w:bottom w:w="90" w:type="dxa"/>
              <w:right w:w="195" w:type="dxa"/>
            </w:tcMar>
            <w:vAlign w:val="center"/>
            <w:hideMark/>
          </w:tcPr>
          <w:p w14:paraId="7EA8E3B1"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303408AB"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73D5C44"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80975D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DFBA55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A0285F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DDB527D" w14:textId="77777777" w:rsidR="00C639AD" w:rsidRPr="00C645C0" w:rsidRDefault="00C639AD">
            <w:pPr>
              <w:rPr>
                <w:color w:val="000000" w:themeColor="text1"/>
                <w:sz w:val="16"/>
                <w:szCs w:val="16"/>
              </w:rPr>
            </w:pPr>
            <w:r w:rsidRPr="00C645C0">
              <w:rPr>
                <w:color w:val="000000" w:themeColor="text1"/>
                <w:sz w:val="16"/>
                <w:szCs w:val="16"/>
              </w:rPr>
              <w:t>HADS</w:t>
            </w:r>
          </w:p>
        </w:tc>
        <w:tc>
          <w:tcPr>
            <w:tcW w:w="850" w:type="dxa"/>
            <w:shd w:val="clear" w:color="auto" w:fill="FFFFFF"/>
            <w:tcMar>
              <w:top w:w="90" w:type="dxa"/>
              <w:left w:w="195" w:type="dxa"/>
              <w:bottom w:w="90" w:type="dxa"/>
              <w:right w:w="195" w:type="dxa"/>
            </w:tcMar>
            <w:vAlign w:val="center"/>
            <w:hideMark/>
          </w:tcPr>
          <w:p w14:paraId="41F870DC" w14:textId="77777777" w:rsidR="00C639AD" w:rsidRPr="00C645C0" w:rsidRDefault="00C639AD">
            <w:pPr>
              <w:rPr>
                <w:color w:val="000000" w:themeColor="text1"/>
                <w:sz w:val="16"/>
                <w:szCs w:val="16"/>
              </w:rPr>
            </w:pPr>
            <w:r w:rsidRPr="00C645C0">
              <w:rPr>
                <w:color w:val="000000" w:themeColor="text1"/>
                <w:sz w:val="16"/>
                <w:szCs w:val="16"/>
              </w:rPr>
              <w:t>125</w:t>
            </w:r>
          </w:p>
        </w:tc>
        <w:tc>
          <w:tcPr>
            <w:tcW w:w="919" w:type="dxa"/>
            <w:shd w:val="clear" w:color="auto" w:fill="FFFFFF"/>
            <w:tcMar>
              <w:top w:w="90" w:type="dxa"/>
              <w:left w:w="195" w:type="dxa"/>
              <w:bottom w:w="90" w:type="dxa"/>
              <w:right w:w="195" w:type="dxa"/>
            </w:tcMar>
            <w:vAlign w:val="center"/>
            <w:hideMark/>
          </w:tcPr>
          <w:p w14:paraId="730E6D87" w14:textId="77777777" w:rsidR="00C639AD" w:rsidRPr="00C645C0" w:rsidRDefault="00C639AD">
            <w:pPr>
              <w:rPr>
                <w:color w:val="000000" w:themeColor="text1"/>
                <w:sz w:val="16"/>
                <w:szCs w:val="16"/>
              </w:rPr>
            </w:pPr>
            <w:r w:rsidRPr="00C645C0">
              <w:rPr>
                <w:color w:val="000000" w:themeColor="text1"/>
                <w:sz w:val="16"/>
                <w:szCs w:val="16"/>
              </w:rPr>
              <w:t>1.13</w:t>
            </w:r>
          </w:p>
        </w:tc>
      </w:tr>
      <w:tr w:rsidR="00A74B5E" w:rsidRPr="00C645C0" w14:paraId="79C1C0D6" w14:textId="77777777" w:rsidTr="00A74B5E">
        <w:tc>
          <w:tcPr>
            <w:tcW w:w="2800" w:type="dxa"/>
            <w:shd w:val="clear" w:color="auto" w:fill="F8F8F8"/>
            <w:tcMar>
              <w:top w:w="90" w:type="dxa"/>
              <w:left w:w="195" w:type="dxa"/>
              <w:bottom w:w="90" w:type="dxa"/>
              <w:right w:w="195" w:type="dxa"/>
            </w:tcMar>
            <w:vAlign w:val="center"/>
            <w:hideMark/>
          </w:tcPr>
          <w:p w14:paraId="333EB780" w14:textId="77777777" w:rsidR="00C639AD" w:rsidRPr="00C645C0" w:rsidRDefault="00C639AD">
            <w:pPr>
              <w:rPr>
                <w:color w:val="000000" w:themeColor="text1"/>
                <w:sz w:val="16"/>
                <w:szCs w:val="16"/>
              </w:rPr>
            </w:pPr>
            <w:r w:rsidRPr="00C645C0">
              <w:rPr>
                <w:color w:val="000000" w:themeColor="text1"/>
                <w:sz w:val="16"/>
                <w:szCs w:val="16"/>
              </w:rPr>
              <w:t>de Jongh et al., 2011</w:t>
            </w:r>
          </w:p>
        </w:tc>
        <w:tc>
          <w:tcPr>
            <w:tcW w:w="1818" w:type="dxa"/>
            <w:shd w:val="clear" w:color="auto" w:fill="F8F8F8"/>
            <w:tcMar>
              <w:top w:w="90" w:type="dxa"/>
              <w:left w:w="195" w:type="dxa"/>
              <w:bottom w:w="90" w:type="dxa"/>
              <w:right w:w="195" w:type="dxa"/>
            </w:tcMar>
            <w:vAlign w:val="center"/>
            <w:hideMark/>
          </w:tcPr>
          <w:p w14:paraId="081285AA"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99E8E4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62C4B9C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30187A9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6239E2A"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F778AA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80ED087" w14:textId="77777777" w:rsidR="00C639AD" w:rsidRPr="00C645C0" w:rsidRDefault="00C639AD">
            <w:pPr>
              <w:rPr>
                <w:color w:val="000000" w:themeColor="text1"/>
                <w:sz w:val="16"/>
                <w:szCs w:val="16"/>
              </w:rPr>
            </w:pPr>
            <w:r w:rsidRPr="00C645C0">
              <w:rPr>
                <w:color w:val="000000" w:themeColor="text1"/>
                <w:sz w:val="16"/>
                <w:szCs w:val="16"/>
              </w:rPr>
              <w:t>HADS</w:t>
            </w:r>
          </w:p>
        </w:tc>
        <w:tc>
          <w:tcPr>
            <w:tcW w:w="850" w:type="dxa"/>
            <w:shd w:val="clear" w:color="auto" w:fill="F8F8F8"/>
            <w:tcMar>
              <w:top w:w="90" w:type="dxa"/>
              <w:left w:w="195" w:type="dxa"/>
              <w:bottom w:w="90" w:type="dxa"/>
              <w:right w:w="195" w:type="dxa"/>
            </w:tcMar>
            <w:vAlign w:val="center"/>
            <w:hideMark/>
          </w:tcPr>
          <w:p w14:paraId="6B62BD28" w14:textId="77777777" w:rsidR="00C639AD" w:rsidRPr="00C645C0" w:rsidRDefault="00C639AD">
            <w:pPr>
              <w:rPr>
                <w:color w:val="000000" w:themeColor="text1"/>
                <w:sz w:val="16"/>
                <w:szCs w:val="16"/>
              </w:rPr>
            </w:pPr>
            <w:r w:rsidRPr="00C645C0">
              <w:rPr>
                <w:color w:val="000000" w:themeColor="text1"/>
                <w:sz w:val="16"/>
                <w:szCs w:val="16"/>
              </w:rPr>
              <w:t>59</w:t>
            </w:r>
          </w:p>
        </w:tc>
        <w:tc>
          <w:tcPr>
            <w:tcW w:w="919" w:type="dxa"/>
            <w:shd w:val="clear" w:color="auto" w:fill="F8F8F8"/>
            <w:tcMar>
              <w:top w:w="90" w:type="dxa"/>
              <w:left w:w="195" w:type="dxa"/>
              <w:bottom w:w="90" w:type="dxa"/>
              <w:right w:w="195" w:type="dxa"/>
            </w:tcMar>
            <w:vAlign w:val="center"/>
            <w:hideMark/>
          </w:tcPr>
          <w:p w14:paraId="45FF99F2" w14:textId="77777777" w:rsidR="00C639AD" w:rsidRPr="00C645C0" w:rsidRDefault="00C639AD">
            <w:pPr>
              <w:rPr>
                <w:color w:val="000000" w:themeColor="text1"/>
                <w:sz w:val="16"/>
                <w:szCs w:val="16"/>
              </w:rPr>
            </w:pPr>
            <w:r w:rsidRPr="00C645C0">
              <w:rPr>
                <w:color w:val="000000" w:themeColor="text1"/>
                <w:sz w:val="16"/>
                <w:szCs w:val="16"/>
              </w:rPr>
              <w:t>1.12</w:t>
            </w:r>
          </w:p>
        </w:tc>
      </w:tr>
      <w:tr w:rsidR="00A74B5E" w:rsidRPr="00C645C0" w14:paraId="28093584" w14:textId="77777777" w:rsidTr="00A74B5E">
        <w:tc>
          <w:tcPr>
            <w:tcW w:w="2800" w:type="dxa"/>
            <w:shd w:val="clear" w:color="auto" w:fill="FFFFFF"/>
            <w:tcMar>
              <w:top w:w="90" w:type="dxa"/>
              <w:left w:w="195" w:type="dxa"/>
              <w:bottom w:w="90" w:type="dxa"/>
              <w:right w:w="195" w:type="dxa"/>
            </w:tcMar>
            <w:vAlign w:val="center"/>
            <w:hideMark/>
          </w:tcPr>
          <w:p w14:paraId="190FCF79" w14:textId="77777777" w:rsidR="00C639AD" w:rsidRPr="00C645C0" w:rsidRDefault="00C639AD">
            <w:pPr>
              <w:rPr>
                <w:color w:val="000000" w:themeColor="text1"/>
                <w:sz w:val="16"/>
                <w:szCs w:val="16"/>
              </w:rPr>
            </w:pPr>
            <w:r w:rsidRPr="00C645C0">
              <w:rPr>
                <w:color w:val="000000" w:themeColor="text1"/>
                <w:sz w:val="16"/>
                <w:szCs w:val="16"/>
              </w:rPr>
              <w:t>Delgadillo et al., 2020</w:t>
            </w:r>
          </w:p>
        </w:tc>
        <w:tc>
          <w:tcPr>
            <w:tcW w:w="1818" w:type="dxa"/>
            <w:shd w:val="clear" w:color="auto" w:fill="FFFFFF"/>
            <w:tcMar>
              <w:top w:w="90" w:type="dxa"/>
              <w:left w:w="195" w:type="dxa"/>
              <w:bottom w:w="90" w:type="dxa"/>
              <w:right w:w="195" w:type="dxa"/>
            </w:tcMar>
            <w:vAlign w:val="center"/>
            <w:hideMark/>
          </w:tcPr>
          <w:p w14:paraId="0E972702"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57C0273B" w14:textId="77777777" w:rsidR="00C639AD" w:rsidRPr="00C645C0" w:rsidRDefault="00C639AD">
            <w:pPr>
              <w:rPr>
                <w:color w:val="000000" w:themeColor="text1"/>
                <w:sz w:val="16"/>
                <w:szCs w:val="16"/>
              </w:rPr>
            </w:pPr>
            <w:r w:rsidRPr="00C645C0">
              <w:rPr>
                <w:color w:val="000000" w:themeColor="text1"/>
                <w:sz w:val="16"/>
                <w:szCs w:val="16"/>
              </w:rPr>
              <w:t>1435</w:t>
            </w:r>
          </w:p>
        </w:tc>
        <w:tc>
          <w:tcPr>
            <w:tcW w:w="846" w:type="dxa"/>
            <w:shd w:val="clear" w:color="auto" w:fill="FFFFFF"/>
            <w:tcMar>
              <w:top w:w="90" w:type="dxa"/>
              <w:left w:w="195" w:type="dxa"/>
              <w:bottom w:w="90" w:type="dxa"/>
              <w:right w:w="195" w:type="dxa"/>
            </w:tcMar>
            <w:vAlign w:val="center"/>
            <w:hideMark/>
          </w:tcPr>
          <w:p w14:paraId="01ADE26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06D3F08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BBE18E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6CD009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19C666B" w14:textId="1AB7D04C"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7811E757"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61E4F7F4"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6FB2907" w14:textId="77777777" w:rsidTr="00A74B5E">
        <w:tc>
          <w:tcPr>
            <w:tcW w:w="2800" w:type="dxa"/>
            <w:shd w:val="clear" w:color="auto" w:fill="F8F8F8"/>
            <w:tcMar>
              <w:top w:w="90" w:type="dxa"/>
              <w:left w:w="195" w:type="dxa"/>
              <w:bottom w:w="90" w:type="dxa"/>
              <w:right w:w="195" w:type="dxa"/>
            </w:tcMar>
            <w:vAlign w:val="center"/>
            <w:hideMark/>
          </w:tcPr>
          <w:p w14:paraId="0456D5AF" w14:textId="77777777" w:rsidR="00C639AD" w:rsidRPr="00C645C0" w:rsidRDefault="00C639AD">
            <w:pPr>
              <w:rPr>
                <w:color w:val="000000" w:themeColor="text1"/>
                <w:sz w:val="16"/>
                <w:szCs w:val="16"/>
              </w:rPr>
            </w:pPr>
            <w:r w:rsidRPr="00C645C0">
              <w:rPr>
                <w:color w:val="000000" w:themeColor="text1"/>
                <w:sz w:val="16"/>
                <w:szCs w:val="16"/>
              </w:rPr>
              <w:t>Dennhag &amp; Armelius, 2012</w:t>
            </w:r>
          </w:p>
        </w:tc>
        <w:tc>
          <w:tcPr>
            <w:tcW w:w="1818" w:type="dxa"/>
            <w:shd w:val="clear" w:color="auto" w:fill="F8F8F8"/>
            <w:tcMar>
              <w:top w:w="90" w:type="dxa"/>
              <w:left w:w="195" w:type="dxa"/>
              <w:bottom w:w="90" w:type="dxa"/>
              <w:right w:w="195" w:type="dxa"/>
            </w:tcMar>
            <w:vAlign w:val="center"/>
            <w:hideMark/>
          </w:tcPr>
          <w:p w14:paraId="12504E0E"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2DCF1A6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D346E14"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5F6FE9D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36B424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4DBC30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DD63784" w14:textId="77777777" w:rsidR="00C639AD" w:rsidRPr="00C645C0" w:rsidRDefault="00C639AD">
            <w:pPr>
              <w:rPr>
                <w:color w:val="000000" w:themeColor="text1"/>
                <w:sz w:val="16"/>
                <w:szCs w:val="16"/>
              </w:rPr>
            </w:pPr>
            <w:r w:rsidRPr="00C645C0">
              <w:rPr>
                <w:color w:val="000000" w:themeColor="text1"/>
                <w:sz w:val="16"/>
                <w:szCs w:val="16"/>
              </w:rPr>
              <w:t>SCL</w:t>
            </w:r>
          </w:p>
        </w:tc>
        <w:tc>
          <w:tcPr>
            <w:tcW w:w="850" w:type="dxa"/>
            <w:shd w:val="clear" w:color="auto" w:fill="F8F8F8"/>
            <w:tcMar>
              <w:top w:w="90" w:type="dxa"/>
              <w:left w:w="195" w:type="dxa"/>
              <w:bottom w:w="90" w:type="dxa"/>
              <w:right w:w="195" w:type="dxa"/>
            </w:tcMar>
            <w:vAlign w:val="center"/>
            <w:hideMark/>
          </w:tcPr>
          <w:p w14:paraId="3E1C9779" w14:textId="77777777" w:rsidR="00C639AD" w:rsidRPr="00C645C0" w:rsidRDefault="00C639AD">
            <w:pPr>
              <w:rPr>
                <w:color w:val="000000" w:themeColor="text1"/>
                <w:sz w:val="16"/>
                <w:szCs w:val="16"/>
              </w:rPr>
            </w:pPr>
            <w:r w:rsidRPr="00C645C0">
              <w:rPr>
                <w:color w:val="000000" w:themeColor="text1"/>
                <w:sz w:val="16"/>
                <w:szCs w:val="16"/>
              </w:rPr>
              <w:t>187</w:t>
            </w:r>
          </w:p>
        </w:tc>
        <w:tc>
          <w:tcPr>
            <w:tcW w:w="919" w:type="dxa"/>
            <w:shd w:val="clear" w:color="auto" w:fill="F8F8F8"/>
            <w:tcMar>
              <w:top w:w="90" w:type="dxa"/>
              <w:left w:w="195" w:type="dxa"/>
              <w:bottom w:w="90" w:type="dxa"/>
              <w:right w:w="195" w:type="dxa"/>
            </w:tcMar>
            <w:vAlign w:val="center"/>
            <w:hideMark/>
          </w:tcPr>
          <w:p w14:paraId="69EBD299" w14:textId="77777777" w:rsidR="00C639AD" w:rsidRPr="00C645C0" w:rsidRDefault="00C639AD">
            <w:pPr>
              <w:rPr>
                <w:color w:val="000000" w:themeColor="text1"/>
                <w:sz w:val="16"/>
                <w:szCs w:val="16"/>
              </w:rPr>
            </w:pPr>
            <w:r w:rsidRPr="00C645C0">
              <w:rPr>
                <w:color w:val="000000" w:themeColor="text1"/>
                <w:sz w:val="16"/>
                <w:szCs w:val="16"/>
              </w:rPr>
              <w:t>0.60</w:t>
            </w:r>
          </w:p>
        </w:tc>
      </w:tr>
      <w:tr w:rsidR="00A74B5E" w:rsidRPr="00C645C0" w14:paraId="2FFEBB2E" w14:textId="77777777" w:rsidTr="00A74B5E">
        <w:tc>
          <w:tcPr>
            <w:tcW w:w="2800" w:type="dxa"/>
            <w:shd w:val="clear" w:color="auto" w:fill="FFFFFF"/>
            <w:tcMar>
              <w:top w:w="90" w:type="dxa"/>
              <w:left w:w="195" w:type="dxa"/>
              <w:bottom w:w="90" w:type="dxa"/>
              <w:right w:w="195" w:type="dxa"/>
            </w:tcMar>
            <w:vAlign w:val="center"/>
            <w:hideMark/>
          </w:tcPr>
          <w:p w14:paraId="3C61A52B" w14:textId="77777777" w:rsidR="00C639AD" w:rsidRPr="00C645C0" w:rsidRDefault="00C639AD">
            <w:pPr>
              <w:rPr>
                <w:color w:val="000000" w:themeColor="text1"/>
                <w:sz w:val="16"/>
                <w:szCs w:val="16"/>
              </w:rPr>
            </w:pPr>
            <w:r w:rsidRPr="00C645C0">
              <w:rPr>
                <w:color w:val="000000" w:themeColor="text1"/>
                <w:sz w:val="16"/>
                <w:szCs w:val="16"/>
              </w:rPr>
              <w:t>Dickson &amp; Gullo, 2015</w:t>
            </w:r>
          </w:p>
        </w:tc>
        <w:tc>
          <w:tcPr>
            <w:tcW w:w="1818" w:type="dxa"/>
            <w:shd w:val="clear" w:color="auto" w:fill="FFFFFF"/>
            <w:tcMar>
              <w:top w:w="90" w:type="dxa"/>
              <w:left w:w="195" w:type="dxa"/>
              <w:bottom w:w="90" w:type="dxa"/>
              <w:right w:w="195" w:type="dxa"/>
            </w:tcMar>
            <w:vAlign w:val="center"/>
            <w:hideMark/>
          </w:tcPr>
          <w:p w14:paraId="090A423C"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FFFFF"/>
            <w:tcMar>
              <w:top w:w="90" w:type="dxa"/>
              <w:left w:w="195" w:type="dxa"/>
              <w:bottom w:w="90" w:type="dxa"/>
              <w:right w:w="195" w:type="dxa"/>
            </w:tcMar>
            <w:vAlign w:val="center"/>
            <w:hideMark/>
          </w:tcPr>
          <w:p w14:paraId="699BA294" w14:textId="77777777" w:rsidR="00C639AD" w:rsidRPr="00C645C0" w:rsidRDefault="00C639AD">
            <w:pPr>
              <w:rPr>
                <w:color w:val="000000" w:themeColor="text1"/>
                <w:sz w:val="16"/>
                <w:szCs w:val="16"/>
              </w:rPr>
            </w:pPr>
            <w:r w:rsidRPr="00C645C0">
              <w:rPr>
                <w:color w:val="000000" w:themeColor="text1"/>
                <w:sz w:val="16"/>
                <w:szCs w:val="16"/>
              </w:rPr>
              <w:t>48</w:t>
            </w:r>
          </w:p>
        </w:tc>
        <w:tc>
          <w:tcPr>
            <w:tcW w:w="846" w:type="dxa"/>
            <w:shd w:val="clear" w:color="auto" w:fill="FFFFFF"/>
            <w:tcMar>
              <w:top w:w="90" w:type="dxa"/>
              <w:left w:w="195" w:type="dxa"/>
              <w:bottom w:w="90" w:type="dxa"/>
              <w:right w:w="195" w:type="dxa"/>
            </w:tcMar>
            <w:vAlign w:val="center"/>
            <w:hideMark/>
          </w:tcPr>
          <w:p w14:paraId="12B8FD1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DD2B984"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FFFFF"/>
            <w:tcMar>
              <w:top w:w="90" w:type="dxa"/>
              <w:left w:w="195" w:type="dxa"/>
              <w:bottom w:w="90" w:type="dxa"/>
              <w:right w:w="195" w:type="dxa"/>
            </w:tcMar>
            <w:vAlign w:val="center"/>
            <w:hideMark/>
          </w:tcPr>
          <w:p w14:paraId="7823EC71" w14:textId="77777777" w:rsidR="00C639AD" w:rsidRPr="00C645C0" w:rsidRDefault="00C639AD">
            <w:pPr>
              <w:rPr>
                <w:color w:val="000000" w:themeColor="text1"/>
                <w:sz w:val="16"/>
                <w:szCs w:val="16"/>
              </w:rPr>
            </w:pPr>
            <w:r w:rsidRPr="00C645C0">
              <w:rPr>
                <w:color w:val="000000" w:themeColor="text1"/>
                <w:sz w:val="16"/>
                <w:szCs w:val="16"/>
              </w:rPr>
              <w:t>48</w:t>
            </w:r>
          </w:p>
        </w:tc>
        <w:tc>
          <w:tcPr>
            <w:tcW w:w="992" w:type="dxa"/>
            <w:shd w:val="clear" w:color="auto" w:fill="FFFFFF"/>
            <w:tcMar>
              <w:top w:w="90" w:type="dxa"/>
              <w:left w:w="195" w:type="dxa"/>
              <w:bottom w:w="90" w:type="dxa"/>
              <w:right w:w="195" w:type="dxa"/>
            </w:tcMar>
            <w:vAlign w:val="center"/>
            <w:hideMark/>
          </w:tcPr>
          <w:p w14:paraId="1532B60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57E9BBC" w14:textId="68E29D35"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7529700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51BBE2F5"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278FF65E" w14:textId="77777777" w:rsidTr="00A74B5E">
        <w:tc>
          <w:tcPr>
            <w:tcW w:w="2800" w:type="dxa"/>
            <w:shd w:val="clear" w:color="auto" w:fill="F8F8F8"/>
            <w:tcMar>
              <w:top w:w="90" w:type="dxa"/>
              <w:left w:w="195" w:type="dxa"/>
              <w:bottom w:w="90" w:type="dxa"/>
              <w:right w:w="195" w:type="dxa"/>
            </w:tcMar>
            <w:vAlign w:val="center"/>
            <w:hideMark/>
          </w:tcPr>
          <w:p w14:paraId="5A5F95F2" w14:textId="77777777" w:rsidR="00C639AD" w:rsidRPr="00C645C0" w:rsidRDefault="00C639AD">
            <w:pPr>
              <w:rPr>
                <w:color w:val="000000" w:themeColor="text1"/>
                <w:sz w:val="16"/>
                <w:szCs w:val="16"/>
              </w:rPr>
            </w:pPr>
            <w:r w:rsidRPr="00C645C0">
              <w:rPr>
                <w:color w:val="000000" w:themeColor="text1"/>
                <w:sz w:val="16"/>
                <w:szCs w:val="16"/>
              </w:rPr>
              <w:t>Doorn et al., 2014</w:t>
            </w:r>
          </w:p>
        </w:tc>
        <w:tc>
          <w:tcPr>
            <w:tcW w:w="1818" w:type="dxa"/>
            <w:shd w:val="clear" w:color="auto" w:fill="F8F8F8"/>
            <w:tcMar>
              <w:top w:w="90" w:type="dxa"/>
              <w:left w:w="195" w:type="dxa"/>
              <w:bottom w:w="90" w:type="dxa"/>
              <w:right w:w="195" w:type="dxa"/>
            </w:tcMar>
            <w:vAlign w:val="center"/>
            <w:hideMark/>
          </w:tcPr>
          <w:p w14:paraId="200854A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AA39E0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1F2177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F7BB8A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867B8F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E2F643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B23C03C"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6592911D" w14:textId="77777777" w:rsidR="00C639AD" w:rsidRPr="00C645C0" w:rsidRDefault="00C639AD">
            <w:pPr>
              <w:rPr>
                <w:color w:val="000000" w:themeColor="text1"/>
                <w:sz w:val="16"/>
                <w:szCs w:val="16"/>
              </w:rPr>
            </w:pPr>
            <w:r w:rsidRPr="00C645C0">
              <w:rPr>
                <w:color w:val="000000" w:themeColor="text1"/>
                <w:sz w:val="16"/>
                <w:szCs w:val="16"/>
              </w:rPr>
              <w:t>31</w:t>
            </w:r>
          </w:p>
        </w:tc>
        <w:tc>
          <w:tcPr>
            <w:tcW w:w="919" w:type="dxa"/>
            <w:shd w:val="clear" w:color="auto" w:fill="F8F8F8"/>
            <w:tcMar>
              <w:top w:w="90" w:type="dxa"/>
              <w:left w:w="195" w:type="dxa"/>
              <w:bottom w:w="90" w:type="dxa"/>
              <w:right w:w="195" w:type="dxa"/>
            </w:tcMar>
            <w:vAlign w:val="center"/>
            <w:hideMark/>
          </w:tcPr>
          <w:p w14:paraId="42D60523" w14:textId="77777777" w:rsidR="00C639AD" w:rsidRPr="00C645C0" w:rsidRDefault="00C639AD">
            <w:pPr>
              <w:rPr>
                <w:color w:val="000000" w:themeColor="text1"/>
                <w:sz w:val="16"/>
                <w:szCs w:val="16"/>
              </w:rPr>
            </w:pPr>
            <w:r w:rsidRPr="00C645C0">
              <w:rPr>
                <w:color w:val="000000" w:themeColor="text1"/>
                <w:sz w:val="16"/>
                <w:szCs w:val="16"/>
              </w:rPr>
              <w:t>2.36</w:t>
            </w:r>
          </w:p>
        </w:tc>
      </w:tr>
      <w:tr w:rsidR="00A74B5E" w:rsidRPr="00C645C0" w14:paraId="67C05020" w14:textId="77777777" w:rsidTr="00A74B5E">
        <w:tc>
          <w:tcPr>
            <w:tcW w:w="2800" w:type="dxa"/>
            <w:shd w:val="clear" w:color="auto" w:fill="FFFFFF"/>
            <w:tcMar>
              <w:top w:w="90" w:type="dxa"/>
              <w:left w:w="195" w:type="dxa"/>
              <w:bottom w:w="90" w:type="dxa"/>
              <w:right w:w="195" w:type="dxa"/>
            </w:tcMar>
            <w:vAlign w:val="center"/>
            <w:hideMark/>
          </w:tcPr>
          <w:p w14:paraId="58EB4824" w14:textId="77777777" w:rsidR="00C639AD" w:rsidRPr="00C645C0" w:rsidRDefault="00C639AD">
            <w:pPr>
              <w:rPr>
                <w:color w:val="000000" w:themeColor="text1"/>
                <w:sz w:val="16"/>
                <w:szCs w:val="16"/>
              </w:rPr>
            </w:pPr>
            <w:r w:rsidRPr="00C645C0">
              <w:rPr>
                <w:color w:val="000000" w:themeColor="text1"/>
                <w:sz w:val="16"/>
                <w:szCs w:val="16"/>
              </w:rPr>
              <w:t>Ellison et al., 2013</w:t>
            </w:r>
          </w:p>
        </w:tc>
        <w:tc>
          <w:tcPr>
            <w:tcW w:w="1818" w:type="dxa"/>
            <w:shd w:val="clear" w:color="auto" w:fill="FFFFFF"/>
            <w:tcMar>
              <w:top w:w="90" w:type="dxa"/>
              <w:left w:w="195" w:type="dxa"/>
              <w:bottom w:w="90" w:type="dxa"/>
              <w:right w:w="195" w:type="dxa"/>
            </w:tcMar>
            <w:vAlign w:val="center"/>
            <w:hideMark/>
          </w:tcPr>
          <w:p w14:paraId="553B7EA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66774E0B"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9F9F9B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5EE267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C46918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A49A9E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707F628" w14:textId="77777777" w:rsidR="00C639AD" w:rsidRPr="00C645C0" w:rsidRDefault="00C639AD">
            <w:pPr>
              <w:rPr>
                <w:color w:val="000000" w:themeColor="text1"/>
                <w:sz w:val="16"/>
                <w:szCs w:val="16"/>
              </w:rPr>
            </w:pPr>
            <w:r w:rsidRPr="00C645C0">
              <w:rPr>
                <w:color w:val="000000" w:themeColor="text1"/>
                <w:sz w:val="16"/>
                <w:szCs w:val="16"/>
              </w:rPr>
              <w:t>TOP</w:t>
            </w:r>
          </w:p>
        </w:tc>
        <w:tc>
          <w:tcPr>
            <w:tcW w:w="850" w:type="dxa"/>
            <w:shd w:val="clear" w:color="auto" w:fill="FFFFFF"/>
            <w:tcMar>
              <w:top w:w="90" w:type="dxa"/>
              <w:left w:w="195" w:type="dxa"/>
              <w:bottom w:w="90" w:type="dxa"/>
              <w:right w:w="195" w:type="dxa"/>
            </w:tcMar>
            <w:vAlign w:val="center"/>
            <w:hideMark/>
          </w:tcPr>
          <w:p w14:paraId="377B444F"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EF85422"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2C141E43" w14:textId="77777777" w:rsidTr="00A74B5E">
        <w:tc>
          <w:tcPr>
            <w:tcW w:w="2800" w:type="dxa"/>
            <w:shd w:val="clear" w:color="auto" w:fill="F8F8F8"/>
            <w:tcMar>
              <w:top w:w="90" w:type="dxa"/>
              <w:left w:w="195" w:type="dxa"/>
              <w:bottom w:w="90" w:type="dxa"/>
              <w:right w:w="195" w:type="dxa"/>
            </w:tcMar>
            <w:vAlign w:val="center"/>
            <w:hideMark/>
          </w:tcPr>
          <w:p w14:paraId="57CEC92B" w14:textId="77777777" w:rsidR="00C639AD" w:rsidRPr="00C645C0" w:rsidRDefault="00C639AD">
            <w:pPr>
              <w:rPr>
                <w:color w:val="000000" w:themeColor="text1"/>
                <w:sz w:val="16"/>
                <w:szCs w:val="16"/>
              </w:rPr>
            </w:pPr>
            <w:r w:rsidRPr="00C645C0">
              <w:rPr>
                <w:color w:val="000000" w:themeColor="text1"/>
                <w:sz w:val="16"/>
                <w:szCs w:val="16"/>
              </w:rPr>
              <w:t>Erekson et al., 2013</w:t>
            </w:r>
          </w:p>
        </w:tc>
        <w:tc>
          <w:tcPr>
            <w:tcW w:w="1818" w:type="dxa"/>
            <w:shd w:val="clear" w:color="auto" w:fill="F8F8F8"/>
            <w:tcMar>
              <w:top w:w="90" w:type="dxa"/>
              <w:left w:w="195" w:type="dxa"/>
              <w:bottom w:w="90" w:type="dxa"/>
              <w:right w:w="195" w:type="dxa"/>
            </w:tcMar>
            <w:vAlign w:val="center"/>
            <w:hideMark/>
          </w:tcPr>
          <w:p w14:paraId="330865E4"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439AB8D"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13772441"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5CB697E5"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3EE149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F97D97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F7F6FF2"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16F66119" w14:textId="77777777" w:rsidR="00C639AD" w:rsidRPr="00C645C0" w:rsidRDefault="00C639AD">
            <w:pPr>
              <w:rPr>
                <w:color w:val="000000" w:themeColor="text1"/>
                <w:sz w:val="16"/>
                <w:szCs w:val="16"/>
              </w:rPr>
            </w:pPr>
            <w:r w:rsidRPr="00C645C0">
              <w:rPr>
                <w:color w:val="000000" w:themeColor="text1"/>
                <w:sz w:val="16"/>
                <w:szCs w:val="16"/>
              </w:rPr>
              <w:t>3092</w:t>
            </w:r>
          </w:p>
        </w:tc>
        <w:tc>
          <w:tcPr>
            <w:tcW w:w="919" w:type="dxa"/>
            <w:shd w:val="clear" w:color="auto" w:fill="F8F8F8"/>
            <w:tcMar>
              <w:top w:w="90" w:type="dxa"/>
              <w:left w:w="195" w:type="dxa"/>
              <w:bottom w:w="90" w:type="dxa"/>
              <w:right w:w="195" w:type="dxa"/>
            </w:tcMar>
            <w:vAlign w:val="center"/>
            <w:hideMark/>
          </w:tcPr>
          <w:p w14:paraId="04F7A8D1"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83000D4" w14:textId="77777777" w:rsidTr="00A74B5E">
        <w:tc>
          <w:tcPr>
            <w:tcW w:w="2800" w:type="dxa"/>
            <w:shd w:val="clear" w:color="auto" w:fill="FFFFFF"/>
            <w:tcMar>
              <w:top w:w="90" w:type="dxa"/>
              <w:left w:w="195" w:type="dxa"/>
              <w:bottom w:w="90" w:type="dxa"/>
              <w:right w:w="195" w:type="dxa"/>
            </w:tcMar>
            <w:vAlign w:val="center"/>
            <w:hideMark/>
          </w:tcPr>
          <w:p w14:paraId="1AD9BCFE" w14:textId="77777777" w:rsidR="00C639AD" w:rsidRPr="00C645C0" w:rsidRDefault="00C639AD">
            <w:pPr>
              <w:rPr>
                <w:color w:val="000000" w:themeColor="text1"/>
                <w:sz w:val="16"/>
                <w:szCs w:val="16"/>
              </w:rPr>
            </w:pPr>
            <w:r w:rsidRPr="00C645C0">
              <w:rPr>
                <w:color w:val="000000" w:themeColor="text1"/>
                <w:sz w:val="16"/>
                <w:szCs w:val="16"/>
              </w:rPr>
              <w:t>Erekson et al., 2013</w:t>
            </w:r>
          </w:p>
        </w:tc>
        <w:tc>
          <w:tcPr>
            <w:tcW w:w="1818" w:type="dxa"/>
            <w:shd w:val="clear" w:color="auto" w:fill="FFFFFF"/>
            <w:tcMar>
              <w:top w:w="90" w:type="dxa"/>
              <w:left w:w="195" w:type="dxa"/>
              <w:bottom w:w="90" w:type="dxa"/>
              <w:right w:w="195" w:type="dxa"/>
            </w:tcMar>
            <w:vAlign w:val="center"/>
            <w:hideMark/>
          </w:tcPr>
          <w:p w14:paraId="2E342F2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2301743D"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9D4FAD1"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AA6CF4F"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C6BEA0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52FF0B8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D6B12CA"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2FBC9ECF" w14:textId="77777777" w:rsidR="00C639AD" w:rsidRPr="00C645C0" w:rsidRDefault="00C639AD">
            <w:pPr>
              <w:rPr>
                <w:color w:val="000000" w:themeColor="text1"/>
                <w:sz w:val="16"/>
                <w:szCs w:val="16"/>
              </w:rPr>
            </w:pPr>
            <w:r w:rsidRPr="00C645C0">
              <w:rPr>
                <w:color w:val="000000" w:themeColor="text1"/>
                <w:sz w:val="16"/>
                <w:szCs w:val="16"/>
              </w:rPr>
              <w:t>3092</w:t>
            </w:r>
          </w:p>
        </w:tc>
        <w:tc>
          <w:tcPr>
            <w:tcW w:w="919" w:type="dxa"/>
            <w:shd w:val="clear" w:color="auto" w:fill="FFFFFF"/>
            <w:tcMar>
              <w:top w:w="90" w:type="dxa"/>
              <w:left w:w="195" w:type="dxa"/>
              <w:bottom w:w="90" w:type="dxa"/>
              <w:right w:w="195" w:type="dxa"/>
            </w:tcMar>
            <w:vAlign w:val="center"/>
            <w:hideMark/>
          </w:tcPr>
          <w:p w14:paraId="7225335A"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74D8199" w14:textId="77777777" w:rsidTr="00A74B5E">
        <w:tc>
          <w:tcPr>
            <w:tcW w:w="2800" w:type="dxa"/>
            <w:shd w:val="clear" w:color="auto" w:fill="F8F8F8"/>
            <w:tcMar>
              <w:top w:w="90" w:type="dxa"/>
              <w:left w:w="195" w:type="dxa"/>
              <w:bottom w:w="90" w:type="dxa"/>
              <w:right w:w="195" w:type="dxa"/>
            </w:tcMar>
            <w:vAlign w:val="center"/>
            <w:hideMark/>
          </w:tcPr>
          <w:p w14:paraId="049C85AF" w14:textId="77777777" w:rsidR="00C639AD" w:rsidRPr="00C645C0" w:rsidRDefault="00C639AD">
            <w:pPr>
              <w:rPr>
                <w:color w:val="000000" w:themeColor="text1"/>
                <w:sz w:val="16"/>
                <w:szCs w:val="16"/>
              </w:rPr>
            </w:pPr>
            <w:r w:rsidRPr="00C645C0">
              <w:rPr>
                <w:color w:val="000000" w:themeColor="text1"/>
                <w:sz w:val="16"/>
                <w:szCs w:val="16"/>
              </w:rPr>
              <w:t>Evans et al., 2017</w:t>
            </w:r>
          </w:p>
        </w:tc>
        <w:tc>
          <w:tcPr>
            <w:tcW w:w="1818" w:type="dxa"/>
            <w:shd w:val="clear" w:color="auto" w:fill="F8F8F8"/>
            <w:tcMar>
              <w:top w:w="90" w:type="dxa"/>
              <w:left w:w="195" w:type="dxa"/>
              <w:bottom w:w="90" w:type="dxa"/>
              <w:right w:w="195" w:type="dxa"/>
            </w:tcMar>
            <w:vAlign w:val="center"/>
            <w:hideMark/>
          </w:tcPr>
          <w:p w14:paraId="03C134B0"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260EFA9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27AF29C0"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5E1708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4A6093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60BB47B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0BBBD436"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3FC8D816" w14:textId="77777777" w:rsidR="00C639AD" w:rsidRPr="00C645C0" w:rsidRDefault="00C639AD">
            <w:pPr>
              <w:rPr>
                <w:color w:val="000000" w:themeColor="text1"/>
                <w:sz w:val="16"/>
                <w:szCs w:val="16"/>
              </w:rPr>
            </w:pPr>
            <w:r w:rsidRPr="00C645C0">
              <w:rPr>
                <w:color w:val="000000" w:themeColor="text1"/>
                <w:sz w:val="16"/>
                <w:szCs w:val="16"/>
              </w:rPr>
              <w:t>925</w:t>
            </w:r>
          </w:p>
        </w:tc>
        <w:tc>
          <w:tcPr>
            <w:tcW w:w="919" w:type="dxa"/>
            <w:shd w:val="clear" w:color="auto" w:fill="F8F8F8"/>
            <w:tcMar>
              <w:top w:w="90" w:type="dxa"/>
              <w:left w:w="195" w:type="dxa"/>
              <w:bottom w:w="90" w:type="dxa"/>
              <w:right w:w="195" w:type="dxa"/>
            </w:tcMar>
            <w:vAlign w:val="center"/>
            <w:hideMark/>
          </w:tcPr>
          <w:p w14:paraId="17168DE0" w14:textId="77777777" w:rsidR="00C639AD" w:rsidRPr="00C645C0" w:rsidRDefault="00C639AD">
            <w:pPr>
              <w:rPr>
                <w:color w:val="000000" w:themeColor="text1"/>
                <w:sz w:val="16"/>
                <w:szCs w:val="16"/>
              </w:rPr>
            </w:pPr>
            <w:r w:rsidRPr="00C645C0">
              <w:rPr>
                <w:color w:val="000000" w:themeColor="text1"/>
                <w:sz w:val="16"/>
                <w:szCs w:val="16"/>
              </w:rPr>
              <w:t>0.79</w:t>
            </w:r>
          </w:p>
        </w:tc>
      </w:tr>
      <w:tr w:rsidR="00A74B5E" w:rsidRPr="00C645C0" w14:paraId="75485D9C" w14:textId="77777777" w:rsidTr="00A74B5E">
        <w:tc>
          <w:tcPr>
            <w:tcW w:w="2800" w:type="dxa"/>
            <w:shd w:val="clear" w:color="auto" w:fill="FFFFFF"/>
            <w:tcMar>
              <w:top w:w="90" w:type="dxa"/>
              <w:left w:w="195" w:type="dxa"/>
              <w:bottom w:w="90" w:type="dxa"/>
              <w:right w:w="195" w:type="dxa"/>
            </w:tcMar>
            <w:vAlign w:val="center"/>
            <w:hideMark/>
          </w:tcPr>
          <w:p w14:paraId="53719F66" w14:textId="77777777" w:rsidR="00C639AD" w:rsidRPr="00C645C0" w:rsidRDefault="00C639AD">
            <w:pPr>
              <w:rPr>
                <w:color w:val="000000" w:themeColor="text1"/>
                <w:sz w:val="16"/>
                <w:szCs w:val="16"/>
              </w:rPr>
            </w:pPr>
            <w:r w:rsidRPr="00C645C0">
              <w:rPr>
                <w:color w:val="000000" w:themeColor="text1"/>
                <w:sz w:val="16"/>
                <w:szCs w:val="16"/>
              </w:rPr>
              <w:t>Falkenstein et al., 2019</w:t>
            </w:r>
          </w:p>
        </w:tc>
        <w:tc>
          <w:tcPr>
            <w:tcW w:w="1818" w:type="dxa"/>
            <w:shd w:val="clear" w:color="auto" w:fill="FFFFFF"/>
            <w:tcMar>
              <w:top w:w="90" w:type="dxa"/>
              <w:left w:w="195" w:type="dxa"/>
              <w:bottom w:w="90" w:type="dxa"/>
              <w:right w:w="195" w:type="dxa"/>
            </w:tcMar>
            <w:vAlign w:val="center"/>
            <w:hideMark/>
          </w:tcPr>
          <w:p w14:paraId="48FCFD92" w14:textId="77777777" w:rsidR="00C639AD" w:rsidRPr="00C645C0" w:rsidRDefault="00C639AD">
            <w:pPr>
              <w:rPr>
                <w:color w:val="000000" w:themeColor="text1"/>
                <w:sz w:val="16"/>
                <w:szCs w:val="16"/>
              </w:rPr>
            </w:pPr>
            <w:r w:rsidRPr="00C645C0">
              <w:rPr>
                <w:color w:val="000000" w:themeColor="text1"/>
                <w:sz w:val="16"/>
                <w:szCs w:val="16"/>
              </w:rPr>
              <w:t>HRSD-6</w:t>
            </w:r>
          </w:p>
        </w:tc>
        <w:tc>
          <w:tcPr>
            <w:tcW w:w="915" w:type="dxa"/>
            <w:shd w:val="clear" w:color="auto" w:fill="FFFFFF"/>
            <w:tcMar>
              <w:top w:w="90" w:type="dxa"/>
              <w:left w:w="195" w:type="dxa"/>
              <w:bottom w:w="90" w:type="dxa"/>
              <w:right w:w="195" w:type="dxa"/>
            </w:tcMar>
            <w:vAlign w:val="center"/>
            <w:hideMark/>
          </w:tcPr>
          <w:p w14:paraId="2C98AAFF"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77E4D41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0AAA12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CF4FA4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D318C7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0E5BC6B" w14:textId="77777777" w:rsidR="00C639AD" w:rsidRPr="00C645C0" w:rsidRDefault="00C639AD">
            <w:pPr>
              <w:rPr>
                <w:color w:val="000000" w:themeColor="text1"/>
                <w:sz w:val="16"/>
                <w:szCs w:val="16"/>
              </w:rPr>
            </w:pPr>
            <w:r w:rsidRPr="00C645C0">
              <w:rPr>
                <w:color w:val="000000" w:themeColor="text1"/>
                <w:sz w:val="16"/>
                <w:szCs w:val="16"/>
              </w:rPr>
              <w:t>YBOCS</w:t>
            </w:r>
          </w:p>
        </w:tc>
        <w:tc>
          <w:tcPr>
            <w:tcW w:w="850" w:type="dxa"/>
            <w:shd w:val="clear" w:color="auto" w:fill="FFFFFF"/>
            <w:tcMar>
              <w:top w:w="90" w:type="dxa"/>
              <w:left w:w="195" w:type="dxa"/>
              <w:bottom w:w="90" w:type="dxa"/>
              <w:right w:w="195" w:type="dxa"/>
            </w:tcMar>
            <w:vAlign w:val="center"/>
            <w:hideMark/>
          </w:tcPr>
          <w:p w14:paraId="287A27F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715C196D"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20A5DA6" w14:textId="77777777" w:rsidTr="00A74B5E">
        <w:tc>
          <w:tcPr>
            <w:tcW w:w="2800" w:type="dxa"/>
            <w:shd w:val="clear" w:color="auto" w:fill="F8F8F8"/>
            <w:tcMar>
              <w:top w:w="90" w:type="dxa"/>
              <w:left w:w="195" w:type="dxa"/>
              <w:bottom w:w="90" w:type="dxa"/>
              <w:right w:w="195" w:type="dxa"/>
            </w:tcMar>
            <w:vAlign w:val="center"/>
            <w:hideMark/>
          </w:tcPr>
          <w:p w14:paraId="743C22FA" w14:textId="77777777" w:rsidR="00C639AD" w:rsidRPr="00C645C0" w:rsidRDefault="00C639AD">
            <w:pPr>
              <w:rPr>
                <w:color w:val="000000" w:themeColor="text1"/>
                <w:sz w:val="16"/>
                <w:szCs w:val="16"/>
              </w:rPr>
            </w:pPr>
            <w:r w:rsidRPr="00C645C0">
              <w:rPr>
                <w:color w:val="000000" w:themeColor="text1"/>
                <w:sz w:val="16"/>
                <w:szCs w:val="16"/>
              </w:rPr>
              <w:t>Flo et al., 2014</w:t>
            </w:r>
          </w:p>
        </w:tc>
        <w:tc>
          <w:tcPr>
            <w:tcW w:w="1818" w:type="dxa"/>
            <w:shd w:val="clear" w:color="auto" w:fill="F8F8F8"/>
            <w:tcMar>
              <w:top w:w="90" w:type="dxa"/>
              <w:left w:w="195" w:type="dxa"/>
              <w:bottom w:w="90" w:type="dxa"/>
              <w:right w:w="195" w:type="dxa"/>
            </w:tcMar>
            <w:vAlign w:val="center"/>
            <w:hideMark/>
          </w:tcPr>
          <w:p w14:paraId="4216D405" w14:textId="77777777" w:rsidR="00C639AD" w:rsidRPr="00C645C0" w:rsidRDefault="00C639AD">
            <w:pPr>
              <w:rPr>
                <w:color w:val="000000" w:themeColor="text1"/>
                <w:sz w:val="16"/>
                <w:szCs w:val="16"/>
              </w:rPr>
            </w:pPr>
            <w:r w:rsidRPr="00C645C0">
              <w:rPr>
                <w:color w:val="000000" w:themeColor="text1"/>
                <w:sz w:val="16"/>
                <w:szCs w:val="16"/>
              </w:rPr>
              <w:t>HADS (Depression)</w:t>
            </w:r>
          </w:p>
        </w:tc>
        <w:tc>
          <w:tcPr>
            <w:tcW w:w="915" w:type="dxa"/>
            <w:shd w:val="clear" w:color="auto" w:fill="F8F8F8"/>
            <w:tcMar>
              <w:top w:w="90" w:type="dxa"/>
              <w:left w:w="195" w:type="dxa"/>
              <w:bottom w:w="90" w:type="dxa"/>
              <w:right w:w="195" w:type="dxa"/>
            </w:tcMar>
            <w:vAlign w:val="center"/>
            <w:hideMark/>
          </w:tcPr>
          <w:p w14:paraId="00D09FC2"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E8D8415"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7610F2B8" w14:textId="77777777" w:rsidR="00C639AD" w:rsidRPr="00C645C0" w:rsidRDefault="00C639AD">
            <w:pPr>
              <w:rPr>
                <w:color w:val="000000" w:themeColor="text1"/>
                <w:sz w:val="16"/>
                <w:szCs w:val="16"/>
              </w:rPr>
            </w:pPr>
            <w:r w:rsidRPr="00C645C0">
              <w:rPr>
                <w:color w:val="000000" w:themeColor="text1"/>
                <w:sz w:val="16"/>
                <w:szCs w:val="16"/>
              </w:rPr>
              <w:t>HADS (Anxiety)</w:t>
            </w:r>
          </w:p>
        </w:tc>
        <w:tc>
          <w:tcPr>
            <w:tcW w:w="851" w:type="dxa"/>
            <w:shd w:val="clear" w:color="auto" w:fill="F8F8F8"/>
            <w:tcMar>
              <w:top w:w="90" w:type="dxa"/>
              <w:left w:w="195" w:type="dxa"/>
              <w:bottom w:w="90" w:type="dxa"/>
              <w:right w:w="195" w:type="dxa"/>
            </w:tcMar>
            <w:vAlign w:val="center"/>
            <w:hideMark/>
          </w:tcPr>
          <w:p w14:paraId="033C610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E62F779"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5BCC40F" w14:textId="77777777" w:rsidR="00C639AD" w:rsidRPr="00C645C0" w:rsidRDefault="00C639AD">
            <w:pPr>
              <w:rPr>
                <w:color w:val="000000" w:themeColor="text1"/>
                <w:sz w:val="16"/>
                <w:szCs w:val="16"/>
              </w:rPr>
            </w:pPr>
            <w:r w:rsidRPr="00C645C0">
              <w:rPr>
                <w:color w:val="000000" w:themeColor="text1"/>
                <w:sz w:val="16"/>
                <w:szCs w:val="16"/>
              </w:rPr>
              <w:t>WSAS</w:t>
            </w:r>
          </w:p>
        </w:tc>
        <w:tc>
          <w:tcPr>
            <w:tcW w:w="850" w:type="dxa"/>
            <w:shd w:val="clear" w:color="auto" w:fill="F8F8F8"/>
            <w:tcMar>
              <w:top w:w="90" w:type="dxa"/>
              <w:left w:w="195" w:type="dxa"/>
              <w:bottom w:w="90" w:type="dxa"/>
              <w:right w:w="195" w:type="dxa"/>
            </w:tcMar>
            <w:vAlign w:val="center"/>
            <w:hideMark/>
          </w:tcPr>
          <w:p w14:paraId="65BA61E4"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3A4A5E24"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B00981F" w14:textId="77777777" w:rsidTr="00A74B5E">
        <w:tc>
          <w:tcPr>
            <w:tcW w:w="2800" w:type="dxa"/>
            <w:shd w:val="clear" w:color="auto" w:fill="FFFFFF"/>
            <w:tcMar>
              <w:top w:w="90" w:type="dxa"/>
              <w:left w:w="195" w:type="dxa"/>
              <w:bottom w:w="90" w:type="dxa"/>
              <w:right w:w="195" w:type="dxa"/>
            </w:tcMar>
            <w:vAlign w:val="center"/>
            <w:hideMark/>
          </w:tcPr>
          <w:p w14:paraId="72B78996" w14:textId="77777777" w:rsidR="00C639AD" w:rsidRPr="00C645C0" w:rsidRDefault="00C639AD">
            <w:pPr>
              <w:rPr>
                <w:color w:val="000000" w:themeColor="text1"/>
                <w:sz w:val="16"/>
                <w:szCs w:val="16"/>
              </w:rPr>
            </w:pPr>
            <w:r w:rsidRPr="00C645C0">
              <w:rPr>
                <w:color w:val="000000" w:themeColor="text1"/>
                <w:sz w:val="16"/>
                <w:szCs w:val="16"/>
              </w:rPr>
              <w:t>Flygare et al., 2020</w:t>
            </w:r>
          </w:p>
        </w:tc>
        <w:tc>
          <w:tcPr>
            <w:tcW w:w="1818" w:type="dxa"/>
            <w:shd w:val="clear" w:color="auto" w:fill="FFFFFF"/>
            <w:tcMar>
              <w:top w:w="90" w:type="dxa"/>
              <w:left w:w="195" w:type="dxa"/>
              <w:bottom w:w="90" w:type="dxa"/>
              <w:right w:w="195" w:type="dxa"/>
            </w:tcMar>
            <w:vAlign w:val="center"/>
            <w:hideMark/>
          </w:tcPr>
          <w:p w14:paraId="062628F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00FF688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159A4C2"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7129CA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0100FA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7336405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34FBB1A" w14:textId="77777777" w:rsidR="00C639AD" w:rsidRPr="00C645C0" w:rsidRDefault="00C639AD">
            <w:pPr>
              <w:rPr>
                <w:color w:val="000000" w:themeColor="text1"/>
                <w:sz w:val="16"/>
                <w:szCs w:val="16"/>
              </w:rPr>
            </w:pPr>
            <w:r w:rsidRPr="00C645C0">
              <w:rPr>
                <w:color w:val="000000" w:themeColor="text1"/>
                <w:sz w:val="16"/>
                <w:szCs w:val="16"/>
              </w:rPr>
              <w:t>YBOCS</w:t>
            </w:r>
          </w:p>
        </w:tc>
        <w:tc>
          <w:tcPr>
            <w:tcW w:w="850" w:type="dxa"/>
            <w:shd w:val="clear" w:color="auto" w:fill="FFFFFF"/>
            <w:tcMar>
              <w:top w:w="90" w:type="dxa"/>
              <w:left w:w="195" w:type="dxa"/>
              <w:bottom w:w="90" w:type="dxa"/>
              <w:right w:w="195" w:type="dxa"/>
            </w:tcMar>
            <w:vAlign w:val="center"/>
            <w:hideMark/>
          </w:tcPr>
          <w:p w14:paraId="24C99868" w14:textId="77777777" w:rsidR="00C639AD" w:rsidRPr="00C645C0" w:rsidRDefault="00C639AD">
            <w:pPr>
              <w:rPr>
                <w:color w:val="000000" w:themeColor="text1"/>
                <w:sz w:val="16"/>
                <w:szCs w:val="16"/>
              </w:rPr>
            </w:pPr>
            <w:r w:rsidRPr="00C645C0">
              <w:rPr>
                <w:color w:val="000000" w:themeColor="text1"/>
                <w:sz w:val="16"/>
                <w:szCs w:val="16"/>
              </w:rPr>
              <w:t>19</w:t>
            </w:r>
          </w:p>
        </w:tc>
        <w:tc>
          <w:tcPr>
            <w:tcW w:w="919" w:type="dxa"/>
            <w:shd w:val="clear" w:color="auto" w:fill="FFFFFF"/>
            <w:tcMar>
              <w:top w:w="90" w:type="dxa"/>
              <w:left w:w="195" w:type="dxa"/>
              <w:bottom w:w="90" w:type="dxa"/>
              <w:right w:w="195" w:type="dxa"/>
            </w:tcMar>
            <w:vAlign w:val="center"/>
            <w:hideMark/>
          </w:tcPr>
          <w:p w14:paraId="64E89DF4" w14:textId="77777777" w:rsidR="00C639AD" w:rsidRPr="00C645C0" w:rsidRDefault="00C639AD">
            <w:pPr>
              <w:rPr>
                <w:color w:val="000000" w:themeColor="text1"/>
                <w:sz w:val="16"/>
                <w:szCs w:val="16"/>
              </w:rPr>
            </w:pPr>
            <w:r w:rsidRPr="00C645C0">
              <w:rPr>
                <w:color w:val="000000" w:themeColor="text1"/>
                <w:sz w:val="16"/>
                <w:szCs w:val="16"/>
              </w:rPr>
              <w:t>1.98</w:t>
            </w:r>
          </w:p>
        </w:tc>
      </w:tr>
      <w:tr w:rsidR="00A74B5E" w:rsidRPr="00C645C0" w14:paraId="30CD66E0" w14:textId="77777777" w:rsidTr="00A74B5E">
        <w:tc>
          <w:tcPr>
            <w:tcW w:w="2800" w:type="dxa"/>
            <w:shd w:val="clear" w:color="auto" w:fill="F8F8F8"/>
            <w:tcMar>
              <w:top w:w="90" w:type="dxa"/>
              <w:left w:w="195" w:type="dxa"/>
              <w:bottom w:w="90" w:type="dxa"/>
              <w:right w:w="195" w:type="dxa"/>
            </w:tcMar>
            <w:vAlign w:val="center"/>
            <w:hideMark/>
          </w:tcPr>
          <w:p w14:paraId="70D8A81D" w14:textId="77777777" w:rsidR="00C639AD" w:rsidRPr="00C645C0" w:rsidRDefault="00C639AD">
            <w:pPr>
              <w:rPr>
                <w:color w:val="000000" w:themeColor="text1"/>
                <w:sz w:val="16"/>
                <w:szCs w:val="16"/>
              </w:rPr>
            </w:pPr>
            <w:r w:rsidRPr="00C645C0">
              <w:rPr>
                <w:color w:val="000000" w:themeColor="text1"/>
                <w:sz w:val="16"/>
                <w:szCs w:val="16"/>
              </w:rPr>
              <w:t>Fox et al., 2015</w:t>
            </w:r>
          </w:p>
        </w:tc>
        <w:tc>
          <w:tcPr>
            <w:tcW w:w="1818" w:type="dxa"/>
            <w:shd w:val="clear" w:color="auto" w:fill="F8F8F8"/>
            <w:tcMar>
              <w:top w:w="90" w:type="dxa"/>
              <w:left w:w="195" w:type="dxa"/>
              <w:bottom w:w="90" w:type="dxa"/>
              <w:right w:w="195" w:type="dxa"/>
            </w:tcMar>
            <w:vAlign w:val="center"/>
            <w:hideMark/>
          </w:tcPr>
          <w:p w14:paraId="42B64BF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68DC84E"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684A364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211D2E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00D4EB3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34F99A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FC5BCBB" w14:textId="77777777" w:rsidR="00C639AD" w:rsidRPr="00C645C0" w:rsidRDefault="00C639AD">
            <w:pPr>
              <w:rPr>
                <w:color w:val="000000" w:themeColor="text1"/>
                <w:sz w:val="16"/>
                <w:szCs w:val="16"/>
              </w:rPr>
            </w:pPr>
            <w:r w:rsidRPr="00C645C0">
              <w:rPr>
                <w:color w:val="000000" w:themeColor="text1"/>
                <w:sz w:val="16"/>
                <w:szCs w:val="16"/>
              </w:rPr>
              <w:t>ZAN-BPD</w:t>
            </w:r>
          </w:p>
        </w:tc>
        <w:tc>
          <w:tcPr>
            <w:tcW w:w="850" w:type="dxa"/>
            <w:shd w:val="clear" w:color="auto" w:fill="F8F8F8"/>
            <w:tcMar>
              <w:top w:w="90" w:type="dxa"/>
              <w:left w:w="195" w:type="dxa"/>
              <w:bottom w:w="90" w:type="dxa"/>
              <w:right w:w="195" w:type="dxa"/>
            </w:tcMar>
            <w:vAlign w:val="center"/>
            <w:hideMark/>
          </w:tcPr>
          <w:p w14:paraId="7FE61353" w14:textId="77777777" w:rsidR="00C639AD" w:rsidRPr="00C645C0" w:rsidRDefault="00C639AD">
            <w:pPr>
              <w:rPr>
                <w:color w:val="000000" w:themeColor="text1"/>
                <w:sz w:val="16"/>
                <w:szCs w:val="16"/>
              </w:rPr>
            </w:pPr>
            <w:r w:rsidRPr="00C645C0">
              <w:rPr>
                <w:color w:val="000000" w:themeColor="text1"/>
                <w:sz w:val="16"/>
                <w:szCs w:val="16"/>
              </w:rPr>
              <w:t>18</w:t>
            </w:r>
          </w:p>
        </w:tc>
        <w:tc>
          <w:tcPr>
            <w:tcW w:w="919" w:type="dxa"/>
            <w:shd w:val="clear" w:color="auto" w:fill="F8F8F8"/>
            <w:tcMar>
              <w:top w:w="90" w:type="dxa"/>
              <w:left w:w="195" w:type="dxa"/>
              <w:bottom w:w="90" w:type="dxa"/>
              <w:right w:w="195" w:type="dxa"/>
            </w:tcMar>
            <w:vAlign w:val="center"/>
            <w:hideMark/>
          </w:tcPr>
          <w:p w14:paraId="388065C7" w14:textId="77777777" w:rsidR="00C639AD" w:rsidRPr="00C645C0" w:rsidRDefault="00C639AD">
            <w:pPr>
              <w:rPr>
                <w:color w:val="000000" w:themeColor="text1"/>
                <w:sz w:val="16"/>
                <w:szCs w:val="16"/>
              </w:rPr>
            </w:pPr>
            <w:r w:rsidRPr="00C645C0">
              <w:rPr>
                <w:color w:val="000000" w:themeColor="text1"/>
                <w:sz w:val="16"/>
                <w:szCs w:val="16"/>
              </w:rPr>
              <w:t>1.28</w:t>
            </w:r>
          </w:p>
        </w:tc>
      </w:tr>
      <w:tr w:rsidR="00A74B5E" w:rsidRPr="00C645C0" w14:paraId="0187D45C" w14:textId="77777777" w:rsidTr="00A74B5E">
        <w:tc>
          <w:tcPr>
            <w:tcW w:w="2800" w:type="dxa"/>
            <w:shd w:val="clear" w:color="auto" w:fill="FFFFFF"/>
            <w:tcMar>
              <w:top w:w="90" w:type="dxa"/>
              <w:left w:w="195" w:type="dxa"/>
              <w:bottom w:w="90" w:type="dxa"/>
              <w:right w:w="195" w:type="dxa"/>
            </w:tcMar>
            <w:vAlign w:val="center"/>
            <w:hideMark/>
          </w:tcPr>
          <w:p w14:paraId="52F06236" w14:textId="77777777" w:rsidR="00C639AD" w:rsidRPr="00C645C0" w:rsidRDefault="00C639AD">
            <w:pPr>
              <w:rPr>
                <w:color w:val="000000" w:themeColor="text1"/>
                <w:sz w:val="16"/>
                <w:szCs w:val="16"/>
              </w:rPr>
            </w:pPr>
            <w:r w:rsidRPr="00C645C0">
              <w:rPr>
                <w:color w:val="000000" w:themeColor="text1"/>
                <w:sz w:val="16"/>
                <w:szCs w:val="16"/>
              </w:rPr>
              <w:t>Frueh et al., 2009</w:t>
            </w:r>
          </w:p>
        </w:tc>
        <w:tc>
          <w:tcPr>
            <w:tcW w:w="1818" w:type="dxa"/>
            <w:shd w:val="clear" w:color="auto" w:fill="FFFFFF"/>
            <w:tcMar>
              <w:top w:w="90" w:type="dxa"/>
              <w:left w:w="195" w:type="dxa"/>
              <w:bottom w:w="90" w:type="dxa"/>
              <w:right w:w="195" w:type="dxa"/>
            </w:tcMar>
            <w:vAlign w:val="center"/>
            <w:hideMark/>
          </w:tcPr>
          <w:p w14:paraId="6AF48C5A"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2B957A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B636393"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0EEFDF1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34D286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214BF9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1076743" w14:textId="77777777" w:rsidR="00C639AD" w:rsidRPr="00C645C0" w:rsidRDefault="00C639AD">
            <w:pPr>
              <w:rPr>
                <w:color w:val="000000" w:themeColor="text1"/>
                <w:sz w:val="16"/>
                <w:szCs w:val="16"/>
              </w:rPr>
            </w:pPr>
            <w:r w:rsidRPr="00C645C0">
              <w:rPr>
                <w:color w:val="000000" w:themeColor="text1"/>
                <w:sz w:val="16"/>
                <w:szCs w:val="16"/>
              </w:rPr>
              <w:t>SF-36</w:t>
            </w:r>
          </w:p>
        </w:tc>
        <w:tc>
          <w:tcPr>
            <w:tcW w:w="850" w:type="dxa"/>
            <w:shd w:val="clear" w:color="auto" w:fill="FFFFFF"/>
            <w:tcMar>
              <w:top w:w="90" w:type="dxa"/>
              <w:left w:w="195" w:type="dxa"/>
              <w:bottom w:w="90" w:type="dxa"/>
              <w:right w:w="195" w:type="dxa"/>
            </w:tcMar>
            <w:vAlign w:val="center"/>
            <w:hideMark/>
          </w:tcPr>
          <w:p w14:paraId="241159E5" w14:textId="77777777" w:rsidR="00C639AD" w:rsidRPr="00C645C0" w:rsidRDefault="00C639AD">
            <w:pPr>
              <w:rPr>
                <w:color w:val="000000" w:themeColor="text1"/>
                <w:sz w:val="16"/>
                <w:szCs w:val="16"/>
              </w:rPr>
            </w:pPr>
            <w:r w:rsidRPr="00C645C0">
              <w:rPr>
                <w:color w:val="000000" w:themeColor="text1"/>
                <w:sz w:val="16"/>
                <w:szCs w:val="16"/>
              </w:rPr>
              <w:t>13</w:t>
            </w:r>
          </w:p>
        </w:tc>
        <w:tc>
          <w:tcPr>
            <w:tcW w:w="919" w:type="dxa"/>
            <w:shd w:val="clear" w:color="auto" w:fill="FFFFFF"/>
            <w:tcMar>
              <w:top w:w="90" w:type="dxa"/>
              <w:left w:w="195" w:type="dxa"/>
              <w:bottom w:w="90" w:type="dxa"/>
              <w:right w:w="195" w:type="dxa"/>
            </w:tcMar>
            <w:vAlign w:val="center"/>
            <w:hideMark/>
          </w:tcPr>
          <w:p w14:paraId="48B276E4" w14:textId="77777777" w:rsidR="00C639AD" w:rsidRPr="00C645C0" w:rsidRDefault="00C639AD">
            <w:pPr>
              <w:rPr>
                <w:color w:val="000000" w:themeColor="text1"/>
                <w:sz w:val="16"/>
                <w:szCs w:val="16"/>
              </w:rPr>
            </w:pPr>
            <w:r w:rsidRPr="00C645C0">
              <w:rPr>
                <w:color w:val="000000" w:themeColor="text1"/>
                <w:sz w:val="16"/>
                <w:szCs w:val="16"/>
              </w:rPr>
              <w:t>0.96</w:t>
            </w:r>
          </w:p>
        </w:tc>
      </w:tr>
      <w:tr w:rsidR="00A74B5E" w:rsidRPr="00C645C0" w14:paraId="598359E7" w14:textId="77777777" w:rsidTr="00A74B5E">
        <w:tc>
          <w:tcPr>
            <w:tcW w:w="2800" w:type="dxa"/>
            <w:shd w:val="clear" w:color="auto" w:fill="F8F8F8"/>
            <w:tcMar>
              <w:top w:w="90" w:type="dxa"/>
              <w:left w:w="195" w:type="dxa"/>
              <w:bottom w:w="90" w:type="dxa"/>
              <w:right w:w="195" w:type="dxa"/>
            </w:tcMar>
            <w:vAlign w:val="center"/>
            <w:hideMark/>
          </w:tcPr>
          <w:p w14:paraId="52EA847E" w14:textId="77777777" w:rsidR="00C639AD" w:rsidRPr="00C645C0" w:rsidRDefault="00C639AD">
            <w:pPr>
              <w:rPr>
                <w:color w:val="000000" w:themeColor="text1"/>
                <w:sz w:val="16"/>
                <w:szCs w:val="16"/>
              </w:rPr>
            </w:pPr>
            <w:r w:rsidRPr="00C645C0">
              <w:rPr>
                <w:color w:val="000000" w:themeColor="text1"/>
                <w:sz w:val="16"/>
                <w:szCs w:val="16"/>
              </w:rPr>
              <w:t>Ghilardia et al., 2018</w:t>
            </w:r>
          </w:p>
        </w:tc>
        <w:tc>
          <w:tcPr>
            <w:tcW w:w="1818" w:type="dxa"/>
            <w:shd w:val="clear" w:color="auto" w:fill="F8F8F8"/>
            <w:tcMar>
              <w:top w:w="90" w:type="dxa"/>
              <w:left w:w="195" w:type="dxa"/>
              <w:bottom w:w="90" w:type="dxa"/>
              <w:right w:w="195" w:type="dxa"/>
            </w:tcMar>
            <w:vAlign w:val="center"/>
            <w:hideMark/>
          </w:tcPr>
          <w:p w14:paraId="09E9C30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7EB75AC"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F0E460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71A1BF7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53AAC7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6F73DA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6050324" w14:textId="77777777" w:rsidR="00C639AD" w:rsidRPr="00C645C0" w:rsidRDefault="00C639AD">
            <w:pPr>
              <w:rPr>
                <w:color w:val="000000" w:themeColor="text1"/>
                <w:sz w:val="16"/>
                <w:szCs w:val="16"/>
              </w:rPr>
            </w:pPr>
            <w:r w:rsidRPr="00C645C0">
              <w:rPr>
                <w:color w:val="000000" w:themeColor="text1"/>
                <w:sz w:val="16"/>
                <w:szCs w:val="16"/>
              </w:rPr>
              <w:t>GHQ</w:t>
            </w:r>
          </w:p>
        </w:tc>
        <w:tc>
          <w:tcPr>
            <w:tcW w:w="850" w:type="dxa"/>
            <w:shd w:val="clear" w:color="auto" w:fill="F8F8F8"/>
            <w:tcMar>
              <w:top w:w="90" w:type="dxa"/>
              <w:left w:w="195" w:type="dxa"/>
              <w:bottom w:w="90" w:type="dxa"/>
              <w:right w:w="195" w:type="dxa"/>
            </w:tcMar>
            <w:vAlign w:val="center"/>
            <w:hideMark/>
          </w:tcPr>
          <w:p w14:paraId="29563CE5" w14:textId="77777777" w:rsidR="00C639AD" w:rsidRPr="00C645C0" w:rsidRDefault="00C639AD">
            <w:pPr>
              <w:rPr>
                <w:color w:val="000000" w:themeColor="text1"/>
                <w:sz w:val="16"/>
                <w:szCs w:val="16"/>
              </w:rPr>
            </w:pPr>
            <w:r w:rsidRPr="00C645C0">
              <w:rPr>
                <w:color w:val="000000" w:themeColor="text1"/>
                <w:sz w:val="16"/>
                <w:szCs w:val="16"/>
              </w:rPr>
              <w:t>39</w:t>
            </w:r>
          </w:p>
        </w:tc>
        <w:tc>
          <w:tcPr>
            <w:tcW w:w="919" w:type="dxa"/>
            <w:shd w:val="clear" w:color="auto" w:fill="F8F8F8"/>
            <w:tcMar>
              <w:top w:w="90" w:type="dxa"/>
              <w:left w:w="195" w:type="dxa"/>
              <w:bottom w:w="90" w:type="dxa"/>
              <w:right w:w="195" w:type="dxa"/>
            </w:tcMar>
            <w:vAlign w:val="center"/>
            <w:hideMark/>
          </w:tcPr>
          <w:p w14:paraId="6C6AD53C" w14:textId="77777777" w:rsidR="00C639AD" w:rsidRPr="00C645C0" w:rsidRDefault="00C639AD">
            <w:pPr>
              <w:rPr>
                <w:color w:val="000000" w:themeColor="text1"/>
                <w:sz w:val="16"/>
                <w:szCs w:val="16"/>
              </w:rPr>
            </w:pPr>
            <w:r w:rsidRPr="00C645C0">
              <w:rPr>
                <w:color w:val="000000" w:themeColor="text1"/>
                <w:sz w:val="16"/>
                <w:szCs w:val="16"/>
              </w:rPr>
              <w:t>1.61</w:t>
            </w:r>
          </w:p>
        </w:tc>
      </w:tr>
      <w:tr w:rsidR="00A74B5E" w:rsidRPr="00C645C0" w14:paraId="03F02DA8" w14:textId="77777777" w:rsidTr="00A74B5E">
        <w:tc>
          <w:tcPr>
            <w:tcW w:w="2800" w:type="dxa"/>
            <w:shd w:val="clear" w:color="auto" w:fill="FFFFFF"/>
            <w:tcMar>
              <w:top w:w="90" w:type="dxa"/>
              <w:left w:w="195" w:type="dxa"/>
              <w:bottom w:w="90" w:type="dxa"/>
              <w:right w:w="195" w:type="dxa"/>
            </w:tcMar>
            <w:vAlign w:val="center"/>
            <w:hideMark/>
          </w:tcPr>
          <w:p w14:paraId="1F1CDD8B" w14:textId="77777777" w:rsidR="00C639AD" w:rsidRPr="00C645C0" w:rsidRDefault="00C639AD">
            <w:pPr>
              <w:rPr>
                <w:color w:val="000000" w:themeColor="text1"/>
                <w:sz w:val="16"/>
                <w:szCs w:val="16"/>
              </w:rPr>
            </w:pPr>
            <w:r w:rsidRPr="00C645C0">
              <w:rPr>
                <w:color w:val="000000" w:themeColor="text1"/>
                <w:sz w:val="16"/>
                <w:szCs w:val="16"/>
              </w:rPr>
              <w:t>Gibbard &amp; Hanley, 2008</w:t>
            </w:r>
          </w:p>
        </w:tc>
        <w:tc>
          <w:tcPr>
            <w:tcW w:w="1818" w:type="dxa"/>
            <w:shd w:val="clear" w:color="auto" w:fill="FFFFFF"/>
            <w:tcMar>
              <w:top w:w="90" w:type="dxa"/>
              <w:left w:w="195" w:type="dxa"/>
              <w:bottom w:w="90" w:type="dxa"/>
              <w:right w:w="195" w:type="dxa"/>
            </w:tcMar>
            <w:vAlign w:val="center"/>
            <w:hideMark/>
          </w:tcPr>
          <w:p w14:paraId="316BE32E"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12F732B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060F8C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1335F9B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8BA87A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6F2C9C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B342618"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4AA64D25" w14:textId="77777777" w:rsidR="00C639AD" w:rsidRPr="00C645C0" w:rsidRDefault="00C639AD">
            <w:pPr>
              <w:rPr>
                <w:color w:val="000000" w:themeColor="text1"/>
                <w:sz w:val="16"/>
                <w:szCs w:val="16"/>
              </w:rPr>
            </w:pPr>
            <w:r w:rsidRPr="00C645C0">
              <w:rPr>
                <w:color w:val="000000" w:themeColor="text1"/>
                <w:sz w:val="16"/>
                <w:szCs w:val="16"/>
              </w:rPr>
              <w:t>697</w:t>
            </w:r>
          </w:p>
        </w:tc>
        <w:tc>
          <w:tcPr>
            <w:tcW w:w="919" w:type="dxa"/>
            <w:shd w:val="clear" w:color="auto" w:fill="FFFFFF"/>
            <w:tcMar>
              <w:top w:w="90" w:type="dxa"/>
              <w:left w:w="195" w:type="dxa"/>
              <w:bottom w:w="90" w:type="dxa"/>
              <w:right w:w="195" w:type="dxa"/>
            </w:tcMar>
            <w:vAlign w:val="center"/>
            <w:hideMark/>
          </w:tcPr>
          <w:p w14:paraId="68EA69F8" w14:textId="77777777" w:rsidR="00C639AD" w:rsidRPr="00C645C0" w:rsidRDefault="00C639AD">
            <w:pPr>
              <w:rPr>
                <w:color w:val="000000" w:themeColor="text1"/>
                <w:sz w:val="16"/>
                <w:szCs w:val="16"/>
              </w:rPr>
            </w:pPr>
            <w:r w:rsidRPr="00C645C0">
              <w:rPr>
                <w:color w:val="000000" w:themeColor="text1"/>
                <w:sz w:val="16"/>
                <w:szCs w:val="16"/>
              </w:rPr>
              <w:t>1.24</w:t>
            </w:r>
          </w:p>
        </w:tc>
      </w:tr>
      <w:tr w:rsidR="00A74B5E" w:rsidRPr="00C645C0" w14:paraId="6E181A18" w14:textId="77777777" w:rsidTr="00A74B5E">
        <w:tc>
          <w:tcPr>
            <w:tcW w:w="2800" w:type="dxa"/>
            <w:shd w:val="clear" w:color="auto" w:fill="F8F8F8"/>
            <w:tcMar>
              <w:top w:w="90" w:type="dxa"/>
              <w:left w:w="195" w:type="dxa"/>
              <w:bottom w:w="90" w:type="dxa"/>
              <w:right w:w="195" w:type="dxa"/>
            </w:tcMar>
            <w:vAlign w:val="center"/>
            <w:hideMark/>
          </w:tcPr>
          <w:p w14:paraId="3014425A" w14:textId="77777777" w:rsidR="00C639AD" w:rsidRPr="00C645C0" w:rsidRDefault="00C639AD">
            <w:pPr>
              <w:rPr>
                <w:color w:val="000000" w:themeColor="text1"/>
                <w:sz w:val="16"/>
                <w:szCs w:val="16"/>
              </w:rPr>
            </w:pPr>
            <w:r w:rsidRPr="00C645C0">
              <w:rPr>
                <w:color w:val="000000" w:themeColor="text1"/>
                <w:sz w:val="16"/>
                <w:szCs w:val="16"/>
              </w:rPr>
              <w:t>Gilbert et al., 2005</w:t>
            </w:r>
          </w:p>
        </w:tc>
        <w:tc>
          <w:tcPr>
            <w:tcW w:w="1818" w:type="dxa"/>
            <w:shd w:val="clear" w:color="auto" w:fill="F8F8F8"/>
            <w:tcMar>
              <w:top w:w="90" w:type="dxa"/>
              <w:left w:w="195" w:type="dxa"/>
              <w:bottom w:w="90" w:type="dxa"/>
              <w:right w:w="195" w:type="dxa"/>
            </w:tcMar>
            <w:vAlign w:val="center"/>
            <w:hideMark/>
          </w:tcPr>
          <w:p w14:paraId="144232A4"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A9D7D0B"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16D2E312"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335DD56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1CF815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0A0D82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591B7FF"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324C8B54" w14:textId="77777777" w:rsidR="00C639AD" w:rsidRPr="00C645C0" w:rsidRDefault="00C639AD">
            <w:pPr>
              <w:rPr>
                <w:color w:val="000000" w:themeColor="text1"/>
                <w:sz w:val="16"/>
                <w:szCs w:val="16"/>
              </w:rPr>
            </w:pPr>
            <w:r w:rsidRPr="00C645C0">
              <w:rPr>
                <w:color w:val="000000" w:themeColor="text1"/>
                <w:sz w:val="16"/>
                <w:szCs w:val="16"/>
              </w:rPr>
              <w:t>553</w:t>
            </w:r>
          </w:p>
        </w:tc>
        <w:tc>
          <w:tcPr>
            <w:tcW w:w="919" w:type="dxa"/>
            <w:shd w:val="clear" w:color="auto" w:fill="F8F8F8"/>
            <w:tcMar>
              <w:top w:w="90" w:type="dxa"/>
              <w:left w:w="195" w:type="dxa"/>
              <w:bottom w:w="90" w:type="dxa"/>
              <w:right w:w="195" w:type="dxa"/>
            </w:tcMar>
            <w:vAlign w:val="center"/>
            <w:hideMark/>
          </w:tcPr>
          <w:p w14:paraId="3D89E4B7" w14:textId="77777777" w:rsidR="00C639AD" w:rsidRPr="00C645C0" w:rsidRDefault="00C639AD">
            <w:pPr>
              <w:rPr>
                <w:color w:val="000000" w:themeColor="text1"/>
                <w:sz w:val="16"/>
                <w:szCs w:val="16"/>
              </w:rPr>
            </w:pPr>
            <w:r w:rsidRPr="00C645C0">
              <w:rPr>
                <w:color w:val="000000" w:themeColor="text1"/>
                <w:sz w:val="16"/>
                <w:szCs w:val="16"/>
              </w:rPr>
              <w:t>1.35</w:t>
            </w:r>
          </w:p>
        </w:tc>
      </w:tr>
      <w:tr w:rsidR="00A74B5E" w:rsidRPr="00C645C0" w14:paraId="378CAFBA" w14:textId="77777777" w:rsidTr="00A74B5E">
        <w:tc>
          <w:tcPr>
            <w:tcW w:w="2800" w:type="dxa"/>
            <w:shd w:val="clear" w:color="auto" w:fill="FFFFFF"/>
            <w:tcMar>
              <w:top w:w="90" w:type="dxa"/>
              <w:left w:w="195" w:type="dxa"/>
              <w:bottom w:w="90" w:type="dxa"/>
              <w:right w:w="195" w:type="dxa"/>
            </w:tcMar>
            <w:vAlign w:val="center"/>
            <w:hideMark/>
          </w:tcPr>
          <w:p w14:paraId="2DADEDDA" w14:textId="77777777" w:rsidR="00C639AD" w:rsidRPr="00C645C0" w:rsidRDefault="00C639AD">
            <w:pPr>
              <w:rPr>
                <w:color w:val="000000" w:themeColor="text1"/>
                <w:sz w:val="16"/>
                <w:szCs w:val="16"/>
              </w:rPr>
            </w:pPr>
            <w:r w:rsidRPr="00C645C0">
              <w:rPr>
                <w:color w:val="000000" w:themeColor="text1"/>
                <w:sz w:val="16"/>
                <w:szCs w:val="16"/>
              </w:rPr>
              <w:t>Gimeno-Peon et al., 2019</w:t>
            </w:r>
          </w:p>
        </w:tc>
        <w:tc>
          <w:tcPr>
            <w:tcW w:w="1818" w:type="dxa"/>
            <w:shd w:val="clear" w:color="auto" w:fill="FFFFFF"/>
            <w:tcMar>
              <w:top w:w="90" w:type="dxa"/>
              <w:left w:w="195" w:type="dxa"/>
              <w:bottom w:w="90" w:type="dxa"/>
              <w:right w:w="195" w:type="dxa"/>
            </w:tcMar>
            <w:vAlign w:val="center"/>
            <w:hideMark/>
          </w:tcPr>
          <w:p w14:paraId="048A83AA"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50E9BE7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23CAD6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CD6126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B8CD12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0440E04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7E890C1" w14:textId="77777777" w:rsidR="00C639AD" w:rsidRPr="00C645C0" w:rsidRDefault="00C639AD">
            <w:pPr>
              <w:rPr>
                <w:color w:val="000000" w:themeColor="text1"/>
                <w:sz w:val="16"/>
                <w:szCs w:val="16"/>
              </w:rPr>
            </w:pPr>
            <w:r w:rsidRPr="00C645C0">
              <w:rPr>
                <w:color w:val="000000" w:themeColor="text1"/>
                <w:sz w:val="16"/>
                <w:szCs w:val="16"/>
              </w:rPr>
              <w:t>ORS</w:t>
            </w:r>
          </w:p>
        </w:tc>
        <w:tc>
          <w:tcPr>
            <w:tcW w:w="850" w:type="dxa"/>
            <w:shd w:val="clear" w:color="auto" w:fill="FFFFFF"/>
            <w:tcMar>
              <w:top w:w="90" w:type="dxa"/>
              <w:left w:w="195" w:type="dxa"/>
              <w:bottom w:w="90" w:type="dxa"/>
              <w:right w:w="195" w:type="dxa"/>
            </w:tcMar>
            <w:vAlign w:val="center"/>
            <w:hideMark/>
          </w:tcPr>
          <w:p w14:paraId="40062636" w14:textId="77777777" w:rsidR="00C639AD" w:rsidRPr="00C645C0" w:rsidRDefault="00C639AD">
            <w:pPr>
              <w:rPr>
                <w:color w:val="000000" w:themeColor="text1"/>
                <w:sz w:val="16"/>
                <w:szCs w:val="16"/>
              </w:rPr>
            </w:pPr>
            <w:r w:rsidRPr="00C645C0">
              <w:rPr>
                <w:color w:val="000000" w:themeColor="text1"/>
                <w:sz w:val="16"/>
                <w:szCs w:val="16"/>
              </w:rPr>
              <w:t>42</w:t>
            </w:r>
          </w:p>
        </w:tc>
        <w:tc>
          <w:tcPr>
            <w:tcW w:w="919" w:type="dxa"/>
            <w:shd w:val="clear" w:color="auto" w:fill="FFFFFF"/>
            <w:tcMar>
              <w:top w:w="90" w:type="dxa"/>
              <w:left w:w="195" w:type="dxa"/>
              <w:bottom w:w="90" w:type="dxa"/>
              <w:right w:w="195" w:type="dxa"/>
            </w:tcMar>
            <w:vAlign w:val="center"/>
            <w:hideMark/>
          </w:tcPr>
          <w:p w14:paraId="46F4C740" w14:textId="77777777" w:rsidR="00C639AD" w:rsidRPr="00C645C0" w:rsidRDefault="00C639AD">
            <w:pPr>
              <w:rPr>
                <w:color w:val="000000" w:themeColor="text1"/>
                <w:sz w:val="16"/>
                <w:szCs w:val="16"/>
              </w:rPr>
            </w:pPr>
            <w:r w:rsidRPr="00C645C0">
              <w:rPr>
                <w:color w:val="000000" w:themeColor="text1"/>
                <w:sz w:val="16"/>
                <w:szCs w:val="16"/>
              </w:rPr>
              <w:t>1.45</w:t>
            </w:r>
          </w:p>
        </w:tc>
      </w:tr>
      <w:tr w:rsidR="00A74B5E" w:rsidRPr="00C645C0" w14:paraId="44359E53" w14:textId="77777777" w:rsidTr="00A74B5E">
        <w:tc>
          <w:tcPr>
            <w:tcW w:w="2800" w:type="dxa"/>
            <w:shd w:val="clear" w:color="auto" w:fill="F8F8F8"/>
            <w:tcMar>
              <w:top w:w="90" w:type="dxa"/>
              <w:left w:w="195" w:type="dxa"/>
              <w:bottom w:w="90" w:type="dxa"/>
              <w:right w:w="195" w:type="dxa"/>
            </w:tcMar>
            <w:vAlign w:val="center"/>
            <w:hideMark/>
          </w:tcPr>
          <w:p w14:paraId="2B3E455E" w14:textId="77777777" w:rsidR="00C639AD" w:rsidRPr="00C645C0" w:rsidRDefault="00C639AD">
            <w:pPr>
              <w:rPr>
                <w:color w:val="000000" w:themeColor="text1"/>
                <w:sz w:val="16"/>
                <w:szCs w:val="16"/>
              </w:rPr>
            </w:pPr>
            <w:r w:rsidRPr="00C645C0">
              <w:rPr>
                <w:color w:val="000000" w:themeColor="text1"/>
                <w:sz w:val="16"/>
                <w:szCs w:val="16"/>
              </w:rPr>
              <w:t>Goldberg et al., 2016</w:t>
            </w:r>
          </w:p>
        </w:tc>
        <w:tc>
          <w:tcPr>
            <w:tcW w:w="1818" w:type="dxa"/>
            <w:shd w:val="clear" w:color="auto" w:fill="F8F8F8"/>
            <w:tcMar>
              <w:top w:w="90" w:type="dxa"/>
              <w:left w:w="195" w:type="dxa"/>
              <w:bottom w:w="90" w:type="dxa"/>
              <w:right w:w="195" w:type="dxa"/>
            </w:tcMar>
            <w:vAlign w:val="center"/>
            <w:hideMark/>
          </w:tcPr>
          <w:p w14:paraId="0EF7F5FA"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59A42E9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0A9C4E98"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297FDAB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8F73D0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FEC3FF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55F5A40"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06160978" w14:textId="77777777" w:rsidR="00C639AD" w:rsidRPr="00C645C0" w:rsidRDefault="00C639AD">
            <w:pPr>
              <w:rPr>
                <w:color w:val="000000" w:themeColor="text1"/>
                <w:sz w:val="16"/>
                <w:szCs w:val="16"/>
              </w:rPr>
            </w:pPr>
            <w:r w:rsidRPr="00C645C0">
              <w:rPr>
                <w:color w:val="000000" w:themeColor="text1"/>
                <w:sz w:val="16"/>
                <w:szCs w:val="16"/>
              </w:rPr>
              <w:t>6591</w:t>
            </w:r>
          </w:p>
        </w:tc>
        <w:tc>
          <w:tcPr>
            <w:tcW w:w="919" w:type="dxa"/>
            <w:shd w:val="clear" w:color="auto" w:fill="F8F8F8"/>
            <w:tcMar>
              <w:top w:w="90" w:type="dxa"/>
              <w:left w:w="195" w:type="dxa"/>
              <w:bottom w:w="90" w:type="dxa"/>
              <w:right w:w="195" w:type="dxa"/>
            </w:tcMar>
            <w:vAlign w:val="center"/>
            <w:hideMark/>
          </w:tcPr>
          <w:p w14:paraId="1675E742" w14:textId="77777777" w:rsidR="00C639AD" w:rsidRPr="00C645C0" w:rsidRDefault="00C639AD">
            <w:pPr>
              <w:rPr>
                <w:color w:val="000000" w:themeColor="text1"/>
                <w:sz w:val="16"/>
                <w:szCs w:val="16"/>
              </w:rPr>
            </w:pPr>
            <w:r w:rsidRPr="00C645C0">
              <w:rPr>
                <w:color w:val="000000" w:themeColor="text1"/>
                <w:sz w:val="16"/>
                <w:szCs w:val="16"/>
              </w:rPr>
              <w:t>0.94</w:t>
            </w:r>
          </w:p>
        </w:tc>
      </w:tr>
      <w:tr w:rsidR="00A74B5E" w:rsidRPr="00C645C0" w14:paraId="5A5D3424" w14:textId="77777777" w:rsidTr="00A74B5E">
        <w:tc>
          <w:tcPr>
            <w:tcW w:w="2800" w:type="dxa"/>
            <w:shd w:val="clear" w:color="auto" w:fill="FFFFFF"/>
            <w:tcMar>
              <w:top w:w="90" w:type="dxa"/>
              <w:left w:w="195" w:type="dxa"/>
              <w:bottom w:w="90" w:type="dxa"/>
              <w:right w:w="195" w:type="dxa"/>
            </w:tcMar>
            <w:vAlign w:val="center"/>
            <w:hideMark/>
          </w:tcPr>
          <w:p w14:paraId="5807BDB4" w14:textId="77777777" w:rsidR="00C639AD" w:rsidRPr="00C645C0" w:rsidRDefault="00C639AD">
            <w:pPr>
              <w:rPr>
                <w:color w:val="000000" w:themeColor="text1"/>
                <w:sz w:val="16"/>
                <w:szCs w:val="16"/>
              </w:rPr>
            </w:pPr>
            <w:r w:rsidRPr="00C645C0">
              <w:rPr>
                <w:color w:val="000000" w:themeColor="text1"/>
                <w:sz w:val="16"/>
                <w:szCs w:val="16"/>
              </w:rPr>
              <w:t>Greasley &amp; Small, 2005</w:t>
            </w:r>
          </w:p>
        </w:tc>
        <w:tc>
          <w:tcPr>
            <w:tcW w:w="1818" w:type="dxa"/>
            <w:shd w:val="clear" w:color="auto" w:fill="FFFFFF"/>
            <w:tcMar>
              <w:top w:w="90" w:type="dxa"/>
              <w:left w:w="195" w:type="dxa"/>
              <w:bottom w:w="90" w:type="dxa"/>
              <w:right w:w="195" w:type="dxa"/>
            </w:tcMar>
            <w:vAlign w:val="center"/>
            <w:hideMark/>
          </w:tcPr>
          <w:p w14:paraId="3C057D47"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39A3F34C"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1B970A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224239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F763F0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565CF45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7159C2B"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2315082C" w14:textId="77777777" w:rsidR="00C639AD" w:rsidRPr="00C645C0" w:rsidRDefault="00C639AD">
            <w:pPr>
              <w:rPr>
                <w:color w:val="000000" w:themeColor="text1"/>
                <w:sz w:val="16"/>
                <w:szCs w:val="16"/>
              </w:rPr>
            </w:pPr>
            <w:r w:rsidRPr="00C645C0">
              <w:rPr>
                <w:color w:val="000000" w:themeColor="text1"/>
                <w:sz w:val="16"/>
                <w:szCs w:val="16"/>
              </w:rPr>
              <w:t>16</w:t>
            </w:r>
          </w:p>
        </w:tc>
        <w:tc>
          <w:tcPr>
            <w:tcW w:w="919" w:type="dxa"/>
            <w:shd w:val="clear" w:color="auto" w:fill="FFFFFF"/>
            <w:tcMar>
              <w:top w:w="90" w:type="dxa"/>
              <w:left w:w="195" w:type="dxa"/>
              <w:bottom w:w="90" w:type="dxa"/>
              <w:right w:w="195" w:type="dxa"/>
            </w:tcMar>
            <w:vAlign w:val="center"/>
            <w:hideMark/>
          </w:tcPr>
          <w:p w14:paraId="78E73EB2" w14:textId="77777777" w:rsidR="00C639AD" w:rsidRPr="00C645C0" w:rsidRDefault="00C639AD">
            <w:pPr>
              <w:rPr>
                <w:color w:val="000000" w:themeColor="text1"/>
                <w:sz w:val="16"/>
                <w:szCs w:val="16"/>
              </w:rPr>
            </w:pPr>
            <w:r w:rsidRPr="00C645C0">
              <w:rPr>
                <w:color w:val="000000" w:themeColor="text1"/>
                <w:sz w:val="16"/>
                <w:szCs w:val="16"/>
              </w:rPr>
              <w:t>0.11</w:t>
            </w:r>
          </w:p>
        </w:tc>
      </w:tr>
      <w:tr w:rsidR="00A74B5E" w:rsidRPr="00C645C0" w14:paraId="5A4B31A1" w14:textId="77777777" w:rsidTr="00A74B5E">
        <w:tc>
          <w:tcPr>
            <w:tcW w:w="2800" w:type="dxa"/>
            <w:shd w:val="clear" w:color="auto" w:fill="F8F8F8"/>
            <w:tcMar>
              <w:top w:w="90" w:type="dxa"/>
              <w:left w:w="195" w:type="dxa"/>
              <w:bottom w:w="90" w:type="dxa"/>
              <w:right w:w="195" w:type="dxa"/>
            </w:tcMar>
            <w:vAlign w:val="center"/>
            <w:hideMark/>
          </w:tcPr>
          <w:p w14:paraId="44A61E1F" w14:textId="77777777" w:rsidR="00C639AD" w:rsidRPr="00C645C0" w:rsidRDefault="00C639AD">
            <w:pPr>
              <w:rPr>
                <w:color w:val="000000" w:themeColor="text1"/>
                <w:sz w:val="16"/>
                <w:szCs w:val="16"/>
              </w:rPr>
            </w:pPr>
            <w:r w:rsidRPr="00C645C0">
              <w:rPr>
                <w:color w:val="000000" w:themeColor="text1"/>
                <w:sz w:val="16"/>
                <w:szCs w:val="16"/>
              </w:rPr>
              <w:t>Gropalis et al., 2012</w:t>
            </w:r>
          </w:p>
        </w:tc>
        <w:tc>
          <w:tcPr>
            <w:tcW w:w="1818" w:type="dxa"/>
            <w:shd w:val="clear" w:color="auto" w:fill="F8F8F8"/>
            <w:tcMar>
              <w:top w:w="90" w:type="dxa"/>
              <w:left w:w="195" w:type="dxa"/>
              <w:bottom w:w="90" w:type="dxa"/>
              <w:right w:w="195" w:type="dxa"/>
            </w:tcMar>
            <w:vAlign w:val="center"/>
            <w:hideMark/>
          </w:tcPr>
          <w:p w14:paraId="33DE6B5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6C7FD61"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1507536"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36AD85F0" w14:textId="77777777" w:rsidR="00C639AD" w:rsidRPr="00C645C0" w:rsidRDefault="00C639AD">
            <w:pPr>
              <w:rPr>
                <w:color w:val="000000" w:themeColor="text1"/>
                <w:sz w:val="16"/>
                <w:szCs w:val="16"/>
              </w:rPr>
            </w:pPr>
            <w:r w:rsidRPr="00C645C0">
              <w:rPr>
                <w:color w:val="000000" w:themeColor="text1"/>
                <w:sz w:val="16"/>
                <w:szCs w:val="16"/>
              </w:rPr>
              <w:t>BSI (Anxiety)</w:t>
            </w:r>
          </w:p>
        </w:tc>
        <w:tc>
          <w:tcPr>
            <w:tcW w:w="851" w:type="dxa"/>
            <w:shd w:val="clear" w:color="auto" w:fill="F8F8F8"/>
            <w:tcMar>
              <w:top w:w="90" w:type="dxa"/>
              <w:left w:w="195" w:type="dxa"/>
              <w:bottom w:w="90" w:type="dxa"/>
              <w:right w:w="195" w:type="dxa"/>
            </w:tcMar>
            <w:vAlign w:val="center"/>
            <w:hideMark/>
          </w:tcPr>
          <w:p w14:paraId="39F822A0" w14:textId="77777777" w:rsidR="00C639AD" w:rsidRPr="00C645C0" w:rsidRDefault="00C639AD">
            <w:pPr>
              <w:rPr>
                <w:color w:val="000000" w:themeColor="text1"/>
                <w:sz w:val="16"/>
                <w:szCs w:val="16"/>
              </w:rPr>
            </w:pPr>
            <w:r w:rsidRPr="00C645C0">
              <w:rPr>
                <w:color w:val="000000" w:themeColor="text1"/>
                <w:sz w:val="16"/>
                <w:szCs w:val="16"/>
              </w:rPr>
              <w:t>224</w:t>
            </w:r>
          </w:p>
        </w:tc>
        <w:tc>
          <w:tcPr>
            <w:tcW w:w="992" w:type="dxa"/>
            <w:shd w:val="clear" w:color="auto" w:fill="F8F8F8"/>
            <w:tcMar>
              <w:top w:w="90" w:type="dxa"/>
              <w:left w:w="195" w:type="dxa"/>
              <w:bottom w:w="90" w:type="dxa"/>
              <w:right w:w="195" w:type="dxa"/>
            </w:tcMar>
            <w:vAlign w:val="center"/>
            <w:hideMark/>
          </w:tcPr>
          <w:p w14:paraId="7F55372D" w14:textId="77777777" w:rsidR="00C639AD" w:rsidRPr="00C645C0" w:rsidRDefault="00C639AD">
            <w:pPr>
              <w:rPr>
                <w:color w:val="000000" w:themeColor="text1"/>
                <w:sz w:val="16"/>
                <w:szCs w:val="16"/>
              </w:rPr>
            </w:pPr>
            <w:r w:rsidRPr="00C645C0">
              <w:rPr>
                <w:color w:val="000000" w:themeColor="text1"/>
                <w:sz w:val="16"/>
                <w:szCs w:val="16"/>
              </w:rPr>
              <w:t>0.62</w:t>
            </w:r>
          </w:p>
        </w:tc>
        <w:tc>
          <w:tcPr>
            <w:tcW w:w="2268" w:type="dxa"/>
            <w:shd w:val="clear" w:color="auto" w:fill="F8F8F8"/>
            <w:tcMar>
              <w:top w:w="90" w:type="dxa"/>
              <w:left w:w="195" w:type="dxa"/>
              <w:bottom w:w="90" w:type="dxa"/>
              <w:right w:w="195" w:type="dxa"/>
            </w:tcMar>
            <w:vAlign w:val="center"/>
            <w:hideMark/>
          </w:tcPr>
          <w:p w14:paraId="0332BE80"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4CC2DF6F" w14:textId="77777777" w:rsidR="00C639AD" w:rsidRPr="00C645C0" w:rsidRDefault="00C639AD">
            <w:pPr>
              <w:rPr>
                <w:color w:val="000000" w:themeColor="text1"/>
                <w:sz w:val="16"/>
                <w:szCs w:val="16"/>
              </w:rPr>
            </w:pPr>
            <w:r w:rsidRPr="00C645C0">
              <w:rPr>
                <w:color w:val="000000" w:themeColor="text1"/>
                <w:sz w:val="16"/>
                <w:szCs w:val="16"/>
              </w:rPr>
              <w:t>224</w:t>
            </w:r>
          </w:p>
        </w:tc>
        <w:tc>
          <w:tcPr>
            <w:tcW w:w="919" w:type="dxa"/>
            <w:shd w:val="clear" w:color="auto" w:fill="F8F8F8"/>
            <w:tcMar>
              <w:top w:w="90" w:type="dxa"/>
              <w:left w:w="195" w:type="dxa"/>
              <w:bottom w:w="90" w:type="dxa"/>
              <w:right w:w="195" w:type="dxa"/>
            </w:tcMar>
            <w:vAlign w:val="center"/>
            <w:hideMark/>
          </w:tcPr>
          <w:p w14:paraId="6B02823C" w14:textId="77777777" w:rsidR="00C639AD" w:rsidRPr="00C645C0" w:rsidRDefault="00C639AD">
            <w:pPr>
              <w:rPr>
                <w:color w:val="000000" w:themeColor="text1"/>
                <w:sz w:val="16"/>
                <w:szCs w:val="16"/>
              </w:rPr>
            </w:pPr>
            <w:r w:rsidRPr="00C645C0">
              <w:rPr>
                <w:color w:val="000000" w:themeColor="text1"/>
                <w:sz w:val="16"/>
                <w:szCs w:val="16"/>
              </w:rPr>
              <w:t>0.58</w:t>
            </w:r>
          </w:p>
        </w:tc>
      </w:tr>
      <w:tr w:rsidR="00A74B5E" w:rsidRPr="00C645C0" w14:paraId="21E70A52" w14:textId="77777777" w:rsidTr="00A74B5E">
        <w:tc>
          <w:tcPr>
            <w:tcW w:w="2800" w:type="dxa"/>
            <w:shd w:val="clear" w:color="auto" w:fill="FFFFFF"/>
            <w:tcMar>
              <w:top w:w="90" w:type="dxa"/>
              <w:left w:w="195" w:type="dxa"/>
              <w:bottom w:w="90" w:type="dxa"/>
              <w:right w:w="195" w:type="dxa"/>
            </w:tcMar>
            <w:vAlign w:val="center"/>
            <w:hideMark/>
          </w:tcPr>
          <w:p w14:paraId="11BBD4D1" w14:textId="77777777" w:rsidR="00C639AD" w:rsidRPr="00C645C0" w:rsidRDefault="00C639AD">
            <w:pPr>
              <w:rPr>
                <w:color w:val="000000" w:themeColor="text1"/>
                <w:sz w:val="16"/>
                <w:szCs w:val="16"/>
              </w:rPr>
            </w:pPr>
            <w:r w:rsidRPr="00C645C0">
              <w:rPr>
                <w:color w:val="000000" w:themeColor="text1"/>
                <w:sz w:val="16"/>
                <w:szCs w:val="16"/>
              </w:rPr>
              <w:t>Gropalis et al., 2012</w:t>
            </w:r>
          </w:p>
        </w:tc>
        <w:tc>
          <w:tcPr>
            <w:tcW w:w="1818" w:type="dxa"/>
            <w:shd w:val="clear" w:color="auto" w:fill="FFFFFF"/>
            <w:tcMar>
              <w:top w:w="90" w:type="dxa"/>
              <w:left w:w="195" w:type="dxa"/>
              <w:bottom w:w="90" w:type="dxa"/>
              <w:right w:w="195" w:type="dxa"/>
            </w:tcMar>
            <w:vAlign w:val="center"/>
            <w:hideMark/>
          </w:tcPr>
          <w:p w14:paraId="6DE01BE8"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99B862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E7624D0"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56F2491" w14:textId="77777777" w:rsidR="00C639AD" w:rsidRPr="00C645C0" w:rsidRDefault="00C639AD">
            <w:pPr>
              <w:rPr>
                <w:color w:val="000000" w:themeColor="text1"/>
                <w:sz w:val="16"/>
                <w:szCs w:val="16"/>
              </w:rPr>
            </w:pPr>
            <w:r w:rsidRPr="00C645C0">
              <w:rPr>
                <w:color w:val="000000" w:themeColor="text1"/>
                <w:sz w:val="16"/>
                <w:szCs w:val="16"/>
              </w:rPr>
              <w:t>BSI (Anxiety)</w:t>
            </w:r>
          </w:p>
        </w:tc>
        <w:tc>
          <w:tcPr>
            <w:tcW w:w="851" w:type="dxa"/>
            <w:shd w:val="clear" w:color="auto" w:fill="FFFFFF"/>
            <w:tcMar>
              <w:top w:w="90" w:type="dxa"/>
              <w:left w:w="195" w:type="dxa"/>
              <w:bottom w:w="90" w:type="dxa"/>
              <w:right w:w="195" w:type="dxa"/>
            </w:tcMar>
            <w:vAlign w:val="center"/>
            <w:hideMark/>
          </w:tcPr>
          <w:p w14:paraId="53DAA2D2" w14:textId="77777777" w:rsidR="00C639AD" w:rsidRPr="00C645C0" w:rsidRDefault="00C639AD">
            <w:pPr>
              <w:rPr>
                <w:color w:val="000000" w:themeColor="text1"/>
                <w:sz w:val="16"/>
                <w:szCs w:val="16"/>
              </w:rPr>
            </w:pPr>
            <w:r w:rsidRPr="00C645C0">
              <w:rPr>
                <w:color w:val="000000" w:themeColor="text1"/>
                <w:sz w:val="16"/>
                <w:szCs w:val="16"/>
              </w:rPr>
              <w:t>65</w:t>
            </w:r>
          </w:p>
        </w:tc>
        <w:tc>
          <w:tcPr>
            <w:tcW w:w="992" w:type="dxa"/>
            <w:shd w:val="clear" w:color="auto" w:fill="FFFFFF"/>
            <w:tcMar>
              <w:top w:w="90" w:type="dxa"/>
              <w:left w:w="195" w:type="dxa"/>
              <w:bottom w:w="90" w:type="dxa"/>
              <w:right w:w="195" w:type="dxa"/>
            </w:tcMar>
            <w:vAlign w:val="center"/>
            <w:hideMark/>
          </w:tcPr>
          <w:p w14:paraId="05A52B75" w14:textId="77777777" w:rsidR="00C639AD" w:rsidRPr="00C645C0" w:rsidRDefault="00C639AD">
            <w:pPr>
              <w:rPr>
                <w:color w:val="000000" w:themeColor="text1"/>
                <w:sz w:val="16"/>
                <w:szCs w:val="16"/>
              </w:rPr>
            </w:pPr>
            <w:r w:rsidRPr="00C645C0">
              <w:rPr>
                <w:color w:val="000000" w:themeColor="text1"/>
                <w:sz w:val="16"/>
                <w:szCs w:val="16"/>
              </w:rPr>
              <w:t>0.44</w:t>
            </w:r>
          </w:p>
        </w:tc>
        <w:tc>
          <w:tcPr>
            <w:tcW w:w="2268" w:type="dxa"/>
            <w:shd w:val="clear" w:color="auto" w:fill="FFFFFF"/>
            <w:tcMar>
              <w:top w:w="90" w:type="dxa"/>
              <w:left w:w="195" w:type="dxa"/>
              <w:bottom w:w="90" w:type="dxa"/>
              <w:right w:w="195" w:type="dxa"/>
            </w:tcMar>
            <w:vAlign w:val="center"/>
            <w:hideMark/>
          </w:tcPr>
          <w:p w14:paraId="2C80E0D3"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673DD6C4" w14:textId="77777777" w:rsidR="00C639AD" w:rsidRPr="00C645C0" w:rsidRDefault="00C639AD">
            <w:pPr>
              <w:rPr>
                <w:color w:val="000000" w:themeColor="text1"/>
                <w:sz w:val="16"/>
                <w:szCs w:val="16"/>
              </w:rPr>
            </w:pPr>
            <w:r w:rsidRPr="00C645C0">
              <w:rPr>
                <w:color w:val="000000" w:themeColor="text1"/>
                <w:sz w:val="16"/>
                <w:szCs w:val="16"/>
              </w:rPr>
              <w:t>65</w:t>
            </w:r>
          </w:p>
        </w:tc>
        <w:tc>
          <w:tcPr>
            <w:tcW w:w="919" w:type="dxa"/>
            <w:shd w:val="clear" w:color="auto" w:fill="FFFFFF"/>
            <w:tcMar>
              <w:top w:w="90" w:type="dxa"/>
              <w:left w:w="195" w:type="dxa"/>
              <w:bottom w:w="90" w:type="dxa"/>
              <w:right w:w="195" w:type="dxa"/>
            </w:tcMar>
            <w:vAlign w:val="center"/>
            <w:hideMark/>
          </w:tcPr>
          <w:p w14:paraId="4A650E6B" w14:textId="77777777" w:rsidR="00C639AD" w:rsidRPr="00C645C0" w:rsidRDefault="00C639AD">
            <w:pPr>
              <w:rPr>
                <w:color w:val="000000" w:themeColor="text1"/>
                <w:sz w:val="16"/>
                <w:szCs w:val="16"/>
              </w:rPr>
            </w:pPr>
            <w:r w:rsidRPr="00C645C0">
              <w:rPr>
                <w:color w:val="000000" w:themeColor="text1"/>
                <w:sz w:val="16"/>
                <w:szCs w:val="16"/>
              </w:rPr>
              <w:t>0.44</w:t>
            </w:r>
          </w:p>
        </w:tc>
      </w:tr>
      <w:tr w:rsidR="00A74B5E" w:rsidRPr="00C645C0" w14:paraId="42E0CD86" w14:textId="77777777" w:rsidTr="00A74B5E">
        <w:tc>
          <w:tcPr>
            <w:tcW w:w="2800" w:type="dxa"/>
            <w:shd w:val="clear" w:color="auto" w:fill="F8F8F8"/>
            <w:tcMar>
              <w:top w:w="90" w:type="dxa"/>
              <w:left w:w="195" w:type="dxa"/>
              <w:bottom w:w="90" w:type="dxa"/>
              <w:right w:w="195" w:type="dxa"/>
            </w:tcMar>
            <w:vAlign w:val="center"/>
            <w:hideMark/>
          </w:tcPr>
          <w:p w14:paraId="3783B166" w14:textId="77777777" w:rsidR="00C639AD" w:rsidRPr="00C645C0" w:rsidRDefault="00C639AD">
            <w:pPr>
              <w:rPr>
                <w:color w:val="000000" w:themeColor="text1"/>
                <w:sz w:val="16"/>
                <w:szCs w:val="16"/>
              </w:rPr>
            </w:pPr>
            <w:r w:rsidRPr="00C645C0">
              <w:rPr>
                <w:color w:val="000000" w:themeColor="text1"/>
                <w:sz w:val="16"/>
                <w:szCs w:val="16"/>
              </w:rPr>
              <w:t>Gropalis et al., 2012</w:t>
            </w:r>
          </w:p>
        </w:tc>
        <w:tc>
          <w:tcPr>
            <w:tcW w:w="1818" w:type="dxa"/>
            <w:shd w:val="clear" w:color="auto" w:fill="F8F8F8"/>
            <w:tcMar>
              <w:top w:w="90" w:type="dxa"/>
              <w:left w:w="195" w:type="dxa"/>
              <w:bottom w:w="90" w:type="dxa"/>
              <w:right w:w="195" w:type="dxa"/>
            </w:tcMar>
            <w:vAlign w:val="center"/>
            <w:hideMark/>
          </w:tcPr>
          <w:p w14:paraId="52396614"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F0DE6CD"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35C48F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166948AA" w14:textId="77777777" w:rsidR="00C639AD" w:rsidRPr="00C645C0" w:rsidRDefault="00C639AD">
            <w:pPr>
              <w:rPr>
                <w:color w:val="000000" w:themeColor="text1"/>
                <w:sz w:val="16"/>
                <w:szCs w:val="16"/>
              </w:rPr>
            </w:pPr>
            <w:r w:rsidRPr="00C645C0">
              <w:rPr>
                <w:color w:val="000000" w:themeColor="text1"/>
                <w:sz w:val="16"/>
                <w:szCs w:val="16"/>
              </w:rPr>
              <w:t>BSI (Anxiety)</w:t>
            </w:r>
          </w:p>
        </w:tc>
        <w:tc>
          <w:tcPr>
            <w:tcW w:w="851" w:type="dxa"/>
            <w:shd w:val="clear" w:color="auto" w:fill="F8F8F8"/>
            <w:tcMar>
              <w:top w:w="90" w:type="dxa"/>
              <w:left w:w="195" w:type="dxa"/>
              <w:bottom w:w="90" w:type="dxa"/>
              <w:right w:w="195" w:type="dxa"/>
            </w:tcMar>
            <w:vAlign w:val="center"/>
            <w:hideMark/>
          </w:tcPr>
          <w:p w14:paraId="6015560E" w14:textId="77777777" w:rsidR="00C639AD" w:rsidRPr="00C645C0" w:rsidRDefault="00C639AD">
            <w:pPr>
              <w:rPr>
                <w:color w:val="000000" w:themeColor="text1"/>
                <w:sz w:val="16"/>
                <w:szCs w:val="16"/>
              </w:rPr>
            </w:pPr>
            <w:r w:rsidRPr="00C645C0">
              <w:rPr>
                <w:color w:val="000000" w:themeColor="text1"/>
                <w:sz w:val="16"/>
                <w:szCs w:val="16"/>
              </w:rPr>
              <w:t>94</w:t>
            </w:r>
          </w:p>
        </w:tc>
        <w:tc>
          <w:tcPr>
            <w:tcW w:w="992" w:type="dxa"/>
            <w:shd w:val="clear" w:color="auto" w:fill="F8F8F8"/>
            <w:tcMar>
              <w:top w:w="90" w:type="dxa"/>
              <w:left w:w="195" w:type="dxa"/>
              <w:bottom w:w="90" w:type="dxa"/>
              <w:right w:w="195" w:type="dxa"/>
            </w:tcMar>
            <w:vAlign w:val="center"/>
            <w:hideMark/>
          </w:tcPr>
          <w:p w14:paraId="2D934F0C" w14:textId="77777777" w:rsidR="00C639AD" w:rsidRPr="00C645C0" w:rsidRDefault="00C639AD">
            <w:pPr>
              <w:rPr>
                <w:color w:val="000000" w:themeColor="text1"/>
                <w:sz w:val="16"/>
                <w:szCs w:val="16"/>
              </w:rPr>
            </w:pPr>
            <w:r w:rsidRPr="00C645C0">
              <w:rPr>
                <w:color w:val="000000" w:themeColor="text1"/>
                <w:sz w:val="16"/>
                <w:szCs w:val="16"/>
              </w:rPr>
              <w:t>0.50</w:t>
            </w:r>
          </w:p>
        </w:tc>
        <w:tc>
          <w:tcPr>
            <w:tcW w:w="2268" w:type="dxa"/>
            <w:shd w:val="clear" w:color="auto" w:fill="F8F8F8"/>
            <w:tcMar>
              <w:top w:w="90" w:type="dxa"/>
              <w:left w:w="195" w:type="dxa"/>
              <w:bottom w:w="90" w:type="dxa"/>
              <w:right w:w="195" w:type="dxa"/>
            </w:tcMar>
            <w:vAlign w:val="center"/>
            <w:hideMark/>
          </w:tcPr>
          <w:p w14:paraId="074C51C9"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15EA3801" w14:textId="77777777" w:rsidR="00C639AD" w:rsidRPr="00C645C0" w:rsidRDefault="00C639AD">
            <w:pPr>
              <w:rPr>
                <w:color w:val="000000" w:themeColor="text1"/>
                <w:sz w:val="16"/>
                <w:szCs w:val="16"/>
              </w:rPr>
            </w:pPr>
            <w:r w:rsidRPr="00C645C0">
              <w:rPr>
                <w:color w:val="000000" w:themeColor="text1"/>
                <w:sz w:val="16"/>
                <w:szCs w:val="16"/>
              </w:rPr>
              <w:t>94</w:t>
            </w:r>
          </w:p>
        </w:tc>
        <w:tc>
          <w:tcPr>
            <w:tcW w:w="919" w:type="dxa"/>
            <w:shd w:val="clear" w:color="auto" w:fill="F8F8F8"/>
            <w:tcMar>
              <w:top w:w="90" w:type="dxa"/>
              <w:left w:w="195" w:type="dxa"/>
              <w:bottom w:w="90" w:type="dxa"/>
              <w:right w:w="195" w:type="dxa"/>
            </w:tcMar>
            <w:vAlign w:val="center"/>
            <w:hideMark/>
          </w:tcPr>
          <w:p w14:paraId="557349BD" w14:textId="77777777" w:rsidR="00C639AD" w:rsidRPr="00C645C0" w:rsidRDefault="00C639AD">
            <w:pPr>
              <w:rPr>
                <w:color w:val="000000" w:themeColor="text1"/>
                <w:sz w:val="16"/>
                <w:szCs w:val="16"/>
              </w:rPr>
            </w:pPr>
            <w:r w:rsidRPr="00C645C0">
              <w:rPr>
                <w:color w:val="000000" w:themeColor="text1"/>
                <w:sz w:val="16"/>
                <w:szCs w:val="16"/>
              </w:rPr>
              <w:t>0.72</w:t>
            </w:r>
          </w:p>
        </w:tc>
      </w:tr>
      <w:tr w:rsidR="00A74B5E" w:rsidRPr="00C645C0" w14:paraId="62BB4782" w14:textId="77777777" w:rsidTr="00A74B5E">
        <w:tc>
          <w:tcPr>
            <w:tcW w:w="2800" w:type="dxa"/>
            <w:shd w:val="clear" w:color="auto" w:fill="FFFFFF"/>
            <w:tcMar>
              <w:top w:w="90" w:type="dxa"/>
              <w:left w:w="195" w:type="dxa"/>
              <w:bottom w:w="90" w:type="dxa"/>
              <w:right w:w="195" w:type="dxa"/>
            </w:tcMar>
            <w:vAlign w:val="center"/>
            <w:hideMark/>
          </w:tcPr>
          <w:p w14:paraId="45395CCE" w14:textId="77777777" w:rsidR="00C639AD" w:rsidRPr="00C645C0" w:rsidRDefault="00C639AD">
            <w:pPr>
              <w:rPr>
                <w:color w:val="000000" w:themeColor="text1"/>
                <w:sz w:val="16"/>
                <w:szCs w:val="16"/>
              </w:rPr>
            </w:pPr>
            <w:r w:rsidRPr="00C645C0">
              <w:rPr>
                <w:color w:val="000000" w:themeColor="text1"/>
                <w:sz w:val="16"/>
                <w:szCs w:val="16"/>
              </w:rPr>
              <w:t>Guthrie et al., 2004</w:t>
            </w:r>
          </w:p>
        </w:tc>
        <w:tc>
          <w:tcPr>
            <w:tcW w:w="1818" w:type="dxa"/>
            <w:shd w:val="clear" w:color="auto" w:fill="FFFFFF"/>
            <w:tcMar>
              <w:top w:w="90" w:type="dxa"/>
              <w:left w:w="195" w:type="dxa"/>
              <w:bottom w:w="90" w:type="dxa"/>
              <w:right w:w="195" w:type="dxa"/>
            </w:tcMar>
            <w:vAlign w:val="center"/>
            <w:hideMark/>
          </w:tcPr>
          <w:p w14:paraId="44AA1D7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D39DEEF"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402A5C34"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3420078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BCD1783"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60BDE2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0561E50"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62D5B9FA" w14:textId="77777777" w:rsidR="00C639AD" w:rsidRPr="00C645C0" w:rsidRDefault="00C639AD">
            <w:pPr>
              <w:rPr>
                <w:color w:val="000000" w:themeColor="text1"/>
                <w:sz w:val="16"/>
                <w:szCs w:val="16"/>
              </w:rPr>
            </w:pPr>
            <w:r w:rsidRPr="00C645C0">
              <w:rPr>
                <w:color w:val="000000" w:themeColor="text1"/>
                <w:sz w:val="16"/>
                <w:szCs w:val="16"/>
              </w:rPr>
              <w:t>41</w:t>
            </w:r>
          </w:p>
        </w:tc>
        <w:tc>
          <w:tcPr>
            <w:tcW w:w="919" w:type="dxa"/>
            <w:shd w:val="clear" w:color="auto" w:fill="FFFFFF"/>
            <w:tcMar>
              <w:top w:w="90" w:type="dxa"/>
              <w:left w:w="195" w:type="dxa"/>
              <w:bottom w:w="90" w:type="dxa"/>
              <w:right w:w="195" w:type="dxa"/>
            </w:tcMar>
            <w:vAlign w:val="center"/>
            <w:hideMark/>
          </w:tcPr>
          <w:p w14:paraId="3C4CA0A2" w14:textId="77777777" w:rsidR="00C639AD" w:rsidRPr="00C645C0" w:rsidRDefault="00C639AD">
            <w:pPr>
              <w:rPr>
                <w:color w:val="000000" w:themeColor="text1"/>
                <w:sz w:val="16"/>
                <w:szCs w:val="16"/>
              </w:rPr>
            </w:pPr>
            <w:r w:rsidRPr="00C645C0">
              <w:rPr>
                <w:color w:val="000000" w:themeColor="text1"/>
                <w:sz w:val="16"/>
                <w:szCs w:val="16"/>
              </w:rPr>
              <w:t>1.29</w:t>
            </w:r>
          </w:p>
        </w:tc>
      </w:tr>
      <w:tr w:rsidR="00A74B5E" w:rsidRPr="00C645C0" w14:paraId="4929023B" w14:textId="77777777" w:rsidTr="00A74B5E">
        <w:tc>
          <w:tcPr>
            <w:tcW w:w="2800" w:type="dxa"/>
            <w:shd w:val="clear" w:color="auto" w:fill="F8F8F8"/>
            <w:tcMar>
              <w:top w:w="90" w:type="dxa"/>
              <w:left w:w="195" w:type="dxa"/>
              <w:bottom w:w="90" w:type="dxa"/>
              <w:right w:w="195" w:type="dxa"/>
            </w:tcMar>
            <w:vAlign w:val="center"/>
            <w:hideMark/>
          </w:tcPr>
          <w:p w14:paraId="45B32C34" w14:textId="77777777" w:rsidR="00C639AD" w:rsidRPr="00C645C0" w:rsidRDefault="00C639AD">
            <w:pPr>
              <w:rPr>
                <w:color w:val="000000" w:themeColor="text1"/>
                <w:sz w:val="16"/>
                <w:szCs w:val="16"/>
              </w:rPr>
            </w:pPr>
            <w:r w:rsidRPr="00C645C0">
              <w:rPr>
                <w:color w:val="000000" w:themeColor="text1"/>
                <w:sz w:val="16"/>
                <w:szCs w:val="16"/>
              </w:rPr>
              <w:t>Haase et al., 2008</w:t>
            </w:r>
          </w:p>
        </w:tc>
        <w:tc>
          <w:tcPr>
            <w:tcW w:w="1818" w:type="dxa"/>
            <w:shd w:val="clear" w:color="auto" w:fill="F8F8F8"/>
            <w:tcMar>
              <w:top w:w="90" w:type="dxa"/>
              <w:left w:w="195" w:type="dxa"/>
              <w:bottom w:w="90" w:type="dxa"/>
              <w:right w:w="195" w:type="dxa"/>
            </w:tcMar>
            <w:vAlign w:val="center"/>
            <w:hideMark/>
          </w:tcPr>
          <w:p w14:paraId="05B3A8E7" w14:textId="77777777" w:rsidR="00C639AD" w:rsidRPr="00C645C0" w:rsidRDefault="00C639AD">
            <w:pPr>
              <w:rPr>
                <w:color w:val="000000" w:themeColor="text1"/>
                <w:sz w:val="16"/>
                <w:szCs w:val="16"/>
              </w:rPr>
            </w:pPr>
            <w:r w:rsidRPr="00C645C0">
              <w:rPr>
                <w:color w:val="000000" w:themeColor="text1"/>
                <w:sz w:val="16"/>
                <w:szCs w:val="16"/>
              </w:rPr>
              <w:t>SCL (Depression)</w:t>
            </w:r>
          </w:p>
        </w:tc>
        <w:tc>
          <w:tcPr>
            <w:tcW w:w="915" w:type="dxa"/>
            <w:shd w:val="clear" w:color="auto" w:fill="F8F8F8"/>
            <w:tcMar>
              <w:top w:w="90" w:type="dxa"/>
              <w:left w:w="195" w:type="dxa"/>
              <w:bottom w:w="90" w:type="dxa"/>
              <w:right w:w="195" w:type="dxa"/>
            </w:tcMar>
            <w:vAlign w:val="center"/>
            <w:hideMark/>
          </w:tcPr>
          <w:p w14:paraId="58634982" w14:textId="77777777" w:rsidR="00C639AD" w:rsidRPr="00C645C0" w:rsidRDefault="00C639AD">
            <w:pPr>
              <w:rPr>
                <w:color w:val="000000" w:themeColor="text1"/>
                <w:sz w:val="16"/>
                <w:szCs w:val="16"/>
              </w:rPr>
            </w:pPr>
            <w:r w:rsidRPr="00C645C0">
              <w:rPr>
                <w:color w:val="000000" w:themeColor="text1"/>
                <w:sz w:val="16"/>
                <w:szCs w:val="16"/>
              </w:rPr>
              <w:t>158</w:t>
            </w:r>
          </w:p>
        </w:tc>
        <w:tc>
          <w:tcPr>
            <w:tcW w:w="846" w:type="dxa"/>
            <w:shd w:val="clear" w:color="auto" w:fill="F8F8F8"/>
            <w:tcMar>
              <w:top w:w="90" w:type="dxa"/>
              <w:left w:w="195" w:type="dxa"/>
              <w:bottom w:w="90" w:type="dxa"/>
              <w:right w:w="195" w:type="dxa"/>
            </w:tcMar>
            <w:vAlign w:val="center"/>
            <w:hideMark/>
          </w:tcPr>
          <w:p w14:paraId="7407E4C7" w14:textId="77777777" w:rsidR="00C639AD" w:rsidRPr="00C645C0" w:rsidRDefault="00C639AD">
            <w:pPr>
              <w:rPr>
                <w:color w:val="000000" w:themeColor="text1"/>
                <w:sz w:val="16"/>
                <w:szCs w:val="16"/>
              </w:rPr>
            </w:pPr>
            <w:r w:rsidRPr="00C645C0">
              <w:rPr>
                <w:color w:val="000000" w:themeColor="text1"/>
                <w:sz w:val="16"/>
                <w:szCs w:val="16"/>
              </w:rPr>
              <w:t>1.22</w:t>
            </w:r>
          </w:p>
        </w:tc>
        <w:tc>
          <w:tcPr>
            <w:tcW w:w="1701" w:type="dxa"/>
            <w:shd w:val="clear" w:color="auto" w:fill="F8F8F8"/>
            <w:tcMar>
              <w:top w:w="90" w:type="dxa"/>
              <w:left w:w="195" w:type="dxa"/>
              <w:bottom w:w="90" w:type="dxa"/>
              <w:right w:w="195" w:type="dxa"/>
            </w:tcMar>
            <w:vAlign w:val="center"/>
            <w:hideMark/>
          </w:tcPr>
          <w:p w14:paraId="6DE09D5A" w14:textId="77777777" w:rsidR="00C639AD" w:rsidRPr="00C645C0" w:rsidRDefault="00C639AD">
            <w:pPr>
              <w:rPr>
                <w:color w:val="000000" w:themeColor="text1"/>
                <w:sz w:val="16"/>
                <w:szCs w:val="16"/>
              </w:rPr>
            </w:pPr>
            <w:r w:rsidRPr="00C645C0">
              <w:rPr>
                <w:color w:val="000000" w:themeColor="text1"/>
                <w:sz w:val="16"/>
                <w:szCs w:val="16"/>
              </w:rPr>
              <w:t>SCL (Anxiety)</w:t>
            </w:r>
          </w:p>
        </w:tc>
        <w:tc>
          <w:tcPr>
            <w:tcW w:w="851" w:type="dxa"/>
            <w:shd w:val="clear" w:color="auto" w:fill="F8F8F8"/>
            <w:tcMar>
              <w:top w:w="90" w:type="dxa"/>
              <w:left w:w="195" w:type="dxa"/>
              <w:bottom w:w="90" w:type="dxa"/>
              <w:right w:w="195" w:type="dxa"/>
            </w:tcMar>
            <w:vAlign w:val="center"/>
            <w:hideMark/>
          </w:tcPr>
          <w:p w14:paraId="5D0177A9" w14:textId="77777777" w:rsidR="00C639AD" w:rsidRPr="00C645C0" w:rsidRDefault="00C639AD">
            <w:pPr>
              <w:rPr>
                <w:color w:val="000000" w:themeColor="text1"/>
                <w:sz w:val="16"/>
                <w:szCs w:val="16"/>
              </w:rPr>
            </w:pPr>
            <w:r w:rsidRPr="00C645C0">
              <w:rPr>
                <w:color w:val="000000" w:themeColor="text1"/>
                <w:sz w:val="16"/>
                <w:szCs w:val="16"/>
              </w:rPr>
              <w:t>158</w:t>
            </w:r>
          </w:p>
        </w:tc>
        <w:tc>
          <w:tcPr>
            <w:tcW w:w="992" w:type="dxa"/>
            <w:shd w:val="clear" w:color="auto" w:fill="F8F8F8"/>
            <w:tcMar>
              <w:top w:w="90" w:type="dxa"/>
              <w:left w:w="195" w:type="dxa"/>
              <w:bottom w:w="90" w:type="dxa"/>
              <w:right w:w="195" w:type="dxa"/>
            </w:tcMar>
            <w:vAlign w:val="center"/>
            <w:hideMark/>
          </w:tcPr>
          <w:p w14:paraId="1C5872E0" w14:textId="77777777" w:rsidR="00C639AD" w:rsidRPr="00C645C0" w:rsidRDefault="00C639AD">
            <w:pPr>
              <w:rPr>
                <w:color w:val="000000" w:themeColor="text1"/>
                <w:sz w:val="16"/>
                <w:szCs w:val="16"/>
              </w:rPr>
            </w:pPr>
            <w:r w:rsidRPr="00C645C0">
              <w:rPr>
                <w:color w:val="000000" w:themeColor="text1"/>
                <w:sz w:val="16"/>
                <w:szCs w:val="16"/>
              </w:rPr>
              <w:t>1.00</w:t>
            </w:r>
          </w:p>
        </w:tc>
        <w:tc>
          <w:tcPr>
            <w:tcW w:w="2268" w:type="dxa"/>
            <w:shd w:val="clear" w:color="auto" w:fill="F8F8F8"/>
            <w:tcMar>
              <w:top w:w="90" w:type="dxa"/>
              <w:left w:w="195" w:type="dxa"/>
              <w:bottom w:w="90" w:type="dxa"/>
              <w:right w:w="195" w:type="dxa"/>
            </w:tcMar>
            <w:vAlign w:val="center"/>
            <w:hideMark/>
          </w:tcPr>
          <w:p w14:paraId="083BC51C"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78056C74" w14:textId="77777777" w:rsidR="00C639AD" w:rsidRPr="00C645C0" w:rsidRDefault="00C639AD">
            <w:pPr>
              <w:rPr>
                <w:color w:val="000000" w:themeColor="text1"/>
                <w:sz w:val="16"/>
                <w:szCs w:val="16"/>
              </w:rPr>
            </w:pPr>
            <w:r w:rsidRPr="00C645C0">
              <w:rPr>
                <w:color w:val="000000" w:themeColor="text1"/>
                <w:sz w:val="16"/>
                <w:szCs w:val="16"/>
              </w:rPr>
              <w:t>158</w:t>
            </w:r>
          </w:p>
        </w:tc>
        <w:tc>
          <w:tcPr>
            <w:tcW w:w="919" w:type="dxa"/>
            <w:shd w:val="clear" w:color="auto" w:fill="F8F8F8"/>
            <w:tcMar>
              <w:top w:w="90" w:type="dxa"/>
              <w:left w:w="195" w:type="dxa"/>
              <w:bottom w:w="90" w:type="dxa"/>
              <w:right w:w="195" w:type="dxa"/>
            </w:tcMar>
            <w:vAlign w:val="center"/>
            <w:hideMark/>
          </w:tcPr>
          <w:p w14:paraId="031EA192" w14:textId="77777777" w:rsidR="00C639AD" w:rsidRPr="00C645C0" w:rsidRDefault="00C639AD">
            <w:pPr>
              <w:rPr>
                <w:color w:val="000000" w:themeColor="text1"/>
                <w:sz w:val="16"/>
                <w:szCs w:val="16"/>
              </w:rPr>
            </w:pPr>
            <w:r w:rsidRPr="00C645C0">
              <w:rPr>
                <w:color w:val="000000" w:themeColor="text1"/>
                <w:sz w:val="16"/>
                <w:szCs w:val="16"/>
              </w:rPr>
              <w:t>1.16</w:t>
            </w:r>
          </w:p>
        </w:tc>
      </w:tr>
      <w:tr w:rsidR="00A74B5E" w:rsidRPr="00C645C0" w14:paraId="2FFA2471" w14:textId="77777777" w:rsidTr="00A74B5E">
        <w:tc>
          <w:tcPr>
            <w:tcW w:w="2800" w:type="dxa"/>
            <w:shd w:val="clear" w:color="auto" w:fill="FFFFFF"/>
            <w:tcMar>
              <w:top w:w="90" w:type="dxa"/>
              <w:left w:w="195" w:type="dxa"/>
              <w:bottom w:w="90" w:type="dxa"/>
              <w:right w:w="195" w:type="dxa"/>
            </w:tcMar>
            <w:vAlign w:val="center"/>
            <w:hideMark/>
          </w:tcPr>
          <w:p w14:paraId="45476103" w14:textId="77777777" w:rsidR="00C639AD" w:rsidRPr="00C645C0" w:rsidRDefault="00C639AD">
            <w:pPr>
              <w:rPr>
                <w:color w:val="000000" w:themeColor="text1"/>
                <w:sz w:val="16"/>
                <w:szCs w:val="16"/>
              </w:rPr>
            </w:pPr>
            <w:r w:rsidRPr="00C645C0">
              <w:rPr>
                <w:color w:val="000000" w:themeColor="text1"/>
                <w:sz w:val="16"/>
                <w:szCs w:val="16"/>
              </w:rPr>
              <w:t>Halje et al., 2015</w:t>
            </w:r>
          </w:p>
        </w:tc>
        <w:tc>
          <w:tcPr>
            <w:tcW w:w="1818" w:type="dxa"/>
            <w:shd w:val="clear" w:color="auto" w:fill="FFFFFF"/>
            <w:tcMar>
              <w:top w:w="90" w:type="dxa"/>
              <w:left w:w="195" w:type="dxa"/>
              <w:bottom w:w="90" w:type="dxa"/>
              <w:right w:w="195" w:type="dxa"/>
            </w:tcMar>
            <w:vAlign w:val="center"/>
            <w:hideMark/>
          </w:tcPr>
          <w:p w14:paraId="5E6176D2" w14:textId="77777777" w:rsidR="00C639AD" w:rsidRPr="00C645C0" w:rsidRDefault="00C639AD">
            <w:pPr>
              <w:rPr>
                <w:color w:val="000000" w:themeColor="text1"/>
                <w:sz w:val="16"/>
                <w:szCs w:val="16"/>
              </w:rPr>
            </w:pPr>
            <w:r w:rsidRPr="00C645C0">
              <w:rPr>
                <w:color w:val="000000" w:themeColor="text1"/>
                <w:sz w:val="16"/>
                <w:szCs w:val="16"/>
              </w:rPr>
              <w:t>HADS (Depression)</w:t>
            </w:r>
          </w:p>
        </w:tc>
        <w:tc>
          <w:tcPr>
            <w:tcW w:w="915" w:type="dxa"/>
            <w:shd w:val="clear" w:color="auto" w:fill="FFFFFF"/>
            <w:tcMar>
              <w:top w:w="90" w:type="dxa"/>
              <w:left w:w="195" w:type="dxa"/>
              <w:bottom w:w="90" w:type="dxa"/>
              <w:right w:w="195" w:type="dxa"/>
            </w:tcMar>
            <w:vAlign w:val="center"/>
            <w:hideMark/>
          </w:tcPr>
          <w:p w14:paraId="5C18421C" w14:textId="77777777" w:rsidR="00C639AD" w:rsidRPr="00C645C0" w:rsidRDefault="00C639AD">
            <w:pPr>
              <w:rPr>
                <w:color w:val="000000" w:themeColor="text1"/>
                <w:sz w:val="16"/>
                <w:szCs w:val="16"/>
              </w:rPr>
            </w:pPr>
            <w:r w:rsidRPr="00C645C0">
              <w:rPr>
                <w:color w:val="000000" w:themeColor="text1"/>
                <w:sz w:val="16"/>
                <w:szCs w:val="16"/>
              </w:rPr>
              <w:t>607</w:t>
            </w:r>
          </w:p>
        </w:tc>
        <w:tc>
          <w:tcPr>
            <w:tcW w:w="846" w:type="dxa"/>
            <w:shd w:val="clear" w:color="auto" w:fill="FFFFFF"/>
            <w:tcMar>
              <w:top w:w="90" w:type="dxa"/>
              <w:left w:w="195" w:type="dxa"/>
              <w:bottom w:w="90" w:type="dxa"/>
              <w:right w:w="195" w:type="dxa"/>
            </w:tcMar>
            <w:vAlign w:val="center"/>
            <w:hideMark/>
          </w:tcPr>
          <w:p w14:paraId="29AD14A0" w14:textId="77777777" w:rsidR="00C639AD" w:rsidRPr="00C645C0" w:rsidRDefault="00C639AD">
            <w:pPr>
              <w:rPr>
                <w:color w:val="000000" w:themeColor="text1"/>
                <w:sz w:val="16"/>
                <w:szCs w:val="16"/>
              </w:rPr>
            </w:pPr>
            <w:r w:rsidRPr="00C645C0">
              <w:rPr>
                <w:color w:val="000000" w:themeColor="text1"/>
                <w:sz w:val="16"/>
                <w:szCs w:val="16"/>
              </w:rPr>
              <w:t>0.58</w:t>
            </w:r>
          </w:p>
        </w:tc>
        <w:tc>
          <w:tcPr>
            <w:tcW w:w="1701" w:type="dxa"/>
            <w:shd w:val="clear" w:color="auto" w:fill="FFFFFF"/>
            <w:tcMar>
              <w:top w:w="90" w:type="dxa"/>
              <w:left w:w="195" w:type="dxa"/>
              <w:bottom w:w="90" w:type="dxa"/>
              <w:right w:w="195" w:type="dxa"/>
            </w:tcMar>
            <w:vAlign w:val="center"/>
            <w:hideMark/>
          </w:tcPr>
          <w:p w14:paraId="6FFCF98A" w14:textId="77777777" w:rsidR="00C639AD" w:rsidRPr="00C645C0" w:rsidRDefault="00C639AD">
            <w:pPr>
              <w:rPr>
                <w:color w:val="000000" w:themeColor="text1"/>
                <w:sz w:val="16"/>
                <w:szCs w:val="16"/>
              </w:rPr>
            </w:pPr>
            <w:r w:rsidRPr="00C645C0">
              <w:rPr>
                <w:color w:val="000000" w:themeColor="text1"/>
                <w:sz w:val="16"/>
                <w:szCs w:val="16"/>
              </w:rPr>
              <w:t>HADS (Anxiety)</w:t>
            </w:r>
          </w:p>
        </w:tc>
        <w:tc>
          <w:tcPr>
            <w:tcW w:w="851" w:type="dxa"/>
            <w:shd w:val="clear" w:color="auto" w:fill="FFFFFF"/>
            <w:tcMar>
              <w:top w:w="90" w:type="dxa"/>
              <w:left w:w="195" w:type="dxa"/>
              <w:bottom w:w="90" w:type="dxa"/>
              <w:right w:w="195" w:type="dxa"/>
            </w:tcMar>
            <w:vAlign w:val="center"/>
            <w:hideMark/>
          </w:tcPr>
          <w:p w14:paraId="56FE24E8" w14:textId="77777777" w:rsidR="00C639AD" w:rsidRPr="00C645C0" w:rsidRDefault="00C639AD">
            <w:pPr>
              <w:rPr>
                <w:color w:val="000000" w:themeColor="text1"/>
                <w:sz w:val="16"/>
                <w:szCs w:val="16"/>
              </w:rPr>
            </w:pPr>
            <w:r w:rsidRPr="00C645C0">
              <w:rPr>
                <w:color w:val="000000" w:themeColor="text1"/>
                <w:sz w:val="16"/>
                <w:szCs w:val="16"/>
              </w:rPr>
              <w:t>607</w:t>
            </w:r>
          </w:p>
        </w:tc>
        <w:tc>
          <w:tcPr>
            <w:tcW w:w="992" w:type="dxa"/>
            <w:shd w:val="clear" w:color="auto" w:fill="FFFFFF"/>
            <w:tcMar>
              <w:top w:w="90" w:type="dxa"/>
              <w:left w:w="195" w:type="dxa"/>
              <w:bottom w:w="90" w:type="dxa"/>
              <w:right w:w="195" w:type="dxa"/>
            </w:tcMar>
            <w:vAlign w:val="center"/>
            <w:hideMark/>
          </w:tcPr>
          <w:p w14:paraId="6EDAC932" w14:textId="77777777" w:rsidR="00C639AD" w:rsidRPr="00C645C0" w:rsidRDefault="00C639AD">
            <w:pPr>
              <w:rPr>
                <w:color w:val="000000" w:themeColor="text1"/>
                <w:sz w:val="16"/>
                <w:szCs w:val="16"/>
              </w:rPr>
            </w:pPr>
            <w:r w:rsidRPr="00C645C0">
              <w:rPr>
                <w:color w:val="000000" w:themeColor="text1"/>
                <w:sz w:val="16"/>
                <w:szCs w:val="16"/>
              </w:rPr>
              <w:t>0.58</w:t>
            </w:r>
          </w:p>
        </w:tc>
        <w:tc>
          <w:tcPr>
            <w:tcW w:w="2268" w:type="dxa"/>
            <w:shd w:val="clear" w:color="auto" w:fill="FFFFFF"/>
            <w:tcMar>
              <w:top w:w="90" w:type="dxa"/>
              <w:left w:w="195" w:type="dxa"/>
              <w:bottom w:w="90" w:type="dxa"/>
              <w:right w:w="195" w:type="dxa"/>
            </w:tcMar>
            <w:vAlign w:val="center"/>
            <w:hideMark/>
          </w:tcPr>
          <w:p w14:paraId="5A65791A" w14:textId="77777777" w:rsidR="00C639AD" w:rsidRPr="00C645C0" w:rsidRDefault="00C639AD">
            <w:pPr>
              <w:rPr>
                <w:color w:val="000000" w:themeColor="text1"/>
                <w:sz w:val="16"/>
                <w:szCs w:val="16"/>
              </w:rPr>
            </w:pPr>
            <w:r w:rsidRPr="00C645C0">
              <w:rPr>
                <w:color w:val="000000" w:themeColor="text1"/>
                <w:sz w:val="16"/>
                <w:szCs w:val="16"/>
              </w:rPr>
              <w:t>GHQ</w:t>
            </w:r>
          </w:p>
        </w:tc>
        <w:tc>
          <w:tcPr>
            <w:tcW w:w="850" w:type="dxa"/>
            <w:shd w:val="clear" w:color="auto" w:fill="FFFFFF"/>
            <w:tcMar>
              <w:top w:w="90" w:type="dxa"/>
              <w:left w:w="195" w:type="dxa"/>
              <w:bottom w:w="90" w:type="dxa"/>
              <w:right w:w="195" w:type="dxa"/>
            </w:tcMar>
            <w:vAlign w:val="center"/>
            <w:hideMark/>
          </w:tcPr>
          <w:p w14:paraId="01E3B0B1" w14:textId="77777777" w:rsidR="00C639AD" w:rsidRPr="00C645C0" w:rsidRDefault="00C639AD">
            <w:pPr>
              <w:rPr>
                <w:color w:val="000000" w:themeColor="text1"/>
                <w:sz w:val="16"/>
                <w:szCs w:val="16"/>
              </w:rPr>
            </w:pPr>
            <w:r w:rsidRPr="00C645C0">
              <w:rPr>
                <w:color w:val="000000" w:themeColor="text1"/>
                <w:sz w:val="16"/>
                <w:szCs w:val="16"/>
              </w:rPr>
              <w:t>604</w:t>
            </w:r>
          </w:p>
        </w:tc>
        <w:tc>
          <w:tcPr>
            <w:tcW w:w="919" w:type="dxa"/>
            <w:shd w:val="clear" w:color="auto" w:fill="FFFFFF"/>
            <w:tcMar>
              <w:top w:w="90" w:type="dxa"/>
              <w:left w:w="195" w:type="dxa"/>
              <w:bottom w:w="90" w:type="dxa"/>
              <w:right w:w="195" w:type="dxa"/>
            </w:tcMar>
            <w:vAlign w:val="center"/>
            <w:hideMark/>
          </w:tcPr>
          <w:p w14:paraId="16FE2C67" w14:textId="77777777" w:rsidR="00C639AD" w:rsidRPr="00C645C0" w:rsidRDefault="00C639AD">
            <w:pPr>
              <w:rPr>
                <w:color w:val="000000" w:themeColor="text1"/>
                <w:sz w:val="16"/>
                <w:szCs w:val="16"/>
              </w:rPr>
            </w:pPr>
            <w:r w:rsidRPr="00C645C0">
              <w:rPr>
                <w:color w:val="000000" w:themeColor="text1"/>
                <w:sz w:val="16"/>
                <w:szCs w:val="16"/>
              </w:rPr>
              <w:t>0.64</w:t>
            </w:r>
          </w:p>
        </w:tc>
      </w:tr>
      <w:tr w:rsidR="00A74B5E" w:rsidRPr="00C645C0" w14:paraId="7E19668C" w14:textId="77777777" w:rsidTr="00A74B5E">
        <w:tc>
          <w:tcPr>
            <w:tcW w:w="2800" w:type="dxa"/>
            <w:shd w:val="clear" w:color="auto" w:fill="F8F8F8"/>
            <w:tcMar>
              <w:top w:w="90" w:type="dxa"/>
              <w:left w:w="195" w:type="dxa"/>
              <w:bottom w:w="90" w:type="dxa"/>
              <w:right w:w="195" w:type="dxa"/>
            </w:tcMar>
            <w:vAlign w:val="center"/>
            <w:hideMark/>
          </w:tcPr>
          <w:p w14:paraId="2A54D64C" w14:textId="77777777" w:rsidR="00C639AD" w:rsidRPr="00C645C0" w:rsidRDefault="00C639AD">
            <w:pPr>
              <w:rPr>
                <w:color w:val="000000" w:themeColor="text1"/>
                <w:sz w:val="16"/>
                <w:szCs w:val="16"/>
              </w:rPr>
            </w:pPr>
            <w:r w:rsidRPr="00C645C0">
              <w:rPr>
                <w:color w:val="000000" w:themeColor="text1"/>
                <w:sz w:val="16"/>
                <w:szCs w:val="16"/>
              </w:rPr>
              <w:t>Harnett et al., 2010</w:t>
            </w:r>
          </w:p>
        </w:tc>
        <w:tc>
          <w:tcPr>
            <w:tcW w:w="1818" w:type="dxa"/>
            <w:shd w:val="clear" w:color="auto" w:fill="F8F8F8"/>
            <w:tcMar>
              <w:top w:w="90" w:type="dxa"/>
              <w:left w:w="195" w:type="dxa"/>
              <w:bottom w:w="90" w:type="dxa"/>
              <w:right w:w="195" w:type="dxa"/>
            </w:tcMar>
            <w:vAlign w:val="center"/>
            <w:hideMark/>
          </w:tcPr>
          <w:p w14:paraId="13ADF3E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1371E984"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14181A36"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7BB2585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03F4E45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64E7CD1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BB2F69E"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0BABE564" w14:textId="77777777" w:rsidR="00C639AD" w:rsidRPr="00C645C0" w:rsidRDefault="00C639AD">
            <w:pPr>
              <w:rPr>
                <w:color w:val="000000" w:themeColor="text1"/>
                <w:sz w:val="16"/>
                <w:szCs w:val="16"/>
              </w:rPr>
            </w:pPr>
            <w:r w:rsidRPr="00C645C0">
              <w:rPr>
                <w:color w:val="000000" w:themeColor="text1"/>
                <w:sz w:val="16"/>
                <w:szCs w:val="16"/>
              </w:rPr>
              <w:t>125</w:t>
            </w:r>
          </w:p>
        </w:tc>
        <w:tc>
          <w:tcPr>
            <w:tcW w:w="919" w:type="dxa"/>
            <w:shd w:val="clear" w:color="auto" w:fill="F8F8F8"/>
            <w:tcMar>
              <w:top w:w="90" w:type="dxa"/>
              <w:left w:w="195" w:type="dxa"/>
              <w:bottom w:w="90" w:type="dxa"/>
              <w:right w:w="195" w:type="dxa"/>
            </w:tcMar>
            <w:vAlign w:val="center"/>
            <w:hideMark/>
          </w:tcPr>
          <w:p w14:paraId="5C8BE692"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C0418EB" w14:textId="77777777" w:rsidTr="00A74B5E">
        <w:tc>
          <w:tcPr>
            <w:tcW w:w="2800" w:type="dxa"/>
            <w:shd w:val="clear" w:color="auto" w:fill="FFFFFF"/>
            <w:tcMar>
              <w:top w:w="90" w:type="dxa"/>
              <w:left w:w="195" w:type="dxa"/>
              <w:bottom w:w="90" w:type="dxa"/>
              <w:right w:w="195" w:type="dxa"/>
            </w:tcMar>
            <w:vAlign w:val="center"/>
            <w:hideMark/>
          </w:tcPr>
          <w:p w14:paraId="2F7FFE33"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FFFFF"/>
            <w:tcMar>
              <w:top w:w="90" w:type="dxa"/>
              <w:left w:w="195" w:type="dxa"/>
              <w:bottom w:w="90" w:type="dxa"/>
              <w:right w:w="195" w:type="dxa"/>
            </w:tcMar>
            <w:vAlign w:val="center"/>
            <w:hideMark/>
          </w:tcPr>
          <w:p w14:paraId="5C47AF63"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5204008"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1454F4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AFFC8A9" w14:textId="77777777" w:rsidR="00C639AD" w:rsidRPr="00C645C0" w:rsidRDefault="00C639AD">
            <w:pPr>
              <w:rPr>
                <w:color w:val="000000" w:themeColor="text1"/>
                <w:sz w:val="16"/>
                <w:szCs w:val="16"/>
              </w:rPr>
            </w:pPr>
            <w:r w:rsidRPr="00C645C0">
              <w:rPr>
                <w:color w:val="000000" w:themeColor="text1"/>
                <w:sz w:val="16"/>
                <w:szCs w:val="16"/>
              </w:rPr>
              <w:t>PSWQ</w:t>
            </w:r>
          </w:p>
        </w:tc>
        <w:tc>
          <w:tcPr>
            <w:tcW w:w="851" w:type="dxa"/>
            <w:shd w:val="clear" w:color="auto" w:fill="FFFFFF"/>
            <w:tcMar>
              <w:top w:w="90" w:type="dxa"/>
              <w:left w:w="195" w:type="dxa"/>
              <w:bottom w:w="90" w:type="dxa"/>
              <w:right w:w="195" w:type="dxa"/>
            </w:tcMar>
            <w:vAlign w:val="center"/>
            <w:hideMark/>
          </w:tcPr>
          <w:p w14:paraId="21C1E220" w14:textId="77777777" w:rsidR="00C639AD" w:rsidRPr="00C645C0" w:rsidRDefault="00C639AD">
            <w:pPr>
              <w:rPr>
                <w:color w:val="000000" w:themeColor="text1"/>
                <w:sz w:val="16"/>
                <w:szCs w:val="16"/>
              </w:rPr>
            </w:pPr>
            <w:r w:rsidRPr="00C645C0">
              <w:rPr>
                <w:color w:val="000000" w:themeColor="text1"/>
                <w:sz w:val="16"/>
                <w:szCs w:val="16"/>
              </w:rPr>
              <w:t>22</w:t>
            </w:r>
          </w:p>
        </w:tc>
        <w:tc>
          <w:tcPr>
            <w:tcW w:w="992" w:type="dxa"/>
            <w:shd w:val="clear" w:color="auto" w:fill="FFFFFF"/>
            <w:tcMar>
              <w:top w:w="90" w:type="dxa"/>
              <w:left w:w="195" w:type="dxa"/>
              <w:bottom w:w="90" w:type="dxa"/>
              <w:right w:w="195" w:type="dxa"/>
            </w:tcMar>
            <w:vAlign w:val="center"/>
            <w:hideMark/>
          </w:tcPr>
          <w:p w14:paraId="260CA5B1" w14:textId="77777777" w:rsidR="00C639AD" w:rsidRPr="00C645C0" w:rsidRDefault="00C639AD">
            <w:pPr>
              <w:rPr>
                <w:color w:val="000000" w:themeColor="text1"/>
                <w:sz w:val="16"/>
                <w:szCs w:val="16"/>
              </w:rPr>
            </w:pPr>
            <w:r w:rsidRPr="00C645C0">
              <w:rPr>
                <w:color w:val="000000" w:themeColor="text1"/>
                <w:sz w:val="16"/>
                <w:szCs w:val="16"/>
              </w:rPr>
              <w:t>1.80</w:t>
            </w:r>
          </w:p>
        </w:tc>
        <w:tc>
          <w:tcPr>
            <w:tcW w:w="2268" w:type="dxa"/>
            <w:shd w:val="clear" w:color="auto" w:fill="FFFFFF"/>
            <w:tcMar>
              <w:top w:w="90" w:type="dxa"/>
              <w:left w:w="195" w:type="dxa"/>
              <w:bottom w:w="90" w:type="dxa"/>
              <w:right w:w="195" w:type="dxa"/>
            </w:tcMar>
            <w:vAlign w:val="center"/>
            <w:hideMark/>
          </w:tcPr>
          <w:p w14:paraId="4E3D3664" w14:textId="57BAF329"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1D5C71EC"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7E8B2B2B"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234610F" w14:textId="77777777" w:rsidTr="00A74B5E">
        <w:tc>
          <w:tcPr>
            <w:tcW w:w="2800" w:type="dxa"/>
            <w:shd w:val="clear" w:color="auto" w:fill="F8F8F8"/>
            <w:tcMar>
              <w:top w:w="90" w:type="dxa"/>
              <w:left w:w="195" w:type="dxa"/>
              <w:bottom w:w="90" w:type="dxa"/>
              <w:right w:w="195" w:type="dxa"/>
            </w:tcMar>
            <w:vAlign w:val="center"/>
            <w:hideMark/>
          </w:tcPr>
          <w:p w14:paraId="043CB270"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8F8F8"/>
            <w:tcMar>
              <w:top w:w="90" w:type="dxa"/>
              <w:left w:w="195" w:type="dxa"/>
              <w:bottom w:w="90" w:type="dxa"/>
              <w:right w:w="195" w:type="dxa"/>
            </w:tcMar>
            <w:vAlign w:val="center"/>
            <w:hideMark/>
          </w:tcPr>
          <w:p w14:paraId="2796159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3C7A783"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D721C03"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7DA98D9B" w14:textId="77777777" w:rsidR="00C639AD" w:rsidRPr="00C645C0" w:rsidRDefault="00C639AD">
            <w:pPr>
              <w:rPr>
                <w:color w:val="000000" w:themeColor="text1"/>
                <w:sz w:val="16"/>
                <w:szCs w:val="16"/>
              </w:rPr>
            </w:pPr>
            <w:r w:rsidRPr="00C645C0">
              <w:rPr>
                <w:color w:val="000000" w:themeColor="text1"/>
                <w:sz w:val="16"/>
                <w:szCs w:val="16"/>
              </w:rPr>
              <w:t>PSWQ</w:t>
            </w:r>
          </w:p>
        </w:tc>
        <w:tc>
          <w:tcPr>
            <w:tcW w:w="851" w:type="dxa"/>
            <w:shd w:val="clear" w:color="auto" w:fill="F8F8F8"/>
            <w:tcMar>
              <w:top w:w="90" w:type="dxa"/>
              <w:left w:w="195" w:type="dxa"/>
              <w:bottom w:w="90" w:type="dxa"/>
              <w:right w:w="195" w:type="dxa"/>
            </w:tcMar>
            <w:vAlign w:val="center"/>
            <w:hideMark/>
          </w:tcPr>
          <w:p w14:paraId="6CAA7070" w14:textId="77777777" w:rsidR="00C639AD" w:rsidRPr="00C645C0" w:rsidRDefault="00C639AD">
            <w:pPr>
              <w:rPr>
                <w:color w:val="000000" w:themeColor="text1"/>
                <w:sz w:val="16"/>
                <w:szCs w:val="16"/>
              </w:rPr>
            </w:pPr>
            <w:r w:rsidRPr="00C645C0">
              <w:rPr>
                <w:color w:val="000000" w:themeColor="text1"/>
                <w:sz w:val="16"/>
                <w:szCs w:val="16"/>
              </w:rPr>
              <w:t>17</w:t>
            </w:r>
          </w:p>
        </w:tc>
        <w:tc>
          <w:tcPr>
            <w:tcW w:w="992" w:type="dxa"/>
            <w:shd w:val="clear" w:color="auto" w:fill="F8F8F8"/>
            <w:tcMar>
              <w:top w:w="90" w:type="dxa"/>
              <w:left w:w="195" w:type="dxa"/>
              <w:bottom w:w="90" w:type="dxa"/>
              <w:right w:w="195" w:type="dxa"/>
            </w:tcMar>
            <w:vAlign w:val="center"/>
            <w:hideMark/>
          </w:tcPr>
          <w:p w14:paraId="61A85FB6" w14:textId="77777777" w:rsidR="00C639AD" w:rsidRPr="00C645C0" w:rsidRDefault="00C639AD">
            <w:pPr>
              <w:rPr>
                <w:color w:val="000000" w:themeColor="text1"/>
                <w:sz w:val="16"/>
                <w:szCs w:val="16"/>
              </w:rPr>
            </w:pPr>
            <w:r w:rsidRPr="00C645C0">
              <w:rPr>
                <w:color w:val="000000" w:themeColor="text1"/>
                <w:sz w:val="16"/>
                <w:szCs w:val="16"/>
              </w:rPr>
              <w:t>2.03</w:t>
            </w:r>
          </w:p>
        </w:tc>
        <w:tc>
          <w:tcPr>
            <w:tcW w:w="2268" w:type="dxa"/>
            <w:shd w:val="clear" w:color="auto" w:fill="F8F8F8"/>
            <w:tcMar>
              <w:top w:w="90" w:type="dxa"/>
              <w:left w:w="195" w:type="dxa"/>
              <w:bottom w:w="90" w:type="dxa"/>
              <w:right w:w="195" w:type="dxa"/>
            </w:tcMar>
            <w:vAlign w:val="center"/>
            <w:hideMark/>
          </w:tcPr>
          <w:p w14:paraId="136CC008" w14:textId="75BC9CEF"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4E0FB07F"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4AF2DDD0"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77BF824" w14:textId="77777777" w:rsidTr="00A74B5E">
        <w:tc>
          <w:tcPr>
            <w:tcW w:w="2800" w:type="dxa"/>
            <w:shd w:val="clear" w:color="auto" w:fill="FFFFFF"/>
            <w:tcMar>
              <w:top w:w="90" w:type="dxa"/>
              <w:left w:w="195" w:type="dxa"/>
              <w:bottom w:w="90" w:type="dxa"/>
              <w:right w:w="195" w:type="dxa"/>
            </w:tcMar>
            <w:vAlign w:val="center"/>
            <w:hideMark/>
          </w:tcPr>
          <w:p w14:paraId="0E7C56E4"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FFFFF"/>
            <w:tcMar>
              <w:top w:w="90" w:type="dxa"/>
              <w:left w:w="195" w:type="dxa"/>
              <w:bottom w:w="90" w:type="dxa"/>
              <w:right w:w="195" w:type="dxa"/>
            </w:tcMar>
            <w:vAlign w:val="center"/>
            <w:hideMark/>
          </w:tcPr>
          <w:p w14:paraId="531E258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6923E1A"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73653CA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0DD54211"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95446D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12E769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E87E8C1" w14:textId="77777777" w:rsidR="00C639AD" w:rsidRPr="00C645C0" w:rsidRDefault="00C639AD">
            <w:pPr>
              <w:rPr>
                <w:color w:val="000000" w:themeColor="text1"/>
                <w:sz w:val="16"/>
                <w:szCs w:val="16"/>
              </w:rPr>
            </w:pPr>
            <w:r w:rsidRPr="00C645C0">
              <w:rPr>
                <w:color w:val="000000" w:themeColor="text1"/>
                <w:sz w:val="16"/>
                <w:szCs w:val="16"/>
              </w:rPr>
              <w:t>Y-BOCS</w:t>
            </w:r>
          </w:p>
        </w:tc>
        <w:tc>
          <w:tcPr>
            <w:tcW w:w="850" w:type="dxa"/>
            <w:shd w:val="clear" w:color="auto" w:fill="FFFFFF"/>
            <w:tcMar>
              <w:top w:w="90" w:type="dxa"/>
              <w:left w:w="195" w:type="dxa"/>
              <w:bottom w:w="90" w:type="dxa"/>
              <w:right w:w="195" w:type="dxa"/>
            </w:tcMar>
            <w:vAlign w:val="center"/>
            <w:hideMark/>
          </w:tcPr>
          <w:p w14:paraId="2EF8F78D" w14:textId="77777777" w:rsidR="00C639AD" w:rsidRPr="00C645C0" w:rsidRDefault="00C639AD">
            <w:pPr>
              <w:rPr>
                <w:color w:val="000000" w:themeColor="text1"/>
                <w:sz w:val="16"/>
                <w:szCs w:val="16"/>
              </w:rPr>
            </w:pPr>
            <w:r w:rsidRPr="00C645C0">
              <w:rPr>
                <w:color w:val="000000" w:themeColor="text1"/>
                <w:sz w:val="16"/>
                <w:szCs w:val="16"/>
              </w:rPr>
              <w:t>20</w:t>
            </w:r>
          </w:p>
        </w:tc>
        <w:tc>
          <w:tcPr>
            <w:tcW w:w="919" w:type="dxa"/>
            <w:shd w:val="clear" w:color="auto" w:fill="FFFFFF"/>
            <w:tcMar>
              <w:top w:w="90" w:type="dxa"/>
              <w:left w:w="195" w:type="dxa"/>
              <w:bottom w:w="90" w:type="dxa"/>
              <w:right w:w="195" w:type="dxa"/>
            </w:tcMar>
            <w:vAlign w:val="center"/>
            <w:hideMark/>
          </w:tcPr>
          <w:p w14:paraId="203DA1FC" w14:textId="77777777" w:rsidR="00C639AD" w:rsidRPr="00C645C0" w:rsidRDefault="00C639AD">
            <w:pPr>
              <w:rPr>
                <w:color w:val="000000" w:themeColor="text1"/>
                <w:sz w:val="16"/>
                <w:szCs w:val="16"/>
              </w:rPr>
            </w:pPr>
            <w:r w:rsidRPr="00C645C0">
              <w:rPr>
                <w:color w:val="000000" w:themeColor="text1"/>
                <w:sz w:val="16"/>
                <w:szCs w:val="16"/>
              </w:rPr>
              <w:t>1.13</w:t>
            </w:r>
          </w:p>
        </w:tc>
      </w:tr>
      <w:tr w:rsidR="00A74B5E" w:rsidRPr="00C645C0" w14:paraId="77508C52" w14:textId="77777777" w:rsidTr="00A74B5E">
        <w:tc>
          <w:tcPr>
            <w:tcW w:w="2800" w:type="dxa"/>
            <w:shd w:val="clear" w:color="auto" w:fill="F8F8F8"/>
            <w:tcMar>
              <w:top w:w="90" w:type="dxa"/>
              <w:left w:w="195" w:type="dxa"/>
              <w:bottom w:w="90" w:type="dxa"/>
              <w:right w:w="195" w:type="dxa"/>
            </w:tcMar>
            <w:vAlign w:val="center"/>
            <w:hideMark/>
          </w:tcPr>
          <w:p w14:paraId="69EB74BD"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8F8F8"/>
            <w:tcMar>
              <w:top w:w="90" w:type="dxa"/>
              <w:left w:w="195" w:type="dxa"/>
              <w:bottom w:w="90" w:type="dxa"/>
              <w:right w:w="195" w:type="dxa"/>
            </w:tcMar>
            <w:vAlign w:val="center"/>
            <w:hideMark/>
          </w:tcPr>
          <w:p w14:paraId="08EA53A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2097CABE"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A49A0C7"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75A9F69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466DCD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933356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C941EE2" w14:textId="77777777" w:rsidR="00C639AD" w:rsidRPr="00C645C0" w:rsidRDefault="00C639AD">
            <w:pPr>
              <w:rPr>
                <w:color w:val="000000" w:themeColor="text1"/>
                <w:sz w:val="16"/>
                <w:szCs w:val="16"/>
              </w:rPr>
            </w:pPr>
            <w:r w:rsidRPr="00C645C0">
              <w:rPr>
                <w:color w:val="000000" w:themeColor="text1"/>
                <w:sz w:val="16"/>
                <w:szCs w:val="16"/>
              </w:rPr>
              <w:t>Y-BOCS</w:t>
            </w:r>
          </w:p>
        </w:tc>
        <w:tc>
          <w:tcPr>
            <w:tcW w:w="850" w:type="dxa"/>
            <w:shd w:val="clear" w:color="auto" w:fill="F8F8F8"/>
            <w:tcMar>
              <w:top w:w="90" w:type="dxa"/>
              <w:left w:w="195" w:type="dxa"/>
              <w:bottom w:w="90" w:type="dxa"/>
              <w:right w:w="195" w:type="dxa"/>
            </w:tcMar>
            <w:vAlign w:val="center"/>
            <w:hideMark/>
          </w:tcPr>
          <w:p w14:paraId="6971B0F8" w14:textId="77777777" w:rsidR="00C639AD" w:rsidRPr="00C645C0" w:rsidRDefault="00C639AD">
            <w:pPr>
              <w:rPr>
                <w:color w:val="000000" w:themeColor="text1"/>
                <w:sz w:val="16"/>
                <w:szCs w:val="16"/>
              </w:rPr>
            </w:pPr>
            <w:r w:rsidRPr="00C645C0">
              <w:rPr>
                <w:color w:val="000000" w:themeColor="text1"/>
                <w:sz w:val="16"/>
                <w:szCs w:val="16"/>
              </w:rPr>
              <w:t>4</w:t>
            </w:r>
          </w:p>
        </w:tc>
        <w:tc>
          <w:tcPr>
            <w:tcW w:w="919" w:type="dxa"/>
            <w:shd w:val="clear" w:color="auto" w:fill="F8F8F8"/>
            <w:tcMar>
              <w:top w:w="90" w:type="dxa"/>
              <w:left w:w="195" w:type="dxa"/>
              <w:bottom w:w="90" w:type="dxa"/>
              <w:right w:w="195" w:type="dxa"/>
            </w:tcMar>
            <w:vAlign w:val="center"/>
            <w:hideMark/>
          </w:tcPr>
          <w:p w14:paraId="499F1760" w14:textId="77777777" w:rsidR="00C639AD" w:rsidRPr="00C645C0" w:rsidRDefault="00C639AD">
            <w:pPr>
              <w:rPr>
                <w:color w:val="000000" w:themeColor="text1"/>
                <w:sz w:val="16"/>
                <w:szCs w:val="16"/>
              </w:rPr>
            </w:pPr>
            <w:r w:rsidRPr="00C645C0">
              <w:rPr>
                <w:color w:val="000000" w:themeColor="text1"/>
                <w:sz w:val="16"/>
                <w:szCs w:val="16"/>
              </w:rPr>
              <w:t>-0.57</w:t>
            </w:r>
          </w:p>
        </w:tc>
      </w:tr>
      <w:tr w:rsidR="00A74B5E" w:rsidRPr="00C645C0" w14:paraId="41E7D6EF" w14:textId="77777777" w:rsidTr="00A74B5E">
        <w:tc>
          <w:tcPr>
            <w:tcW w:w="2800" w:type="dxa"/>
            <w:shd w:val="clear" w:color="auto" w:fill="FFFFFF"/>
            <w:tcMar>
              <w:top w:w="90" w:type="dxa"/>
              <w:left w:w="195" w:type="dxa"/>
              <w:bottom w:w="90" w:type="dxa"/>
              <w:right w:w="195" w:type="dxa"/>
            </w:tcMar>
            <w:vAlign w:val="center"/>
            <w:hideMark/>
          </w:tcPr>
          <w:p w14:paraId="68242CCF"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FFFFF"/>
            <w:tcMar>
              <w:top w:w="90" w:type="dxa"/>
              <w:left w:w="195" w:type="dxa"/>
              <w:bottom w:w="90" w:type="dxa"/>
              <w:right w:w="195" w:type="dxa"/>
            </w:tcMar>
            <w:vAlign w:val="center"/>
            <w:hideMark/>
          </w:tcPr>
          <w:p w14:paraId="4ED7E753"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BD24B18"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D97BFC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1A5B40D" w14:textId="77777777" w:rsidR="00C639AD" w:rsidRPr="00C645C0" w:rsidRDefault="00C639AD">
            <w:pPr>
              <w:rPr>
                <w:color w:val="000000" w:themeColor="text1"/>
                <w:sz w:val="16"/>
                <w:szCs w:val="16"/>
              </w:rPr>
            </w:pPr>
            <w:r w:rsidRPr="00C645C0">
              <w:rPr>
                <w:color w:val="000000" w:themeColor="text1"/>
                <w:sz w:val="16"/>
                <w:szCs w:val="16"/>
              </w:rPr>
              <w:t>PAI</w:t>
            </w:r>
          </w:p>
        </w:tc>
        <w:tc>
          <w:tcPr>
            <w:tcW w:w="851" w:type="dxa"/>
            <w:shd w:val="clear" w:color="auto" w:fill="FFFFFF"/>
            <w:tcMar>
              <w:top w:w="90" w:type="dxa"/>
              <w:left w:w="195" w:type="dxa"/>
              <w:bottom w:w="90" w:type="dxa"/>
              <w:right w:w="195" w:type="dxa"/>
            </w:tcMar>
            <w:vAlign w:val="center"/>
            <w:hideMark/>
          </w:tcPr>
          <w:p w14:paraId="6CF92060" w14:textId="77777777" w:rsidR="00C639AD" w:rsidRPr="00C645C0" w:rsidRDefault="00C639AD">
            <w:pPr>
              <w:rPr>
                <w:color w:val="000000" w:themeColor="text1"/>
                <w:sz w:val="16"/>
                <w:szCs w:val="16"/>
              </w:rPr>
            </w:pPr>
            <w:r w:rsidRPr="00C645C0">
              <w:rPr>
                <w:color w:val="000000" w:themeColor="text1"/>
                <w:sz w:val="16"/>
                <w:szCs w:val="16"/>
              </w:rPr>
              <w:t>53</w:t>
            </w:r>
          </w:p>
        </w:tc>
        <w:tc>
          <w:tcPr>
            <w:tcW w:w="992" w:type="dxa"/>
            <w:shd w:val="clear" w:color="auto" w:fill="FFFFFF"/>
            <w:tcMar>
              <w:top w:w="90" w:type="dxa"/>
              <w:left w:w="195" w:type="dxa"/>
              <w:bottom w:w="90" w:type="dxa"/>
              <w:right w:w="195" w:type="dxa"/>
            </w:tcMar>
            <w:vAlign w:val="center"/>
            <w:hideMark/>
          </w:tcPr>
          <w:p w14:paraId="2C5BF1EC" w14:textId="77777777" w:rsidR="00C639AD" w:rsidRPr="00C645C0" w:rsidRDefault="00C639AD">
            <w:pPr>
              <w:rPr>
                <w:color w:val="000000" w:themeColor="text1"/>
                <w:sz w:val="16"/>
                <w:szCs w:val="16"/>
              </w:rPr>
            </w:pPr>
            <w:r w:rsidRPr="00C645C0">
              <w:rPr>
                <w:color w:val="000000" w:themeColor="text1"/>
                <w:sz w:val="16"/>
                <w:szCs w:val="16"/>
              </w:rPr>
              <w:t>1.02</w:t>
            </w:r>
          </w:p>
        </w:tc>
        <w:tc>
          <w:tcPr>
            <w:tcW w:w="2268" w:type="dxa"/>
            <w:shd w:val="clear" w:color="auto" w:fill="FFFFFF"/>
            <w:tcMar>
              <w:top w:w="90" w:type="dxa"/>
              <w:left w:w="195" w:type="dxa"/>
              <w:bottom w:w="90" w:type="dxa"/>
              <w:right w:w="195" w:type="dxa"/>
            </w:tcMar>
            <w:vAlign w:val="center"/>
            <w:hideMark/>
          </w:tcPr>
          <w:p w14:paraId="5E5CA5B4" w14:textId="4CB6A273"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234DC25C"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79260056"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14688BF" w14:textId="77777777" w:rsidTr="00A74B5E">
        <w:tc>
          <w:tcPr>
            <w:tcW w:w="2800" w:type="dxa"/>
            <w:shd w:val="clear" w:color="auto" w:fill="F8F8F8"/>
            <w:tcMar>
              <w:top w:w="90" w:type="dxa"/>
              <w:left w:w="195" w:type="dxa"/>
              <w:bottom w:w="90" w:type="dxa"/>
              <w:right w:w="195" w:type="dxa"/>
            </w:tcMar>
            <w:vAlign w:val="center"/>
            <w:hideMark/>
          </w:tcPr>
          <w:p w14:paraId="762D53AE"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8F8F8"/>
            <w:tcMar>
              <w:top w:w="90" w:type="dxa"/>
              <w:left w:w="195" w:type="dxa"/>
              <w:bottom w:w="90" w:type="dxa"/>
              <w:right w:w="195" w:type="dxa"/>
            </w:tcMar>
            <w:vAlign w:val="center"/>
            <w:hideMark/>
          </w:tcPr>
          <w:p w14:paraId="43F037A4"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1936B1D"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F811DE3"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57646C19" w14:textId="77777777" w:rsidR="00C639AD" w:rsidRPr="00C645C0" w:rsidRDefault="00C639AD">
            <w:pPr>
              <w:rPr>
                <w:color w:val="000000" w:themeColor="text1"/>
                <w:sz w:val="16"/>
                <w:szCs w:val="16"/>
              </w:rPr>
            </w:pPr>
            <w:r w:rsidRPr="00C645C0">
              <w:rPr>
                <w:color w:val="000000" w:themeColor="text1"/>
                <w:sz w:val="16"/>
                <w:szCs w:val="16"/>
              </w:rPr>
              <w:t>PAI</w:t>
            </w:r>
          </w:p>
        </w:tc>
        <w:tc>
          <w:tcPr>
            <w:tcW w:w="851" w:type="dxa"/>
            <w:shd w:val="clear" w:color="auto" w:fill="F8F8F8"/>
            <w:tcMar>
              <w:top w:w="90" w:type="dxa"/>
              <w:left w:w="195" w:type="dxa"/>
              <w:bottom w:w="90" w:type="dxa"/>
              <w:right w:w="195" w:type="dxa"/>
            </w:tcMar>
            <w:vAlign w:val="center"/>
            <w:hideMark/>
          </w:tcPr>
          <w:p w14:paraId="4293E4BB" w14:textId="77777777" w:rsidR="00C639AD" w:rsidRPr="00C645C0" w:rsidRDefault="00C639AD">
            <w:pPr>
              <w:rPr>
                <w:color w:val="000000" w:themeColor="text1"/>
                <w:sz w:val="16"/>
                <w:szCs w:val="16"/>
              </w:rPr>
            </w:pPr>
            <w:r w:rsidRPr="00C645C0">
              <w:rPr>
                <w:color w:val="000000" w:themeColor="text1"/>
                <w:sz w:val="16"/>
                <w:szCs w:val="16"/>
              </w:rPr>
              <w:t>22</w:t>
            </w:r>
          </w:p>
        </w:tc>
        <w:tc>
          <w:tcPr>
            <w:tcW w:w="992" w:type="dxa"/>
            <w:shd w:val="clear" w:color="auto" w:fill="F8F8F8"/>
            <w:tcMar>
              <w:top w:w="90" w:type="dxa"/>
              <w:left w:w="195" w:type="dxa"/>
              <w:bottom w:w="90" w:type="dxa"/>
              <w:right w:w="195" w:type="dxa"/>
            </w:tcMar>
            <w:vAlign w:val="center"/>
            <w:hideMark/>
          </w:tcPr>
          <w:p w14:paraId="3EBAB81E" w14:textId="77777777" w:rsidR="00C639AD" w:rsidRPr="00C645C0" w:rsidRDefault="00C639AD">
            <w:pPr>
              <w:rPr>
                <w:color w:val="000000" w:themeColor="text1"/>
                <w:sz w:val="16"/>
                <w:szCs w:val="16"/>
              </w:rPr>
            </w:pPr>
            <w:r w:rsidRPr="00C645C0">
              <w:rPr>
                <w:color w:val="000000" w:themeColor="text1"/>
                <w:sz w:val="16"/>
                <w:szCs w:val="16"/>
              </w:rPr>
              <w:t>1.15</w:t>
            </w:r>
          </w:p>
        </w:tc>
        <w:tc>
          <w:tcPr>
            <w:tcW w:w="2268" w:type="dxa"/>
            <w:shd w:val="clear" w:color="auto" w:fill="F8F8F8"/>
            <w:tcMar>
              <w:top w:w="90" w:type="dxa"/>
              <w:left w:w="195" w:type="dxa"/>
              <w:bottom w:w="90" w:type="dxa"/>
              <w:right w:w="195" w:type="dxa"/>
            </w:tcMar>
            <w:vAlign w:val="center"/>
            <w:hideMark/>
          </w:tcPr>
          <w:p w14:paraId="1C363D1A" w14:textId="599FC40C"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67D2DEFE"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1FC19A3B"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CD073B9" w14:textId="77777777" w:rsidTr="00A74B5E">
        <w:tc>
          <w:tcPr>
            <w:tcW w:w="2800" w:type="dxa"/>
            <w:shd w:val="clear" w:color="auto" w:fill="FFFFFF"/>
            <w:tcMar>
              <w:top w:w="90" w:type="dxa"/>
              <w:left w:w="195" w:type="dxa"/>
              <w:bottom w:w="90" w:type="dxa"/>
              <w:right w:w="195" w:type="dxa"/>
            </w:tcMar>
            <w:vAlign w:val="center"/>
            <w:hideMark/>
          </w:tcPr>
          <w:p w14:paraId="69F8F3E1"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FFFFF"/>
            <w:tcMar>
              <w:top w:w="90" w:type="dxa"/>
              <w:left w:w="195" w:type="dxa"/>
              <w:bottom w:w="90" w:type="dxa"/>
              <w:right w:w="195" w:type="dxa"/>
            </w:tcMar>
            <w:vAlign w:val="center"/>
            <w:hideMark/>
          </w:tcPr>
          <w:p w14:paraId="0EB0FF8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3748343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806F438"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DD3FFED"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FFFFF"/>
            <w:tcMar>
              <w:top w:w="90" w:type="dxa"/>
              <w:left w:w="195" w:type="dxa"/>
              <w:bottom w:w="90" w:type="dxa"/>
              <w:right w:w="195" w:type="dxa"/>
            </w:tcMar>
            <w:vAlign w:val="center"/>
            <w:hideMark/>
          </w:tcPr>
          <w:p w14:paraId="790E2367" w14:textId="77777777" w:rsidR="00C639AD" w:rsidRPr="00C645C0" w:rsidRDefault="00C639AD">
            <w:pPr>
              <w:rPr>
                <w:color w:val="000000" w:themeColor="text1"/>
                <w:sz w:val="16"/>
                <w:szCs w:val="16"/>
              </w:rPr>
            </w:pPr>
            <w:r w:rsidRPr="00C645C0">
              <w:rPr>
                <w:color w:val="000000" w:themeColor="text1"/>
                <w:sz w:val="16"/>
                <w:szCs w:val="16"/>
              </w:rPr>
              <w:t>14</w:t>
            </w:r>
          </w:p>
        </w:tc>
        <w:tc>
          <w:tcPr>
            <w:tcW w:w="992" w:type="dxa"/>
            <w:shd w:val="clear" w:color="auto" w:fill="FFFFFF"/>
            <w:tcMar>
              <w:top w:w="90" w:type="dxa"/>
              <w:left w:w="195" w:type="dxa"/>
              <w:bottom w:w="90" w:type="dxa"/>
              <w:right w:w="195" w:type="dxa"/>
            </w:tcMar>
            <w:vAlign w:val="center"/>
            <w:hideMark/>
          </w:tcPr>
          <w:p w14:paraId="2E710D72" w14:textId="77777777" w:rsidR="00C639AD" w:rsidRPr="00C645C0" w:rsidRDefault="00C639AD">
            <w:pPr>
              <w:rPr>
                <w:color w:val="000000" w:themeColor="text1"/>
                <w:sz w:val="16"/>
                <w:szCs w:val="16"/>
              </w:rPr>
            </w:pPr>
            <w:r w:rsidRPr="00C645C0">
              <w:rPr>
                <w:color w:val="000000" w:themeColor="text1"/>
                <w:sz w:val="16"/>
                <w:szCs w:val="16"/>
              </w:rPr>
              <w:t>1.27</w:t>
            </w:r>
          </w:p>
        </w:tc>
        <w:tc>
          <w:tcPr>
            <w:tcW w:w="2268" w:type="dxa"/>
            <w:shd w:val="clear" w:color="auto" w:fill="FFFFFF"/>
            <w:tcMar>
              <w:top w:w="90" w:type="dxa"/>
              <w:left w:w="195" w:type="dxa"/>
              <w:bottom w:w="90" w:type="dxa"/>
              <w:right w:w="195" w:type="dxa"/>
            </w:tcMar>
            <w:vAlign w:val="center"/>
            <w:hideMark/>
          </w:tcPr>
          <w:p w14:paraId="421D9EF6" w14:textId="29B9CD81"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05682753"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7B95A7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C9E356D" w14:textId="77777777" w:rsidTr="00A74B5E">
        <w:tc>
          <w:tcPr>
            <w:tcW w:w="2800" w:type="dxa"/>
            <w:shd w:val="clear" w:color="auto" w:fill="F8F8F8"/>
            <w:tcMar>
              <w:top w:w="90" w:type="dxa"/>
              <w:left w:w="195" w:type="dxa"/>
              <w:bottom w:w="90" w:type="dxa"/>
              <w:right w:w="195" w:type="dxa"/>
            </w:tcMar>
            <w:vAlign w:val="center"/>
            <w:hideMark/>
          </w:tcPr>
          <w:p w14:paraId="13F48103"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8F8F8"/>
            <w:tcMar>
              <w:top w:w="90" w:type="dxa"/>
              <w:left w:w="195" w:type="dxa"/>
              <w:bottom w:w="90" w:type="dxa"/>
              <w:right w:w="195" w:type="dxa"/>
            </w:tcMar>
            <w:vAlign w:val="center"/>
            <w:hideMark/>
          </w:tcPr>
          <w:p w14:paraId="26060CD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5128134F"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0979B12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1C8E6E94"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8F8F8"/>
            <w:tcMar>
              <w:top w:w="90" w:type="dxa"/>
              <w:left w:w="195" w:type="dxa"/>
              <w:bottom w:w="90" w:type="dxa"/>
              <w:right w:w="195" w:type="dxa"/>
            </w:tcMar>
            <w:vAlign w:val="center"/>
            <w:hideMark/>
          </w:tcPr>
          <w:p w14:paraId="1F34E0D6" w14:textId="77777777" w:rsidR="00C639AD" w:rsidRPr="00C645C0" w:rsidRDefault="00C639AD">
            <w:pPr>
              <w:rPr>
                <w:color w:val="000000" w:themeColor="text1"/>
                <w:sz w:val="16"/>
                <w:szCs w:val="16"/>
              </w:rPr>
            </w:pPr>
            <w:r w:rsidRPr="00C645C0">
              <w:rPr>
                <w:color w:val="000000" w:themeColor="text1"/>
                <w:sz w:val="16"/>
                <w:szCs w:val="16"/>
              </w:rPr>
              <w:t>5</w:t>
            </w:r>
          </w:p>
        </w:tc>
        <w:tc>
          <w:tcPr>
            <w:tcW w:w="992" w:type="dxa"/>
            <w:shd w:val="clear" w:color="auto" w:fill="F8F8F8"/>
            <w:tcMar>
              <w:top w:w="90" w:type="dxa"/>
              <w:left w:w="195" w:type="dxa"/>
              <w:bottom w:w="90" w:type="dxa"/>
              <w:right w:w="195" w:type="dxa"/>
            </w:tcMar>
            <w:vAlign w:val="center"/>
            <w:hideMark/>
          </w:tcPr>
          <w:p w14:paraId="4AA226A4" w14:textId="77777777" w:rsidR="00C639AD" w:rsidRPr="00C645C0" w:rsidRDefault="00C639AD">
            <w:pPr>
              <w:rPr>
                <w:color w:val="000000" w:themeColor="text1"/>
                <w:sz w:val="16"/>
                <w:szCs w:val="16"/>
              </w:rPr>
            </w:pPr>
            <w:r w:rsidRPr="00C645C0">
              <w:rPr>
                <w:color w:val="000000" w:themeColor="text1"/>
                <w:sz w:val="16"/>
                <w:szCs w:val="16"/>
              </w:rPr>
              <w:t>0.30</w:t>
            </w:r>
          </w:p>
        </w:tc>
        <w:tc>
          <w:tcPr>
            <w:tcW w:w="2268" w:type="dxa"/>
            <w:shd w:val="clear" w:color="auto" w:fill="F8F8F8"/>
            <w:tcMar>
              <w:top w:w="90" w:type="dxa"/>
              <w:left w:w="195" w:type="dxa"/>
              <w:bottom w:w="90" w:type="dxa"/>
              <w:right w:w="195" w:type="dxa"/>
            </w:tcMar>
            <w:vAlign w:val="center"/>
            <w:hideMark/>
          </w:tcPr>
          <w:p w14:paraId="49B1448F" w14:textId="1B697E49"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309FF9C4"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043DA98D"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378F815" w14:textId="77777777" w:rsidTr="00A74B5E">
        <w:tc>
          <w:tcPr>
            <w:tcW w:w="2800" w:type="dxa"/>
            <w:shd w:val="clear" w:color="auto" w:fill="FFFFFF"/>
            <w:tcMar>
              <w:top w:w="90" w:type="dxa"/>
              <w:left w:w="195" w:type="dxa"/>
              <w:bottom w:w="90" w:type="dxa"/>
              <w:right w:w="195" w:type="dxa"/>
            </w:tcMar>
            <w:vAlign w:val="center"/>
            <w:hideMark/>
          </w:tcPr>
          <w:p w14:paraId="6C748112"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FFFFF"/>
            <w:tcMar>
              <w:top w:w="90" w:type="dxa"/>
              <w:left w:w="195" w:type="dxa"/>
              <w:bottom w:w="90" w:type="dxa"/>
              <w:right w:w="195" w:type="dxa"/>
            </w:tcMar>
            <w:vAlign w:val="center"/>
            <w:hideMark/>
          </w:tcPr>
          <w:p w14:paraId="4C886DA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28E3588A"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4C87AC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0A1BEE0E" w14:textId="77777777" w:rsidR="00C639AD" w:rsidRPr="00C645C0" w:rsidRDefault="00C639AD">
            <w:pPr>
              <w:rPr>
                <w:color w:val="000000" w:themeColor="text1"/>
                <w:sz w:val="16"/>
                <w:szCs w:val="16"/>
              </w:rPr>
            </w:pPr>
            <w:r w:rsidRPr="00C645C0">
              <w:rPr>
                <w:color w:val="000000" w:themeColor="text1"/>
                <w:sz w:val="16"/>
                <w:szCs w:val="16"/>
              </w:rPr>
              <w:t>ASC</w:t>
            </w:r>
          </w:p>
        </w:tc>
        <w:tc>
          <w:tcPr>
            <w:tcW w:w="851" w:type="dxa"/>
            <w:shd w:val="clear" w:color="auto" w:fill="FFFFFF"/>
            <w:tcMar>
              <w:top w:w="90" w:type="dxa"/>
              <w:left w:w="195" w:type="dxa"/>
              <w:bottom w:w="90" w:type="dxa"/>
              <w:right w:w="195" w:type="dxa"/>
            </w:tcMar>
            <w:vAlign w:val="center"/>
            <w:hideMark/>
          </w:tcPr>
          <w:p w14:paraId="6C8851EB" w14:textId="77777777" w:rsidR="00C639AD" w:rsidRPr="00C645C0" w:rsidRDefault="00C639AD">
            <w:pPr>
              <w:rPr>
                <w:color w:val="000000" w:themeColor="text1"/>
                <w:sz w:val="16"/>
                <w:szCs w:val="16"/>
              </w:rPr>
            </w:pPr>
            <w:r w:rsidRPr="00C645C0">
              <w:rPr>
                <w:color w:val="000000" w:themeColor="text1"/>
                <w:sz w:val="16"/>
                <w:szCs w:val="16"/>
              </w:rPr>
              <w:t>50</w:t>
            </w:r>
          </w:p>
        </w:tc>
        <w:tc>
          <w:tcPr>
            <w:tcW w:w="992" w:type="dxa"/>
            <w:shd w:val="clear" w:color="auto" w:fill="FFFFFF"/>
            <w:tcMar>
              <w:top w:w="90" w:type="dxa"/>
              <w:left w:w="195" w:type="dxa"/>
              <w:bottom w:w="90" w:type="dxa"/>
              <w:right w:w="195" w:type="dxa"/>
            </w:tcMar>
            <w:vAlign w:val="center"/>
            <w:hideMark/>
          </w:tcPr>
          <w:p w14:paraId="44BBA579" w14:textId="77777777" w:rsidR="00C639AD" w:rsidRPr="00C645C0" w:rsidRDefault="00C639AD">
            <w:pPr>
              <w:rPr>
                <w:color w:val="000000" w:themeColor="text1"/>
                <w:sz w:val="16"/>
                <w:szCs w:val="16"/>
              </w:rPr>
            </w:pPr>
            <w:r w:rsidRPr="00C645C0">
              <w:rPr>
                <w:color w:val="000000" w:themeColor="text1"/>
                <w:sz w:val="16"/>
                <w:szCs w:val="16"/>
              </w:rPr>
              <w:t>1.67</w:t>
            </w:r>
          </w:p>
        </w:tc>
        <w:tc>
          <w:tcPr>
            <w:tcW w:w="2268" w:type="dxa"/>
            <w:shd w:val="clear" w:color="auto" w:fill="FFFFFF"/>
            <w:tcMar>
              <w:top w:w="90" w:type="dxa"/>
              <w:left w:w="195" w:type="dxa"/>
              <w:bottom w:w="90" w:type="dxa"/>
              <w:right w:w="195" w:type="dxa"/>
            </w:tcMar>
            <w:vAlign w:val="center"/>
            <w:hideMark/>
          </w:tcPr>
          <w:p w14:paraId="6DC7EB98" w14:textId="611CB30E"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29A621D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656D76F1"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F19EB9B" w14:textId="77777777" w:rsidTr="00A74B5E">
        <w:tc>
          <w:tcPr>
            <w:tcW w:w="2800" w:type="dxa"/>
            <w:shd w:val="clear" w:color="auto" w:fill="F8F8F8"/>
            <w:tcMar>
              <w:top w:w="90" w:type="dxa"/>
              <w:left w:w="195" w:type="dxa"/>
              <w:bottom w:w="90" w:type="dxa"/>
              <w:right w:w="195" w:type="dxa"/>
            </w:tcMar>
            <w:vAlign w:val="center"/>
            <w:hideMark/>
          </w:tcPr>
          <w:p w14:paraId="42D2131F" w14:textId="77777777" w:rsidR="00C639AD" w:rsidRPr="00C645C0" w:rsidRDefault="00C639AD">
            <w:pPr>
              <w:rPr>
                <w:color w:val="000000" w:themeColor="text1"/>
                <w:sz w:val="16"/>
                <w:szCs w:val="16"/>
              </w:rPr>
            </w:pPr>
            <w:r w:rsidRPr="00C645C0">
              <w:rPr>
                <w:color w:val="000000" w:themeColor="text1"/>
                <w:sz w:val="16"/>
                <w:szCs w:val="16"/>
              </w:rPr>
              <w:t>Harte &amp; Hawkins, 2016</w:t>
            </w:r>
          </w:p>
        </w:tc>
        <w:tc>
          <w:tcPr>
            <w:tcW w:w="1818" w:type="dxa"/>
            <w:shd w:val="clear" w:color="auto" w:fill="F8F8F8"/>
            <w:tcMar>
              <w:top w:w="90" w:type="dxa"/>
              <w:left w:w="195" w:type="dxa"/>
              <w:bottom w:w="90" w:type="dxa"/>
              <w:right w:w="195" w:type="dxa"/>
            </w:tcMar>
            <w:vAlign w:val="center"/>
            <w:hideMark/>
          </w:tcPr>
          <w:p w14:paraId="10346FC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6B0946F"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F3B452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1FD9F444" w14:textId="77777777" w:rsidR="00C639AD" w:rsidRPr="00C645C0" w:rsidRDefault="00C639AD">
            <w:pPr>
              <w:rPr>
                <w:color w:val="000000" w:themeColor="text1"/>
                <w:sz w:val="16"/>
                <w:szCs w:val="16"/>
              </w:rPr>
            </w:pPr>
            <w:r w:rsidRPr="00C645C0">
              <w:rPr>
                <w:color w:val="000000" w:themeColor="text1"/>
                <w:sz w:val="16"/>
                <w:szCs w:val="16"/>
              </w:rPr>
              <w:t>ASC</w:t>
            </w:r>
          </w:p>
        </w:tc>
        <w:tc>
          <w:tcPr>
            <w:tcW w:w="851" w:type="dxa"/>
            <w:shd w:val="clear" w:color="auto" w:fill="F8F8F8"/>
            <w:tcMar>
              <w:top w:w="90" w:type="dxa"/>
              <w:left w:w="195" w:type="dxa"/>
              <w:bottom w:w="90" w:type="dxa"/>
              <w:right w:w="195" w:type="dxa"/>
            </w:tcMar>
            <w:vAlign w:val="center"/>
            <w:hideMark/>
          </w:tcPr>
          <w:p w14:paraId="077CA69B" w14:textId="77777777" w:rsidR="00C639AD" w:rsidRPr="00C645C0" w:rsidRDefault="00C639AD">
            <w:pPr>
              <w:rPr>
                <w:color w:val="000000" w:themeColor="text1"/>
                <w:sz w:val="16"/>
                <w:szCs w:val="16"/>
              </w:rPr>
            </w:pPr>
            <w:r w:rsidRPr="00C645C0">
              <w:rPr>
                <w:color w:val="000000" w:themeColor="text1"/>
                <w:sz w:val="16"/>
                <w:szCs w:val="16"/>
              </w:rPr>
              <w:t>38</w:t>
            </w:r>
          </w:p>
        </w:tc>
        <w:tc>
          <w:tcPr>
            <w:tcW w:w="992" w:type="dxa"/>
            <w:shd w:val="clear" w:color="auto" w:fill="F8F8F8"/>
            <w:tcMar>
              <w:top w:w="90" w:type="dxa"/>
              <w:left w:w="195" w:type="dxa"/>
              <w:bottom w:w="90" w:type="dxa"/>
              <w:right w:w="195" w:type="dxa"/>
            </w:tcMar>
            <w:vAlign w:val="center"/>
            <w:hideMark/>
          </w:tcPr>
          <w:p w14:paraId="541029E0" w14:textId="77777777" w:rsidR="00C639AD" w:rsidRPr="00C645C0" w:rsidRDefault="00C639AD">
            <w:pPr>
              <w:rPr>
                <w:color w:val="000000" w:themeColor="text1"/>
                <w:sz w:val="16"/>
                <w:szCs w:val="16"/>
              </w:rPr>
            </w:pPr>
            <w:r w:rsidRPr="00C645C0">
              <w:rPr>
                <w:color w:val="000000" w:themeColor="text1"/>
                <w:sz w:val="16"/>
                <w:szCs w:val="16"/>
              </w:rPr>
              <w:t>2.19</w:t>
            </w:r>
          </w:p>
        </w:tc>
        <w:tc>
          <w:tcPr>
            <w:tcW w:w="2268" w:type="dxa"/>
            <w:shd w:val="clear" w:color="auto" w:fill="F8F8F8"/>
            <w:tcMar>
              <w:top w:w="90" w:type="dxa"/>
              <w:left w:w="195" w:type="dxa"/>
              <w:bottom w:w="90" w:type="dxa"/>
              <w:right w:w="195" w:type="dxa"/>
            </w:tcMar>
            <w:vAlign w:val="center"/>
            <w:hideMark/>
          </w:tcPr>
          <w:p w14:paraId="0B235E9B" w14:textId="25451EBF"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66F106D2"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479F8E11"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D6CFB73" w14:textId="77777777" w:rsidTr="00A74B5E">
        <w:tc>
          <w:tcPr>
            <w:tcW w:w="2800" w:type="dxa"/>
            <w:shd w:val="clear" w:color="auto" w:fill="FFFFFF"/>
            <w:tcMar>
              <w:top w:w="90" w:type="dxa"/>
              <w:left w:w="195" w:type="dxa"/>
              <w:bottom w:w="90" w:type="dxa"/>
              <w:right w:w="195" w:type="dxa"/>
            </w:tcMar>
            <w:vAlign w:val="center"/>
            <w:hideMark/>
          </w:tcPr>
          <w:p w14:paraId="30707373" w14:textId="77777777" w:rsidR="00C639AD" w:rsidRPr="00C645C0" w:rsidRDefault="00C639AD">
            <w:pPr>
              <w:rPr>
                <w:color w:val="000000" w:themeColor="text1"/>
                <w:sz w:val="16"/>
                <w:szCs w:val="16"/>
              </w:rPr>
            </w:pPr>
            <w:r w:rsidRPr="00C645C0">
              <w:rPr>
                <w:color w:val="000000" w:themeColor="text1"/>
                <w:sz w:val="16"/>
                <w:szCs w:val="16"/>
              </w:rPr>
              <w:t>Haugen et al., 2017</w:t>
            </w:r>
          </w:p>
        </w:tc>
        <w:tc>
          <w:tcPr>
            <w:tcW w:w="1818" w:type="dxa"/>
            <w:shd w:val="clear" w:color="auto" w:fill="FFFFFF"/>
            <w:tcMar>
              <w:top w:w="90" w:type="dxa"/>
              <w:left w:w="195" w:type="dxa"/>
              <w:bottom w:w="90" w:type="dxa"/>
              <w:right w:w="195" w:type="dxa"/>
            </w:tcMar>
            <w:vAlign w:val="center"/>
            <w:hideMark/>
          </w:tcPr>
          <w:p w14:paraId="6509C9F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395AB46"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FD86C27"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0CB9F83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57382C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B6E279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BF10D37"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4994D684" w14:textId="77777777" w:rsidR="00C639AD" w:rsidRPr="00C645C0" w:rsidRDefault="00C639AD">
            <w:pPr>
              <w:rPr>
                <w:color w:val="000000" w:themeColor="text1"/>
                <w:sz w:val="16"/>
                <w:szCs w:val="16"/>
              </w:rPr>
            </w:pPr>
            <w:r w:rsidRPr="00C645C0">
              <w:rPr>
                <w:color w:val="000000" w:themeColor="text1"/>
                <w:sz w:val="16"/>
                <w:szCs w:val="16"/>
              </w:rPr>
              <w:t>32</w:t>
            </w:r>
          </w:p>
        </w:tc>
        <w:tc>
          <w:tcPr>
            <w:tcW w:w="919" w:type="dxa"/>
            <w:shd w:val="clear" w:color="auto" w:fill="FFFFFF"/>
            <w:tcMar>
              <w:top w:w="90" w:type="dxa"/>
              <w:left w:w="195" w:type="dxa"/>
              <w:bottom w:w="90" w:type="dxa"/>
              <w:right w:w="195" w:type="dxa"/>
            </w:tcMar>
            <w:vAlign w:val="center"/>
            <w:hideMark/>
          </w:tcPr>
          <w:p w14:paraId="6DF65021" w14:textId="77777777" w:rsidR="00C639AD" w:rsidRPr="00C645C0" w:rsidRDefault="00C639AD">
            <w:pPr>
              <w:rPr>
                <w:color w:val="000000" w:themeColor="text1"/>
                <w:sz w:val="16"/>
                <w:szCs w:val="16"/>
              </w:rPr>
            </w:pPr>
            <w:r w:rsidRPr="00C645C0">
              <w:rPr>
                <w:color w:val="000000" w:themeColor="text1"/>
                <w:sz w:val="16"/>
                <w:szCs w:val="16"/>
              </w:rPr>
              <w:t>0.59</w:t>
            </w:r>
          </w:p>
        </w:tc>
      </w:tr>
      <w:tr w:rsidR="00A74B5E" w:rsidRPr="00C645C0" w14:paraId="0ACC7A59" w14:textId="77777777" w:rsidTr="00A74B5E">
        <w:tc>
          <w:tcPr>
            <w:tcW w:w="2800" w:type="dxa"/>
            <w:shd w:val="clear" w:color="auto" w:fill="F8F8F8"/>
            <w:tcMar>
              <w:top w:w="90" w:type="dxa"/>
              <w:left w:w="195" w:type="dxa"/>
              <w:bottom w:w="90" w:type="dxa"/>
              <w:right w:w="195" w:type="dxa"/>
            </w:tcMar>
            <w:vAlign w:val="center"/>
            <w:hideMark/>
          </w:tcPr>
          <w:p w14:paraId="78F72F2F" w14:textId="77777777" w:rsidR="00C639AD" w:rsidRPr="00C645C0" w:rsidRDefault="00C639AD">
            <w:pPr>
              <w:rPr>
                <w:color w:val="000000" w:themeColor="text1"/>
                <w:sz w:val="16"/>
                <w:szCs w:val="16"/>
              </w:rPr>
            </w:pPr>
            <w:r w:rsidRPr="00C645C0">
              <w:rPr>
                <w:color w:val="000000" w:themeColor="text1"/>
                <w:sz w:val="16"/>
                <w:szCs w:val="16"/>
              </w:rPr>
              <w:t>Heins et al., 2011</w:t>
            </w:r>
          </w:p>
        </w:tc>
        <w:tc>
          <w:tcPr>
            <w:tcW w:w="1818" w:type="dxa"/>
            <w:shd w:val="clear" w:color="auto" w:fill="F8F8F8"/>
            <w:tcMar>
              <w:top w:w="90" w:type="dxa"/>
              <w:left w:w="195" w:type="dxa"/>
              <w:bottom w:w="90" w:type="dxa"/>
              <w:right w:w="195" w:type="dxa"/>
            </w:tcMar>
            <w:vAlign w:val="center"/>
            <w:hideMark/>
          </w:tcPr>
          <w:p w14:paraId="3DDA180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2D9C632"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279568B2"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29DE4A4F"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4FD583C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D2D434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C7B00C3"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75D93059" w14:textId="77777777" w:rsidR="00C639AD" w:rsidRPr="00C645C0" w:rsidRDefault="00C639AD">
            <w:pPr>
              <w:rPr>
                <w:color w:val="000000" w:themeColor="text1"/>
                <w:sz w:val="16"/>
                <w:szCs w:val="16"/>
              </w:rPr>
            </w:pPr>
            <w:r w:rsidRPr="00C645C0">
              <w:rPr>
                <w:color w:val="000000" w:themeColor="text1"/>
                <w:sz w:val="16"/>
                <w:szCs w:val="16"/>
              </w:rPr>
              <w:t>80</w:t>
            </w:r>
          </w:p>
        </w:tc>
        <w:tc>
          <w:tcPr>
            <w:tcW w:w="919" w:type="dxa"/>
            <w:shd w:val="clear" w:color="auto" w:fill="F8F8F8"/>
            <w:tcMar>
              <w:top w:w="90" w:type="dxa"/>
              <w:left w:w="195" w:type="dxa"/>
              <w:bottom w:w="90" w:type="dxa"/>
              <w:right w:w="195" w:type="dxa"/>
            </w:tcMar>
            <w:vAlign w:val="center"/>
            <w:hideMark/>
          </w:tcPr>
          <w:p w14:paraId="2820BBAC"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C189284" w14:textId="77777777" w:rsidTr="00A74B5E">
        <w:tc>
          <w:tcPr>
            <w:tcW w:w="2800" w:type="dxa"/>
            <w:shd w:val="clear" w:color="auto" w:fill="FFFFFF"/>
            <w:tcMar>
              <w:top w:w="90" w:type="dxa"/>
              <w:left w:w="195" w:type="dxa"/>
              <w:bottom w:w="90" w:type="dxa"/>
              <w:right w:w="195" w:type="dxa"/>
            </w:tcMar>
            <w:vAlign w:val="center"/>
            <w:hideMark/>
          </w:tcPr>
          <w:p w14:paraId="617E5909" w14:textId="77777777" w:rsidR="00C639AD" w:rsidRPr="00C645C0" w:rsidRDefault="00C639AD">
            <w:pPr>
              <w:rPr>
                <w:color w:val="000000" w:themeColor="text1"/>
                <w:sz w:val="16"/>
                <w:szCs w:val="16"/>
              </w:rPr>
            </w:pPr>
            <w:r w:rsidRPr="00C645C0">
              <w:rPr>
                <w:color w:val="000000" w:themeColor="text1"/>
                <w:sz w:val="16"/>
                <w:szCs w:val="16"/>
              </w:rPr>
              <w:t>Heins et al., 2011</w:t>
            </w:r>
          </w:p>
        </w:tc>
        <w:tc>
          <w:tcPr>
            <w:tcW w:w="1818" w:type="dxa"/>
            <w:shd w:val="clear" w:color="auto" w:fill="FFFFFF"/>
            <w:tcMar>
              <w:top w:w="90" w:type="dxa"/>
              <w:left w:w="195" w:type="dxa"/>
              <w:bottom w:w="90" w:type="dxa"/>
              <w:right w:w="195" w:type="dxa"/>
            </w:tcMar>
            <w:vAlign w:val="center"/>
            <w:hideMark/>
          </w:tcPr>
          <w:p w14:paraId="472A8AA8"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6162772"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AF42724"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38E6B0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69AD4C1A"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84D69B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CDE983C"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5282F316" w14:textId="77777777" w:rsidR="00C639AD" w:rsidRPr="00C645C0" w:rsidRDefault="00C639AD">
            <w:pPr>
              <w:rPr>
                <w:color w:val="000000" w:themeColor="text1"/>
                <w:sz w:val="16"/>
                <w:szCs w:val="16"/>
              </w:rPr>
            </w:pPr>
            <w:r w:rsidRPr="00C645C0">
              <w:rPr>
                <w:color w:val="000000" w:themeColor="text1"/>
                <w:sz w:val="16"/>
                <w:szCs w:val="16"/>
              </w:rPr>
              <w:t>136</w:t>
            </w:r>
          </w:p>
        </w:tc>
        <w:tc>
          <w:tcPr>
            <w:tcW w:w="919" w:type="dxa"/>
            <w:shd w:val="clear" w:color="auto" w:fill="FFFFFF"/>
            <w:tcMar>
              <w:top w:w="90" w:type="dxa"/>
              <w:left w:w="195" w:type="dxa"/>
              <w:bottom w:w="90" w:type="dxa"/>
              <w:right w:w="195" w:type="dxa"/>
            </w:tcMar>
            <w:vAlign w:val="center"/>
            <w:hideMark/>
          </w:tcPr>
          <w:p w14:paraId="04B4832A"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5040E79" w14:textId="77777777" w:rsidTr="00A74B5E">
        <w:tc>
          <w:tcPr>
            <w:tcW w:w="2800" w:type="dxa"/>
            <w:shd w:val="clear" w:color="auto" w:fill="F8F8F8"/>
            <w:tcMar>
              <w:top w:w="90" w:type="dxa"/>
              <w:left w:w="195" w:type="dxa"/>
              <w:bottom w:w="90" w:type="dxa"/>
              <w:right w:w="195" w:type="dxa"/>
            </w:tcMar>
            <w:vAlign w:val="center"/>
            <w:hideMark/>
          </w:tcPr>
          <w:p w14:paraId="75B98487" w14:textId="77777777" w:rsidR="00C639AD" w:rsidRPr="00C645C0" w:rsidRDefault="00C639AD">
            <w:pPr>
              <w:rPr>
                <w:color w:val="000000" w:themeColor="text1"/>
                <w:sz w:val="16"/>
                <w:szCs w:val="16"/>
              </w:rPr>
            </w:pPr>
            <w:r w:rsidRPr="00C645C0">
              <w:rPr>
                <w:color w:val="000000" w:themeColor="text1"/>
                <w:sz w:val="16"/>
                <w:szCs w:val="16"/>
              </w:rPr>
              <w:t>Hill et al., 2015</w:t>
            </w:r>
          </w:p>
        </w:tc>
        <w:tc>
          <w:tcPr>
            <w:tcW w:w="1818" w:type="dxa"/>
            <w:shd w:val="clear" w:color="auto" w:fill="F8F8F8"/>
            <w:tcMar>
              <w:top w:w="90" w:type="dxa"/>
              <w:left w:w="195" w:type="dxa"/>
              <w:bottom w:w="90" w:type="dxa"/>
              <w:right w:w="195" w:type="dxa"/>
            </w:tcMar>
            <w:vAlign w:val="center"/>
            <w:hideMark/>
          </w:tcPr>
          <w:p w14:paraId="691E202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3C58FB4"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0D26C40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233C3ADC"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58AAC15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9C91CE0"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3657C2B"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0759395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04F98F8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2E8E3A3E" w14:textId="77777777" w:rsidTr="00A74B5E">
        <w:tc>
          <w:tcPr>
            <w:tcW w:w="2800" w:type="dxa"/>
            <w:shd w:val="clear" w:color="auto" w:fill="FFFFFF"/>
            <w:tcMar>
              <w:top w:w="90" w:type="dxa"/>
              <w:left w:w="195" w:type="dxa"/>
              <w:bottom w:w="90" w:type="dxa"/>
              <w:right w:w="195" w:type="dxa"/>
            </w:tcMar>
            <w:vAlign w:val="center"/>
            <w:hideMark/>
          </w:tcPr>
          <w:p w14:paraId="37AC2F65" w14:textId="77777777" w:rsidR="00C639AD" w:rsidRPr="00C645C0" w:rsidRDefault="00C639AD">
            <w:pPr>
              <w:rPr>
                <w:color w:val="000000" w:themeColor="text1"/>
                <w:sz w:val="16"/>
                <w:szCs w:val="16"/>
              </w:rPr>
            </w:pPr>
            <w:r w:rsidRPr="00C645C0">
              <w:rPr>
                <w:color w:val="000000" w:themeColor="text1"/>
                <w:sz w:val="16"/>
                <w:szCs w:val="16"/>
              </w:rPr>
              <w:t>Hiltunen et al., 2013</w:t>
            </w:r>
          </w:p>
        </w:tc>
        <w:tc>
          <w:tcPr>
            <w:tcW w:w="1818" w:type="dxa"/>
            <w:shd w:val="clear" w:color="auto" w:fill="FFFFFF"/>
            <w:tcMar>
              <w:top w:w="90" w:type="dxa"/>
              <w:left w:w="195" w:type="dxa"/>
              <w:bottom w:w="90" w:type="dxa"/>
              <w:right w:w="195" w:type="dxa"/>
            </w:tcMar>
            <w:vAlign w:val="center"/>
            <w:hideMark/>
          </w:tcPr>
          <w:p w14:paraId="63A2FDD8"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EF14498"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8E18876"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F3CD97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6C70098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129F1E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131385A" w14:textId="77777777" w:rsidR="00C639AD" w:rsidRPr="00C645C0" w:rsidRDefault="00C639AD">
            <w:pPr>
              <w:rPr>
                <w:color w:val="000000" w:themeColor="text1"/>
                <w:sz w:val="16"/>
                <w:szCs w:val="16"/>
              </w:rPr>
            </w:pPr>
            <w:r w:rsidRPr="00C645C0">
              <w:rPr>
                <w:color w:val="000000" w:themeColor="text1"/>
                <w:sz w:val="16"/>
                <w:szCs w:val="16"/>
              </w:rPr>
              <w:t>SCL</w:t>
            </w:r>
          </w:p>
        </w:tc>
        <w:tc>
          <w:tcPr>
            <w:tcW w:w="850" w:type="dxa"/>
            <w:shd w:val="clear" w:color="auto" w:fill="FFFFFF"/>
            <w:tcMar>
              <w:top w:w="90" w:type="dxa"/>
              <w:left w:w="195" w:type="dxa"/>
              <w:bottom w:w="90" w:type="dxa"/>
              <w:right w:w="195" w:type="dxa"/>
            </w:tcMar>
            <w:vAlign w:val="center"/>
            <w:hideMark/>
          </w:tcPr>
          <w:p w14:paraId="384BB8F3"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C031D77"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24E9A28" w14:textId="77777777" w:rsidTr="00A74B5E">
        <w:tc>
          <w:tcPr>
            <w:tcW w:w="2800" w:type="dxa"/>
            <w:shd w:val="clear" w:color="auto" w:fill="F8F8F8"/>
            <w:tcMar>
              <w:top w:w="90" w:type="dxa"/>
              <w:left w:w="195" w:type="dxa"/>
              <w:bottom w:w="90" w:type="dxa"/>
              <w:right w:w="195" w:type="dxa"/>
            </w:tcMar>
            <w:vAlign w:val="center"/>
            <w:hideMark/>
          </w:tcPr>
          <w:p w14:paraId="215D3876" w14:textId="77777777" w:rsidR="00C639AD" w:rsidRPr="00C645C0" w:rsidRDefault="00C639AD">
            <w:pPr>
              <w:rPr>
                <w:color w:val="000000" w:themeColor="text1"/>
                <w:sz w:val="16"/>
                <w:szCs w:val="16"/>
              </w:rPr>
            </w:pPr>
            <w:r w:rsidRPr="00C645C0">
              <w:rPr>
                <w:color w:val="000000" w:themeColor="text1"/>
                <w:sz w:val="16"/>
                <w:szCs w:val="16"/>
              </w:rPr>
              <w:t>Hiney-Saunders et al., 2019</w:t>
            </w:r>
          </w:p>
        </w:tc>
        <w:tc>
          <w:tcPr>
            <w:tcW w:w="1818" w:type="dxa"/>
            <w:shd w:val="clear" w:color="auto" w:fill="F8F8F8"/>
            <w:tcMar>
              <w:top w:w="90" w:type="dxa"/>
              <w:left w:w="195" w:type="dxa"/>
              <w:bottom w:w="90" w:type="dxa"/>
              <w:right w:w="195" w:type="dxa"/>
            </w:tcMar>
            <w:vAlign w:val="center"/>
            <w:hideMark/>
          </w:tcPr>
          <w:p w14:paraId="104BDBD7"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93D79D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677B918"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4A04A9F5"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FF8E67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7AAEEBA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3933FE2" w14:textId="77777777" w:rsidR="00C639AD" w:rsidRPr="00C645C0" w:rsidRDefault="00C639AD">
            <w:pPr>
              <w:rPr>
                <w:color w:val="000000" w:themeColor="text1"/>
                <w:sz w:val="16"/>
                <w:szCs w:val="16"/>
              </w:rPr>
            </w:pPr>
            <w:r w:rsidRPr="00C645C0">
              <w:rPr>
                <w:color w:val="000000" w:themeColor="text1"/>
                <w:sz w:val="16"/>
                <w:szCs w:val="16"/>
              </w:rPr>
              <w:t>EDEQ</w:t>
            </w:r>
          </w:p>
        </w:tc>
        <w:tc>
          <w:tcPr>
            <w:tcW w:w="850" w:type="dxa"/>
            <w:shd w:val="clear" w:color="auto" w:fill="F8F8F8"/>
            <w:tcMar>
              <w:top w:w="90" w:type="dxa"/>
              <w:left w:w="195" w:type="dxa"/>
              <w:bottom w:w="90" w:type="dxa"/>
              <w:right w:w="195" w:type="dxa"/>
            </w:tcMar>
            <w:vAlign w:val="center"/>
            <w:hideMark/>
          </w:tcPr>
          <w:p w14:paraId="63068F40" w14:textId="77777777" w:rsidR="00C639AD" w:rsidRPr="00C645C0" w:rsidRDefault="00C639AD">
            <w:pPr>
              <w:rPr>
                <w:color w:val="000000" w:themeColor="text1"/>
                <w:sz w:val="16"/>
                <w:szCs w:val="16"/>
              </w:rPr>
            </w:pPr>
            <w:r w:rsidRPr="00C645C0">
              <w:rPr>
                <w:color w:val="000000" w:themeColor="text1"/>
                <w:sz w:val="16"/>
                <w:szCs w:val="16"/>
              </w:rPr>
              <w:t>44</w:t>
            </w:r>
          </w:p>
        </w:tc>
        <w:tc>
          <w:tcPr>
            <w:tcW w:w="919" w:type="dxa"/>
            <w:shd w:val="clear" w:color="auto" w:fill="F8F8F8"/>
            <w:tcMar>
              <w:top w:w="90" w:type="dxa"/>
              <w:left w:w="195" w:type="dxa"/>
              <w:bottom w:w="90" w:type="dxa"/>
              <w:right w:w="195" w:type="dxa"/>
            </w:tcMar>
            <w:vAlign w:val="center"/>
            <w:hideMark/>
          </w:tcPr>
          <w:p w14:paraId="0DB27567" w14:textId="77777777" w:rsidR="00C639AD" w:rsidRPr="00C645C0" w:rsidRDefault="00C639AD">
            <w:pPr>
              <w:rPr>
                <w:color w:val="000000" w:themeColor="text1"/>
                <w:sz w:val="16"/>
                <w:szCs w:val="16"/>
              </w:rPr>
            </w:pPr>
            <w:r w:rsidRPr="00C645C0">
              <w:rPr>
                <w:color w:val="000000" w:themeColor="text1"/>
                <w:sz w:val="16"/>
                <w:szCs w:val="16"/>
              </w:rPr>
              <w:t>1.33</w:t>
            </w:r>
          </w:p>
        </w:tc>
      </w:tr>
      <w:tr w:rsidR="00A74B5E" w:rsidRPr="00C645C0" w14:paraId="37239D34" w14:textId="77777777" w:rsidTr="00A74B5E">
        <w:tc>
          <w:tcPr>
            <w:tcW w:w="2800" w:type="dxa"/>
            <w:shd w:val="clear" w:color="auto" w:fill="FFFFFF"/>
            <w:tcMar>
              <w:top w:w="90" w:type="dxa"/>
              <w:left w:w="195" w:type="dxa"/>
              <w:bottom w:w="90" w:type="dxa"/>
              <w:right w:w="195" w:type="dxa"/>
            </w:tcMar>
            <w:vAlign w:val="center"/>
            <w:hideMark/>
          </w:tcPr>
          <w:p w14:paraId="6C7CAAAC" w14:textId="77777777" w:rsidR="00C639AD" w:rsidRPr="00C645C0" w:rsidRDefault="00C639AD">
            <w:pPr>
              <w:rPr>
                <w:color w:val="000000" w:themeColor="text1"/>
                <w:sz w:val="16"/>
                <w:szCs w:val="16"/>
              </w:rPr>
            </w:pPr>
            <w:r w:rsidRPr="00C645C0">
              <w:rPr>
                <w:color w:val="000000" w:themeColor="text1"/>
                <w:sz w:val="16"/>
                <w:szCs w:val="16"/>
              </w:rPr>
              <w:t>Holmqvist et al., 2013</w:t>
            </w:r>
          </w:p>
        </w:tc>
        <w:tc>
          <w:tcPr>
            <w:tcW w:w="1818" w:type="dxa"/>
            <w:shd w:val="clear" w:color="auto" w:fill="FFFFFF"/>
            <w:tcMar>
              <w:top w:w="90" w:type="dxa"/>
              <w:left w:w="195" w:type="dxa"/>
              <w:bottom w:w="90" w:type="dxa"/>
              <w:right w:w="195" w:type="dxa"/>
            </w:tcMar>
            <w:vAlign w:val="center"/>
            <w:hideMark/>
          </w:tcPr>
          <w:p w14:paraId="05AC86E4"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6BF9CCA"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FEEC18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5844C1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F66D5BB"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722518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A9FA0B5"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08E51DB8" w14:textId="77777777" w:rsidR="00C639AD" w:rsidRPr="00C645C0" w:rsidRDefault="00C639AD">
            <w:pPr>
              <w:rPr>
                <w:color w:val="000000" w:themeColor="text1"/>
                <w:sz w:val="16"/>
                <w:szCs w:val="16"/>
              </w:rPr>
            </w:pPr>
            <w:r w:rsidRPr="00C645C0">
              <w:rPr>
                <w:color w:val="000000" w:themeColor="text1"/>
                <w:sz w:val="16"/>
                <w:szCs w:val="16"/>
              </w:rPr>
              <w:t>667</w:t>
            </w:r>
          </w:p>
        </w:tc>
        <w:tc>
          <w:tcPr>
            <w:tcW w:w="919" w:type="dxa"/>
            <w:shd w:val="clear" w:color="auto" w:fill="FFFFFF"/>
            <w:tcMar>
              <w:top w:w="90" w:type="dxa"/>
              <w:left w:w="195" w:type="dxa"/>
              <w:bottom w:w="90" w:type="dxa"/>
              <w:right w:w="195" w:type="dxa"/>
            </w:tcMar>
            <w:vAlign w:val="center"/>
            <w:hideMark/>
          </w:tcPr>
          <w:p w14:paraId="58B1C6C7" w14:textId="77777777" w:rsidR="00C639AD" w:rsidRPr="00C645C0" w:rsidRDefault="00C639AD">
            <w:pPr>
              <w:rPr>
                <w:color w:val="000000" w:themeColor="text1"/>
                <w:sz w:val="16"/>
                <w:szCs w:val="16"/>
              </w:rPr>
            </w:pPr>
            <w:r w:rsidRPr="00C645C0">
              <w:rPr>
                <w:color w:val="000000" w:themeColor="text1"/>
                <w:sz w:val="16"/>
                <w:szCs w:val="16"/>
              </w:rPr>
              <w:t>1.36</w:t>
            </w:r>
          </w:p>
        </w:tc>
      </w:tr>
      <w:tr w:rsidR="00A74B5E" w:rsidRPr="00C645C0" w14:paraId="06D565A7" w14:textId="77777777" w:rsidTr="00A74B5E">
        <w:tc>
          <w:tcPr>
            <w:tcW w:w="2800" w:type="dxa"/>
            <w:shd w:val="clear" w:color="auto" w:fill="F8F8F8"/>
            <w:tcMar>
              <w:top w:w="90" w:type="dxa"/>
              <w:left w:w="195" w:type="dxa"/>
              <w:bottom w:w="90" w:type="dxa"/>
              <w:right w:w="195" w:type="dxa"/>
            </w:tcMar>
            <w:vAlign w:val="center"/>
            <w:hideMark/>
          </w:tcPr>
          <w:p w14:paraId="6C52B6B8" w14:textId="77777777" w:rsidR="00C639AD" w:rsidRPr="00C645C0" w:rsidRDefault="00C639AD">
            <w:pPr>
              <w:rPr>
                <w:color w:val="000000" w:themeColor="text1"/>
                <w:sz w:val="16"/>
                <w:szCs w:val="16"/>
              </w:rPr>
            </w:pPr>
            <w:r w:rsidRPr="00C645C0">
              <w:rPr>
                <w:color w:val="000000" w:themeColor="text1"/>
                <w:sz w:val="16"/>
                <w:szCs w:val="16"/>
              </w:rPr>
              <w:t>Houghton et al., 2010</w:t>
            </w:r>
          </w:p>
        </w:tc>
        <w:tc>
          <w:tcPr>
            <w:tcW w:w="1818" w:type="dxa"/>
            <w:shd w:val="clear" w:color="auto" w:fill="F8F8F8"/>
            <w:tcMar>
              <w:top w:w="90" w:type="dxa"/>
              <w:left w:w="195" w:type="dxa"/>
              <w:bottom w:w="90" w:type="dxa"/>
              <w:right w:w="195" w:type="dxa"/>
            </w:tcMar>
            <w:vAlign w:val="center"/>
            <w:hideMark/>
          </w:tcPr>
          <w:p w14:paraId="3C38A11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388A6BA"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0C711054"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88C296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41E1C4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7230B0C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0FAB755" w14:textId="77777777" w:rsidR="00C639AD" w:rsidRPr="00C645C0" w:rsidRDefault="00C639AD">
            <w:pPr>
              <w:rPr>
                <w:color w:val="000000" w:themeColor="text1"/>
                <w:sz w:val="16"/>
                <w:szCs w:val="16"/>
              </w:rPr>
            </w:pPr>
            <w:r w:rsidRPr="00C645C0">
              <w:rPr>
                <w:color w:val="000000" w:themeColor="text1"/>
                <w:sz w:val="16"/>
                <w:szCs w:val="16"/>
              </w:rPr>
              <w:t>YBOCS</w:t>
            </w:r>
          </w:p>
        </w:tc>
        <w:tc>
          <w:tcPr>
            <w:tcW w:w="850" w:type="dxa"/>
            <w:shd w:val="clear" w:color="auto" w:fill="F8F8F8"/>
            <w:tcMar>
              <w:top w:w="90" w:type="dxa"/>
              <w:left w:w="195" w:type="dxa"/>
              <w:bottom w:w="90" w:type="dxa"/>
              <w:right w:w="195" w:type="dxa"/>
            </w:tcMar>
            <w:vAlign w:val="center"/>
            <w:hideMark/>
          </w:tcPr>
          <w:p w14:paraId="3D58073A" w14:textId="77777777" w:rsidR="00C639AD" w:rsidRPr="00C645C0" w:rsidRDefault="00C639AD">
            <w:pPr>
              <w:rPr>
                <w:color w:val="000000" w:themeColor="text1"/>
                <w:sz w:val="16"/>
                <w:szCs w:val="16"/>
              </w:rPr>
            </w:pPr>
            <w:r w:rsidRPr="00C645C0">
              <w:rPr>
                <w:color w:val="000000" w:themeColor="text1"/>
                <w:sz w:val="16"/>
                <w:szCs w:val="16"/>
              </w:rPr>
              <w:t>37</w:t>
            </w:r>
          </w:p>
        </w:tc>
        <w:tc>
          <w:tcPr>
            <w:tcW w:w="919" w:type="dxa"/>
            <w:shd w:val="clear" w:color="auto" w:fill="F8F8F8"/>
            <w:tcMar>
              <w:top w:w="90" w:type="dxa"/>
              <w:left w:w="195" w:type="dxa"/>
              <w:bottom w:w="90" w:type="dxa"/>
              <w:right w:w="195" w:type="dxa"/>
            </w:tcMar>
            <w:vAlign w:val="center"/>
            <w:hideMark/>
          </w:tcPr>
          <w:p w14:paraId="751A239E" w14:textId="77777777" w:rsidR="00C639AD" w:rsidRPr="00C645C0" w:rsidRDefault="00C639AD">
            <w:pPr>
              <w:rPr>
                <w:color w:val="000000" w:themeColor="text1"/>
                <w:sz w:val="16"/>
                <w:szCs w:val="16"/>
              </w:rPr>
            </w:pPr>
            <w:r w:rsidRPr="00C645C0">
              <w:rPr>
                <w:color w:val="000000" w:themeColor="text1"/>
                <w:sz w:val="16"/>
                <w:szCs w:val="16"/>
              </w:rPr>
              <w:t>1.20</w:t>
            </w:r>
          </w:p>
        </w:tc>
      </w:tr>
      <w:tr w:rsidR="00A74B5E" w:rsidRPr="00C645C0" w14:paraId="7D0EF75D" w14:textId="77777777" w:rsidTr="00A74B5E">
        <w:tc>
          <w:tcPr>
            <w:tcW w:w="2800" w:type="dxa"/>
            <w:shd w:val="clear" w:color="auto" w:fill="FFFFFF"/>
            <w:tcMar>
              <w:top w:w="90" w:type="dxa"/>
              <w:left w:w="195" w:type="dxa"/>
              <w:bottom w:w="90" w:type="dxa"/>
              <w:right w:w="195" w:type="dxa"/>
            </w:tcMar>
            <w:vAlign w:val="center"/>
            <w:hideMark/>
          </w:tcPr>
          <w:p w14:paraId="43A977E2" w14:textId="77777777" w:rsidR="00C639AD" w:rsidRPr="00C645C0" w:rsidRDefault="00C639AD">
            <w:pPr>
              <w:rPr>
                <w:color w:val="000000" w:themeColor="text1"/>
                <w:sz w:val="16"/>
                <w:szCs w:val="16"/>
              </w:rPr>
            </w:pPr>
            <w:r w:rsidRPr="00C645C0">
              <w:rPr>
                <w:color w:val="000000" w:themeColor="text1"/>
                <w:sz w:val="16"/>
                <w:szCs w:val="16"/>
              </w:rPr>
              <w:t>Jakupcak et al., 2010</w:t>
            </w:r>
          </w:p>
        </w:tc>
        <w:tc>
          <w:tcPr>
            <w:tcW w:w="1818" w:type="dxa"/>
            <w:shd w:val="clear" w:color="auto" w:fill="FFFFFF"/>
            <w:tcMar>
              <w:top w:w="90" w:type="dxa"/>
              <w:left w:w="195" w:type="dxa"/>
              <w:bottom w:w="90" w:type="dxa"/>
              <w:right w:w="195" w:type="dxa"/>
            </w:tcMar>
            <w:vAlign w:val="center"/>
            <w:hideMark/>
          </w:tcPr>
          <w:p w14:paraId="5768E620"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6E514F56" w14:textId="77777777" w:rsidR="00C639AD" w:rsidRPr="00C645C0" w:rsidRDefault="00C639AD">
            <w:pPr>
              <w:rPr>
                <w:color w:val="000000" w:themeColor="text1"/>
                <w:sz w:val="16"/>
                <w:szCs w:val="16"/>
              </w:rPr>
            </w:pPr>
            <w:r w:rsidRPr="00C645C0">
              <w:rPr>
                <w:color w:val="000000" w:themeColor="text1"/>
                <w:sz w:val="16"/>
                <w:szCs w:val="16"/>
              </w:rPr>
              <w:t>6</w:t>
            </w:r>
          </w:p>
        </w:tc>
        <w:tc>
          <w:tcPr>
            <w:tcW w:w="846" w:type="dxa"/>
            <w:shd w:val="clear" w:color="auto" w:fill="FFFFFF"/>
            <w:tcMar>
              <w:top w:w="90" w:type="dxa"/>
              <w:left w:w="195" w:type="dxa"/>
              <w:bottom w:w="90" w:type="dxa"/>
              <w:right w:w="195" w:type="dxa"/>
            </w:tcMar>
            <w:vAlign w:val="center"/>
            <w:hideMark/>
          </w:tcPr>
          <w:p w14:paraId="405D7DCB" w14:textId="77777777" w:rsidR="00C639AD" w:rsidRPr="00C645C0" w:rsidRDefault="00C639AD">
            <w:pPr>
              <w:rPr>
                <w:color w:val="000000" w:themeColor="text1"/>
                <w:sz w:val="16"/>
                <w:szCs w:val="16"/>
              </w:rPr>
            </w:pPr>
            <w:r w:rsidRPr="00C645C0">
              <w:rPr>
                <w:color w:val="000000" w:themeColor="text1"/>
                <w:sz w:val="16"/>
                <w:szCs w:val="16"/>
              </w:rPr>
              <w:t>1.28</w:t>
            </w:r>
          </w:p>
        </w:tc>
        <w:tc>
          <w:tcPr>
            <w:tcW w:w="1701" w:type="dxa"/>
            <w:shd w:val="clear" w:color="auto" w:fill="FFFFFF"/>
            <w:tcMar>
              <w:top w:w="90" w:type="dxa"/>
              <w:left w:w="195" w:type="dxa"/>
              <w:bottom w:w="90" w:type="dxa"/>
              <w:right w:w="195" w:type="dxa"/>
            </w:tcMar>
            <w:vAlign w:val="center"/>
            <w:hideMark/>
          </w:tcPr>
          <w:p w14:paraId="5DAFAFC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7F7801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CF9FCE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D67D7C7"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FFFFF"/>
            <w:tcMar>
              <w:top w:w="90" w:type="dxa"/>
              <w:left w:w="195" w:type="dxa"/>
              <w:bottom w:w="90" w:type="dxa"/>
              <w:right w:w="195" w:type="dxa"/>
            </w:tcMar>
            <w:vAlign w:val="center"/>
            <w:hideMark/>
          </w:tcPr>
          <w:p w14:paraId="63CDA710" w14:textId="77777777" w:rsidR="00C639AD" w:rsidRPr="00C645C0" w:rsidRDefault="00C639AD">
            <w:pPr>
              <w:rPr>
                <w:color w:val="000000" w:themeColor="text1"/>
                <w:sz w:val="16"/>
                <w:szCs w:val="16"/>
              </w:rPr>
            </w:pPr>
            <w:r w:rsidRPr="00C645C0">
              <w:rPr>
                <w:color w:val="000000" w:themeColor="text1"/>
                <w:sz w:val="16"/>
                <w:szCs w:val="16"/>
              </w:rPr>
              <w:t>6</w:t>
            </w:r>
          </w:p>
        </w:tc>
        <w:tc>
          <w:tcPr>
            <w:tcW w:w="919" w:type="dxa"/>
            <w:shd w:val="clear" w:color="auto" w:fill="FFFFFF"/>
            <w:tcMar>
              <w:top w:w="90" w:type="dxa"/>
              <w:left w:w="195" w:type="dxa"/>
              <w:bottom w:w="90" w:type="dxa"/>
              <w:right w:w="195" w:type="dxa"/>
            </w:tcMar>
            <w:vAlign w:val="center"/>
            <w:hideMark/>
          </w:tcPr>
          <w:p w14:paraId="638EEC5F" w14:textId="77777777" w:rsidR="00C639AD" w:rsidRPr="00C645C0" w:rsidRDefault="00C639AD">
            <w:pPr>
              <w:rPr>
                <w:color w:val="000000" w:themeColor="text1"/>
                <w:sz w:val="16"/>
                <w:szCs w:val="16"/>
              </w:rPr>
            </w:pPr>
            <w:r w:rsidRPr="00C645C0">
              <w:rPr>
                <w:color w:val="000000" w:themeColor="text1"/>
                <w:sz w:val="16"/>
                <w:szCs w:val="16"/>
              </w:rPr>
              <w:t>1.87</w:t>
            </w:r>
          </w:p>
        </w:tc>
      </w:tr>
      <w:tr w:rsidR="00A74B5E" w:rsidRPr="00C645C0" w14:paraId="27580CF0" w14:textId="77777777" w:rsidTr="00A74B5E">
        <w:tc>
          <w:tcPr>
            <w:tcW w:w="2800" w:type="dxa"/>
            <w:shd w:val="clear" w:color="auto" w:fill="F8F8F8"/>
            <w:tcMar>
              <w:top w:w="90" w:type="dxa"/>
              <w:left w:w="195" w:type="dxa"/>
              <w:bottom w:w="90" w:type="dxa"/>
              <w:right w:w="195" w:type="dxa"/>
            </w:tcMar>
            <w:vAlign w:val="center"/>
            <w:hideMark/>
          </w:tcPr>
          <w:p w14:paraId="4234987B" w14:textId="77777777" w:rsidR="00C639AD" w:rsidRPr="00C645C0" w:rsidRDefault="00C639AD">
            <w:pPr>
              <w:rPr>
                <w:color w:val="000000" w:themeColor="text1"/>
                <w:sz w:val="16"/>
                <w:szCs w:val="16"/>
              </w:rPr>
            </w:pPr>
            <w:r w:rsidRPr="00C645C0">
              <w:rPr>
                <w:color w:val="000000" w:themeColor="text1"/>
                <w:sz w:val="16"/>
                <w:szCs w:val="16"/>
              </w:rPr>
              <w:t>Jankowski et al., 2019</w:t>
            </w:r>
          </w:p>
        </w:tc>
        <w:tc>
          <w:tcPr>
            <w:tcW w:w="1818" w:type="dxa"/>
            <w:shd w:val="clear" w:color="auto" w:fill="F8F8F8"/>
            <w:tcMar>
              <w:top w:w="90" w:type="dxa"/>
              <w:left w:w="195" w:type="dxa"/>
              <w:bottom w:w="90" w:type="dxa"/>
              <w:right w:w="195" w:type="dxa"/>
            </w:tcMar>
            <w:vAlign w:val="center"/>
            <w:hideMark/>
          </w:tcPr>
          <w:p w14:paraId="76CA7D8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513E6B86"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62AFD89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F15A5D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4C88531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4E9853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DA81DE5" w14:textId="77777777" w:rsidR="00C639AD" w:rsidRPr="00C645C0" w:rsidRDefault="00C639AD">
            <w:pPr>
              <w:rPr>
                <w:color w:val="000000" w:themeColor="text1"/>
                <w:sz w:val="16"/>
                <w:szCs w:val="16"/>
              </w:rPr>
            </w:pPr>
            <w:r w:rsidRPr="00C645C0">
              <w:rPr>
                <w:color w:val="000000" w:themeColor="text1"/>
                <w:sz w:val="16"/>
                <w:szCs w:val="16"/>
              </w:rPr>
              <w:t>TOP</w:t>
            </w:r>
          </w:p>
        </w:tc>
        <w:tc>
          <w:tcPr>
            <w:tcW w:w="850" w:type="dxa"/>
            <w:shd w:val="clear" w:color="auto" w:fill="F8F8F8"/>
            <w:tcMar>
              <w:top w:w="90" w:type="dxa"/>
              <w:left w:w="195" w:type="dxa"/>
              <w:bottom w:w="90" w:type="dxa"/>
              <w:right w:w="195" w:type="dxa"/>
            </w:tcMar>
            <w:vAlign w:val="center"/>
            <w:hideMark/>
          </w:tcPr>
          <w:p w14:paraId="258F934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10124119"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776D0DC3" w14:textId="77777777" w:rsidTr="00A74B5E">
        <w:tc>
          <w:tcPr>
            <w:tcW w:w="2800" w:type="dxa"/>
            <w:shd w:val="clear" w:color="auto" w:fill="FFFFFF"/>
            <w:tcMar>
              <w:top w:w="90" w:type="dxa"/>
              <w:left w:w="195" w:type="dxa"/>
              <w:bottom w:w="90" w:type="dxa"/>
              <w:right w:w="195" w:type="dxa"/>
            </w:tcMar>
            <w:vAlign w:val="center"/>
            <w:hideMark/>
          </w:tcPr>
          <w:p w14:paraId="77F51725" w14:textId="77777777" w:rsidR="00C639AD" w:rsidRPr="00C645C0" w:rsidRDefault="00C639AD">
            <w:pPr>
              <w:rPr>
                <w:color w:val="000000" w:themeColor="text1"/>
                <w:sz w:val="16"/>
                <w:szCs w:val="16"/>
              </w:rPr>
            </w:pPr>
            <w:r w:rsidRPr="00C645C0">
              <w:rPr>
                <w:color w:val="000000" w:themeColor="text1"/>
                <w:sz w:val="16"/>
                <w:szCs w:val="16"/>
              </w:rPr>
              <w:t>Jenkins et al., 2019</w:t>
            </w:r>
          </w:p>
        </w:tc>
        <w:tc>
          <w:tcPr>
            <w:tcW w:w="1818" w:type="dxa"/>
            <w:shd w:val="clear" w:color="auto" w:fill="FFFFFF"/>
            <w:tcMar>
              <w:top w:w="90" w:type="dxa"/>
              <w:left w:w="195" w:type="dxa"/>
              <w:bottom w:w="90" w:type="dxa"/>
              <w:right w:w="195" w:type="dxa"/>
            </w:tcMar>
            <w:vAlign w:val="center"/>
            <w:hideMark/>
          </w:tcPr>
          <w:p w14:paraId="1085DCF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A7B4A71"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6E3D945"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E130E9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C23D7F3"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620735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5F5F0A6"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771E0FE8" w14:textId="77777777" w:rsidR="00C639AD" w:rsidRPr="00C645C0" w:rsidRDefault="00C639AD">
            <w:pPr>
              <w:rPr>
                <w:color w:val="000000" w:themeColor="text1"/>
                <w:sz w:val="16"/>
                <w:szCs w:val="16"/>
              </w:rPr>
            </w:pPr>
            <w:r w:rsidRPr="00C645C0">
              <w:rPr>
                <w:color w:val="000000" w:themeColor="text1"/>
                <w:sz w:val="16"/>
                <w:szCs w:val="16"/>
              </w:rPr>
              <w:t>63</w:t>
            </w:r>
          </w:p>
        </w:tc>
        <w:tc>
          <w:tcPr>
            <w:tcW w:w="919" w:type="dxa"/>
            <w:shd w:val="clear" w:color="auto" w:fill="FFFFFF"/>
            <w:tcMar>
              <w:top w:w="90" w:type="dxa"/>
              <w:left w:w="195" w:type="dxa"/>
              <w:bottom w:w="90" w:type="dxa"/>
              <w:right w:w="195" w:type="dxa"/>
            </w:tcMar>
            <w:vAlign w:val="center"/>
            <w:hideMark/>
          </w:tcPr>
          <w:p w14:paraId="57551E02" w14:textId="77777777" w:rsidR="00C639AD" w:rsidRPr="00C645C0" w:rsidRDefault="00C639AD">
            <w:pPr>
              <w:rPr>
                <w:color w:val="000000" w:themeColor="text1"/>
                <w:sz w:val="16"/>
                <w:szCs w:val="16"/>
              </w:rPr>
            </w:pPr>
            <w:r w:rsidRPr="00C645C0">
              <w:rPr>
                <w:color w:val="000000" w:themeColor="text1"/>
                <w:sz w:val="16"/>
                <w:szCs w:val="16"/>
              </w:rPr>
              <w:t>1.29</w:t>
            </w:r>
          </w:p>
        </w:tc>
      </w:tr>
      <w:tr w:rsidR="00A74B5E" w:rsidRPr="00C645C0" w14:paraId="2869BC94" w14:textId="77777777" w:rsidTr="00A74B5E">
        <w:tc>
          <w:tcPr>
            <w:tcW w:w="2800" w:type="dxa"/>
            <w:shd w:val="clear" w:color="auto" w:fill="F8F8F8"/>
            <w:tcMar>
              <w:top w:w="90" w:type="dxa"/>
              <w:left w:w="195" w:type="dxa"/>
              <w:bottom w:w="90" w:type="dxa"/>
              <w:right w:w="195" w:type="dxa"/>
            </w:tcMar>
            <w:vAlign w:val="center"/>
            <w:hideMark/>
          </w:tcPr>
          <w:p w14:paraId="2DB5E648" w14:textId="77777777" w:rsidR="00C639AD" w:rsidRPr="00C645C0" w:rsidRDefault="00C639AD">
            <w:pPr>
              <w:rPr>
                <w:color w:val="000000" w:themeColor="text1"/>
                <w:sz w:val="16"/>
                <w:szCs w:val="16"/>
              </w:rPr>
            </w:pPr>
            <w:r w:rsidRPr="00C645C0">
              <w:rPr>
                <w:color w:val="000000" w:themeColor="text1"/>
                <w:sz w:val="16"/>
                <w:szCs w:val="16"/>
              </w:rPr>
              <w:t>Johansson et al., 2014</w:t>
            </w:r>
          </w:p>
        </w:tc>
        <w:tc>
          <w:tcPr>
            <w:tcW w:w="1818" w:type="dxa"/>
            <w:shd w:val="clear" w:color="auto" w:fill="F8F8F8"/>
            <w:tcMar>
              <w:top w:w="90" w:type="dxa"/>
              <w:left w:w="195" w:type="dxa"/>
              <w:bottom w:w="90" w:type="dxa"/>
              <w:right w:w="195" w:type="dxa"/>
            </w:tcMar>
            <w:vAlign w:val="center"/>
            <w:hideMark/>
          </w:tcPr>
          <w:p w14:paraId="3650161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396D856B"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9A431C3"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B15E22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4191C39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00A48F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59DC08F"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3FF11AD2" w14:textId="77777777" w:rsidR="00C639AD" w:rsidRPr="00C645C0" w:rsidRDefault="00C639AD">
            <w:pPr>
              <w:rPr>
                <w:color w:val="000000" w:themeColor="text1"/>
                <w:sz w:val="16"/>
                <w:szCs w:val="16"/>
              </w:rPr>
            </w:pPr>
            <w:r w:rsidRPr="00C645C0">
              <w:rPr>
                <w:color w:val="000000" w:themeColor="text1"/>
                <w:sz w:val="16"/>
                <w:szCs w:val="16"/>
              </w:rPr>
              <w:t>412</w:t>
            </w:r>
          </w:p>
        </w:tc>
        <w:tc>
          <w:tcPr>
            <w:tcW w:w="919" w:type="dxa"/>
            <w:shd w:val="clear" w:color="auto" w:fill="F8F8F8"/>
            <w:tcMar>
              <w:top w:w="90" w:type="dxa"/>
              <w:left w:w="195" w:type="dxa"/>
              <w:bottom w:w="90" w:type="dxa"/>
              <w:right w:w="195" w:type="dxa"/>
            </w:tcMar>
            <w:vAlign w:val="center"/>
            <w:hideMark/>
          </w:tcPr>
          <w:p w14:paraId="1F9EC148" w14:textId="77777777" w:rsidR="00C639AD" w:rsidRPr="00C645C0" w:rsidRDefault="00C639AD">
            <w:pPr>
              <w:rPr>
                <w:color w:val="000000" w:themeColor="text1"/>
                <w:sz w:val="16"/>
                <w:szCs w:val="16"/>
              </w:rPr>
            </w:pPr>
            <w:r w:rsidRPr="00C645C0">
              <w:rPr>
                <w:color w:val="000000" w:themeColor="text1"/>
                <w:sz w:val="16"/>
                <w:szCs w:val="16"/>
              </w:rPr>
              <w:t>0.91</w:t>
            </w:r>
          </w:p>
        </w:tc>
      </w:tr>
      <w:tr w:rsidR="00A74B5E" w:rsidRPr="00C645C0" w14:paraId="7BA03F5B" w14:textId="77777777" w:rsidTr="00A74B5E">
        <w:tc>
          <w:tcPr>
            <w:tcW w:w="2800" w:type="dxa"/>
            <w:shd w:val="clear" w:color="auto" w:fill="FFFFFF"/>
            <w:tcMar>
              <w:top w:w="90" w:type="dxa"/>
              <w:left w:w="195" w:type="dxa"/>
              <w:bottom w:w="90" w:type="dxa"/>
              <w:right w:w="195" w:type="dxa"/>
            </w:tcMar>
            <w:vAlign w:val="center"/>
            <w:hideMark/>
          </w:tcPr>
          <w:p w14:paraId="7B742FEF" w14:textId="77777777" w:rsidR="00C639AD" w:rsidRPr="00C645C0" w:rsidRDefault="00C639AD">
            <w:pPr>
              <w:rPr>
                <w:color w:val="000000" w:themeColor="text1"/>
                <w:sz w:val="16"/>
                <w:szCs w:val="16"/>
              </w:rPr>
            </w:pPr>
            <w:r w:rsidRPr="00C645C0">
              <w:rPr>
                <w:color w:val="000000" w:themeColor="text1"/>
                <w:sz w:val="16"/>
                <w:szCs w:val="16"/>
              </w:rPr>
              <w:t>Jolley et al., 2015</w:t>
            </w:r>
          </w:p>
        </w:tc>
        <w:tc>
          <w:tcPr>
            <w:tcW w:w="1818" w:type="dxa"/>
            <w:shd w:val="clear" w:color="auto" w:fill="FFFFFF"/>
            <w:tcMar>
              <w:top w:w="90" w:type="dxa"/>
              <w:left w:w="195" w:type="dxa"/>
              <w:bottom w:w="90" w:type="dxa"/>
              <w:right w:w="195" w:type="dxa"/>
            </w:tcMar>
            <w:vAlign w:val="center"/>
            <w:hideMark/>
          </w:tcPr>
          <w:p w14:paraId="335FF08A"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029BBCC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2BA594D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0A4C4D6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C417F7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7C2FFE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3EDFD8F8" w14:textId="77777777" w:rsidR="00C639AD" w:rsidRPr="00C645C0" w:rsidRDefault="00C639AD">
            <w:pPr>
              <w:rPr>
                <w:color w:val="000000" w:themeColor="text1"/>
                <w:sz w:val="16"/>
                <w:szCs w:val="16"/>
              </w:rPr>
            </w:pPr>
            <w:r w:rsidRPr="00C645C0">
              <w:rPr>
                <w:color w:val="000000" w:themeColor="text1"/>
                <w:sz w:val="16"/>
                <w:szCs w:val="16"/>
              </w:rPr>
              <w:t>CORE-10</w:t>
            </w:r>
          </w:p>
        </w:tc>
        <w:tc>
          <w:tcPr>
            <w:tcW w:w="850" w:type="dxa"/>
            <w:shd w:val="clear" w:color="auto" w:fill="FFFFFF"/>
            <w:tcMar>
              <w:top w:w="90" w:type="dxa"/>
              <w:left w:w="195" w:type="dxa"/>
              <w:bottom w:w="90" w:type="dxa"/>
              <w:right w:w="195" w:type="dxa"/>
            </w:tcMar>
            <w:vAlign w:val="center"/>
            <w:hideMark/>
          </w:tcPr>
          <w:p w14:paraId="2C9387B3" w14:textId="77777777" w:rsidR="00C639AD" w:rsidRPr="00C645C0" w:rsidRDefault="00C639AD">
            <w:pPr>
              <w:rPr>
                <w:color w:val="000000" w:themeColor="text1"/>
                <w:sz w:val="16"/>
                <w:szCs w:val="16"/>
              </w:rPr>
            </w:pPr>
            <w:r w:rsidRPr="00C645C0">
              <w:rPr>
                <w:color w:val="000000" w:themeColor="text1"/>
                <w:sz w:val="16"/>
                <w:szCs w:val="16"/>
              </w:rPr>
              <w:t>45</w:t>
            </w:r>
          </w:p>
        </w:tc>
        <w:tc>
          <w:tcPr>
            <w:tcW w:w="919" w:type="dxa"/>
            <w:shd w:val="clear" w:color="auto" w:fill="FFFFFF"/>
            <w:tcMar>
              <w:top w:w="90" w:type="dxa"/>
              <w:left w:w="195" w:type="dxa"/>
              <w:bottom w:w="90" w:type="dxa"/>
              <w:right w:w="195" w:type="dxa"/>
            </w:tcMar>
            <w:vAlign w:val="center"/>
            <w:hideMark/>
          </w:tcPr>
          <w:p w14:paraId="32C99D31" w14:textId="77777777" w:rsidR="00C639AD" w:rsidRPr="00C645C0" w:rsidRDefault="00C639AD">
            <w:pPr>
              <w:rPr>
                <w:color w:val="000000" w:themeColor="text1"/>
                <w:sz w:val="16"/>
                <w:szCs w:val="16"/>
              </w:rPr>
            </w:pPr>
            <w:r w:rsidRPr="00C645C0">
              <w:rPr>
                <w:color w:val="000000" w:themeColor="text1"/>
                <w:sz w:val="16"/>
                <w:szCs w:val="16"/>
              </w:rPr>
              <w:t>0.57</w:t>
            </w:r>
          </w:p>
        </w:tc>
      </w:tr>
      <w:tr w:rsidR="00A74B5E" w:rsidRPr="00C645C0" w14:paraId="5ABDC884" w14:textId="77777777" w:rsidTr="00A74B5E">
        <w:tc>
          <w:tcPr>
            <w:tcW w:w="2800" w:type="dxa"/>
            <w:shd w:val="clear" w:color="auto" w:fill="F8F8F8"/>
            <w:tcMar>
              <w:top w:w="90" w:type="dxa"/>
              <w:left w:w="195" w:type="dxa"/>
              <w:bottom w:w="90" w:type="dxa"/>
              <w:right w:w="195" w:type="dxa"/>
            </w:tcMar>
            <w:vAlign w:val="center"/>
            <w:hideMark/>
          </w:tcPr>
          <w:p w14:paraId="4DAB8F1A" w14:textId="77777777" w:rsidR="00C639AD" w:rsidRPr="00C645C0" w:rsidRDefault="00C639AD">
            <w:pPr>
              <w:rPr>
                <w:color w:val="000000" w:themeColor="text1"/>
                <w:sz w:val="16"/>
                <w:szCs w:val="16"/>
              </w:rPr>
            </w:pPr>
            <w:r w:rsidRPr="00C645C0">
              <w:rPr>
                <w:color w:val="000000" w:themeColor="text1"/>
                <w:sz w:val="16"/>
                <w:szCs w:val="16"/>
              </w:rPr>
              <w:t>Jones et al., 2008</w:t>
            </w:r>
          </w:p>
        </w:tc>
        <w:tc>
          <w:tcPr>
            <w:tcW w:w="1818" w:type="dxa"/>
            <w:shd w:val="clear" w:color="auto" w:fill="F8F8F8"/>
            <w:tcMar>
              <w:top w:w="90" w:type="dxa"/>
              <w:left w:w="195" w:type="dxa"/>
              <w:bottom w:w="90" w:type="dxa"/>
              <w:right w:w="195" w:type="dxa"/>
            </w:tcMar>
            <w:vAlign w:val="center"/>
            <w:hideMark/>
          </w:tcPr>
          <w:p w14:paraId="499DBAD3"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3151D73"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1C1794B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4FB1762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60E235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76F69E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83F52FC"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505F55A1"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7464D149"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B79140B" w14:textId="77777777" w:rsidTr="00A74B5E">
        <w:tc>
          <w:tcPr>
            <w:tcW w:w="2800" w:type="dxa"/>
            <w:shd w:val="clear" w:color="auto" w:fill="FFFFFF"/>
            <w:tcMar>
              <w:top w:w="90" w:type="dxa"/>
              <w:left w:w="195" w:type="dxa"/>
              <w:bottom w:w="90" w:type="dxa"/>
              <w:right w:w="195" w:type="dxa"/>
            </w:tcMar>
            <w:vAlign w:val="center"/>
            <w:hideMark/>
          </w:tcPr>
          <w:p w14:paraId="3DC2587B" w14:textId="77777777" w:rsidR="00C639AD" w:rsidRPr="00C645C0" w:rsidRDefault="00C639AD">
            <w:pPr>
              <w:rPr>
                <w:color w:val="000000" w:themeColor="text1"/>
                <w:sz w:val="16"/>
                <w:szCs w:val="16"/>
              </w:rPr>
            </w:pPr>
            <w:r w:rsidRPr="00C645C0">
              <w:rPr>
                <w:color w:val="000000" w:themeColor="text1"/>
                <w:sz w:val="16"/>
                <w:szCs w:val="16"/>
              </w:rPr>
              <w:t>Kaplinski, 2014</w:t>
            </w:r>
          </w:p>
        </w:tc>
        <w:tc>
          <w:tcPr>
            <w:tcW w:w="1818" w:type="dxa"/>
            <w:shd w:val="clear" w:color="auto" w:fill="FFFFFF"/>
            <w:tcMar>
              <w:top w:w="90" w:type="dxa"/>
              <w:left w:w="195" w:type="dxa"/>
              <w:bottom w:w="90" w:type="dxa"/>
              <w:right w:w="195" w:type="dxa"/>
            </w:tcMar>
            <w:vAlign w:val="center"/>
            <w:hideMark/>
          </w:tcPr>
          <w:p w14:paraId="63C92911"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37396ED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15DAC4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71A81EC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9B0939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61B4B7E"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02C04BA"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73BE393F" w14:textId="77777777" w:rsidR="00C639AD" w:rsidRPr="00C645C0" w:rsidRDefault="00C639AD">
            <w:pPr>
              <w:rPr>
                <w:color w:val="000000" w:themeColor="text1"/>
                <w:sz w:val="16"/>
                <w:szCs w:val="16"/>
              </w:rPr>
            </w:pPr>
            <w:r w:rsidRPr="00C645C0">
              <w:rPr>
                <w:color w:val="000000" w:themeColor="text1"/>
                <w:sz w:val="16"/>
                <w:szCs w:val="16"/>
              </w:rPr>
              <w:t>213</w:t>
            </w:r>
          </w:p>
        </w:tc>
        <w:tc>
          <w:tcPr>
            <w:tcW w:w="919" w:type="dxa"/>
            <w:shd w:val="clear" w:color="auto" w:fill="FFFFFF"/>
            <w:tcMar>
              <w:top w:w="90" w:type="dxa"/>
              <w:left w:w="195" w:type="dxa"/>
              <w:bottom w:w="90" w:type="dxa"/>
              <w:right w:w="195" w:type="dxa"/>
            </w:tcMar>
            <w:vAlign w:val="center"/>
            <w:hideMark/>
          </w:tcPr>
          <w:p w14:paraId="63A71262" w14:textId="77777777" w:rsidR="00C639AD" w:rsidRPr="00C645C0" w:rsidRDefault="00C639AD">
            <w:pPr>
              <w:rPr>
                <w:color w:val="000000" w:themeColor="text1"/>
                <w:sz w:val="16"/>
                <w:szCs w:val="16"/>
              </w:rPr>
            </w:pPr>
            <w:r w:rsidRPr="00C645C0">
              <w:rPr>
                <w:color w:val="000000" w:themeColor="text1"/>
                <w:sz w:val="16"/>
                <w:szCs w:val="16"/>
              </w:rPr>
              <w:t>0.44</w:t>
            </w:r>
          </w:p>
        </w:tc>
      </w:tr>
      <w:tr w:rsidR="00A74B5E" w:rsidRPr="00C645C0" w14:paraId="54B38038" w14:textId="77777777" w:rsidTr="00A74B5E">
        <w:tc>
          <w:tcPr>
            <w:tcW w:w="2800" w:type="dxa"/>
            <w:shd w:val="clear" w:color="auto" w:fill="F8F8F8"/>
            <w:tcMar>
              <w:top w:w="90" w:type="dxa"/>
              <w:left w:w="195" w:type="dxa"/>
              <w:bottom w:w="90" w:type="dxa"/>
              <w:right w:w="195" w:type="dxa"/>
            </w:tcMar>
            <w:vAlign w:val="center"/>
            <w:hideMark/>
          </w:tcPr>
          <w:p w14:paraId="0F02A6B1" w14:textId="77777777" w:rsidR="00C639AD" w:rsidRPr="00C645C0" w:rsidRDefault="00C639AD">
            <w:pPr>
              <w:rPr>
                <w:color w:val="000000" w:themeColor="text1"/>
                <w:sz w:val="16"/>
                <w:szCs w:val="16"/>
              </w:rPr>
            </w:pPr>
            <w:r w:rsidRPr="00C645C0">
              <w:rPr>
                <w:color w:val="000000" w:themeColor="text1"/>
                <w:sz w:val="16"/>
                <w:szCs w:val="16"/>
              </w:rPr>
              <w:t>Kellett et al., 2013</w:t>
            </w:r>
          </w:p>
        </w:tc>
        <w:tc>
          <w:tcPr>
            <w:tcW w:w="1818" w:type="dxa"/>
            <w:shd w:val="clear" w:color="auto" w:fill="F8F8F8"/>
            <w:tcMar>
              <w:top w:w="90" w:type="dxa"/>
              <w:left w:w="195" w:type="dxa"/>
              <w:bottom w:w="90" w:type="dxa"/>
              <w:right w:w="195" w:type="dxa"/>
            </w:tcMar>
            <w:vAlign w:val="center"/>
            <w:hideMark/>
          </w:tcPr>
          <w:p w14:paraId="73C18CB8"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340666D"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8A65FE8"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1BA07D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8CCBF8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1DC0C10"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1C784E0"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2E414EA8" w14:textId="77777777" w:rsidR="00C639AD" w:rsidRPr="00C645C0" w:rsidRDefault="00C639AD">
            <w:pPr>
              <w:rPr>
                <w:color w:val="000000" w:themeColor="text1"/>
                <w:sz w:val="16"/>
                <w:szCs w:val="16"/>
              </w:rPr>
            </w:pPr>
            <w:r w:rsidRPr="00C645C0">
              <w:rPr>
                <w:color w:val="000000" w:themeColor="text1"/>
                <w:sz w:val="16"/>
                <w:szCs w:val="16"/>
              </w:rPr>
              <w:t>17</w:t>
            </w:r>
          </w:p>
        </w:tc>
        <w:tc>
          <w:tcPr>
            <w:tcW w:w="919" w:type="dxa"/>
            <w:shd w:val="clear" w:color="auto" w:fill="F8F8F8"/>
            <w:tcMar>
              <w:top w:w="90" w:type="dxa"/>
              <w:left w:w="195" w:type="dxa"/>
              <w:bottom w:w="90" w:type="dxa"/>
              <w:right w:w="195" w:type="dxa"/>
            </w:tcMar>
            <w:vAlign w:val="center"/>
            <w:hideMark/>
          </w:tcPr>
          <w:p w14:paraId="1A734F3C" w14:textId="77777777" w:rsidR="00C639AD" w:rsidRPr="00C645C0" w:rsidRDefault="00C639AD">
            <w:pPr>
              <w:rPr>
                <w:color w:val="000000" w:themeColor="text1"/>
                <w:sz w:val="16"/>
                <w:szCs w:val="16"/>
              </w:rPr>
            </w:pPr>
            <w:r w:rsidRPr="00C645C0">
              <w:rPr>
                <w:color w:val="000000" w:themeColor="text1"/>
                <w:sz w:val="16"/>
                <w:szCs w:val="16"/>
              </w:rPr>
              <w:t>0.75</w:t>
            </w:r>
          </w:p>
        </w:tc>
      </w:tr>
      <w:tr w:rsidR="00A74B5E" w:rsidRPr="00C645C0" w14:paraId="50578D8C" w14:textId="77777777" w:rsidTr="00A74B5E">
        <w:tc>
          <w:tcPr>
            <w:tcW w:w="2800" w:type="dxa"/>
            <w:shd w:val="clear" w:color="auto" w:fill="FFFFFF"/>
            <w:tcMar>
              <w:top w:w="90" w:type="dxa"/>
              <w:left w:w="195" w:type="dxa"/>
              <w:bottom w:w="90" w:type="dxa"/>
              <w:right w:w="195" w:type="dxa"/>
            </w:tcMar>
            <w:vAlign w:val="center"/>
            <w:hideMark/>
          </w:tcPr>
          <w:p w14:paraId="054AD2DE" w14:textId="77777777" w:rsidR="00C639AD" w:rsidRPr="00C645C0" w:rsidRDefault="00C639AD">
            <w:pPr>
              <w:rPr>
                <w:color w:val="000000" w:themeColor="text1"/>
                <w:sz w:val="16"/>
                <w:szCs w:val="16"/>
              </w:rPr>
            </w:pPr>
            <w:r w:rsidRPr="00C645C0">
              <w:rPr>
                <w:color w:val="000000" w:themeColor="text1"/>
                <w:sz w:val="16"/>
                <w:szCs w:val="16"/>
              </w:rPr>
              <w:t>Knoop et al., 2007</w:t>
            </w:r>
          </w:p>
        </w:tc>
        <w:tc>
          <w:tcPr>
            <w:tcW w:w="1818" w:type="dxa"/>
            <w:shd w:val="clear" w:color="auto" w:fill="FFFFFF"/>
            <w:tcMar>
              <w:top w:w="90" w:type="dxa"/>
              <w:left w:w="195" w:type="dxa"/>
              <w:bottom w:w="90" w:type="dxa"/>
              <w:right w:w="195" w:type="dxa"/>
            </w:tcMar>
            <w:vAlign w:val="center"/>
            <w:hideMark/>
          </w:tcPr>
          <w:p w14:paraId="22883F0E"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5FE7BC99"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83B227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FA6ADE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686AACB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5F6FF59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52E76C7" w14:textId="77777777" w:rsidR="00C639AD" w:rsidRPr="00C645C0" w:rsidRDefault="00C639AD">
            <w:pPr>
              <w:rPr>
                <w:color w:val="000000" w:themeColor="text1"/>
                <w:sz w:val="16"/>
                <w:szCs w:val="16"/>
              </w:rPr>
            </w:pPr>
            <w:r w:rsidRPr="00C645C0">
              <w:rPr>
                <w:color w:val="000000" w:themeColor="text1"/>
                <w:sz w:val="16"/>
                <w:szCs w:val="16"/>
              </w:rPr>
              <w:t>SF-36</w:t>
            </w:r>
          </w:p>
        </w:tc>
        <w:tc>
          <w:tcPr>
            <w:tcW w:w="850" w:type="dxa"/>
            <w:shd w:val="clear" w:color="auto" w:fill="FFFFFF"/>
            <w:tcMar>
              <w:top w:w="90" w:type="dxa"/>
              <w:left w:w="195" w:type="dxa"/>
              <w:bottom w:w="90" w:type="dxa"/>
              <w:right w:w="195" w:type="dxa"/>
            </w:tcMar>
            <w:vAlign w:val="center"/>
            <w:hideMark/>
          </w:tcPr>
          <w:p w14:paraId="428F9BF7" w14:textId="77777777" w:rsidR="00C639AD" w:rsidRPr="00C645C0" w:rsidRDefault="00C639AD">
            <w:pPr>
              <w:rPr>
                <w:color w:val="000000" w:themeColor="text1"/>
                <w:sz w:val="16"/>
                <w:szCs w:val="16"/>
              </w:rPr>
            </w:pPr>
            <w:r w:rsidRPr="00C645C0">
              <w:rPr>
                <w:color w:val="000000" w:themeColor="text1"/>
                <w:sz w:val="16"/>
                <w:szCs w:val="16"/>
              </w:rPr>
              <w:t>96</w:t>
            </w:r>
          </w:p>
        </w:tc>
        <w:tc>
          <w:tcPr>
            <w:tcW w:w="919" w:type="dxa"/>
            <w:shd w:val="clear" w:color="auto" w:fill="FFFFFF"/>
            <w:tcMar>
              <w:top w:w="90" w:type="dxa"/>
              <w:left w:w="195" w:type="dxa"/>
              <w:bottom w:w="90" w:type="dxa"/>
              <w:right w:w="195" w:type="dxa"/>
            </w:tcMar>
            <w:vAlign w:val="center"/>
            <w:hideMark/>
          </w:tcPr>
          <w:p w14:paraId="1A5F2D3F" w14:textId="77777777" w:rsidR="00C639AD" w:rsidRPr="00C645C0" w:rsidRDefault="00C639AD">
            <w:pPr>
              <w:rPr>
                <w:color w:val="000000" w:themeColor="text1"/>
                <w:sz w:val="16"/>
                <w:szCs w:val="16"/>
              </w:rPr>
            </w:pPr>
            <w:r w:rsidRPr="00C645C0">
              <w:rPr>
                <w:color w:val="000000" w:themeColor="text1"/>
                <w:sz w:val="16"/>
                <w:szCs w:val="16"/>
              </w:rPr>
              <w:t>1.27</w:t>
            </w:r>
          </w:p>
        </w:tc>
      </w:tr>
      <w:tr w:rsidR="00A74B5E" w:rsidRPr="00C645C0" w14:paraId="3634A553" w14:textId="77777777" w:rsidTr="00A74B5E">
        <w:tc>
          <w:tcPr>
            <w:tcW w:w="2800" w:type="dxa"/>
            <w:shd w:val="clear" w:color="auto" w:fill="F8F8F8"/>
            <w:tcMar>
              <w:top w:w="90" w:type="dxa"/>
              <w:left w:w="195" w:type="dxa"/>
              <w:bottom w:w="90" w:type="dxa"/>
              <w:right w:w="195" w:type="dxa"/>
            </w:tcMar>
            <w:vAlign w:val="center"/>
            <w:hideMark/>
          </w:tcPr>
          <w:p w14:paraId="49DE0E86" w14:textId="77777777" w:rsidR="00C639AD" w:rsidRPr="00C645C0" w:rsidRDefault="00C639AD">
            <w:pPr>
              <w:rPr>
                <w:color w:val="000000" w:themeColor="text1"/>
                <w:sz w:val="16"/>
                <w:szCs w:val="16"/>
              </w:rPr>
            </w:pPr>
            <w:r w:rsidRPr="00C645C0">
              <w:rPr>
                <w:color w:val="000000" w:themeColor="text1"/>
                <w:sz w:val="16"/>
                <w:szCs w:val="16"/>
              </w:rPr>
              <w:t>Kramer et al., 2013</w:t>
            </w:r>
          </w:p>
        </w:tc>
        <w:tc>
          <w:tcPr>
            <w:tcW w:w="1818" w:type="dxa"/>
            <w:shd w:val="clear" w:color="auto" w:fill="F8F8F8"/>
            <w:tcMar>
              <w:top w:w="90" w:type="dxa"/>
              <w:left w:w="195" w:type="dxa"/>
              <w:bottom w:w="90" w:type="dxa"/>
              <w:right w:w="195" w:type="dxa"/>
            </w:tcMar>
            <w:vAlign w:val="center"/>
            <w:hideMark/>
          </w:tcPr>
          <w:p w14:paraId="66DFFC4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39DE023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1507CA54"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6E9C3E4"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10CF7B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987106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D8DF83F"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3A7949C6" w14:textId="77777777" w:rsidR="00C639AD" w:rsidRPr="00C645C0" w:rsidRDefault="00C639AD">
            <w:pPr>
              <w:rPr>
                <w:color w:val="000000" w:themeColor="text1"/>
                <w:sz w:val="16"/>
                <w:szCs w:val="16"/>
              </w:rPr>
            </w:pPr>
            <w:r w:rsidRPr="00C645C0">
              <w:rPr>
                <w:color w:val="000000" w:themeColor="text1"/>
                <w:sz w:val="16"/>
                <w:szCs w:val="16"/>
              </w:rPr>
              <w:t>13</w:t>
            </w:r>
          </w:p>
        </w:tc>
        <w:tc>
          <w:tcPr>
            <w:tcW w:w="919" w:type="dxa"/>
            <w:shd w:val="clear" w:color="auto" w:fill="F8F8F8"/>
            <w:tcMar>
              <w:top w:w="90" w:type="dxa"/>
              <w:left w:w="195" w:type="dxa"/>
              <w:bottom w:w="90" w:type="dxa"/>
              <w:right w:w="195" w:type="dxa"/>
            </w:tcMar>
            <w:vAlign w:val="center"/>
            <w:hideMark/>
          </w:tcPr>
          <w:p w14:paraId="5A10164E" w14:textId="77777777" w:rsidR="00C639AD" w:rsidRPr="00C645C0" w:rsidRDefault="00C639AD">
            <w:pPr>
              <w:rPr>
                <w:color w:val="000000" w:themeColor="text1"/>
                <w:sz w:val="16"/>
                <w:szCs w:val="16"/>
              </w:rPr>
            </w:pPr>
            <w:r w:rsidRPr="00C645C0">
              <w:rPr>
                <w:color w:val="000000" w:themeColor="text1"/>
                <w:sz w:val="16"/>
                <w:szCs w:val="16"/>
              </w:rPr>
              <w:t>0.63</w:t>
            </w:r>
          </w:p>
        </w:tc>
      </w:tr>
      <w:tr w:rsidR="00A74B5E" w:rsidRPr="00C645C0" w14:paraId="2CA2D946" w14:textId="77777777" w:rsidTr="00A74B5E">
        <w:tc>
          <w:tcPr>
            <w:tcW w:w="2800" w:type="dxa"/>
            <w:shd w:val="clear" w:color="auto" w:fill="FFFFFF"/>
            <w:tcMar>
              <w:top w:w="90" w:type="dxa"/>
              <w:left w:w="195" w:type="dxa"/>
              <w:bottom w:w="90" w:type="dxa"/>
              <w:right w:w="195" w:type="dxa"/>
            </w:tcMar>
            <w:vAlign w:val="center"/>
            <w:hideMark/>
          </w:tcPr>
          <w:p w14:paraId="1CB725B7" w14:textId="77777777" w:rsidR="00C639AD" w:rsidRPr="00C645C0" w:rsidRDefault="00C639AD">
            <w:pPr>
              <w:rPr>
                <w:color w:val="000000" w:themeColor="text1"/>
                <w:sz w:val="16"/>
                <w:szCs w:val="16"/>
              </w:rPr>
            </w:pPr>
            <w:r w:rsidRPr="00C645C0">
              <w:rPr>
                <w:color w:val="000000" w:themeColor="text1"/>
                <w:sz w:val="16"/>
                <w:szCs w:val="16"/>
              </w:rPr>
              <w:t>Kvarsteinet al., 2014</w:t>
            </w:r>
          </w:p>
        </w:tc>
        <w:tc>
          <w:tcPr>
            <w:tcW w:w="1818" w:type="dxa"/>
            <w:shd w:val="clear" w:color="auto" w:fill="FFFFFF"/>
            <w:tcMar>
              <w:top w:w="90" w:type="dxa"/>
              <w:left w:w="195" w:type="dxa"/>
              <w:bottom w:w="90" w:type="dxa"/>
              <w:right w:w="195" w:type="dxa"/>
            </w:tcMar>
            <w:vAlign w:val="center"/>
            <w:hideMark/>
          </w:tcPr>
          <w:p w14:paraId="392E98AD"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BA3EB5B"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A88D8F9"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1EF8BD4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781E0B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5C96FF2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7C89015"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544C3F95" w14:textId="77777777" w:rsidR="00C639AD" w:rsidRPr="00C645C0" w:rsidRDefault="00C639AD">
            <w:pPr>
              <w:rPr>
                <w:color w:val="000000" w:themeColor="text1"/>
                <w:sz w:val="16"/>
                <w:szCs w:val="16"/>
              </w:rPr>
            </w:pPr>
            <w:r w:rsidRPr="00C645C0">
              <w:rPr>
                <w:color w:val="000000" w:themeColor="text1"/>
                <w:sz w:val="16"/>
                <w:szCs w:val="16"/>
              </w:rPr>
              <w:t>64</w:t>
            </w:r>
          </w:p>
        </w:tc>
        <w:tc>
          <w:tcPr>
            <w:tcW w:w="919" w:type="dxa"/>
            <w:shd w:val="clear" w:color="auto" w:fill="FFFFFF"/>
            <w:tcMar>
              <w:top w:w="90" w:type="dxa"/>
              <w:left w:w="195" w:type="dxa"/>
              <w:bottom w:w="90" w:type="dxa"/>
              <w:right w:w="195" w:type="dxa"/>
            </w:tcMar>
            <w:vAlign w:val="center"/>
            <w:hideMark/>
          </w:tcPr>
          <w:p w14:paraId="0C301BB0" w14:textId="77777777" w:rsidR="00C639AD" w:rsidRPr="00C645C0" w:rsidRDefault="00C639AD">
            <w:pPr>
              <w:rPr>
                <w:color w:val="000000" w:themeColor="text1"/>
                <w:sz w:val="16"/>
                <w:szCs w:val="16"/>
              </w:rPr>
            </w:pPr>
            <w:r w:rsidRPr="00C645C0">
              <w:rPr>
                <w:color w:val="000000" w:themeColor="text1"/>
                <w:sz w:val="16"/>
                <w:szCs w:val="16"/>
              </w:rPr>
              <w:t>1.48</w:t>
            </w:r>
          </w:p>
        </w:tc>
      </w:tr>
      <w:tr w:rsidR="00A74B5E" w:rsidRPr="00C645C0" w14:paraId="524FF012" w14:textId="77777777" w:rsidTr="00A74B5E">
        <w:tc>
          <w:tcPr>
            <w:tcW w:w="2800" w:type="dxa"/>
            <w:shd w:val="clear" w:color="auto" w:fill="F8F8F8"/>
            <w:tcMar>
              <w:top w:w="90" w:type="dxa"/>
              <w:left w:w="195" w:type="dxa"/>
              <w:bottom w:w="90" w:type="dxa"/>
              <w:right w:w="195" w:type="dxa"/>
            </w:tcMar>
            <w:vAlign w:val="center"/>
            <w:hideMark/>
          </w:tcPr>
          <w:p w14:paraId="7E761DF4" w14:textId="77777777" w:rsidR="00C639AD" w:rsidRPr="00C645C0" w:rsidRDefault="00C639AD">
            <w:pPr>
              <w:rPr>
                <w:color w:val="000000" w:themeColor="text1"/>
                <w:sz w:val="16"/>
                <w:szCs w:val="16"/>
              </w:rPr>
            </w:pPr>
            <w:r w:rsidRPr="00C645C0">
              <w:rPr>
                <w:color w:val="000000" w:themeColor="text1"/>
                <w:sz w:val="16"/>
                <w:szCs w:val="16"/>
              </w:rPr>
              <w:t>Lambert et al., 2001</w:t>
            </w:r>
          </w:p>
        </w:tc>
        <w:tc>
          <w:tcPr>
            <w:tcW w:w="1818" w:type="dxa"/>
            <w:shd w:val="clear" w:color="auto" w:fill="F8F8F8"/>
            <w:tcMar>
              <w:top w:w="90" w:type="dxa"/>
              <w:left w:w="195" w:type="dxa"/>
              <w:bottom w:w="90" w:type="dxa"/>
              <w:right w:w="195" w:type="dxa"/>
            </w:tcMar>
            <w:vAlign w:val="center"/>
            <w:hideMark/>
          </w:tcPr>
          <w:p w14:paraId="14681D71"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93E3F01"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64040A17"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A03F09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5431C1B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3E0B8A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F17F911"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45BACF53"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2AB08E4D"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532ED03" w14:textId="77777777" w:rsidTr="00A74B5E">
        <w:tc>
          <w:tcPr>
            <w:tcW w:w="2800" w:type="dxa"/>
            <w:shd w:val="clear" w:color="auto" w:fill="FFFFFF"/>
            <w:tcMar>
              <w:top w:w="90" w:type="dxa"/>
              <w:left w:w="195" w:type="dxa"/>
              <w:bottom w:w="90" w:type="dxa"/>
              <w:right w:w="195" w:type="dxa"/>
            </w:tcMar>
            <w:vAlign w:val="center"/>
            <w:hideMark/>
          </w:tcPr>
          <w:p w14:paraId="5FB9C30C" w14:textId="77777777" w:rsidR="00C639AD" w:rsidRPr="00C645C0" w:rsidRDefault="00C639AD">
            <w:pPr>
              <w:rPr>
                <w:color w:val="000000" w:themeColor="text1"/>
                <w:sz w:val="16"/>
                <w:szCs w:val="16"/>
              </w:rPr>
            </w:pPr>
            <w:r w:rsidRPr="00C645C0">
              <w:rPr>
                <w:color w:val="000000" w:themeColor="text1"/>
                <w:sz w:val="16"/>
                <w:szCs w:val="16"/>
              </w:rPr>
              <w:t>Levitt et al., 2007</w:t>
            </w:r>
          </w:p>
        </w:tc>
        <w:tc>
          <w:tcPr>
            <w:tcW w:w="1818" w:type="dxa"/>
            <w:shd w:val="clear" w:color="auto" w:fill="FFFFFF"/>
            <w:tcMar>
              <w:top w:w="90" w:type="dxa"/>
              <w:left w:w="195" w:type="dxa"/>
              <w:bottom w:w="90" w:type="dxa"/>
              <w:right w:w="195" w:type="dxa"/>
            </w:tcMar>
            <w:vAlign w:val="center"/>
            <w:hideMark/>
          </w:tcPr>
          <w:p w14:paraId="747C7B66"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6696E24D" w14:textId="77777777" w:rsidR="00C639AD" w:rsidRPr="00C645C0" w:rsidRDefault="00C639AD">
            <w:pPr>
              <w:rPr>
                <w:color w:val="000000" w:themeColor="text1"/>
                <w:sz w:val="16"/>
                <w:szCs w:val="16"/>
              </w:rPr>
            </w:pPr>
            <w:r w:rsidRPr="00C645C0">
              <w:rPr>
                <w:color w:val="000000" w:themeColor="text1"/>
                <w:sz w:val="16"/>
                <w:szCs w:val="16"/>
              </w:rPr>
              <w:t>59</w:t>
            </w:r>
          </w:p>
        </w:tc>
        <w:tc>
          <w:tcPr>
            <w:tcW w:w="846" w:type="dxa"/>
            <w:shd w:val="clear" w:color="auto" w:fill="FFFFFF"/>
            <w:tcMar>
              <w:top w:w="90" w:type="dxa"/>
              <w:left w:w="195" w:type="dxa"/>
              <w:bottom w:w="90" w:type="dxa"/>
              <w:right w:w="195" w:type="dxa"/>
            </w:tcMar>
            <w:vAlign w:val="center"/>
            <w:hideMark/>
          </w:tcPr>
          <w:p w14:paraId="457493B1" w14:textId="77777777" w:rsidR="00C639AD" w:rsidRPr="00C645C0" w:rsidRDefault="00C639AD">
            <w:pPr>
              <w:rPr>
                <w:color w:val="000000" w:themeColor="text1"/>
                <w:sz w:val="16"/>
                <w:szCs w:val="16"/>
              </w:rPr>
            </w:pPr>
            <w:r w:rsidRPr="00C645C0">
              <w:rPr>
                <w:color w:val="000000" w:themeColor="text1"/>
                <w:sz w:val="16"/>
                <w:szCs w:val="16"/>
              </w:rPr>
              <w:t>0.73</w:t>
            </w:r>
          </w:p>
        </w:tc>
        <w:tc>
          <w:tcPr>
            <w:tcW w:w="1701" w:type="dxa"/>
            <w:shd w:val="clear" w:color="auto" w:fill="FFFFFF"/>
            <w:tcMar>
              <w:top w:w="90" w:type="dxa"/>
              <w:left w:w="195" w:type="dxa"/>
              <w:bottom w:w="90" w:type="dxa"/>
              <w:right w:w="195" w:type="dxa"/>
            </w:tcMar>
            <w:vAlign w:val="center"/>
            <w:hideMark/>
          </w:tcPr>
          <w:p w14:paraId="2452C07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5AEAD43"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939ABDE"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4835D41" w14:textId="77777777" w:rsidR="00C639AD" w:rsidRPr="00C645C0" w:rsidRDefault="00C639AD">
            <w:pPr>
              <w:rPr>
                <w:color w:val="000000" w:themeColor="text1"/>
                <w:sz w:val="16"/>
                <w:szCs w:val="16"/>
              </w:rPr>
            </w:pPr>
            <w:r w:rsidRPr="00C645C0">
              <w:rPr>
                <w:color w:val="000000" w:themeColor="text1"/>
                <w:sz w:val="16"/>
                <w:szCs w:val="16"/>
              </w:rPr>
              <w:t>SAS</w:t>
            </w:r>
          </w:p>
        </w:tc>
        <w:tc>
          <w:tcPr>
            <w:tcW w:w="850" w:type="dxa"/>
            <w:shd w:val="clear" w:color="auto" w:fill="FFFFFF"/>
            <w:tcMar>
              <w:top w:w="90" w:type="dxa"/>
              <w:left w:w="195" w:type="dxa"/>
              <w:bottom w:w="90" w:type="dxa"/>
              <w:right w:w="195" w:type="dxa"/>
            </w:tcMar>
            <w:vAlign w:val="center"/>
            <w:hideMark/>
          </w:tcPr>
          <w:p w14:paraId="1E9D7F40" w14:textId="77777777" w:rsidR="00C639AD" w:rsidRPr="00C645C0" w:rsidRDefault="00C639AD">
            <w:pPr>
              <w:rPr>
                <w:color w:val="000000" w:themeColor="text1"/>
                <w:sz w:val="16"/>
                <w:szCs w:val="16"/>
              </w:rPr>
            </w:pPr>
            <w:r w:rsidRPr="00C645C0">
              <w:rPr>
                <w:color w:val="000000" w:themeColor="text1"/>
                <w:sz w:val="16"/>
                <w:szCs w:val="16"/>
              </w:rPr>
              <w:t>59</w:t>
            </w:r>
          </w:p>
        </w:tc>
        <w:tc>
          <w:tcPr>
            <w:tcW w:w="919" w:type="dxa"/>
            <w:shd w:val="clear" w:color="auto" w:fill="FFFFFF"/>
            <w:tcMar>
              <w:top w:w="90" w:type="dxa"/>
              <w:left w:w="195" w:type="dxa"/>
              <w:bottom w:w="90" w:type="dxa"/>
              <w:right w:w="195" w:type="dxa"/>
            </w:tcMar>
            <w:vAlign w:val="center"/>
            <w:hideMark/>
          </w:tcPr>
          <w:p w14:paraId="1B277EA9" w14:textId="77777777" w:rsidR="00C639AD" w:rsidRPr="00C645C0" w:rsidRDefault="00C639AD">
            <w:pPr>
              <w:rPr>
                <w:color w:val="000000" w:themeColor="text1"/>
                <w:sz w:val="16"/>
                <w:szCs w:val="16"/>
              </w:rPr>
            </w:pPr>
            <w:r w:rsidRPr="00C645C0">
              <w:rPr>
                <w:color w:val="000000" w:themeColor="text1"/>
                <w:sz w:val="16"/>
                <w:szCs w:val="16"/>
              </w:rPr>
              <w:t>0.54</w:t>
            </w:r>
          </w:p>
        </w:tc>
      </w:tr>
      <w:tr w:rsidR="00A74B5E" w:rsidRPr="00C645C0" w14:paraId="5496718F" w14:textId="77777777" w:rsidTr="00A74B5E">
        <w:tc>
          <w:tcPr>
            <w:tcW w:w="2800" w:type="dxa"/>
            <w:shd w:val="clear" w:color="auto" w:fill="F8F8F8"/>
            <w:tcMar>
              <w:top w:w="90" w:type="dxa"/>
              <w:left w:w="195" w:type="dxa"/>
              <w:bottom w:w="90" w:type="dxa"/>
              <w:right w:w="195" w:type="dxa"/>
            </w:tcMar>
            <w:vAlign w:val="center"/>
            <w:hideMark/>
          </w:tcPr>
          <w:p w14:paraId="1DBB8135" w14:textId="77777777" w:rsidR="00C639AD" w:rsidRPr="00C645C0" w:rsidRDefault="00C639AD">
            <w:pPr>
              <w:rPr>
                <w:color w:val="000000" w:themeColor="text1"/>
                <w:sz w:val="16"/>
                <w:szCs w:val="16"/>
              </w:rPr>
            </w:pPr>
            <w:r w:rsidRPr="00C645C0">
              <w:rPr>
                <w:color w:val="000000" w:themeColor="text1"/>
                <w:sz w:val="16"/>
                <w:szCs w:val="16"/>
              </w:rPr>
              <w:t>Liness et al., 2019</w:t>
            </w:r>
          </w:p>
        </w:tc>
        <w:tc>
          <w:tcPr>
            <w:tcW w:w="1818" w:type="dxa"/>
            <w:shd w:val="clear" w:color="auto" w:fill="F8F8F8"/>
            <w:tcMar>
              <w:top w:w="90" w:type="dxa"/>
              <w:left w:w="195" w:type="dxa"/>
              <w:bottom w:w="90" w:type="dxa"/>
              <w:right w:w="195" w:type="dxa"/>
            </w:tcMar>
            <w:vAlign w:val="center"/>
            <w:hideMark/>
          </w:tcPr>
          <w:p w14:paraId="3D587E0F"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06E8DAF2" w14:textId="77777777" w:rsidR="00C639AD" w:rsidRPr="00C645C0" w:rsidRDefault="00C639AD">
            <w:pPr>
              <w:rPr>
                <w:color w:val="000000" w:themeColor="text1"/>
                <w:sz w:val="16"/>
                <w:szCs w:val="16"/>
              </w:rPr>
            </w:pPr>
            <w:r w:rsidRPr="00C645C0">
              <w:rPr>
                <w:color w:val="000000" w:themeColor="text1"/>
                <w:sz w:val="16"/>
                <w:szCs w:val="16"/>
              </w:rPr>
              <w:t>488</w:t>
            </w:r>
          </w:p>
        </w:tc>
        <w:tc>
          <w:tcPr>
            <w:tcW w:w="846" w:type="dxa"/>
            <w:shd w:val="clear" w:color="auto" w:fill="F8F8F8"/>
            <w:tcMar>
              <w:top w:w="90" w:type="dxa"/>
              <w:left w:w="195" w:type="dxa"/>
              <w:bottom w:w="90" w:type="dxa"/>
              <w:right w:w="195" w:type="dxa"/>
            </w:tcMar>
            <w:vAlign w:val="center"/>
            <w:hideMark/>
          </w:tcPr>
          <w:p w14:paraId="2E24330F" w14:textId="77777777" w:rsidR="00C639AD" w:rsidRPr="00C645C0" w:rsidRDefault="00C639AD">
            <w:pPr>
              <w:rPr>
                <w:color w:val="000000" w:themeColor="text1"/>
                <w:sz w:val="16"/>
                <w:szCs w:val="16"/>
              </w:rPr>
            </w:pPr>
            <w:r w:rsidRPr="00C645C0">
              <w:rPr>
                <w:color w:val="000000" w:themeColor="text1"/>
                <w:sz w:val="16"/>
                <w:szCs w:val="16"/>
              </w:rPr>
              <w:t>1.80</w:t>
            </w:r>
          </w:p>
        </w:tc>
        <w:tc>
          <w:tcPr>
            <w:tcW w:w="1701" w:type="dxa"/>
            <w:shd w:val="clear" w:color="auto" w:fill="F8F8F8"/>
            <w:tcMar>
              <w:top w:w="90" w:type="dxa"/>
              <w:left w:w="195" w:type="dxa"/>
              <w:bottom w:w="90" w:type="dxa"/>
              <w:right w:w="195" w:type="dxa"/>
            </w:tcMar>
            <w:vAlign w:val="center"/>
            <w:hideMark/>
          </w:tcPr>
          <w:p w14:paraId="3DC78251"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29DF3C49" w14:textId="77777777" w:rsidR="00C639AD" w:rsidRPr="00C645C0" w:rsidRDefault="00C639AD">
            <w:pPr>
              <w:rPr>
                <w:color w:val="000000" w:themeColor="text1"/>
                <w:sz w:val="16"/>
                <w:szCs w:val="16"/>
              </w:rPr>
            </w:pPr>
            <w:r w:rsidRPr="00C645C0">
              <w:rPr>
                <w:color w:val="000000" w:themeColor="text1"/>
                <w:sz w:val="16"/>
                <w:szCs w:val="16"/>
              </w:rPr>
              <w:t>1089</w:t>
            </w:r>
          </w:p>
        </w:tc>
        <w:tc>
          <w:tcPr>
            <w:tcW w:w="992" w:type="dxa"/>
            <w:shd w:val="clear" w:color="auto" w:fill="F8F8F8"/>
            <w:tcMar>
              <w:top w:w="90" w:type="dxa"/>
              <w:left w:w="195" w:type="dxa"/>
              <w:bottom w:w="90" w:type="dxa"/>
              <w:right w:w="195" w:type="dxa"/>
            </w:tcMar>
            <w:vAlign w:val="center"/>
            <w:hideMark/>
          </w:tcPr>
          <w:p w14:paraId="741894B5" w14:textId="77777777" w:rsidR="00C639AD" w:rsidRPr="00C645C0" w:rsidRDefault="00C639AD">
            <w:pPr>
              <w:rPr>
                <w:color w:val="000000" w:themeColor="text1"/>
                <w:sz w:val="16"/>
                <w:szCs w:val="16"/>
              </w:rPr>
            </w:pPr>
            <w:r w:rsidRPr="00C645C0">
              <w:rPr>
                <w:color w:val="000000" w:themeColor="text1"/>
                <w:sz w:val="16"/>
                <w:szCs w:val="16"/>
              </w:rPr>
              <w:t>1.38</w:t>
            </w:r>
          </w:p>
        </w:tc>
        <w:tc>
          <w:tcPr>
            <w:tcW w:w="2268" w:type="dxa"/>
            <w:shd w:val="clear" w:color="auto" w:fill="F8F8F8"/>
            <w:tcMar>
              <w:top w:w="90" w:type="dxa"/>
              <w:left w:w="195" w:type="dxa"/>
              <w:bottom w:w="90" w:type="dxa"/>
              <w:right w:w="195" w:type="dxa"/>
            </w:tcMar>
            <w:vAlign w:val="center"/>
            <w:hideMark/>
          </w:tcPr>
          <w:p w14:paraId="6E0DDBF0" w14:textId="77777777" w:rsidR="00C639AD" w:rsidRPr="00C645C0" w:rsidRDefault="00C639AD">
            <w:pPr>
              <w:rPr>
                <w:color w:val="000000" w:themeColor="text1"/>
                <w:sz w:val="16"/>
                <w:szCs w:val="16"/>
              </w:rPr>
            </w:pPr>
            <w:r w:rsidRPr="00C645C0">
              <w:rPr>
                <w:color w:val="000000" w:themeColor="text1"/>
                <w:sz w:val="16"/>
                <w:szCs w:val="16"/>
              </w:rPr>
              <w:t>OCI</w:t>
            </w:r>
          </w:p>
        </w:tc>
        <w:tc>
          <w:tcPr>
            <w:tcW w:w="850" w:type="dxa"/>
            <w:shd w:val="clear" w:color="auto" w:fill="F8F8F8"/>
            <w:tcMar>
              <w:top w:w="90" w:type="dxa"/>
              <w:left w:w="195" w:type="dxa"/>
              <w:bottom w:w="90" w:type="dxa"/>
              <w:right w:w="195" w:type="dxa"/>
            </w:tcMar>
            <w:vAlign w:val="center"/>
            <w:hideMark/>
          </w:tcPr>
          <w:p w14:paraId="24BB6D84" w14:textId="77777777" w:rsidR="00C639AD" w:rsidRPr="00C645C0" w:rsidRDefault="00C639AD">
            <w:pPr>
              <w:rPr>
                <w:color w:val="000000" w:themeColor="text1"/>
                <w:sz w:val="16"/>
                <w:szCs w:val="16"/>
              </w:rPr>
            </w:pPr>
            <w:r w:rsidRPr="00C645C0">
              <w:rPr>
                <w:color w:val="000000" w:themeColor="text1"/>
                <w:sz w:val="16"/>
                <w:szCs w:val="16"/>
              </w:rPr>
              <w:t>191</w:t>
            </w:r>
          </w:p>
        </w:tc>
        <w:tc>
          <w:tcPr>
            <w:tcW w:w="919" w:type="dxa"/>
            <w:shd w:val="clear" w:color="auto" w:fill="F8F8F8"/>
            <w:tcMar>
              <w:top w:w="90" w:type="dxa"/>
              <w:left w:w="195" w:type="dxa"/>
              <w:bottom w:w="90" w:type="dxa"/>
              <w:right w:w="195" w:type="dxa"/>
            </w:tcMar>
            <w:vAlign w:val="center"/>
            <w:hideMark/>
          </w:tcPr>
          <w:p w14:paraId="45652703" w14:textId="77777777" w:rsidR="00C639AD" w:rsidRPr="00C645C0" w:rsidRDefault="00C639AD">
            <w:pPr>
              <w:rPr>
                <w:color w:val="000000" w:themeColor="text1"/>
                <w:sz w:val="16"/>
                <w:szCs w:val="16"/>
              </w:rPr>
            </w:pPr>
            <w:r w:rsidRPr="00C645C0">
              <w:rPr>
                <w:color w:val="000000" w:themeColor="text1"/>
                <w:sz w:val="16"/>
                <w:szCs w:val="16"/>
              </w:rPr>
              <w:t>1.46</w:t>
            </w:r>
          </w:p>
        </w:tc>
      </w:tr>
      <w:tr w:rsidR="00A74B5E" w:rsidRPr="00C645C0" w14:paraId="54B63317" w14:textId="77777777" w:rsidTr="00A74B5E">
        <w:tc>
          <w:tcPr>
            <w:tcW w:w="2800" w:type="dxa"/>
            <w:shd w:val="clear" w:color="auto" w:fill="FFFFFF"/>
            <w:tcMar>
              <w:top w:w="90" w:type="dxa"/>
              <w:left w:w="195" w:type="dxa"/>
              <w:bottom w:w="90" w:type="dxa"/>
              <w:right w:w="195" w:type="dxa"/>
            </w:tcMar>
            <w:vAlign w:val="center"/>
            <w:hideMark/>
          </w:tcPr>
          <w:p w14:paraId="2A8F6221" w14:textId="77777777" w:rsidR="00C639AD" w:rsidRPr="00C645C0" w:rsidRDefault="00C639AD">
            <w:pPr>
              <w:rPr>
                <w:color w:val="000000" w:themeColor="text1"/>
                <w:sz w:val="16"/>
                <w:szCs w:val="16"/>
              </w:rPr>
            </w:pPr>
            <w:r w:rsidRPr="00C645C0">
              <w:rPr>
                <w:color w:val="000000" w:themeColor="text1"/>
                <w:sz w:val="16"/>
                <w:szCs w:val="16"/>
              </w:rPr>
              <w:t>Lopez &amp; Basco, 2015</w:t>
            </w:r>
          </w:p>
        </w:tc>
        <w:tc>
          <w:tcPr>
            <w:tcW w:w="1818" w:type="dxa"/>
            <w:shd w:val="clear" w:color="auto" w:fill="FFFFFF"/>
            <w:tcMar>
              <w:top w:w="90" w:type="dxa"/>
              <w:left w:w="195" w:type="dxa"/>
              <w:bottom w:w="90" w:type="dxa"/>
              <w:right w:w="195" w:type="dxa"/>
            </w:tcMar>
            <w:vAlign w:val="center"/>
            <w:hideMark/>
          </w:tcPr>
          <w:p w14:paraId="59B44409"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73A2E203" w14:textId="77777777" w:rsidR="00C639AD" w:rsidRPr="00C645C0" w:rsidRDefault="00C639AD">
            <w:pPr>
              <w:rPr>
                <w:color w:val="000000" w:themeColor="text1"/>
                <w:sz w:val="16"/>
                <w:szCs w:val="16"/>
              </w:rPr>
            </w:pPr>
            <w:r w:rsidRPr="00C645C0">
              <w:rPr>
                <w:color w:val="000000" w:themeColor="text1"/>
                <w:sz w:val="16"/>
                <w:szCs w:val="16"/>
              </w:rPr>
              <w:t>83</w:t>
            </w:r>
          </w:p>
        </w:tc>
        <w:tc>
          <w:tcPr>
            <w:tcW w:w="846" w:type="dxa"/>
            <w:shd w:val="clear" w:color="auto" w:fill="FFFFFF"/>
            <w:tcMar>
              <w:top w:w="90" w:type="dxa"/>
              <w:left w:w="195" w:type="dxa"/>
              <w:bottom w:w="90" w:type="dxa"/>
              <w:right w:w="195" w:type="dxa"/>
            </w:tcMar>
            <w:vAlign w:val="center"/>
            <w:hideMark/>
          </w:tcPr>
          <w:p w14:paraId="4AC577A3" w14:textId="77777777" w:rsidR="00C639AD" w:rsidRPr="00C645C0" w:rsidRDefault="00C639AD">
            <w:pPr>
              <w:rPr>
                <w:color w:val="000000" w:themeColor="text1"/>
                <w:sz w:val="16"/>
                <w:szCs w:val="16"/>
              </w:rPr>
            </w:pPr>
            <w:r w:rsidRPr="00C645C0">
              <w:rPr>
                <w:color w:val="000000" w:themeColor="text1"/>
                <w:sz w:val="16"/>
                <w:szCs w:val="16"/>
              </w:rPr>
              <w:t>1.00</w:t>
            </w:r>
          </w:p>
        </w:tc>
        <w:tc>
          <w:tcPr>
            <w:tcW w:w="1701" w:type="dxa"/>
            <w:shd w:val="clear" w:color="auto" w:fill="FFFFFF"/>
            <w:tcMar>
              <w:top w:w="90" w:type="dxa"/>
              <w:left w:w="195" w:type="dxa"/>
              <w:bottom w:w="90" w:type="dxa"/>
              <w:right w:w="195" w:type="dxa"/>
            </w:tcMar>
            <w:vAlign w:val="center"/>
            <w:hideMark/>
          </w:tcPr>
          <w:p w14:paraId="148B8D7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8BE111A"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EA2DF3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95B54B3" w14:textId="47C46816"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0FCCFE3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6415DBF"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2584FC5E" w14:textId="77777777" w:rsidTr="00A74B5E">
        <w:tc>
          <w:tcPr>
            <w:tcW w:w="2800" w:type="dxa"/>
            <w:shd w:val="clear" w:color="auto" w:fill="F8F8F8"/>
            <w:tcMar>
              <w:top w:w="90" w:type="dxa"/>
              <w:left w:w="195" w:type="dxa"/>
              <w:bottom w:w="90" w:type="dxa"/>
              <w:right w:w="195" w:type="dxa"/>
            </w:tcMar>
            <w:vAlign w:val="center"/>
            <w:hideMark/>
          </w:tcPr>
          <w:p w14:paraId="6CD2D6DD" w14:textId="77777777" w:rsidR="00C639AD" w:rsidRPr="00C645C0" w:rsidRDefault="00C639AD">
            <w:pPr>
              <w:rPr>
                <w:color w:val="000000" w:themeColor="text1"/>
                <w:sz w:val="16"/>
                <w:szCs w:val="16"/>
              </w:rPr>
            </w:pPr>
            <w:r w:rsidRPr="00C645C0">
              <w:rPr>
                <w:color w:val="000000" w:themeColor="text1"/>
                <w:sz w:val="16"/>
                <w:szCs w:val="16"/>
              </w:rPr>
              <w:t>Lunnen et al., 2008</w:t>
            </w:r>
          </w:p>
        </w:tc>
        <w:tc>
          <w:tcPr>
            <w:tcW w:w="1818" w:type="dxa"/>
            <w:shd w:val="clear" w:color="auto" w:fill="F8F8F8"/>
            <w:tcMar>
              <w:top w:w="90" w:type="dxa"/>
              <w:left w:w="195" w:type="dxa"/>
              <w:bottom w:w="90" w:type="dxa"/>
              <w:right w:w="195" w:type="dxa"/>
            </w:tcMar>
            <w:vAlign w:val="center"/>
            <w:hideMark/>
          </w:tcPr>
          <w:p w14:paraId="6F89D07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15108DDA"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71EA575"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2DBE5B5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AC3BAC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1E2374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E6F2204"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2878C607" w14:textId="77777777" w:rsidR="00C639AD" w:rsidRPr="00C645C0" w:rsidRDefault="00C639AD">
            <w:pPr>
              <w:rPr>
                <w:color w:val="000000" w:themeColor="text1"/>
                <w:sz w:val="16"/>
                <w:szCs w:val="16"/>
              </w:rPr>
            </w:pPr>
            <w:r w:rsidRPr="00C645C0">
              <w:rPr>
                <w:color w:val="000000" w:themeColor="text1"/>
                <w:sz w:val="16"/>
                <w:szCs w:val="16"/>
              </w:rPr>
              <w:t>66</w:t>
            </w:r>
          </w:p>
        </w:tc>
        <w:tc>
          <w:tcPr>
            <w:tcW w:w="919" w:type="dxa"/>
            <w:shd w:val="clear" w:color="auto" w:fill="F8F8F8"/>
            <w:tcMar>
              <w:top w:w="90" w:type="dxa"/>
              <w:left w:w="195" w:type="dxa"/>
              <w:bottom w:w="90" w:type="dxa"/>
              <w:right w:w="195" w:type="dxa"/>
            </w:tcMar>
            <w:vAlign w:val="center"/>
            <w:hideMark/>
          </w:tcPr>
          <w:p w14:paraId="3C51B477" w14:textId="77777777" w:rsidR="00C639AD" w:rsidRPr="00C645C0" w:rsidRDefault="00C639AD">
            <w:pPr>
              <w:rPr>
                <w:color w:val="000000" w:themeColor="text1"/>
                <w:sz w:val="16"/>
                <w:szCs w:val="16"/>
              </w:rPr>
            </w:pPr>
            <w:r w:rsidRPr="00C645C0">
              <w:rPr>
                <w:color w:val="000000" w:themeColor="text1"/>
                <w:sz w:val="16"/>
                <w:szCs w:val="16"/>
              </w:rPr>
              <w:t>-0.04</w:t>
            </w:r>
          </w:p>
        </w:tc>
      </w:tr>
      <w:tr w:rsidR="00A74B5E" w:rsidRPr="00C645C0" w14:paraId="2FEE976B" w14:textId="77777777" w:rsidTr="00A74B5E">
        <w:tc>
          <w:tcPr>
            <w:tcW w:w="2800" w:type="dxa"/>
            <w:shd w:val="clear" w:color="auto" w:fill="FFFFFF"/>
            <w:tcMar>
              <w:top w:w="90" w:type="dxa"/>
              <w:left w:w="195" w:type="dxa"/>
              <w:bottom w:w="90" w:type="dxa"/>
              <w:right w:w="195" w:type="dxa"/>
            </w:tcMar>
            <w:vAlign w:val="center"/>
            <w:hideMark/>
          </w:tcPr>
          <w:p w14:paraId="79D27265" w14:textId="77777777" w:rsidR="00C639AD" w:rsidRPr="00C645C0" w:rsidRDefault="00C639AD">
            <w:pPr>
              <w:rPr>
                <w:color w:val="000000" w:themeColor="text1"/>
                <w:sz w:val="16"/>
                <w:szCs w:val="16"/>
              </w:rPr>
            </w:pPr>
            <w:r w:rsidRPr="00C645C0">
              <w:rPr>
                <w:color w:val="000000" w:themeColor="text1"/>
                <w:sz w:val="16"/>
                <w:szCs w:val="16"/>
              </w:rPr>
              <w:t>Lutz et al., 2002</w:t>
            </w:r>
          </w:p>
        </w:tc>
        <w:tc>
          <w:tcPr>
            <w:tcW w:w="1818" w:type="dxa"/>
            <w:shd w:val="clear" w:color="auto" w:fill="FFFFFF"/>
            <w:tcMar>
              <w:top w:w="90" w:type="dxa"/>
              <w:left w:w="195" w:type="dxa"/>
              <w:bottom w:w="90" w:type="dxa"/>
              <w:right w:w="195" w:type="dxa"/>
            </w:tcMar>
            <w:vAlign w:val="center"/>
            <w:hideMark/>
          </w:tcPr>
          <w:p w14:paraId="197B7B23"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312FBDAA"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F8BF555"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074F77C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EB3B69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F714EE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8ED7BD0" w14:textId="77777777" w:rsidR="00C639AD" w:rsidRPr="00C645C0" w:rsidRDefault="00C639AD">
            <w:pPr>
              <w:rPr>
                <w:color w:val="000000" w:themeColor="text1"/>
                <w:sz w:val="16"/>
                <w:szCs w:val="16"/>
              </w:rPr>
            </w:pPr>
            <w:r w:rsidRPr="00C645C0">
              <w:rPr>
                <w:color w:val="000000" w:themeColor="text1"/>
                <w:sz w:val="16"/>
                <w:szCs w:val="16"/>
              </w:rPr>
              <w:t>GHQ</w:t>
            </w:r>
          </w:p>
        </w:tc>
        <w:tc>
          <w:tcPr>
            <w:tcW w:w="850" w:type="dxa"/>
            <w:shd w:val="clear" w:color="auto" w:fill="FFFFFF"/>
            <w:tcMar>
              <w:top w:w="90" w:type="dxa"/>
              <w:left w:w="195" w:type="dxa"/>
              <w:bottom w:w="90" w:type="dxa"/>
              <w:right w:w="195" w:type="dxa"/>
            </w:tcMar>
            <w:vAlign w:val="center"/>
            <w:hideMark/>
          </w:tcPr>
          <w:p w14:paraId="29B3D0B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725B3434"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E252E2A" w14:textId="77777777" w:rsidTr="00A74B5E">
        <w:tc>
          <w:tcPr>
            <w:tcW w:w="2800" w:type="dxa"/>
            <w:shd w:val="clear" w:color="auto" w:fill="F8F8F8"/>
            <w:tcMar>
              <w:top w:w="90" w:type="dxa"/>
              <w:left w:w="195" w:type="dxa"/>
              <w:bottom w:w="90" w:type="dxa"/>
              <w:right w:w="195" w:type="dxa"/>
            </w:tcMar>
            <w:vAlign w:val="center"/>
            <w:hideMark/>
          </w:tcPr>
          <w:p w14:paraId="6F33A654" w14:textId="77777777" w:rsidR="00C639AD" w:rsidRPr="00C645C0" w:rsidRDefault="00C639AD">
            <w:pPr>
              <w:rPr>
                <w:color w:val="000000" w:themeColor="text1"/>
                <w:sz w:val="16"/>
                <w:szCs w:val="16"/>
              </w:rPr>
            </w:pPr>
            <w:r w:rsidRPr="00C645C0">
              <w:rPr>
                <w:color w:val="000000" w:themeColor="text1"/>
                <w:sz w:val="16"/>
                <w:szCs w:val="16"/>
              </w:rPr>
              <w:t>Lutz et al., 2016</w:t>
            </w:r>
          </w:p>
        </w:tc>
        <w:tc>
          <w:tcPr>
            <w:tcW w:w="1818" w:type="dxa"/>
            <w:shd w:val="clear" w:color="auto" w:fill="F8F8F8"/>
            <w:tcMar>
              <w:top w:w="90" w:type="dxa"/>
              <w:left w:w="195" w:type="dxa"/>
              <w:bottom w:w="90" w:type="dxa"/>
              <w:right w:w="195" w:type="dxa"/>
            </w:tcMar>
            <w:vAlign w:val="center"/>
            <w:hideMark/>
          </w:tcPr>
          <w:p w14:paraId="2B80E924"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0B7CD10A"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E6C20A2"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252CC2F1"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413F541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589ED9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076BAD25"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8F8F8"/>
            <w:tcMar>
              <w:top w:w="90" w:type="dxa"/>
              <w:left w:w="195" w:type="dxa"/>
              <w:bottom w:w="90" w:type="dxa"/>
              <w:right w:w="195" w:type="dxa"/>
            </w:tcMar>
            <w:vAlign w:val="center"/>
            <w:hideMark/>
          </w:tcPr>
          <w:p w14:paraId="48DE1345" w14:textId="77777777" w:rsidR="00C639AD" w:rsidRPr="00C645C0" w:rsidRDefault="00C639AD">
            <w:pPr>
              <w:rPr>
                <w:color w:val="000000" w:themeColor="text1"/>
                <w:sz w:val="16"/>
                <w:szCs w:val="16"/>
              </w:rPr>
            </w:pPr>
            <w:r w:rsidRPr="00C645C0">
              <w:rPr>
                <w:color w:val="000000" w:themeColor="text1"/>
                <w:sz w:val="16"/>
                <w:szCs w:val="16"/>
              </w:rPr>
              <w:t>574</w:t>
            </w:r>
          </w:p>
        </w:tc>
        <w:tc>
          <w:tcPr>
            <w:tcW w:w="919" w:type="dxa"/>
            <w:shd w:val="clear" w:color="auto" w:fill="F8F8F8"/>
            <w:tcMar>
              <w:top w:w="90" w:type="dxa"/>
              <w:left w:w="195" w:type="dxa"/>
              <w:bottom w:w="90" w:type="dxa"/>
              <w:right w:w="195" w:type="dxa"/>
            </w:tcMar>
            <w:vAlign w:val="center"/>
            <w:hideMark/>
          </w:tcPr>
          <w:p w14:paraId="0A962C11" w14:textId="77777777" w:rsidR="00C639AD" w:rsidRPr="00C645C0" w:rsidRDefault="00C639AD">
            <w:pPr>
              <w:rPr>
                <w:color w:val="000000" w:themeColor="text1"/>
                <w:sz w:val="16"/>
                <w:szCs w:val="16"/>
              </w:rPr>
            </w:pPr>
            <w:r w:rsidRPr="00C645C0">
              <w:rPr>
                <w:color w:val="000000" w:themeColor="text1"/>
                <w:sz w:val="16"/>
                <w:szCs w:val="16"/>
              </w:rPr>
              <w:t>0.88</w:t>
            </w:r>
          </w:p>
        </w:tc>
      </w:tr>
      <w:tr w:rsidR="00A74B5E" w:rsidRPr="00C645C0" w14:paraId="22E33A62" w14:textId="77777777" w:rsidTr="00A74B5E">
        <w:tc>
          <w:tcPr>
            <w:tcW w:w="2800" w:type="dxa"/>
            <w:shd w:val="clear" w:color="auto" w:fill="FFFFFF"/>
            <w:tcMar>
              <w:top w:w="90" w:type="dxa"/>
              <w:left w:w="195" w:type="dxa"/>
              <w:bottom w:w="90" w:type="dxa"/>
              <w:right w:w="195" w:type="dxa"/>
            </w:tcMar>
            <w:vAlign w:val="center"/>
            <w:hideMark/>
          </w:tcPr>
          <w:p w14:paraId="3368DE9F" w14:textId="77777777" w:rsidR="00C639AD" w:rsidRPr="00C645C0" w:rsidRDefault="00C639AD">
            <w:pPr>
              <w:rPr>
                <w:color w:val="000000" w:themeColor="text1"/>
                <w:sz w:val="16"/>
                <w:szCs w:val="16"/>
              </w:rPr>
            </w:pPr>
            <w:r w:rsidRPr="00C645C0">
              <w:rPr>
                <w:color w:val="000000" w:themeColor="text1"/>
                <w:sz w:val="16"/>
                <w:szCs w:val="16"/>
              </w:rPr>
              <w:t>Mayy, 1984</w:t>
            </w:r>
          </w:p>
        </w:tc>
        <w:tc>
          <w:tcPr>
            <w:tcW w:w="1818" w:type="dxa"/>
            <w:shd w:val="clear" w:color="auto" w:fill="FFFFFF"/>
            <w:tcMar>
              <w:top w:w="90" w:type="dxa"/>
              <w:left w:w="195" w:type="dxa"/>
              <w:bottom w:w="90" w:type="dxa"/>
              <w:right w:w="195" w:type="dxa"/>
            </w:tcMar>
            <w:vAlign w:val="center"/>
            <w:hideMark/>
          </w:tcPr>
          <w:p w14:paraId="593139AD"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507E795D"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1F02C49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83DC77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5196FC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BE104F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2879CD8" w14:textId="77777777" w:rsidR="00C639AD" w:rsidRPr="00C645C0" w:rsidRDefault="00C639AD">
            <w:pPr>
              <w:rPr>
                <w:color w:val="000000" w:themeColor="text1"/>
                <w:sz w:val="16"/>
                <w:szCs w:val="16"/>
              </w:rPr>
            </w:pPr>
            <w:r w:rsidRPr="00C645C0">
              <w:rPr>
                <w:color w:val="000000" w:themeColor="text1"/>
                <w:sz w:val="16"/>
                <w:szCs w:val="16"/>
              </w:rPr>
              <w:t>PAL-C</w:t>
            </w:r>
          </w:p>
        </w:tc>
        <w:tc>
          <w:tcPr>
            <w:tcW w:w="850" w:type="dxa"/>
            <w:shd w:val="clear" w:color="auto" w:fill="FFFFFF"/>
            <w:tcMar>
              <w:top w:w="90" w:type="dxa"/>
              <w:left w:w="195" w:type="dxa"/>
              <w:bottom w:w="90" w:type="dxa"/>
              <w:right w:w="195" w:type="dxa"/>
            </w:tcMar>
            <w:vAlign w:val="center"/>
            <w:hideMark/>
          </w:tcPr>
          <w:p w14:paraId="6798D7A5"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6D95B23A"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E01C3BC" w14:textId="77777777" w:rsidTr="00A74B5E">
        <w:tc>
          <w:tcPr>
            <w:tcW w:w="2800" w:type="dxa"/>
            <w:shd w:val="clear" w:color="auto" w:fill="F8F8F8"/>
            <w:tcMar>
              <w:top w:w="90" w:type="dxa"/>
              <w:left w:w="195" w:type="dxa"/>
              <w:bottom w:w="90" w:type="dxa"/>
              <w:right w:w="195" w:type="dxa"/>
            </w:tcMar>
            <w:vAlign w:val="center"/>
            <w:hideMark/>
          </w:tcPr>
          <w:p w14:paraId="024376E1" w14:textId="77777777" w:rsidR="00C639AD" w:rsidRPr="00C645C0" w:rsidRDefault="00C639AD">
            <w:pPr>
              <w:rPr>
                <w:color w:val="000000" w:themeColor="text1"/>
                <w:sz w:val="16"/>
                <w:szCs w:val="16"/>
              </w:rPr>
            </w:pPr>
            <w:r w:rsidRPr="00C645C0">
              <w:rPr>
                <w:color w:val="000000" w:themeColor="text1"/>
                <w:sz w:val="16"/>
                <w:szCs w:val="16"/>
              </w:rPr>
              <w:t>McHugh et al., 2014</w:t>
            </w:r>
          </w:p>
        </w:tc>
        <w:tc>
          <w:tcPr>
            <w:tcW w:w="1818" w:type="dxa"/>
            <w:shd w:val="clear" w:color="auto" w:fill="F8F8F8"/>
            <w:tcMar>
              <w:top w:w="90" w:type="dxa"/>
              <w:left w:w="195" w:type="dxa"/>
              <w:bottom w:w="90" w:type="dxa"/>
              <w:right w:w="195" w:type="dxa"/>
            </w:tcMar>
            <w:vAlign w:val="center"/>
            <w:hideMark/>
          </w:tcPr>
          <w:p w14:paraId="71344ED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EC12AF4"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399C0D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4C889941"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F6C2A9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63AA530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840C0B0"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072CE4CD" w14:textId="77777777" w:rsidR="00C639AD" w:rsidRPr="00C645C0" w:rsidRDefault="00C639AD">
            <w:pPr>
              <w:rPr>
                <w:color w:val="000000" w:themeColor="text1"/>
                <w:sz w:val="16"/>
                <w:szCs w:val="16"/>
              </w:rPr>
            </w:pPr>
            <w:r w:rsidRPr="00C645C0">
              <w:rPr>
                <w:color w:val="000000" w:themeColor="text1"/>
                <w:sz w:val="16"/>
                <w:szCs w:val="16"/>
              </w:rPr>
              <w:t>31</w:t>
            </w:r>
          </w:p>
        </w:tc>
        <w:tc>
          <w:tcPr>
            <w:tcW w:w="919" w:type="dxa"/>
            <w:shd w:val="clear" w:color="auto" w:fill="F8F8F8"/>
            <w:tcMar>
              <w:top w:w="90" w:type="dxa"/>
              <w:left w:w="195" w:type="dxa"/>
              <w:bottom w:w="90" w:type="dxa"/>
              <w:right w:w="195" w:type="dxa"/>
            </w:tcMar>
            <w:vAlign w:val="center"/>
            <w:hideMark/>
          </w:tcPr>
          <w:p w14:paraId="60523D2D" w14:textId="77777777" w:rsidR="00C639AD" w:rsidRPr="00C645C0" w:rsidRDefault="00C639AD">
            <w:pPr>
              <w:rPr>
                <w:color w:val="000000" w:themeColor="text1"/>
                <w:sz w:val="16"/>
                <w:szCs w:val="16"/>
              </w:rPr>
            </w:pPr>
            <w:r w:rsidRPr="00C645C0">
              <w:rPr>
                <w:color w:val="000000" w:themeColor="text1"/>
                <w:sz w:val="16"/>
                <w:szCs w:val="16"/>
              </w:rPr>
              <w:t>0.83</w:t>
            </w:r>
          </w:p>
        </w:tc>
      </w:tr>
      <w:tr w:rsidR="00A74B5E" w:rsidRPr="00C645C0" w14:paraId="1A6D7372" w14:textId="77777777" w:rsidTr="00A74B5E">
        <w:tc>
          <w:tcPr>
            <w:tcW w:w="2800" w:type="dxa"/>
            <w:shd w:val="clear" w:color="auto" w:fill="FFFFFF"/>
            <w:tcMar>
              <w:top w:w="90" w:type="dxa"/>
              <w:left w:w="195" w:type="dxa"/>
              <w:bottom w:w="90" w:type="dxa"/>
              <w:right w:w="195" w:type="dxa"/>
            </w:tcMar>
            <w:vAlign w:val="center"/>
            <w:hideMark/>
          </w:tcPr>
          <w:p w14:paraId="34BEDBB7" w14:textId="77777777" w:rsidR="00C639AD" w:rsidRPr="00C645C0" w:rsidRDefault="00C639AD">
            <w:pPr>
              <w:rPr>
                <w:color w:val="000000" w:themeColor="text1"/>
                <w:sz w:val="16"/>
                <w:szCs w:val="16"/>
              </w:rPr>
            </w:pPr>
            <w:r w:rsidRPr="00C645C0">
              <w:rPr>
                <w:color w:val="000000" w:themeColor="text1"/>
                <w:sz w:val="16"/>
                <w:szCs w:val="16"/>
              </w:rPr>
              <w:t>McHugh et al., 2016</w:t>
            </w:r>
          </w:p>
        </w:tc>
        <w:tc>
          <w:tcPr>
            <w:tcW w:w="1818" w:type="dxa"/>
            <w:shd w:val="clear" w:color="auto" w:fill="FFFFFF"/>
            <w:tcMar>
              <w:top w:w="90" w:type="dxa"/>
              <w:left w:w="195" w:type="dxa"/>
              <w:bottom w:w="90" w:type="dxa"/>
              <w:right w:w="195" w:type="dxa"/>
            </w:tcMar>
            <w:vAlign w:val="center"/>
            <w:hideMark/>
          </w:tcPr>
          <w:p w14:paraId="18FFBBD9"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25D6286F"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23D9F16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7B0FF14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DA76B3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0AC7CDC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E2F289C"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6235BB2B" w14:textId="77777777" w:rsidR="00C639AD" w:rsidRPr="00C645C0" w:rsidRDefault="00C639AD">
            <w:pPr>
              <w:rPr>
                <w:color w:val="000000" w:themeColor="text1"/>
                <w:sz w:val="16"/>
                <w:szCs w:val="16"/>
              </w:rPr>
            </w:pPr>
            <w:r w:rsidRPr="00C645C0">
              <w:rPr>
                <w:color w:val="000000" w:themeColor="text1"/>
                <w:sz w:val="16"/>
                <w:szCs w:val="16"/>
              </w:rPr>
              <w:t>48</w:t>
            </w:r>
          </w:p>
        </w:tc>
        <w:tc>
          <w:tcPr>
            <w:tcW w:w="919" w:type="dxa"/>
            <w:shd w:val="clear" w:color="auto" w:fill="FFFFFF"/>
            <w:tcMar>
              <w:top w:w="90" w:type="dxa"/>
              <w:left w:w="195" w:type="dxa"/>
              <w:bottom w:w="90" w:type="dxa"/>
              <w:right w:w="195" w:type="dxa"/>
            </w:tcMar>
            <w:vAlign w:val="center"/>
            <w:hideMark/>
          </w:tcPr>
          <w:p w14:paraId="425A39F0" w14:textId="77777777" w:rsidR="00C639AD" w:rsidRPr="00C645C0" w:rsidRDefault="00C639AD">
            <w:pPr>
              <w:rPr>
                <w:color w:val="000000" w:themeColor="text1"/>
                <w:sz w:val="16"/>
                <w:szCs w:val="16"/>
              </w:rPr>
            </w:pPr>
            <w:r w:rsidRPr="00C645C0">
              <w:rPr>
                <w:color w:val="000000" w:themeColor="text1"/>
                <w:sz w:val="16"/>
                <w:szCs w:val="16"/>
              </w:rPr>
              <w:t>1.35</w:t>
            </w:r>
          </w:p>
        </w:tc>
      </w:tr>
      <w:tr w:rsidR="00A74B5E" w:rsidRPr="00C645C0" w14:paraId="43B91537" w14:textId="77777777" w:rsidTr="00A74B5E">
        <w:tc>
          <w:tcPr>
            <w:tcW w:w="2800" w:type="dxa"/>
            <w:shd w:val="clear" w:color="auto" w:fill="F8F8F8"/>
            <w:tcMar>
              <w:top w:w="90" w:type="dxa"/>
              <w:left w:w="195" w:type="dxa"/>
              <w:bottom w:w="90" w:type="dxa"/>
              <w:right w:w="195" w:type="dxa"/>
            </w:tcMar>
            <w:vAlign w:val="center"/>
            <w:hideMark/>
          </w:tcPr>
          <w:p w14:paraId="73F2AC49" w14:textId="77777777" w:rsidR="00C639AD" w:rsidRPr="00C645C0" w:rsidRDefault="00C639AD">
            <w:pPr>
              <w:rPr>
                <w:color w:val="000000" w:themeColor="text1"/>
                <w:sz w:val="16"/>
                <w:szCs w:val="16"/>
              </w:rPr>
            </w:pPr>
            <w:r w:rsidRPr="00C645C0">
              <w:rPr>
                <w:color w:val="000000" w:themeColor="text1"/>
                <w:sz w:val="16"/>
                <w:szCs w:val="16"/>
              </w:rPr>
              <w:t>McKenzie &amp; Marks, 2003</w:t>
            </w:r>
          </w:p>
        </w:tc>
        <w:tc>
          <w:tcPr>
            <w:tcW w:w="1818" w:type="dxa"/>
            <w:shd w:val="clear" w:color="auto" w:fill="F8F8F8"/>
            <w:tcMar>
              <w:top w:w="90" w:type="dxa"/>
              <w:left w:w="195" w:type="dxa"/>
              <w:bottom w:w="90" w:type="dxa"/>
              <w:right w:w="195" w:type="dxa"/>
            </w:tcMar>
            <w:vAlign w:val="center"/>
            <w:hideMark/>
          </w:tcPr>
          <w:p w14:paraId="3FC85E7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04DD9F88"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53DC7C6"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E25C69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A3FF8D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339A79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5DE5B9E" w14:textId="77777777" w:rsidR="00C639AD" w:rsidRPr="00C645C0" w:rsidRDefault="00C639AD">
            <w:pPr>
              <w:rPr>
                <w:color w:val="000000" w:themeColor="text1"/>
                <w:sz w:val="16"/>
                <w:szCs w:val="16"/>
              </w:rPr>
            </w:pPr>
            <w:r w:rsidRPr="00C645C0">
              <w:rPr>
                <w:color w:val="000000" w:themeColor="text1"/>
                <w:sz w:val="16"/>
                <w:szCs w:val="16"/>
              </w:rPr>
              <w:t>Y-BOCS</w:t>
            </w:r>
          </w:p>
        </w:tc>
        <w:tc>
          <w:tcPr>
            <w:tcW w:w="850" w:type="dxa"/>
            <w:shd w:val="clear" w:color="auto" w:fill="F8F8F8"/>
            <w:tcMar>
              <w:top w:w="90" w:type="dxa"/>
              <w:left w:w="195" w:type="dxa"/>
              <w:bottom w:w="90" w:type="dxa"/>
              <w:right w:w="195" w:type="dxa"/>
            </w:tcMar>
            <w:vAlign w:val="center"/>
            <w:hideMark/>
          </w:tcPr>
          <w:p w14:paraId="0E6D6C22" w14:textId="77777777" w:rsidR="00C639AD" w:rsidRPr="00C645C0" w:rsidRDefault="00C639AD">
            <w:pPr>
              <w:rPr>
                <w:color w:val="000000" w:themeColor="text1"/>
                <w:sz w:val="16"/>
                <w:szCs w:val="16"/>
              </w:rPr>
            </w:pPr>
            <w:r w:rsidRPr="00C645C0">
              <w:rPr>
                <w:color w:val="000000" w:themeColor="text1"/>
                <w:sz w:val="16"/>
                <w:szCs w:val="16"/>
              </w:rPr>
              <w:t>51</w:t>
            </w:r>
          </w:p>
        </w:tc>
        <w:tc>
          <w:tcPr>
            <w:tcW w:w="919" w:type="dxa"/>
            <w:shd w:val="clear" w:color="auto" w:fill="F8F8F8"/>
            <w:tcMar>
              <w:top w:w="90" w:type="dxa"/>
              <w:left w:w="195" w:type="dxa"/>
              <w:bottom w:w="90" w:type="dxa"/>
              <w:right w:w="195" w:type="dxa"/>
            </w:tcMar>
            <w:vAlign w:val="center"/>
            <w:hideMark/>
          </w:tcPr>
          <w:p w14:paraId="16D9FC84" w14:textId="77777777" w:rsidR="00C639AD" w:rsidRPr="00C645C0" w:rsidRDefault="00C639AD">
            <w:pPr>
              <w:rPr>
                <w:color w:val="000000" w:themeColor="text1"/>
                <w:sz w:val="16"/>
                <w:szCs w:val="16"/>
              </w:rPr>
            </w:pPr>
            <w:r w:rsidRPr="00C645C0">
              <w:rPr>
                <w:color w:val="000000" w:themeColor="text1"/>
                <w:sz w:val="16"/>
                <w:szCs w:val="16"/>
              </w:rPr>
              <w:t>1.27</w:t>
            </w:r>
          </w:p>
        </w:tc>
      </w:tr>
      <w:tr w:rsidR="00A74B5E" w:rsidRPr="00C645C0" w14:paraId="38AC79FF" w14:textId="77777777" w:rsidTr="00A74B5E">
        <w:tc>
          <w:tcPr>
            <w:tcW w:w="2800" w:type="dxa"/>
            <w:shd w:val="clear" w:color="auto" w:fill="FFFFFF"/>
            <w:tcMar>
              <w:top w:w="90" w:type="dxa"/>
              <w:left w:w="195" w:type="dxa"/>
              <w:bottom w:w="90" w:type="dxa"/>
              <w:right w:w="195" w:type="dxa"/>
            </w:tcMar>
            <w:vAlign w:val="center"/>
            <w:hideMark/>
          </w:tcPr>
          <w:p w14:paraId="2E6FC0D7" w14:textId="77777777" w:rsidR="00C639AD" w:rsidRPr="00C645C0" w:rsidRDefault="00C639AD">
            <w:pPr>
              <w:rPr>
                <w:color w:val="000000" w:themeColor="text1"/>
                <w:sz w:val="16"/>
                <w:szCs w:val="16"/>
              </w:rPr>
            </w:pPr>
            <w:r w:rsidRPr="00C645C0">
              <w:rPr>
                <w:color w:val="000000" w:themeColor="text1"/>
                <w:sz w:val="16"/>
                <w:szCs w:val="16"/>
              </w:rPr>
              <w:t>McLeod et al., 2000</w:t>
            </w:r>
          </w:p>
        </w:tc>
        <w:tc>
          <w:tcPr>
            <w:tcW w:w="1818" w:type="dxa"/>
            <w:shd w:val="clear" w:color="auto" w:fill="FFFFFF"/>
            <w:tcMar>
              <w:top w:w="90" w:type="dxa"/>
              <w:left w:w="195" w:type="dxa"/>
              <w:bottom w:w="90" w:type="dxa"/>
              <w:right w:w="195" w:type="dxa"/>
            </w:tcMar>
            <w:vAlign w:val="center"/>
            <w:hideMark/>
          </w:tcPr>
          <w:p w14:paraId="1045B420"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5D1BF60E"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14BB6D67"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7560B49F"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9FE3E6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9AD055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DB34B47" w14:textId="77777777" w:rsidR="00C639AD" w:rsidRPr="00C645C0" w:rsidRDefault="00C639AD">
            <w:pPr>
              <w:rPr>
                <w:color w:val="000000" w:themeColor="text1"/>
                <w:sz w:val="16"/>
                <w:szCs w:val="16"/>
              </w:rPr>
            </w:pPr>
            <w:r w:rsidRPr="00C645C0">
              <w:rPr>
                <w:color w:val="000000" w:themeColor="text1"/>
                <w:sz w:val="16"/>
                <w:szCs w:val="16"/>
              </w:rPr>
              <w:t>MHI-5</w:t>
            </w:r>
          </w:p>
        </w:tc>
        <w:tc>
          <w:tcPr>
            <w:tcW w:w="850" w:type="dxa"/>
            <w:shd w:val="clear" w:color="auto" w:fill="FFFFFF"/>
            <w:tcMar>
              <w:top w:w="90" w:type="dxa"/>
              <w:left w:w="195" w:type="dxa"/>
              <w:bottom w:w="90" w:type="dxa"/>
              <w:right w:w="195" w:type="dxa"/>
            </w:tcMar>
            <w:vAlign w:val="center"/>
            <w:hideMark/>
          </w:tcPr>
          <w:p w14:paraId="325BA6C1" w14:textId="77777777" w:rsidR="00C639AD" w:rsidRPr="00C645C0" w:rsidRDefault="00C639AD">
            <w:pPr>
              <w:rPr>
                <w:color w:val="000000" w:themeColor="text1"/>
                <w:sz w:val="16"/>
                <w:szCs w:val="16"/>
              </w:rPr>
            </w:pPr>
            <w:r w:rsidRPr="00C645C0">
              <w:rPr>
                <w:color w:val="000000" w:themeColor="text1"/>
                <w:sz w:val="16"/>
                <w:szCs w:val="16"/>
              </w:rPr>
              <w:t>235</w:t>
            </w:r>
          </w:p>
        </w:tc>
        <w:tc>
          <w:tcPr>
            <w:tcW w:w="919" w:type="dxa"/>
            <w:shd w:val="clear" w:color="auto" w:fill="FFFFFF"/>
            <w:tcMar>
              <w:top w:w="90" w:type="dxa"/>
              <w:left w:w="195" w:type="dxa"/>
              <w:bottom w:w="90" w:type="dxa"/>
              <w:right w:w="195" w:type="dxa"/>
            </w:tcMar>
            <w:vAlign w:val="center"/>
            <w:hideMark/>
          </w:tcPr>
          <w:p w14:paraId="01190A4A" w14:textId="77777777" w:rsidR="00C639AD" w:rsidRPr="00C645C0" w:rsidRDefault="00C639AD">
            <w:pPr>
              <w:rPr>
                <w:color w:val="000000" w:themeColor="text1"/>
                <w:sz w:val="16"/>
                <w:szCs w:val="16"/>
              </w:rPr>
            </w:pPr>
            <w:r w:rsidRPr="00C645C0">
              <w:rPr>
                <w:color w:val="000000" w:themeColor="text1"/>
                <w:sz w:val="16"/>
                <w:szCs w:val="16"/>
              </w:rPr>
              <w:t>0.69</w:t>
            </w:r>
          </w:p>
        </w:tc>
      </w:tr>
      <w:tr w:rsidR="00A74B5E" w:rsidRPr="00C645C0" w14:paraId="29861521" w14:textId="77777777" w:rsidTr="00A74B5E">
        <w:tc>
          <w:tcPr>
            <w:tcW w:w="2800" w:type="dxa"/>
            <w:shd w:val="clear" w:color="auto" w:fill="F8F8F8"/>
            <w:tcMar>
              <w:top w:w="90" w:type="dxa"/>
              <w:left w:w="195" w:type="dxa"/>
              <w:bottom w:w="90" w:type="dxa"/>
              <w:right w:w="195" w:type="dxa"/>
            </w:tcMar>
            <w:vAlign w:val="center"/>
            <w:hideMark/>
          </w:tcPr>
          <w:p w14:paraId="4BD0FF8F" w14:textId="77777777" w:rsidR="00C639AD" w:rsidRPr="00C645C0" w:rsidRDefault="00C639AD">
            <w:pPr>
              <w:rPr>
                <w:color w:val="000000" w:themeColor="text1"/>
                <w:sz w:val="16"/>
                <w:szCs w:val="16"/>
              </w:rPr>
            </w:pPr>
            <w:r w:rsidRPr="00C645C0">
              <w:rPr>
                <w:color w:val="000000" w:themeColor="text1"/>
                <w:sz w:val="16"/>
                <w:szCs w:val="16"/>
              </w:rPr>
              <w:t>McLeod et al., 2000</w:t>
            </w:r>
          </w:p>
        </w:tc>
        <w:tc>
          <w:tcPr>
            <w:tcW w:w="1818" w:type="dxa"/>
            <w:shd w:val="clear" w:color="auto" w:fill="F8F8F8"/>
            <w:tcMar>
              <w:top w:w="90" w:type="dxa"/>
              <w:left w:w="195" w:type="dxa"/>
              <w:bottom w:w="90" w:type="dxa"/>
              <w:right w:w="195" w:type="dxa"/>
            </w:tcMar>
            <w:vAlign w:val="center"/>
            <w:hideMark/>
          </w:tcPr>
          <w:p w14:paraId="2BE8E0AD"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20000A84"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CA0303D"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867562B"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5F61B0C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1C861A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F56C11F" w14:textId="77777777" w:rsidR="00C639AD" w:rsidRPr="00C645C0" w:rsidRDefault="00C639AD">
            <w:pPr>
              <w:rPr>
                <w:color w:val="000000" w:themeColor="text1"/>
                <w:sz w:val="16"/>
                <w:szCs w:val="16"/>
              </w:rPr>
            </w:pPr>
            <w:r w:rsidRPr="00C645C0">
              <w:rPr>
                <w:color w:val="000000" w:themeColor="text1"/>
                <w:sz w:val="16"/>
                <w:szCs w:val="16"/>
              </w:rPr>
              <w:t>MHI-5</w:t>
            </w:r>
          </w:p>
        </w:tc>
        <w:tc>
          <w:tcPr>
            <w:tcW w:w="850" w:type="dxa"/>
            <w:shd w:val="clear" w:color="auto" w:fill="F8F8F8"/>
            <w:tcMar>
              <w:top w:w="90" w:type="dxa"/>
              <w:left w:w="195" w:type="dxa"/>
              <w:bottom w:w="90" w:type="dxa"/>
              <w:right w:w="195" w:type="dxa"/>
            </w:tcMar>
            <w:vAlign w:val="center"/>
            <w:hideMark/>
          </w:tcPr>
          <w:p w14:paraId="7E3B955B" w14:textId="77777777" w:rsidR="00C639AD" w:rsidRPr="00C645C0" w:rsidRDefault="00C639AD">
            <w:pPr>
              <w:rPr>
                <w:color w:val="000000" w:themeColor="text1"/>
                <w:sz w:val="16"/>
                <w:szCs w:val="16"/>
              </w:rPr>
            </w:pPr>
            <w:r w:rsidRPr="00C645C0">
              <w:rPr>
                <w:color w:val="000000" w:themeColor="text1"/>
                <w:sz w:val="16"/>
                <w:szCs w:val="16"/>
              </w:rPr>
              <w:t>262</w:t>
            </w:r>
          </w:p>
        </w:tc>
        <w:tc>
          <w:tcPr>
            <w:tcW w:w="919" w:type="dxa"/>
            <w:shd w:val="clear" w:color="auto" w:fill="F8F8F8"/>
            <w:tcMar>
              <w:top w:w="90" w:type="dxa"/>
              <w:left w:w="195" w:type="dxa"/>
              <w:bottom w:w="90" w:type="dxa"/>
              <w:right w:w="195" w:type="dxa"/>
            </w:tcMar>
            <w:vAlign w:val="center"/>
            <w:hideMark/>
          </w:tcPr>
          <w:p w14:paraId="4EDDAEC2" w14:textId="77777777" w:rsidR="00C639AD" w:rsidRPr="00C645C0" w:rsidRDefault="00C639AD">
            <w:pPr>
              <w:rPr>
                <w:color w:val="000000" w:themeColor="text1"/>
                <w:sz w:val="16"/>
                <w:szCs w:val="16"/>
              </w:rPr>
            </w:pPr>
            <w:r w:rsidRPr="00C645C0">
              <w:rPr>
                <w:color w:val="000000" w:themeColor="text1"/>
                <w:sz w:val="16"/>
                <w:szCs w:val="16"/>
              </w:rPr>
              <w:t>0.96</w:t>
            </w:r>
          </w:p>
        </w:tc>
      </w:tr>
      <w:tr w:rsidR="00A74B5E" w:rsidRPr="00C645C0" w14:paraId="76FC819A" w14:textId="77777777" w:rsidTr="00A74B5E">
        <w:tc>
          <w:tcPr>
            <w:tcW w:w="2800" w:type="dxa"/>
            <w:shd w:val="clear" w:color="auto" w:fill="FFFFFF"/>
            <w:tcMar>
              <w:top w:w="90" w:type="dxa"/>
              <w:left w:w="195" w:type="dxa"/>
              <w:bottom w:w="90" w:type="dxa"/>
              <w:right w:w="195" w:type="dxa"/>
            </w:tcMar>
            <w:vAlign w:val="center"/>
            <w:hideMark/>
          </w:tcPr>
          <w:p w14:paraId="17E565DD" w14:textId="77777777" w:rsidR="00C639AD" w:rsidRPr="00C645C0" w:rsidRDefault="00C639AD">
            <w:pPr>
              <w:rPr>
                <w:color w:val="000000" w:themeColor="text1"/>
                <w:sz w:val="16"/>
                <w:szCs w:val="16"/>
              </w:rPr>
            </w:pPr>
            <w:r w:rsidRPr="00C645C0">
              <w:rPr>
                <w:color w:val="000000" w:themeColor="text1"/>
                <w:sz w:val="16"/>
                <w:szCs w:val="16"/>
              </w:rPr>
              <w:t>Mellor-Clark et al., 2013</w:t>
            </w:r>
          </w:p>
        </w:tc>
        <w:tc>
          <w:tcPr>
            <w:tcW w:w="1818" w:type="dxa"/>
            <w:shd w:val="clear" w:color="auto" w:fill="FFFFFF"/>
            <w:tcMar>
              <w:top w:w="90" w:type="dxa"/>
              <w:left w:w="195" w:type="dxa"/>
              <w:bottom w:w="90" w:type="dxa"/>
              <w:right w:w="195" w:type="dxa"/>
            </w:tcMar>
            <w:vAlign w:val="center"/>
            <w:hideMark/>
          </w:tcPr>
          <w:p w14:paraId="56817EB7"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0E70B7F"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7AB0D8E1"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D7D3675"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79F171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D46DA6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23568AE"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25FD84B9" w14:textId="77777777" w:rsidR="00C639AD" w:rsidRPr="00C645C0" w:rsidRDefault="00C639AD">
            <w:pPr>
              <w:rPr>
                <w:color w:val="000000" w:themeColor="text1"/>
                <w:sz w:val="16"/>
                <w:szCs w:val="16"/>
              </w:rPr>
            </w:pPr>
            <w:r w:rsidRPr="00C645C0">
              <w:rPr>
                <w:color w:val="000000" w:themeColor="text1"/>
                <w:sz w:val="16"/>
                <w:szCs w:val="16"/>
              </w:rPr>
              <w:t>17520</w:t>
            </w:r>
          </w:p>
        </w:tc>
        <w:tc>
          <w:tcPr>
            <w:tcW w:w="919" w:type="dxa"/>
            <w:shd w:val="clear" w:color="auto" w:fill="FFFFFF"/>
            <w:tcMar>
              <w:top w:w="90" w:type="dxa"/>
              <w:left w:w="195" w:type="dxa"/>
              <w:bottom w:w="90" w:type="dxa"/>
              <w:right w:w="195" w:type="dxa"/>
            </w:tcMar>
            <w:vAlign w:val="center"/>
            <w:hideMark/>
          </w:tcPr>
          <w:p w14:paraId="09D978D0" w14:textId="77777777" w:rsidR="00C639AD" w:rsidRPr="00C645C0" w:rsidRDefault="00C639AD">
            <w:pPr>
              <w:rPr>
                <w:color w:val="000000" w:themeColor="text1"/>
                <w:sz w:val="16"/>
                <w:szCs w:val="16"/>
              </w:rPr>
            </w:pPr>
            <w:r w:rsidRPr="00C645C0">
              <w:rPr>
                <w:color w:val="000000" w:themeColor="text1"/>
                <w:sz w:val="16"/>
                <w:szCs w:val="16"/>
              </w:rPr>
              <w:t>1.43</w:t>
            </w:r>
          </w:p>
        </w:tc>
      </w:tr>
      <w:tr w:rsidR="00A74B5E" w:rsidRPr="00C645C0" w14:paraId="3235FC02" w14:textId="77777777" w:rsidTr="00A74B5E">
        <w:tc>
          <w:tcPr>
            <w:tcW w:w="2800" w:type="dxa"/>
            <w:shd w:val="clear" w:color="auto" w:fill="F8F8F8"/>
            <w:tcMar>
              <w:top w:w="90" w:type="dxa"/>
              <w:left w:w="195" w:type="dxa"/>
              <w:bottom w:w="90" w:type="dxa"/>
              <w:right w:w="195" w:type="dxa"/>
            </w:tcMar>
            <w:vAlign w:val="center"/>
            <w:hideMark/>
          </w:tcPr>
          <w:p w14:paraId="5004DA12" w14:textId="77777777" w:rsidR="00C639AD" w:rsidRPr="00C645C0" w:rsidRDefault="00C639AD">
            <w:pPr>
              <w:rPr>
                <w:color w:val="000000" w:themeColor="text1"/>
                <w:sz w:val="16"/>
                <w:szCs w:val="16"/>
              </w:rPr>
            </w:pPr>
            <w:r w:rsidRPr="00C645C0">
              <w:rPr>
                <w:color w:val="000000" w:themeColor="text1"/>
                <w:sz w:val="16"/>
                <w:szCs w:val="16"/>
              </w:rPr>
              <w:t>Minami et al., 2008</w:t>
            </w:r>
          </w:p>
        </w:tc>
        <w:tc>
          <w:tcPr>
            <w:tcW w:w="1818" w:type="dxa"/>
            <w:shd w:val="clear" w:color="auto" w:fill="F8F8F8"/>
            <w:tcMar>
              <w:top w:w="90" w:type="dxa"/>
              <w:left w:w="195" w:type="dxa"/>
              <w:bottom w:w="90" w:type="dxa"/>
              <w:right w:w="195" w:type="dxa"/>
            </w:tcMar>
            <w:vAlign w:val="center"/>
            <w:hideMark/>
          </w:tcPr>
          <w:p w14:paraId="652EB86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C646B41"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3738CC8"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42ECAB4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0C73755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46A884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5FB635D" w14:textId="77777777" w:rsidR="00C639AD" w:rsidRPr="00C645C0" w:rsidRDefault="00C639AD">
            <w:pPr>
              <w:rPr>
                <w:color w:val="000000" w:themeColor="text1"/>
                <w:sz w:val="16"/>
                <w:szCs w:val="16"/>
              </w:rPr>
            </w:pPr>
            <w:r w:rsidRPr="00C645C0">
              <w:rPr>
                <w:color w:val="000000" w:themeColor="text1"/>
                <w:sz w:val="16"/>
                <w:szCs w:val="16"/>
              </w:rPr>
              <w:t>OQ-30</w:t>
            </w:r>
          </w:p>
        </w:tc>
        <w:tc>
          <w:tcPr>
            <w:tcW w:w="850" w:type="dxa"/>
            <w:shd w:val="clear" w:color="auto" w:fill="F8F8F8"/>
            <w:tcMar>
              <w:top w:w="90" w:type="dxa"/>
              <w:left w:w="195" w:type="dxa"/>
              <w:bottom w:w="90" w:type="dxa"/>
              <w:right w:w="195" w:type="dxa"/>
            </w:tcMar>
            <w:vAlign w:val="center"/>
            <w:hideMark/>
          </w:tcPr>
          <w:p w14:paraId="581FB083" w14:textId="77777777" w:rsidR="00C639AD" w:rsidRPr="00C645C0" w:rsidRDefault="00C639AD">
            <w:pPr>
              <w:rPr>
                <w:color w:val="000000" w:themeColor="text1"/>
                <w:sz w:val="16"/>
                <w:szCs w:val="16"/>
              </w:rPr>
            </w:pPr>
            <w:r w:rsidRPr="00C645C0">
              <w:rPr>
                <w:color w:val="000000" w:themeColor="text1"/>
                <w:sz w:val="16"/>
                <w:szCs w:val="16"/>
              </w:rPr>
              <w:t>5704</w:t>
            </w:r>
          </w:p>
        </w:tc>
        <w:tc>
          <w:tcPr>
            <w:tcW w:w="919" w:type="dxa"/>
            <w:shd w:val="clear" w:color="auto" w:fill="F8F8F8"/>
            <w:tcMar>
              <w:top w:w="90" w:type="dxa"/>
              <w:left w:w="195" w:type="dxa"/>
              <w:bottom w:w="90" w:type="dxa"/>
              <w:right w:w="195" w:type="dxa"/>
            </w:tcMar>
            <w:vAlign w:val="center"/>
            <w:hideMark/>
          </w:tcPr>
          <w:p w14:paraId="52C3879A" w14:textId="77777777" w:rsidR="00C639AD" w:rsidRPr="00C645C0" w:rsidRDefault="00C639AD">
            <w:pPr>
              <w:rPr>
                <w:color w:val="000000" w:themeColor="text1"/>
                <w:sz w:val="16"/>
                <w:szCs w:val="16"/>
              </w:rPr>
            </w:pPr>
            <w:r w:rsidRPr="00C645C0">
              <w:rPr>
                <w:color w:val="000000" w:themeColor="text1"/>
                <w:sz w:val="16"/>
                <w:szCs w:val="16"/>
              </w:rPr>
              <w:t>0.74</w:t>
            </w:r>
          </w:p>
        </w:tc>
      </w:tr>
      <w:tr w:rsidR="00A74B5E" w:rsidRPr="00C645C0" w14:paraId="60CDC852" w14:textId="77777777" w:rsidTr="00A74B5E">
        <w:tc>
          <w:tcPr>
            <w:tcW w:w="2800" w:type="dxa"/>
            <w:shd w:val="clear" w:color="auto" w:fill="FFFFFF"/>
            <w:tcMar>
              <w:top w:w="90" w:type="dxa"/>
              <w:left w:w="195" w:type="dxa"/>
              <w:bottom w:w="90" w:type="dxa"/>
              <w:right w:w="195" w:type="dxa"/>
            </w:tcMar>
            <w:vAlign w:val="center"/>
            <w:hideMark/>
          </w:tcPr>
          <w:p w14:paraId="5C11A321" w14:textId="77777777" w:rsidR="00C639AD" w:rsidRPr="00C645C0" w:rsidRDefault="00C639AD">
            <w:pPr>
              <w:rPr>
                <w:color w:val="000000" w:themeColor="text1"/>
                <w:sz w:val="16"/>
                <w:szCs w:val="16"/>
              </w:rPr>
            </w:pPr>
            <w:r w:rsidRPr="00C645C0">
              <w:rPr>
                <w:color w:val="000000" w:themeColor="text1"/>
                <w:sz w:val="16"/>
                <w:szCs w:val="16"/>
              </w:rPr>
              <w:t>Moorhead &amp; Scott, 1999</w:t>
            </w:r>
          </w:p>
        </w:tc>
        <w:tc>
          <w:tcPr>
            <w:tcW w:w="1818" w:type="dxa"/>
            <w:shd w:val="clear" w:color="auto" w:fill="FFFFFF"/>
            <w:tcMar>
              <w:top w:w="90" w:type="dxa"/>
              <w:left w:w="195" w:type="dxa"/>
              <w:bottom w:w="90" w:type="dxa"/>
              <w:right w:w="195" w:type="dxa"/>
            </w:tcMar>
            <w:vAlign w:val="center"/>
            <w:hideMark/>
          </w:tcPr>
          <w:p w14:paraId="2BAC10FE"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03149840" w14:textId="77777777" w:rsidR="00C639AD" w:rsidRPr="00C645C0" w:rsidRDefault="00C639AD">
            <w:pPr>
              <w:rPr>
                <w:color w:val="000000" w:themeColor="text1"/>
                <w:sz w:val="16"/>
                <w:szCs w:val="16"/>
              </w:rPr>
            </w:pPr>
            <w:r w:rsidRPr="00C645C0">
              <w:rPr>
                <w:color w:val="000000" w:themeColor="text1"/>
                <w:sz w:val="16"/>
                <w:szCs w:val="16"/>
              </w:rPr>
              <w:t>20</w:t>
            </w:r>
          </w:p>
        </w:tc>
        <w:tc>
          <w:tcPr>
            <w:tcW w:w="846" w:type="dxa"/>
            <w:shd w:val="clear" w:color="auto" w:fill="FFFFFF"/>
            <w:tcMar>
              <w:top w:w="90" w:type="dxa"/>
              <w:left w:w="195" w:type="dxa"/>
              <w:bottom w:w="90" w:type="dxa"/>
              <w:right w:w="195" w:type="dxa"/>
            </w:tcMar>
            <w:vAlign w:val="center"/>
            <w:hideMark/>
          </w:tcPr>
          <w:p w14:paraId="482176AA" w14:textId="77777777" w:rsidR="00C639AD" w:rsidRPr="00C645C0" w:rsidRDefault="00C639AD">
            <w:pPr>
              <w:rPr>
                <w:color w:val="000000" w:themeColor="text1"/>
                <w:sz w:val="16"/>
                <w:szCs w:val="16"/>
              </w:rPr>
            </w:pPr>
            <w:r w:rsidRPr="00C645C0">
              <w:rPr>
                <w:color w:val="000000" w:themeColor="text1"/>
                <w:sz w:val="16"/>
                <w:szCs w:val="16"/>
              </w:rPr>
              <w:t>1.34</w:t>
            </w:r>
          </w:p>
        </w:tc>
        <w:tc>
          <w:tcPr>
            <w:tcW w:w="1701" w:type="dxa"/>
            <w:shd w:val="clear" w:color="auto" w:fill="FFFFFF"/>
            <w:tcMar>
              <w:top w:w="90" w:type="dxa"/>
              <w:left w:w="195" w:type="dxa"/>
              <w:bottom w:w="90" w:type="dxa"/>
              <w:right w:w="195" w:type="dxa"/>
            </w:tcMar>
            <w:vAlign w:val="center"/>
            <w:hideMark/>
          </w:tcPr>
          <w:p w14:paraId="46D22011" w14:textId="77777777" w:rsidR="00C639AD" w:rsidRPr="00C645C0" w:rsidRDefault="00C639AD">
            <w:pPr>
              <w:rPr>
                <w:color w:val="000000" w:themeColor="text1"/>
                <w:sz w:val="16"/>
                <w:szCs w:val="16"/>
              </w:rPr>
            </w:pPr>
            <w:r w:rsidRPr="00C645C0">
              <w:rPr>
                <w:color w:val="000000" w:themeColor="text1"/>
                <w:sz w:val="16"/>
                <w:szCs w:val="16"/>
              </w:rPr>
              <w:t>STAI</w:t>
            </w:r>
          </w:p>
        </w:tc>
        <w:tc>
          <w:tcPr>
            <w:tcW w:w="851" w:type="dxa"/>
            <w:shd w:val="clear" w:color="auto" w:fill="FFFFFF"/>
            <w:tcMar>
              <w:top w:w="90" w:type="dxa"/>
              <w:left w:w="195" w:type="dxa"/>
              <w:bottom w:w="90" w:type="dxa"/>
              <w:right w:w="195" w:type="dxa"/>
            </w:tcMar>
            <w:vAlign w:val="center"/>
            <w:hideMark/>
          </w:tcPr>
          <w:p w14:paraId="06250186" w14:textId="77777777" w:rsidR="00C639AD" w:rsidRPr="00C645C0" w:rsidRDefault="00C639AD">
            <w:pPr>
              <w:rPr>
                <w:color w:val="000000" w:themeColor="text1"/>
                <w:sz w:val="16"/>
                <w:szCs w:val="16"/>
              </w:rPr>
            </w:pPr>
            <w:r w:rsidRPr="00C645C0">
              <w:rPr>
                <w:color w:val="000000" w:themeColor="text1"/>
                <w:sz w:val="16"/>
                <w:szCs w:val="16"/>
              </w:rPr>
              <w:t>20</w:t>
            </w:r>
          </w:p>
        </w:tc>
        <w:tc>
          <w:tcPr>
            <w:tcW w:w="992" w:type="dxa"/>
            <w:shd w:val="clear" w:color="auto" w:fill="FFFFFF"/>
            <w:tcMar>
              <w:top w:w="90" w:type="dxa"/>
              <w:left w:w="195" w:type="dxa"/>
              <w:bottom w:w="90" w:type="dxa"/>
              <w:right w:w="195" w:type="dxa"/>
            </w:tcMar>
            <w:vAlign w:val="center"/>
            <w:hideMark/>
          </w:tcPr>
          <w:p w14:paraId="54B820E2" w14:textId="77777777" w:rsidR="00C639AD" w:rsidRPr="00C645C0" w:rsidRDefault="00C639AD">
            <w:pPr>
              <w:rPr>
                <w:color w:val="000000" w:themeColor="text1"/>
                <w:sz w:val="16"/>
                <w:szCs w:val="16"/>
              </w:rPr>
            </w:pPr>
            <w:r w:rsidRPr="00C645C0">
              <w:rPr>
                <w:color w:val="000000" w:themeColor="text1"/>
                <w:sz w:val="16"/>
                <w:szCs w:val="16"/>
              </w:rPr>
              <w:t>0.93</w:t>
            </w:r>
          </w:p>
        </w:tc>
        <w:tc>
          <w:tcPr>
            <w:tcW w:w="2268" w:type="dxa"/>
            <w:shd w:val="clear" w:color="auto" w:fill="FFFFFF"/>
            <w:tcMar>
              <w:top w:w="90" w:type="dxa"/>
              <w:left w:w="195" w:type="dxa"/>
              <w:bottom w:w="90" w:type="dxa"/>
              <w:right w:w="195" w:type="dxa"/>
            </w:tcMar>
            <w:vAlign w:val="center"/>
            <w:hideMark/>
          </w:tcPr>
          <w:p w14:paraId="36D26893" w14:textId="4812AFB7"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4102AD83"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1EC759D3"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2B32829E" w14:textId="77777777" w:rsidTr="00A74B5E">
        <w:tc>
          <w:tcPr>
            <w:tcW w:w="2800" w:type="dxa"/>
            <w:shd w:val="clear" w:color="auto" w:fill="F8F8F8"/>
            <w:tcMar>
              <w:top w:w="90" w:type="dxa"/>
              <w:left w:w="195" w:type="dxa"/>
              <w:bottom w:w="90" w:type="dxa"/>
              <w:right w:w="195" w:type="dxa"/>
            </w:tcMar>
            <w:vAlign w:val="center"/>
            <w:hideMark/>
          </w:tcPr>
          <w:p w14:paraId="518AD55E" w14:textId="77777777" w:rsidR="00C639AD" w:rsidRPr="00C645C0" w:rsidRDefault="00C639AD">
            <w:pPr>
              <w:rPr>
                <w:color w:val="000000" w:themeColor="text1"/>
                <w:sz w:val="16"/>
                <w:szCs w:val="16"/>
              </w:rPr>
            </w:pPr>
            <w:r w:rsidRPr="00C645C0">
              <w:rPr>
                <w:color w:val="000000" w:themeColor="text1"/>
                <w:sz w:val="16"/>
                <w:szCs w:val="16"/>
              </w:rPr>
              <w:t>Mullin et al., 2017</w:t>
            </w:r>
          </w:p>
        </w:tc>
        <w:tc>
          <w:tcPr>
            <w:tcW w:w="1818" w:type="dxa"/>
            <w:shd w:val="clear" w:color="auto" w:fill="F8F8F8"/>
            <w:tcMar>
              <w:top w:w="90" w:type="dxa"/>
              <w:left w:w="195" w:type="dxa"/>
              <w:bottom w:w="90" w:type="dxa"/>
              <w:right w:w="195" w:type="dxa"/>
            </w:tcMar>
            <w:vAlign w:val="center"/>
            <w:hideMark/>
          </w:tcPr>
          <w:p w14:paraId="56286059"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6051111"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6B6CB81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44DFB21C"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54C0AEF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7F052EE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04E5CA83"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7E96AEAC" w14:textId="77777777" w:rsidR="00C639AD" w:rsidRPr="00C645C0" w:rsidRDefault="00C639AD">
            <w:pPr>
              <w:rPr>
                <w:color w:val="000000" w:themeColor="text1"/>
                <w:sz w:val="16"/>
                <w:szCs w:val="16"/>
              </w:rPr>
            </w:pPr>
            <w:r w:rsidRPr="00C645C0">
              <w:rPr>
                <w:color w:val="000000" w:themeColor="text1"/>
                <w:sz w:val="16"/>
                <w:szCs w:val="16"/>
              </w:rPr>
              <w:t>75</w:t>
            </w:r>
          </w:p>
        </w:tc>
        <w:tc>
          <w:tcPr>
            <w:tcW w:w="919" w:type="dxa"/>
            <w:shd w:val="clear" w:color="auto" w:fill="F8F8F8"/>
            <w:tcMar>
              <w:top w:w="90" w:type="dxa"/>
              <w:left w:w="195" w:type="dxa"/>
              <w:bottom w:w="90" w:type="dxa"/>
              <w:right w:w="195" w:type="dxa"/>
            </w:tcMar>
            <w:vAlign w:val="center"/>
            <w:hideMark/>
          </w:tcPr>
          <w:p w14:paraId="75B7E754" w14:textId="77777777" w:rsidR="00C639AD" w:rsidRPr="00C645C0" w:rsidRDefault="00C639AD">
            <w:pPr>
              <w:rPr>
                <w:color w:val="000000" w:themeColor="text1"/>
                <w:sz w:val="16"/>
                <w:szCs w:val="16"/>
              </w:rPr>
            </w:pPr>
            <w:r w:rsidRPr="00C645C0">
              <w:rPr>
                <w:color w:val="000000" w:themeColor="text1"/>
                <w:sz w:val="16"/>
                <w:szCs w:val="16"/>
              </w:rPr>
              <w:t>0.77</w:t>
            </w:r>
          </w:p>
        </w:tc>
      </w:tr>
      <w:tr w:rsidR="00A74B5E" w:rsidRPr="00C645C0" w14:paraId="5C1F33F6" w14:textId="77777777" w:rsidTr="00A74B5E">
        <w:tc>
          <w:tcPr>
            <w:tcW w:w="2800" w:type="dxa"/>
            <w:shd w:val="clear" w:color="auto" w:fill="FFFFFF"/>
            <w:tcMar>
              <w:top w:w="90" w:type="dxa"/>
              <w:left w:w="195" w:type="dxa"/>
              <w:bottom w:w="90" w:type="dxa"/>
              <w:right w:w="195" w:type="dxa"/>
            </w:tcMar>
            <w:vAlign w:val="center"/>
            <w:hideMark/>
          </w:tcPr>
          <w:p w14:paraId="4BC9C00A" w14:textId="77777777" w:rsidR="00C639AD" w:rsidRPr="00C645C0" w:rsidRDefault="00C639AD">
            <w:pPr>
              <w:rPr>
                <w:color w:val="000000" w:themeColor="text1"/>
                <w:sz w:val="16"/>
                <w:szCs w:val="16"/>
              </w:rPr>
            </w:pPr>
            <w:r w:rsidRPr="00C645C0">
              <w:rPr>
                <w:color w:val="000000" w:themeColor="text1"/>
                <w:sz w:val="16"/>
                <w:szCs w:val="16"/>
              </w:rPr>
              <w:t>Murray et al., 2016</w:t>
            </w:r>
          </w:p>
        </w:tc>
        <w:tc>
          <w:tcPr>
            <w:tcW w:w="1818" w:type="dxa"/>
            <w:shd w:val="clear" w:color="auto" w:fill="FFFFFF"/>
            <w:tcMar>
              <w:top w:w="90" w:type="dxa"/>
              <w:left w:w="195" w:type="dxa"/>
              <w:bottom w:w="90" w:type="dxa"/>
              <w:right w:w="195" w:type="dxa"/>
            </w:tcMar>
            <w:vAlign w:val="center"/>
            <w:hideMark/>
          </w:tcPr>
          <w:p w14:paraId="15D914E7"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403B08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C97A68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0DD269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F1E77F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EED74B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6A40BB8"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5E6246E4" w14:textId="77777777" w:rsidR="00C639AD" w:rsidRPr="00C645C0" w:rsidRDefault="00C639AD">
            <w:pPr>
              <w:rPr>
                <w:color w:val="000000" w:themeColor="text1"/>
                <w:sz w:val="16"/>
                <w:szCs w:val="16"/>
              </w:rPr>
            </w:pPr>
            <w:r w:rsidRPr="00C645C0">
              <w:rPr>
                <w:color w:val="000000" w:themeColor="text1"/>
                <w:sz w:val="16"/>
                <w:szCs w:val="16"/>
              </w:rPr>
              <w:t>305</w:t>
            </w:r>
          </w:p>
        </w:tc>
        <w:tc>
          <w:tcPr>
            <w:tcW w:w="919" w:type="dxa"/>
            <w:shd w:val="clear" w:color="auto" w:fill="FFFFFF"/>
            <w:tcMar>
              <w:top w:w="90" w:type="dxa"/>
              <w:left w:w="195" w:type="dxa"/>
              <w:bottom w:w="90" w:type="dxa"/>
              <w:right w:w="195" w:type="dxa"/>
            </w:tcMar>
            <w:vAlign w:val="center"/>
            <w:hideMark/>
          </w:tcPr>
          <w:p w14:paraId="7B4689BE" w14:textId="77777777" w:rsidR="00C639AD" w:rsidRPr="00C645C0" w:rsidRDefault="00C639AD">
            <w:pPr>
              <w:rPr>
                <w:color w:val="000000" w:themeColor="text1"/>
                <w:sz w:val="16"/>
                <w:szCs w:val="16"/>
              </w:rPr>
            </w:pPr>
            <w:r w:rsidRPr="00C645C0">
              <w:rPr>
                <w:color w:val="000000" w:themeColor="text1"/>
                <w:sz w:val="16"/>
                <w:szCs w:val="16"/>
              </w:rPr>
              <w:t>1.24</w:t>
            </w:r>
          </w:p>
        </w:tc>
      </w:tr>
      <w:tr w:rsidR="00A74B5E" w:rsidRPr="00C645C0" w14:paraId="3725FBE4" w14:textId="77777777" w:rsidTr="00A74B5E">
        <w:tc>
          <w:tcPr>
            <w:tcW w:w="2800" w:type="dxa"/>
            <w:shd w:val="clear" w:color="auto" w:fill="F8F8F8"/>
            <w:tcMar>
              <w:top w:w="90" w:type="dxa"/>
              <w:left w:w="195" w:type="dxa"/>
              <w:bottom w:w="90" w:type="dxa"/>
              <w:right w:w="195" w:type="dxa"/>
            </w:tcMar>
            <w:vAlign w:val="center"/>
            <w:hideMark/>
          </w:tcPr>
          <w:p w14:paraId="34193A9C" w14:textId="77777777" w:rsidR="00C639AD" w:rsidRPr="00C645C0" w:rsidRDefault="00C639AD">
            <w:pPr>
              <w:rPr>
                <w:color w:val="000000" w:themeColor="text1"/>
                <w:sz w:val="16"/>
                <w:szCs w:val="16"/>
              </w:rPr>
            </w:pPr>
            <w:r w:rsidRPr="00C645C0">
              <w:rPr>
                <w:color w:val="000000" w:themeColor="text1"/>
                <w:sz w:val="16"/>
                <w:szCs w:val="16"/>
              </w:rPr>
              <w:t>Murray, 2017</w:t>
            </w:r>
          </w:p>
        </w:tc>
        <w:tc>
          <w:tcPr>
            <w:tcW w:w="1818" w:type="dxa"/>
            <w:shd w:val="clear" w:color="auto" w:fill="F8F8F8"/>
            <w:tcMar>
              <w:top w:w="90" w:type="dxa"/>
              <w:left w:w="195" w:type="dxa"/>
              <w:bottom w:w="90" w:type="dxa"/>
              <w:right w:w="195" w:type="dxa"/>
            </w:tcMar>
            <w:vAlign w:val="center"/>
            <w:hideMark/>
          </w:tcPr>
          <w:p w14:paraId="46EA4F22"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25EAAABD"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6A4D0E7"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BEF0941"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4C42EC9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E7A242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6EC9F62F" w14:textId="77777777" w:rsidR="00C639AD" w:rsidRPr="00C645C0" w:rsidRDefault="00C639AD">
            <w:pPr>
              <w:rPr>
                <w:color w:val="000000" w:themeColor="text1"/>
                <w:sz w:val="16"/>
                <w:szCs w:val="16"/>
              </w:rPr>
            </w:pPr>
            <w:r w:rsidRPr="00C645C0">
              <w:rPr>
                <w:color w:val="000000" w:themeColor="text1"/>
                <w:sz w:val="16"/>
                <w:szCs w:val="16"/>
              </w:rPr>
              <w:t>IES-R</w:t>
            </w:r>
          </w:p>
        </w:tc>
        <w:tc>
          <w:tcPr>
            <w:tcW w:w="850" w:type="dxa"/>
            <w:shd w:val="clear" w:color="auto" w:fill="F8F8F8"/>
            <w:tcMar>
              <w:top w:w="90" w:type="dxa"/>
              <w:left w:w="195" w:type="dxa"/>
              <w:bottom w:w="90" w:type="dxa"/>
              <w:right w:w="195" w:type="dxa"/>
            </w:tcMar>
            <w:vAlign w:val="center"/>
            <w:hideMark/>
          </w:tcPr>
          <w:p w14:paraId="54F6593E"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09CA763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3F7CB66" w14:textId="77777777" w:rsidTr="00A74B5E">
        <w:tc>
          <w:tcPr>
            <w:tcW w:w="2800" w:type="dxa"/>
            <w:shd w:val="clear" w:color="auto" w:fill="FFFFFF"/>
            <w:tcMar>
              <w:top w:w="90" w:type="dxa"/>
              <w:left w:w="195" w:type="dxa"/>
              <w:bottom w:w="90" w:type="dxa"/>
              <w:right w:w="195" w:type="dxa"/>
            </w:tcMar>
            <w:vAlign w:val="center"/>
            <w:hideMark/>
          </w:tcPr>
          <w:p w14:paraId="473D207C" w14:textId="77777777" w:rsidR="00C639AD" w:rsidRPr="00C645C0" w:rsidRDefault="00C639AD">
            <w:pPr>
              <w:rPr>
                <w:color w:val="000000" w:themeColor="text1"/>
                <w:sz w:val="16"/>
                <w:szCs w:val="16"/>
              </w:rPr>
            </w:pPr>
            <w:r w:rsidRPr="00C645C0">
              <w:rPr>
                <w:color w:val="000000" w:themeColor="text1"/>
                <w:sz w:val="16"/>
                <w:szCs w:val="16"/>
              </w:rPr>
              <w:t>Nordmo et al., 2020</w:t>
            </w:r>
          </w:p>
        </w:tc>
        <w:tc>
          <w:tcPr>
            <w:tcW w:w="1818" w:type="dxa"/>
            <w:shd w:val="clear" w:color="auto" w:fill="FFFFFF"/>
            <w:tcMar>
              <w:top w:w="90" w:type="dxa"/>
              <w:left w:w="195" w:type="dxa"/>
              <w:bottom w:w="90" w:type="dxa"/>
              <w:right w:w="195" w:type="dxa"/>
            </w:tcMar>
            <w:vAlign w:val="center"/>
            <w:hideMark/>
          </w:tcPr>
          <w:p w14:paraId="0F1419E7"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11327921"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85DA208"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1B1DEBD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65ED7643"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1DEDC6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3DBA431F"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2DADBEB9" w14:textId="77777777" w:rsidR="00C639AD" w:rsidRPr="00C645C0" w:rsidRDefault="00C639AD">
            <w:pPr>
              <w:rPr>
                <w:color w:val="000000" w:themeColor="text1"/>
                <w:sz w:val="16"/>
                <w:szCs w:val="16"/>
              </w:rPr>
            </w:pPr>
            <w:r w:rsidRPr="00C645C0">
              <w:rPr>
                <w:color w:val="000000" w:themeColor="text1"/>
                <w:sz w:val="16"/>
                <w:szCs w:val="16"/>
              </w:rPr>
              <w:t>362</w:t>
            </w:r>
          </w:p>
        </w:tc>
        <w:tc>
          <w:tcPr>
            <w:tcW w:w="919" w:type="dxa"/>
            <w:shd w:val="clear" w:color="auto" w:fill="FFFFFF"/>
            <w:tcMar>
              <w:top w:w="90" w:type="dxa"/>
              <w:left w:w="195" w:type="dxa"/>
              <w:bottom w:w="90" w:type="dxa"/>
              <w:right w:w="195" w:type="dxa"/>
            </w:tcMar>
            <w:vAlign w:val="center"/>
            <w:hideMark/>
          </w:tcPr>
          <w:p w14:paraId="7D7A9D77" w14:textId="77777777" w:rsidR="00C639AD" w:rsidRPr="00C645C0" w:rsidRDefault="00C639AD">
            <w:pPr>
              <w:rPr>
                <w:color w:val="000000" w:themeColor="text1"/>
                <w:sz w:val="16"/>
                <w:szCs w:val="16"/>
              </w:rPr>
            </w:pPr>
            <w:r w:rsidRPr="00C645C0">
              <w:rPr>
                <w:color w:val="000000" w:themeColor="text1"/>
                <w:sz w:val="16"/>
                <w:szCs w:val="16"/>
              </w:rPr>
              <w:t>0.85</w:t>
            </w:r>
          </w:p>
        </w:tc>
      </w:tr>
      <w:tr w:rsidR="00A74B5E" w:rsidRPr="00C645C0" w14:paraId="4A0DFCC2" w14:textId="77777777" w:rsidTr="00A74B5E">
        <w:tc>
          <w:tcPr>
            <w:tcW w:w="2800" w:type="dxa"/>
            <w:shd w:val="clear" w:color="auto" w:fill="F8F8F8"/>
            <w:tcMar>
              <w:top w:w="90" w:type="dxa"/>
              <w:left w:w="195" w:type="dxa"/>
              <w:bottom w:w="90" w:type="dxa"/>
              <w:right w:w="195" w:type="dxa"/>
            </w:tcMar>
            <w:vAlign w:val="center"/>
            <w:hideMark/>
          </w:tcPr>
          <w:p w14:paraId="3442FAEC" w14:textId="77777777" w:rsidR="00C639AD" w:rsidRPr="00C645C0" w:rsidRDefault="00C639AD">
            <w:pPr>
              <w:rPr>
                <w:color w:val="000000" w:themeColor="text1"/>
                <w:sz w:val="16"/>
                <w:szCs w:val="16"/>
              </w:rPr>
            </w:pPr>
            <w:r w:rsidRPr="00C645C0">
              <w:rPr>
                <w:color w:val="000000" w:themeColor="text1"/>
                <w:sz w:val="16"/>
                <w:szCs w:val="16"/>
              </w:rPr>
              <w:t>Owen &amp; Hilsenroth, 2011</w:t>
            </w:r>
          </w:p>
        </w:tc>
        <w:tc>
          <w:tcPr>
            <w:tcW w:w="1818" w:type="dxa"/>
            <w:shd w:val="clear" w:color="auto" w:fill="F8F8F8"/>
            <w:tcMar>
              <w:top w:w="90" w:type="dxa"/>
              <w:left w:w="195" w:type="dxa"/>
              <w:bottom w:w="90" w:type="dxa"/>
              <w:right w:w="195" w:type="dxa"/>
            </w:tcMar>
            <w:vAlign w:val="center"/>
            <w:hideMark/>
          </w:tcPr>
          <w:p w14:paraId="08A0F4A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21D72229"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54630C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0CADAE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013C8CC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AF0DB3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5160801"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493E0313" w14:textId="77777777" w:rsidR="00C639AD" w:rsidRPr="00C645C0" w:rsidRDefault="00C639AD">
            <w:pPr>
              <w:rPr>
                <w:color w:val="000000" w:themeColor="text1"/>
                <w:sz w:val="16"/>
                <w:szCs w:val="16"/>
              </w:rPr>
            </w:pPr>
            <w:r w:rsidRPr="00C645C0">
              <w:rPr>
                <w:color w:val="000000" w:themeColor="text1"/>
                <w:sz w:val="16"/>
                <w:szCs w:val="16"/>
              </w:rPr>
              <w:t>68</w:t>
            </w:r>
          </w:p>
        </w:tc>
        <w:tc>
          <w:tcPr>
            <w:tcW w:w="919" w:type="dxa"/>
            <w:shd w:val="clear" w:color="auto" w:fill="F8F8F8"/>
            <w:tcMar>
              <w:top w:w="90" w:type="dxa"/>
              <w:left w:w="195" w:type="dxa"/>
              <w:bottom w:w="90" w:type="dxa"/>
              <w:right w:w="195" w:type="dxa"/>
            </w:tcMar>
            <w:vAlign w:val="center"/>
            <w:hideMark/>
          </w:tcPr>
          <w:p w14:paraId="6B08C22C" w14:textId="77777777" w:rsidR="00C639AD" w:rsidRPr="00C645C0" w:rsidRDefault="00C639AD">
            <w:pPr>
              <w:rPr>
                <w:color w:val="000000" w:themeColor="text1"/>
                <w:sz w:val="16"/>
                <w:szCs w:val="16"/>
              </w:rPr>
            </w:pPr>
            <w:r w:rsidRPr="00C645C0">
              <w:rPr>
                <w:color w:val="000000" w:themeColor="text1"/>
                <w:sz w:val="16"/>
                <w:szCs w:val="16"/>
              </w:rPr>
              <w:t>1.19</w:t>
            </w:r>
          </w:p>
        </w:tc>
      </w:tr>
      <w:tr w:rsidR="00A74B5E" w:rsidRPr="00C645C0" w14:paraId="0AC5048F" w14:textId="77777777" w:rsidTr="00A74B5E">
        <w:tc>
          <w:tcPr>
            <w:tcW w:w="2800" w:type="dxa"/>
            <w:shd w:val="clear" w:color="auto" w:fill="FFFFFF"/>
            <w:tcMar>
              <w:top w:w="90" w:type="dxa"/>
              <w:left w:w="195" w:type="dxa"/>
              <w:bottom w:w="90" w:type="dxa"/>
              <w:right w:w="195" w:type="dxa"/>
            </w:tcMar>
            <w:vAlign w:val="center"/>
            <w:hideMark/>
          </w:tcPr>
          <w:p w14:paraId="15A6722D" w14:textId="77777777" w:rsidR="00C639AD" w:rsidRPr="00C645C0" w:rsidRDefault="00C639AD">
            <w:pPr>
              <w:rPr>
                <w:color w:val="000000" w:themeColor="text1"/>
                <w:sz w:val="16"/>
                <w:szCs w:val="16"/>
              </w:rPr>
            </w:pPr>
            <w:r w:rsidRPr="00C645C0">
              <w:rPr>
                <w:color w:val="000000" w:themeColor="text1"/>
                <w:sz w:val="16"/>
                <w:szCs w:val="16"/>
              </w:rPr>
              <w:t>Owen &amp; Hilsenroth, 2014</w:t>
            </w:r>
          </w:p>
        </w:tc>
        <w:tc>
          <w:tcPr>
            <w:tcW w:w="1818" w:type="dxa"/>
            <w:shd w:val="clear" w:color="auto" w:fill="FFFFFF"/>
            <w:tcMar>
              <w:top w:w="90" w:type="dxa"/>
              <w:left w:w="195" w:type="dxa"/>
              <w:bottom w:w="90" w:type="dxa"/>
              <w:right w:w="195" w:type="dxa"/>
            </w:tcMar>
            <w:vAlign w:val="center"/>
            <w:hideMark/>
          </w:tcPr>
          <w:p w14:paraId="2D76D7B4"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33DE67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8BE2C8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72C02391"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02165AA"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C460B7E"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633A75C"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56A82BF1"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CAAAD3F"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F4CDE9E" w14:textId="77777777" w:rsidTr="00A74B5E">
        <w:tc>
          <w:tcPr>
            <w:tcW w:w="2800" w:type="dxa"/>
            <w:shd w:val="clear" w:color="auto" w:fill="F8F8F8"/>
            <w:tcMar>
              <w:top w:w="90" w:type="dxa"/>
              <w:left w:w="195" w:type="dxa"/>
              <w:bottom w:w="90" w:type="dxa"/>
              <w:right w:w="195" w:type="dxa"/>
            </w:tcMar>
            <w:vAlign w:val="center"/>
            <w:hideMark/>
          </w:tcPr>
          <w:p w14:paraId="434C9E0B" w14:textId="77777777" w:rsidR="00C639AD" w:rsidRPr="00C645C0" w:rsidRDefault="00C639AD">
            <w:pPr>
              <w:rPr>
                <w:color w:val="000000" w:themeColor="text1"/>
                <w:sz w:val="16"/>
                <w:szCs w:val="16"/>
              </w:rPr>
            </w:pPr>
            <w:r w:rsidRPr="00C645C0">
              <w:rPr>
                <w:color w:val="000000" w:themeColor="text1"/>
                <w:sz w:val="16"/>
                <w:szCs w:val="16"/>
              </w:rPr>
              <w:t>Owen et al., 2015</w:t>
            </w:r>
          </w:p>
        </w:tc>
        <w:tc>
          <w:tcPr>
            <w:tcW w:w="1818" w:type="dxa"/>
            <w:shd w:val="clear" w:color="auto" w:fill="F8F8F8"/>
            <w:tcMar>
              <w:top w:w="90" w:type="dxa"/>
              <w:left w:w="195" w:type="dxa"/>
              <w:bottom w:w="90" w:type="dxa"/>
              <w:right w:w="195" w:type="dxa"/>
            </w:tcMar>
            <w:vAlign w:val="center"/>
            <w:hideMark/>
          </w:tcPr>
          <w:p w14:paraId="6D57D96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5E3BE9E1"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B88560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7859E71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C04652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FA981B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64E2A05F" w14:textId="77777777" w:rsidR="00C639AD" w:rsidRPr="00C645C0" w:rsidRDefault="00C639AD">
            <w:pPr>
              <w:rPr>
                <w:color w:val="000000" w:themeColor="text1"/>
                <w:sz w:val="16"/>
                <w:szCs w:val="16"/>
              </w:rPr>
            </w:pPr>
            <w:r w:rsidRPr="00C645C0">
              <w:rPr>
                <w:color w:val="000000" w:themeColor="text1"/>
                <w:sz w:val="16"/>
                <w:szCs w:val="16"/>
              </w:rPr>
              <w:t>BHM</w:t>
            </w:r>
          </w:p>
        </w:tc>
        <w:tc>
          <w:tcPr>
            <w:tcW w:w="850" w:type="dxa"/>
            <w:shd w:val="clear" w:color="auto" w:fill="F8F8F8"/>
            <w:tcMar>
              <w:top w:w="90" w:type="dxa"/>
              <w:left w:w="195" w:type="dxa"/>
              <w:bottom w:w="90" w:type="dxa"/>
              <w:right w:w="195" w:type="dxa"/>
            </w:tcMar>
            <w:vAlign w:val="center"/>
            <w:hideMark/>
          </w:tcPr>
          <w:p w14:paraId="652F5A9D"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64B42DC6"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DCF17FD" w14:textId="77777777" w:rsidTr="00A74B5E">
        <w:tc>
          <w:tcPr>
            <w:tcW w:w="2800" w:type="dxa"/>
            <w:shd w:val="clear" w:color="auto" w:fill="FFFFFF"/>
            <w:tcMar>
              <w:top w:w="90" w:type="dxa"/>
              <w:left w:w="195" w:type="dxa"/>
              <w:bottom w:w="90" w:type="dxa"/>
              <w:right w:w="195" w:type="dxa"/>
            </w:tcMar>
            <w:vAlign w:val="center"/>
            <w:hideMark/>
          </w:tcPr>
          <w:p w14:paraId="73053D7E" w14:textId="77777777" w:rsidR="00C639AD" w:rsidRPr="00C645C0" w:rsidRDefault="00C639AD">
            <w:pPr>
              <w:rPr>
                <w:color w:val="000000" w:themeColor="text1"/>
                <w:sz w:val="16"/>
                <w:szCs w:val="16"/>
              </w:rPr>
            </w:pPr>
            <w:r w:rsidRPr="00C645C0">
              <w:rPr>
                <w:color w:val="000000" w:themeColor="text1"/>
                <w:sz w:val="16"/>
                <w:szCs w:val="16"/>
              </w:rPr>
              <w:t>Pekarik et al., 1996</w:t>
            </w:r>
          </w:p>
        </w:tc>
        <w:tc>
          <w:tcPr>
            <w:tcW w:w="1818" w:type="dxa"/>
            <w:shd w:val="clear" w:color="auto" w:fill="FFFFFF"/>
            <w:tcMar>
              <w:top w:w="90" w:type="dxa"/>
              <w:left w:w="195" w:type="dxa"/>
              <w:bottom w:w="90" w:type="dxa"/>
              <w:right w:w="195" w:type="dxa"/>
            </w:tcMar>
            <w:vAlign w:val="center"/>
            <w:hideMark/>
          </w:tcPr>
          <w:p w14:paraId="2B1512C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627DDD1E"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1198A1A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77EC17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4D0A96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3FEBC1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E828DA2" w14:textId="77777777" w:rsidR="00C639AD" w:rsidRPr="00C645C0" w:rsidRDefault="00C639AD">
            <w:pPr>
              <w:rPr>
                <w:color w:val="000000" w:themeColor="text1"/>
                <w:sz w:val="16"/>
                <w:szCs w:val="16"/>
              </w:rPr>
            </w:pPr>
            <w:r w:rsidRPr="00C645C0">
              <w:rPr>
                <w:color w:val="000000" w:themeColor="text1"/>
                <w:sz w:val="16"/>
                <w:szCs w:val="16"/>
              </w:rPr>
              <w:t>BSI-GSI</w:t>
            </w:r>
          </w:p>
        </w:tc>
        <w:tc>
          <w:tcPr>
            <w:tcW w:w="850" w:type="dxa"/>
            <w:shd w:val="clear" w:color="auto" w:fill="FFFFFF"/>
            <w:tcMar>
              <w:top w:w="90" w:type="dxa"/>
              <w:left w:w="195" w:type="dxa"/>
              <w:bottom w:w="90" w:type="dxa"/>
              <w:right w:w="195" w:type="dxa"/>
            </w:tcMar>
            <w:vAlign w:val="center"/>
            <w:hideMark/>
          </w:tcPr>
          <w:p w14:paraId="61803A12"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F40A38D"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9947459" w14:textId="77777777" w:rsidTr="00A74B5E">
        <w:tc>
          <w:tcPr>
            <w:tcW w:w="2800" w:type="dxa"/>
            <w:shd w:val="clear" w:color="auto" w:fill="F8F8F8"/>
            <w:tcMar>
              <w:top w:w="90" w:type="dxa"/>
              <w:left w:w="195" w:type="dxa"/>
              <w:bottom w:w="90" w:type="dxa"/>
              <w:right w:w="195" w:type="dxa"/>
            </w:tcMar>
            <w:vAlign w:val="center"/>
            <w:hideMark/>
          </w:tcPr>
          <w:p w14:paraId="4CD80E7D" w14:textId="77777777" w:rsidR="00C639AD" w:rsidRPr="00C645C0" w:rsidRDefault="00C639AD">
            <w:pPr>
              <w:rPr>
                <w:color w:val="000000" w:themeColor="text1"/>
                <w:sz w:val="16"/>
                <w:szCs w:val="16"/>
              </w:rPr>
            </w:pPr>
            <w:r w:rsidRPr="00C645C0">
              <w:rPr>
                <w:color w:val="000000" w:themeColor="text1"/>
                <w:sz w:val="16"/>
                <w:szCs w:val="16"/>
              </w:rPr>
              <w:t>Prout, 2013</w:t>
            </w:r>
          </w:p>
        </w:tc>
        <w:tc>
          <w:tcPr>
            <w:tcW w:w="1818" w:type="dxa"/>
            <w:shd w:val="clear" w:color="auto" w:fill="F8F8F8"/>
            <w:tcMar>
              <w:top w:w="90" w:type="dxa"/>
              <w:left w:w="195" w:type="dxa"/>
              <w:bottom w:w="90" w:type="dxa"/>
              <w:right w:w="195" w:type="dxa"/>
            </w:tcMar>
            <w:vAlign w:val="center"/>
            <w:hideMark/>
          </w:tcPr>
          <w:p w14:paraId="17B0B97D"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1C8AF59"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AFBD95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ACE1A7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FD995E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959918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C306EDC"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4919DC11" w14:textId="77777777" w:rsidR="00C639AD" w:rsidRPr="00C645C0" w:rsidRDefault="00C639AD">
            <w:pPr>
              <w:rPr>
                <w:color w:val="000000" w:themeColor="text1"/>
                <w:sz w:val="16"/>
                <w:szCs w:val="16"/>
              </w:rPr>
            </w:pPr>
            <w:r w:rsidRPr="00C645C0">
              <w:rPr>
                <w:color w:val="000000" w:themeColor="text1"/>
                <w:sz w:val="16"/>
                <w:szCs w:val="16"/>
              </w:rPr>
              <w:t>199</w:t>
            </w:r>
          </w:p>
        </w:tc>
        <w:tc>
          <w:tcPr>
            <w:tcW w:w="919" w:type="dxa"/>
            <w:shd w:val="clear" w:color="auto" w:fill="F8F8F8"/>
            <w:tcMar>
              <w:top w:w="90" w:type="dxa"/>
              <w:left w:w="195" w:type="dxa"/>
              <w:bottom w:w="90" w:type="dxa"/>
              <w:right w:w="195" w:type="dxa"/>
            </w:tcMar>
            <w:vAlign w:val="center"/>
            <w:hideMark/>
          </w:tcPr>
          <w:p w14:paraId="001C5278" w14:textId="77777777" w:rsidR="00C639AD" w:rsidRPr="00C645C0" w:rsidRDefault="00C639AD">
            <w:pPr>
              <w:rPr>
                <w:color w:val="000000" w:themeColor="text1"/>
                <w:sz w:val="16"/>
                <w:szCs w:val="16"/>
              </w:rPr>
            </w:pPr>
            <w:r w:rsidRPr="00C645C0">
              <w:rPr>
                <w:color w:val="000000" w:themeColor="text1"/>
                <w:sz w:val="16"/>
                <w:szCs w:val="16"/>
              </w:rPr>
              <w:t>0.71</w:t>
            </w:r>
          </w:p>
        </w:tc>
      </w:tr>
      <w:tr w:rsidR="00A74B5E" w:rsidRPr="00C645C0" w14:paraId="6331048E" w14:textId="77777777" w:rsidTr="00A74B5E">
        <w:tc>
          <w:tcPr>
            <w:tcW w:w="2800" w:type="dxa"/>
            <w:shd w:val="clear" w:color="auto" w:fill="FFFFFF"/>
            <w:tcMar>
              <w:top w:w="90" w:type="dxa"/>
              <w:left w:w="195" w:type="dxa"/>
              <w:bottom w:w="90" w:type="dxa"/>
              <w:right w:w="195" w:type="dxa"/>
            </w:tcMar>
            <w:vAlign w:val="center"/>
            <w:hideMark/>
          </w:tcPr>
          <w:p w14:paraId="2F40615C" w14:textId="77777777" w:rsidR="00C639AD" w:rsidRPr="00C645C0" w:rsidRDefault="00C639AD">
            <w:pPr>
              <w:rPr>
                <w:color w:val="000000" w:themeColor="text1"/>
                <w:sz w:val="16"/>
                <w:szCs w:val="16"/>
              </w:rPr>
            </w:pPr>
            <w:r w:rsidRPr="00C645C0">
              <w:rPr>
                <w:color w:val="000000" w:themeColor="text1"/>
                <w:sz w:val="16"/>
                <w:szCs w:val="16"/>
              </w:rPr>
              <w:t>Puschner et al., 2007</w:t>
            </w:r>
          </w:p>
        </w:tc>
        <w:tc>
          <w:tcPr>
            <w:tcW w:w="1818" w:type="dxa"/>
            <w:shd w:val="clear" w:color="auto" w:fill="FFFFFF"/>
            <w:tcMar>
              <w:top w:w="90" w:type="dxa"/>
              <w:left w:w="195" w:type="dxa"/>
              <w:bottom w:w="90" w:type="dxa"/>
              <w:right w:w="195" w:type="dxa"/>
            </w:tcMar>
            <w:vAlign w:val="center"/>
            <w:hideMark/>
          </w:tcPr>
          <w:p w14:paraId="53E3E548"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68DFD358"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DBBCF27"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906F27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A91B83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35429A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ECE132E" w14:textId="77777777" w:rsidR="00C639AD" w:rsidRPr="00C645C0" w:rsidRDefault="00C639AD">
            <w:pPr>
              <w:rPr>
                <w:color w:val="000000" w:themeColor="text1"/>
                <w:sz w:val="16"/>
                <w:szCs w:val="16"/>
              </w:rPr>
            </w:pPr>
            <w:r w:rsidRPr="00C645C0">
              <w:rPr>
                <w:color w:val="000000" w:themeColor="text1"/>
                <w:sz w:val="16"/>
                <w:szCs w:val="16"/>
              </w:rPr>
              <w:t>Check</w:t>
            </w:r>
          </w:p>
        </w:tc>
        <w:tc>
          <w:tcPr>
            <w:tcW w:w="850" w:type="dxa"/>
            <w:shd w:val="clear" w:color="auto" w:fill="FFFFFF"/>
            <w:tcMar>
              <w:top w:w="90" w:type="dxa"/>
              <w:left w:w="195" w:type="dxa"/>
              <w:bottom w:w="90" w:type="dxa"/>
              <w:right w:w="195" w:type="dxa"/>
            </w:tcMar>
            <w:vAlign w:val="center"/>
            <w:hideMark/>
          </w:tcPr>
          <w:p w14:paraId="12C291B2"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D5C262A"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B7283E3" w14:textId="77777777" w:rsidTr="00A74B5E">
        <w:tc>
          <w:tcPr>
            <w:tcW w:w="2800" w:type="dxa"/>
            <w:shd w:val="clear" w:color="auto" w:fill="F8F8F8"/>
            <w:tcMar>
              <w:top w:w="90" w:type="dxa"/>
              <w:left w:w="195" w:type="dxa"/>
              <w:bottom w:w="90" w:type="dxa"/>
              <w:right w:w="195" w:type="dxa"/>
            </w:tcMar>
            <w:vAlign w:val="center"/>
            <w:hideMark/>
          </w:tcPr>
          <w:p w14:paraId="6A88999E" w14:textId="77777777" w:rsidR="00C639AD" w:rsidRPr="00C645C0" w:rsidRDefault="00C639AD">
            <w:pPr>
              <w:rPr>
                <w:color w:val="000000" w:themeColor="text1"/>
                <w:sz w:val="16"/>
                <w:szCs w:val="16"/>
              </w:rPr>
            </w:pPr>
            <w:r w:rsidRPr="00C645C0">
              <w:rPr>
                <w:color w:val="000000" w:themeColor="text1"/>
                <w:sz w:val="16"/>
                <w:szCs w:val="16"/>
              </w:rPr>
              <w:t>Puschner et al., 2007</w:t>
            </w:r>
          </w:p>
        </w:tc>
        <w:tc>
          <w:tcPr>
            <w:tcW w:w="1818" w:type="dxa"/>
            <w:shd w:val="clear" w:color="auto" w:fill="F8F8F8"/>
            <w:tcMar>
              <w:top w:w="90" w:type="dxa"/>
              <w:left w:w="195" w:type="dxa"/>
              <w:bottom w:w="90" w:type="dxa"/>
              <w:right w:w="195" w:type="dxa"/>
            </w:tcMar>
            <w:vAlign w:val="center"/>
            <w:hideMark/>
          </w:tcPr>
          <w:p w14:paraId="157A4108"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0E1D8256"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1D1DDA16"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1D44445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5EFEF9A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76BD3889"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42EE60A" w14:textId="77777777" w:rsidR="00C639AD" w:rsidRPr="00C645C0" w:rsidRDefault="00C639AD">
            <w:pPr>
              <w:rPr>
                <w:color w:val="000000" w:themeColor="text1"/>
                <w:sz w:val="16"/>
                <w:szCs w:val="16"/>
              </w:rPr>
            </w:pPr>
            <w:r w:rsidRPr="00C645C0">
              <w:rPr>
                <w:color w:val="000000" w:themeColor="text1"/>
                <w:sz w:val="16"/>
                <w:szCs w:val="16"/>
              </w:rPr>
              <w:t>Check</w:t>
            </w:r>
          </w:p>
        </w:tc>
        <w:tc>
          <w:tcPr>
            <w:tcW w:w="850" w:type="dxa"/>
            <w:shd w:val="clear" w:color="auto" w:fill="F8F8F8"/>
            <w:tcMar>
              <w:top w:w="90" w:type="dxa"/>
              <w:left w:w="195" w:type="dxa"/>
              <w:bottom w:w="90" w:type="dxa"/>
              <w:right w:w="195" w:type="dxa"/>
            </w:tcMar>
            <w:vAlign w:val="center"/>
            <w:hideMark/>
          </w:tcPr>
          <w:p w14:paraId="263BFAA8"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660BBD85"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AF98BE1" w14:textId="77777777" w:rsidTr="00A74B5E">
        <w:tc>
          <w:tcPr>
            <w:tcW w:w="2800" w:type="dxa"/>
            <w:shd w:val="clear" w:color="auto" w:fill="FFFFFF"/>
            <w:tcMar>
              <w:top w:w="90" w:type="dxa"/>
              <w:left w:w="195" w:type="dxa"/>
              <w:bottom w:w="90" w:type="dxa"/>
              <w:right w:w="195" w:type="dxa"/>
            </w:tcMar>
            <w:vAlign w:val="center"/>
            <w:hideMark/>
          </w:tcPr>
          <w:p w14:paraId="233A7CE0" w14:textId="77777777" w:rsidR="00C639AD" w:rsidRPr="00C645C0" w:rsidRDefault="00C639AD">
            <w:pPr>
              <w:rPr>
                <w:color w:val="000000" w:themeColor="text1"/>
                <w:sz w:val="16"/>
                <w:szCs w:val="16"/>
              </w:rPr>
            </w:pPr>
            <w:r w:rsidRPr="00C645C0">
              <w:rPr>
                <w:color w:val="000000" w:themeColor="text1"/>
                <w:sz w:val="16"/>
                <w:szCs w:val="16"/>
              </w:rPr>
              <w:t>Quarmby et al., 2007</w:t>
            </w:r>
          </w:p>
        </w:tc>
        <w:tc>
          <w:tcPr>
            <w:tcW w:w="1818" w:type="dxa"/>
            <w:shd w:val="clear" w:color="auto" w:fill="FFFFFF"/>
            <w:tcMar>
              <w:top w:w="90" w:type="dxa"/>
              <w:left w:w="195" w:type="dxa"/>
              <w:bottom w:w="90" w:type="dxa"/>
              <w:right w:w="195" w:type="dxa"/>
            </w:tcMar>
            <w:vAlign w:val="center"/>
            <w:hideMark/>
          </w:tcPr>
          <w:p w14:paraId="15D555F3"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344F0413"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65C1A9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6756DA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1FC3BC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48DAC7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A1E180B" w14:textId="77777777" w:rsidR="00C639AD" w:rsidRPr="00C645C0" w:rsidRDefault="00C639AD">
            <w:pPr>
              <w:rPr>
                <w:color w:val="000000" w:themeColor="text1"/>
                <w:sz w:val="16"/>
                <w:szCs w:val="16"/>
              </w:rPr>
            </w:pPr>
            <w:r w:rsidRPr="00C645C0">
              <w:rPr>
                <w:color w:val="000000" w:themeColor="text1"/>
                <w:sz w:val="16"/>
                <w:szCs w:val="16"/>
              </w:rPr>
              <w:t>WSAS</w:t>
            </w:r>
          </w:p>
        </w:tc>
        <w:tc>
          <w:tcPr>
            <w:tcW w:w="850" w:type="dxa"/>
            <w:shd w:val="clear" w:color="auto" w:fill="FFFFFF"/>
            <w:tcMar>
              <w:top w:w="90" w:type="dxa"/>
              <w:left w:w="195" w:type="dxa"/>
              <w:bottom w:w="90" w:type="dxa"/>
              <w:right w:w="195" w:type="dxa"/>
            </w:tcMar>
            <w:vAlign w:val="center"/>
            <w:hideMark/>
          </w:tcPr>
          <w:p w14:paraId="3F8D1B10"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23541014"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3929310" w14:textId="77777777" w:rsidTr="00A74B5E">
        <w:tc>
          <w:tcPr>
            <w:tcW w:w="2800" w:type="dxa"/>
            <w:shd w:val="clear" w:color="auto" w:fill="F8F8F8"/>
            <w:tcMar>
              <w:top w:w="90" w:type="dxa"/>
              <w:left w:w="195" w:type="dxa"/>
              <w:bottom w:w="90" w:type="dxa"/>
              <w:right w:w="195" w:type="dxa"/>
            </w:tcMar>
            <w:vAlign w:val="center"/>
            <w:hideMark/>
          </w:tcPr>
          <w:p w14:paraId="027834EC" w14:textId="77777777" w:rsidR="00C639AD" w:rsidRPr="00C645C0" w:rsidRDefault="00C639AD">
            <w:pPr>
              <w:rPr>
                <w:color w:val="000000" w:themeColor="text1"/>
                <w:sz w:val="16"/>
                <w:szCs w:val="16"/>
              </w:rPr>
            </w:pPr>
            <w:r w:rsidRPr="00C645C0">
              <w:rPr>
                <w:color w:val="000000" w:themeColor="text1"/>
                <w:sz w:val="16"/>
                <w:szCs w:val="16"/>
              </w:rPr>
              <w:t>Reese et al., 2014</w:t>
            </w:r>
          </w:p>
        </w:tc>
        <w:tc>
          <w:tcPr>
            <w:tcW w:w="1818" w:type="dxa"/>
            <w:shd w:val="clear" w:color="auto" w:fill="F8F8F8"/>
            <w:tcMar>
              <w:top w:w="90" w:type="dxa"/>
              <w:left w:w="195" w:type="dxa"/>
              <w:bottom w:w="90" w:type="dxa"/>
              <w:right w:w="195" w:type="dxa"/>
            </w:tcMar>
            <w:vAlign w:val="center"/>
            <w:hideMark/>
          </w:tcPr>
          <w:p w14:paraId="5892F0B7"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1829720E"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090937D7"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41AFE1C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375BC1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6BD1FD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07C1789" w14:textId="77777777" w:rsidR="00C639AD" w:rsidRPr="00C645C0" w:rsidRDefault="00C639AD">
            <w:pPr>
              <w:rPr>
                <w:color w:val="000000" w:themeColor="text1"/>
                <w:sz w:val="16"/>
                <w:szCs w:val="16"/>
              </w:rPr>
            </w:pPr>
            <w:r w:rsidRPr="00C645C0">
              <w:rPr>
                <w:color w:val="000000" w:themeColor="text1"/>
                <w:sz w:val="16"/>
                <w:szCs w:val="16"/>
              </w:rPr>
              <w:t>ORS</w:t>
            </w:r>
          </w:p>
        </w:tc>
        <w:tc>
          <w:tcPr>
            <w:tcW w:w="850" w:type="dxa"/>
            <w:shd w:val="clear" w:color="auto" w:fill="F8F8F8"/>
            <w:tcMar>
              <w:top w:w="90" w:type="dxa"/>
              <w:left w:w="195" w:type="dxa"/>
              <w:bottom w:w="90" w:type="dxa"/>
              <w:right w:w="195" w:type="dxa"/>
            </w:tcMar>
            <w:vAlign w:val="center"/>
            <w:hideMark/>
          </w:tcPr>
          <w:p w14:paraId="739FA9B9" w14:textId="77777777" w:rsidR="00C639AD" w:rsidRPr="00C645C0" w:rsidRDefault="00C639AD">
            <w:pPr>
              <w:rPr>
                <w:color w:val="000000" w:themeColor="text1"/>
                <w:sz w:val="16"/>
                <w:szCs w:val="16"/>
              </w:rPr>
            </w:pPr>
            <w:r w:rsidRPr="00C645C0">
              <w:rPr>
                <w:color w:val="000000" w:themeColor="text1"/>
                <w:sz w:val="16"/>
                <w:szCs w:val="16"/>
              </w:rPr>
              <w:t>5176</w:t>
            </w:r>
          </w:p>
        </w:tc>
        <w:tc>
          <w:tcPr>
            <w:tcW w:w="919" w:type="dxa"/>
            <w:shd w:val="clear" w:color="auto" w:fill="F8F8F8"/>
            <w:tcMar>
              <w:top w:w="90" w:type="dxa"/>
              <w:left w:w="195" w:type="dxa"/>
              <w:bottom w:w="90" w:type="dxa"/>
              <w:right w:w="195" w:type="dxa"/>
            </w:tcMar>
            <w:vAlign w:val="center"/>
            <w:hideMark/>
          </w:tcPr>
          <w:p w14:paraId="4F3F1EEF" w14:textId="77777777" w:rsidR="00C639AD" w:rsidRPr="00C645C0" w:rsidRDefault="00C639AD">
            <w:pPr>
              <w:rPr>
                <w:color w:val="000000" w:themeColor="text1"/>
                <w:sz w:val="16"/>
                <w:szCs w:val="16"/>
              </w:rPr>
            </w:pPr>
            <w:r w:rsidRPr="00C645C0">
              <w:rPr>
                <w:color w:val="000000" w:themeColor="text1"/>
                <w:sz w:val="16"/>
                <w:szCs w:val="16"/>
              </w:rPr>
              <w:t>0.71</w:t>
            </w:r>
          </w:p>
        </w:tc>
      </w:tr>
      <w:tr w:rsidR="00A74B5E" w:rsidRPr="00C645C0" w14:paraId="7A0E69E2" w14:textId="77777777" w:rsidTr="00A74B5E">
        <w:tc>
          <w:tcPr>
            <w:tcW w:w="2800" w:type="dxa"/>
            <w:shd w:val="clear" w:color="auto" w:fill="FFFFFF"/>
            <w:tcMar>
              <w:top w:w="90" w:type="dxa"/>
              <w:left w:w="195" w:type="dxa"/>
              <w:bottom w:w="90" w:type="dxa"/>
              <w:right w:w="195" w:type="dxa"/>
            </w:tcMar>
            <w:vAlign w:val="center"/>
            <w:hideMark/>
          </w:tcPr>
          <w:p w14:paraId="6920974A" w14:textId="77777777" w:rsidR="00C639AD" w:rsidRPr="00C645C0" w:rsidRDefault="00C639AD">
            <w:pPr>
              <w:rPr>
                <w:color w:val="000000" w:themeColor="text1"/>
                <w:sz w:val="16"/>
                <w:szCs w:val="16"/>
              </w:rPr>
            </w:pPr>
            <w:r w:rsidRPr="00C645C0">
              <w:rPr>
                <w:color w:val="000000" w:themeColor="text1"/>
                <w:sz w:val="16"/>
                <w:szCs w:val="16"/>
              </w:rPr>
              <w:t>Reiss et al., 2013</w:t>
            </w:r>
          </w:p>
        </w:tc>
        <w:tc>
          <w:tcPr>
            <w:tcW w:w="1818" w:type="dxa"/>
            <w:shd w:val="clear" w:color="auto" w:fill="FFFFFF"/>
            <w:tcMar>
              <w:top w:w="90" w:type="dxa"/>
              <w:left w:w="195" w:type="dxa"/>
              <w:bottom w:w="90" w:type="dxa"/>
              <w:right w:w="195" w:type="dxa"/>
            </w:tcMar>
            <w:vAlign w:val="center"/>
            <w:hideMark/>
          </w:tcPr>
          <w:p w14:paraId="2258E0D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6B6E569"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718BBB4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189D1765"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D974DF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095DEA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08ABCA6"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4574174D" w14:textId="77777777" w:rsidR="00C639AD" w:rsidRPr="00C645C0" w:rsidRDefault="00C639AD">
            <w:pPr>
              <w:rPr>
                <w:color w:val="000000" w:themeColor="text1"/>
                <w:sz w:val="16"/>
                <w:szCs w:val="16"/>
              </w:rPr>
            </w:pPr>
            <w:r w:rsidRPr="00C645C0">
              <w:rPr>
                <w:color w:val="000000" w:themeColor="text1"/>
                <w:sz w:val="16"/>
                <w:szCs w:val="16"/>
              </w:rPr>
              <w:t>41</w:t>
            </w:r>
          </w:p>
        </w:tc>
        <w:tc>
          <w:tcPr>
            <w:tcW w:w="919" w:type="dxa"/>
            <w:shd w:val="clear" w:color="auto" w:fill="FFFFFF"/>
            <w:tcMar>
              <w:top w:w="90" w:type="dxa"/>
              <w:left w:w="195" w:type="dxa"/>
              <w:bottom w:w="90" w:type="dxa"/>
              <w:right w:w="195" w:type="dxa"/>
            </w:tcMar>
            <w:vAlign w:val="center"/>
            <w:hideMark/>
          </w:tcPr>
          <w:p w14:paraId="11AECD80" w14:textId="77777777" w:rsidR="00C639AD" w:rsidRPr="00C645C0" w:rsidRDefault="00C639AD">
            <w:pPr>
              <w:rPr>
                <w:color w:val="000000" w:themeColor="text1"/>
                <w:sz w:val="16"/>
                <w:szCs w:val="16"/>
              </w:rPr>
            </w:pPr>
            <w:r w:rsidRPr="00C645C0">
              <w:rPr>
                <w:color w:val="000000" w:themeColor="text1"/>
                <w:sz w:val="16"/>
                <w:szCs w:val="16"/>
              </w:rPr>
              <w:t>2.36</w:t>
            </w:r>
          </w:p>
        </w:tc>
      </w:tr>
      <w:tr w:rsidR="00A74B5E" w:rsidRPr="00C645C0" w14:paraId="7770F81E" w14:textId="77777777" w:rsidTr="00A74B5E">
        <w:tc>
          <w:tcPr>
            <w:tcW w:w="2800" w:type="dxa"/>
            <w:shd w:val="clear" w:color="auto" w:fill="F8F8F8"/>
            <w:tcMar>
              <w:top w:w="90" w:type="dxa"/>
              <w:left w:w="195" w:type="dxa"/>
              <w:bottom w:w="90" w:type="dxa"/>
              <w:right w:w="195" w:type="dxa"/>
            </w:tcMar>
            <w:vAlign w:val="center"/>
            <w:hideMark/>
          </w:tcPr>
          <w:p w14:paraId="160100C2" w14:textId="77777777" w:rsidR="00C639AD" w:rsidRPr="00C645C0" w:rsidRDefault="00C639AD">
            <w:pPr>
              <w:rPr>
                <w:color w:val="000000" w:themeColor="text1"/>
                <w:sz w:val="16"/>
                <w:szCs w:val="16"/>
              </w:rPr>
            </w:pPr>
            <w:r w:rsidRPr="00C645C0">
              <w:rPr>
                <w:color w:val="000000" w:themeColor="text1"/>
                <w:sz w:val="16"/>
                <w:szCs w:val="16"/>
              </w:rPr>
              <w:t>Reiss et al., 2013</w:t>
            </w:r>
          </w:p>
        </w:tc>
        <w:tc>
          <w:tcPr>
            <w:tcW w:w="1818" w:type="dxa"/>
            <w:shd w:val="clear" w:color="auto" w:fill="F8F8F8"/>
            <w:tcMar>
              <w:top w:w="90" w:type="dxa"/>
              <w:left w:w="195" w:type="dxa"/>
              <w:bottom w:w="90" w:type="dxa"/>
              <w:right w:w="195" w:type="dxa"/>
            </w:tcMar>
            <w:vAlign w:val="center"/>
            <w:hideMark/>
          </w:tcPr>
          <w:p w14:paraId="3F86DD7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33EB8AB5"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6E34FF1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22C190A"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0C940EA"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73CC384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C97386E"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505CC8EC" w14:textId="77777777" w:rsidR="00C639AD" w:rsidRPr="00C645C0" w:rsidRDefault="00C639AD">
            <w:pPr>
              <w:rPr>
                <w:color w:val="000000" w:themeColor="text1"/>
                <w:sz w:val="16"/>
                <w:szCs w:val="16"/>
              </w:rPr>
            </w:pPr>
            <w:r w:rsidRPr="00C645C0">
              <w:rPr>
                <w:color w:val="000000" w:themeColor="text1"/>
                <w:sz w:val="16"/>
                <w:szCs w:val="16"/>
              </w:rPr>
              <w:t>36</w:t>
            </w:r>
          </w:p>
        </w:tc>
        <w:tc>
          <w:tcPr>
            <w:tcW w:w="919" w:type="dxa"/>
            <w:shd w:val="clear" w:color="auto" w:fill="F8F8F8"/>
            <w:tcMar>
              <w:top w:w="90" w:type="dxa"/>
              <w:left w:w="195" w:type="dxa"/>
              <w:bottom w:w="90" w:type="dxa"/>
              <w:right w:w="195" w:type="dxa"/>
            </w:tcMar>
            <w:vAlign w:val="center"/>
            <w:hideMark/>
          </w:tcPr>
          <w:p w14:paraId="1294F468" w14:textId="77777777" w:rsidR="00C639AD" w:rsidRPr="00C645C0" w:rsidRDefault="00C639AD">
            <w:pPr>
              <w:rPr>
                <w:color w:val="000000" w:themeColor="text1"/>
                <w:sz w:val="16"/>
                <w:szCs w:val="16"/>
              </w:rPr>
            </w:pPr>
            <w:r w:rsidRPr="00C645C0">
              <w:rPr>
                <w:color w:val="000000" w:themeColor="text1"/>
                <w:sz w:val="16"/>
                <w:szCs w:val="16"/>
              </w:rPr>
              <w:t>1.70</w:t>
            </w:r>
          </w:p>
        </w:tc>
      </w:tr>
      <w:tr w:rsidR="00A74B5E" w:rsidRPr="00C645C0" w14:paraId="051A6943" w14:textId="77777777" w:rsidTr="00A74B5E">
        <w:tc>
          <w:tcPr>
            <w:tcW w:w="2800" w:type="dxa"/>
            <w:shd w:val="clear" w:color="auto" w:fill="FFFFFF"/>
            <w:tcMar>
              <w:top w:w="90" w:type="dxa"/>
              <w:left w:w="195" w:type="dxa"/>
              <w:bottom w:w="90" w:type="dxa"/>
              <w:right w:w="195" w:type="dxa"/>
            </w:tcMar>
            <w:vAlign w:val="center"/>
            <w:hideMark/>
          </w:tcPr>
          <w:p w14:paraId="43EB9BE5" w14:textId="77777777" w:rsidR="00C639AD" w:rsidRPr="00C645C0" w:rsidRDefault="00C639AD">
            <w:pPr>
              <w:rPr>
                <w:color w:val="000000" w:themeColor="text1"/>
                <w:sz w:val="16"/>
                <w:szCs w:val="16"/>
              </w:rPr>
            </w:pPr>
            <w:r w:rsidRPr="00C645C0">
              <w:rPr>
                <w:color w:val="000000" w:themeColor="text1"/>
                <w:sz w:val="16"/>
                <w:szCs w:val="16"/>
              </w:rPr>
              <w:t>Reiss et al., 2013</w:t>
            </w:r>
          </w:p>
        </w:tc>
        <w:tc>
          <w:tcPr>
            <w:tcW w:w="1818" w:type="dxa"/>
            <w:shd w:val="clear" w:color="auto" w:fill="FFFFFF"/>
            <w:tcMar>
              <w:top w:w="90" w:type="dxa"/>
              <w:left w:w="195" w:type="dxa"/>
              <w:bottom w:w="90" w:type="dxa"/>
              <w:right w:w="195" w:type="dxa"/>
            </w:tcMar>
            <w:vAlign w:val="center"/>
            <w:hideMark/>
          </w:tcPr>
          <w:p w14:paraId="40C889EA"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685FBB29"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B9BF5F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693848B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2F4B817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7EB2369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15E493C6" w14:textId="77777777" w:rsidR="00C639AD" w:rsidRPr="00C645C0" w:rsidRDefault="00C639AD">
            <w:pPr>
              <w:rPr>
                <w:color w:val="000000" w:themeColor="text1"/>
                <w:sz w:val="16"/>
                <w:szCs w:val="16"/>
              </w:rPr>
            </w:pPr>
            <w:r w:rsidRPr="00C645C0">
              <w:rPr>
                <w:color w:val="000000" w:themeColor="text1"/>
                <w:sz w:val="16"/>
                <w:szCs w:val="16"/>
              </w:rPr>
              <w:t>BSL</w:t>
            </w:r>
          </w:p>
        </w:tc>
        <w:tc>
          <w:tcPr>
            <w:tcW w:w="850" w:type="dxa"/>
            <w:shd w:val="clear" w:color="auto" w:fill="FFFFFF"/>
            <w:tcMar>
              <w:top w:w="90" w:type="dxa"/>
              <w:left w:w="195" w:type="dxa"/>
              <w:bottom w:w="90" w:type="dxa"/>
              <w:right w:w="195" w:type="dxa"/>
            </w:tcMar>
            <w:vAlign w:val="center"/>
            <w:hideMark/>
          </w:tcPr>
          <w:p w14:paraId="7D05DBD5" w14:textId="77777777" w:rsidR="00C639AD" w:rsidRPr="00C645C0" w:rsidRDefault="00C639AD">
            <w:pPr>
              <w:rPr>
                <w:color w:val="000000" w:themeColor="text1"/>
                <w:sz w:val="16"/>
                <w:szCs w:val="16"/>
              </w:rPr>
            </w:pPr>
            <w:r w:rsidRPr="00C645C0">
              <w:rPr>
                <w:color w:val="000000" w:themeColor="text1"/>
                <w:sz w:val="16"/>
                <w:szCs w:val="16"/>
              </w:rPr>
              <w:t>15</w:t>
            </w:r>
          </w:p>
        </w:tc>
        <w:tc>
          <w:tcPr>
            <w:tcW w:w="919" w:type="dxa"/>
            <w:shd w:val="clear" w:color="auto" w:fill="FFFFFF"/>
            <w:tcMar>
              <w:top w:w="90" w:type="dxa"/>
              <w:left w:w="195" w:type="dxa"/>
              <w:bottom w:w="90" w:type="dxa"/>
              <w:right w:w="195" w:type="dxa"/>
            </w:tcMar>
            <w:vAlign w:val="center"/>
            <w:hideMark/>
          </w:tcPr>
          <w:p w14:paraId="64CF7077" w14:textId="77777777" w:rsidR="00C639AD" w:rsidRPr="00C645C0" w:rsidRDefault="00C639AD">
            <w:pPr>
              <w:rPr>
                <w:color w:val="000000" w:themeColor="text1"/>
                <w:sz w:val="16"/>
                <w:szCs w:val="16"/>
              </w:rPr>
            </w:pPr>
            <w:r w:rsidRPr="00C645C0">
              <w:rPr>
                <w:color w:val="000000" w:themeColor="text1"/>
                <w:sz w:val="16"/>
                <w:szCs w:val="16"/>
              </w:rPr>
              <w:t>0.72</w:t>
            </w:r>
          </w:p>
        </w:tc>
      </w:tr>
      <w:tr w:rsidR="00A74B5E" w:rsidRPr="00C645C0" w14:paraId="22B5BA42" w14:textId="77777777" w:rsidTr="00A74B5E">
        <w:tc>
          <w:tcPr>
            <w:tcW w:w="2800" w:type="dxa"/>
            <w:shd w:val="clear" w:color="auto" w:fill="F8F8F8"/>
            <w:tcMar>
              <w:top w:w="90" w:type="dxa"/>
              <w:left w:w="195" w:type="dxa"/>
              <w:bottom w:w="90" w:type="dxa"/>
              <w:right w:w="195" w:type="dxa"/>
            </w:tcMar>
            <w:vAlign w:val="center"/>
            <w:hideMark/>
          </w:tcPr>
          <w:p w14:paraId="6144F59F" w14:textId="77777777" w:rsidR="00C639AD" w:rsidRPr="00C645C0" w:rsidRDefault="00C639AD">
            <w:pPr>
              <w:rPr>
                <w:color w:val="000000" w:themeColor="text1"/>
                <w:sz w:val="16"/>
                <w:szCs w:val="16"/>
              </w:rPr>
            </w:pPr>
            <w:r w:rsidRPr="00C645C0">
              <w:rPr>
                <w:color w:val="000000" w:themeColor="text1"/>
                <w:sz w:val="16"/>
                <w:szCs w:val="16"/>
              </w:rPr>
              <w:t>Reuber et al., 2007</w:t>
            </w:r>
          </w:p>
        </w:tc>
        <w:tc>
          <w:tcPr>
            <w:tcW w:w="1818" w:type="dxa"/>
            <w:shd w:val="clear" w:color="auto" w:fill="F8F8F8"/>
            <w:tcMar>
              <w:top w:w="90" w:type="dxa"/>
              <w:left w:w="195" w:type="dxa"/>
              <w:bottom w:w="90" w:type="dxa"/>
              <w:right w:w="195" w:type="dxa"/>
            </w:tcMar>
            <w:vAlign w:val="center"/>
            <w:hideMark/>
          </w:tcPr>
          <w:p w14:paraId="2D8FBD23"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E57C286"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07CE9495"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1B26BC0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807E5E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220ACF5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3C02375"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4D1CE87D" w14:textId="77777777" w:rsidR="00C639AD" w:rsidRPr="00C645C0" w:rsidRDefault="00C639AD">
            <w:pPr>
              <w:rPr>
                <w:color w:val="000000" w:themeColor="text1"/>
                <w:sz w:val="16"/>
                <w:szCs w:val="16"/>
              </w:rPr>
            </w:pPr>
            <w:r w:rsidRPr="00C645C0">
              <w:rPr>
                <w:color w:val="000000" w:themeColor="text1"/>
                <w:sz w:val="16"/>
                <w:szCs w:val="16"/>
              </w:rPr>
              <w:t>63</w:t>
            </w:r>
          </w:p>
        </w:tc>
        <w:tc>
          <w:tcPr>
            <w:tcW w:w="919" w:type="dxa"/>
            <w:shd w:val="clear" w:color="auto" w:fill="F8F8F8"/>
            <w:tcMar>
              <w:top w:w="90" w:type="dxa"/>
              <w:left w:w="195" w:type="dxa"/>
              <w:bottom w:w="90" w:type="dxa"/>
              <w:right w:w="195" w:type="dxa"/>
            </w:tcMar>
            <w:vAlign w:val="center"/>
            <w:hideMark/>
          </w:tcPr>
          <w:p w14:paraId="690FEAF5" w14:textId="77777777" w:rsidR="00C639AD" w:rsidRPr="00C645C0" w:rsidRDefault="00C639AD">
            <w:pPr>
              <w:rPr>
                <w:color w:val="000000" w:themeColor="text1"/>
                <w:sz w:val="16"/>
                <w:szCs w:val="16"/>
              </w:rPr>
            </w:pPr>
            <w:r w:rsidRPr="00C645C0">
              <w:rPr>
                <w:color w:val="000000" w:themeColor="text1"/>
                <w:sz w:val="16"/>
                <w:szCs w:val="16"/>
              </w:rPr>
              <w:t>0.33</w:t>
            </w:r>
          </w:p>
        </w:tc>
      </w:tr>
      <w:tr w:rsidR="00A74B5E" w:rsidRPr="00C645C0" w14:paraId="2247ED31" w14:textId="77777777" w:rsidTr="00A74B5E">
        <w:tc>
          <w:tcPr>
            <w:tcW w:w="2800" w:type="dxa"/>
            <w:shd w:val="clear" w:color="auto" w:fill="FFFFFF"/>
            <w:tcMar>
              <w:top w:w="90" w:type="dxa"/>
              <w:left w:w="195" w:type="dxa"/>
              <w:bottom w:w="90" w:type="dxa"/>
              <w:right w:w="195" w:type="dxa"/>
            </w:tcMar>
            <w:vAlign w:val="center"/>
            <w:hideMark/>
          </w:tcPr>
          <w:p w14:paraId="30B7361E" w14:textId="77777777" w:rsidR="00C639AD" w:rsidRPr="00C645C0" w:rsidRDefault="00C639AD">
            <w:pPr>
              <w:rPr>
                <w:color w:val="000000" w:themeColor="text1"/>
                <w:sz w:val="16"/>
                <w:szCs w:val="16"/>
              </w:rPr>
            </w:pPr>
            <w:r w:rsidRPr="00C645C0">
              <w:rPr>
                <w:color w:val="000000" w:themeColor="text1"/>
                <w:sz w:val="16"/>
                <w:szCs w:val="16"/>
              </w:rPr>
              <w:t>Reuter et al., 2016</w:t>
            </w:r>
          </w:p>
        </w:tc>
        <w:tc>
          <w:tcPr>
            <w:tcW w:w="1818" w:type="dxa"/>
            <w:shd w:val="clear" w:color="auto" w:fill="FFFFFF"/>
            <w:tcMar>
              <w:top w:w="90" w:type="dxa"/>
              <w:left w:w="195" w:type="dxa"/>
              <w:bottom w:w="90" w:type="dxa"/>
              <w:right w:w="195" w:type="dxa"/>
            </w:tcMar>
            <w:vAlign w:val="center"/>
            <w:hideMark/>
          </w:tcPr>
          <w:p w14:paraId="7FA3E2F4"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D46A479"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2A209D49"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03EBF81"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245845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7FF3CF1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75C36AA"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37A9F019" w14:textId="77777777" w:rsidR="00C639AD" w:rsidRPr="00C645C0" w:rsidRDefault="00C639AD">
            <w:pPr>
              <w:rPr>
                <w:color w:val="000000" w:themeColor="text1"/>
                <w:sz w:val="16"/>
                <w:szCs w:val="16"/>
              </w:rPr>
            </w:pPr>
            <w:r w:rsidRPr="00C645C0">
              <w:rPr>
                <w:color w:val="000000" w:themeColor="text1"/>
                <w:sz w:val="16"/>
                <w:szCs w:val="16"/>
              </w:rPr>
              <w:t>546</w:t>
            </w:r>
          </w:p>
        </w:tc>
        <w:tc>
          <w:tcPr>
            <w:tcW w:w="919" w:type="dxa"/>
            <w:shd w:val="clear" w:color="auto" w:fill="FFFFFF"/>
            <w:tcMar>
              <w:top w:w="90" w:type="dxa"/>
              <w:left w:w="195" w:type="dxa"/>
              <w:bottom w:w="90" w:type="dxa"/>
              <w:right w:w="195" w:type="dxa"/>
            </w:tcMar>
            <w:vAlign w:val="center"/>
            <w:hideMark/>
          </w:tcPr>
          <w:p w14:paraId="0D6CCED8" w14:textId="77777777" w:rsidR="00C639AD" w:rsidRPr="00C645C0" w:rsidRDefault="00C639AD">
            <w:pPr>
              <w:rPr>
                <w:color w:val="000000" w:themeColor="text1"/>
                <w:sz w:val="16"/>
                <w:szCs w:val="16"/>
              </w:rPr>
            </w:pPr>
            <w:r w:rsidRPr="00C645C0">
              <w:rPr>
                <w:color w:val="000000" w:themeColor="text1"/>
                <w:sz w:val="16"/>
                <w:szCs w:val="16"/>
              </w:rPr>
              <w:t>1.20</w:t>
            </w:r>
          </w:p>
        </w:tc>
      </w:tr>
      <w:tr w:rsidR="00A74B5E" w:rsidRPr="00C645C0" w14:paraId="589F8218" w14:textId="77777777" w:rsidTr="00A74B5E">
        <w:tc>
          <w:tcPr>
            <w:tcW w:w="2800" w:type="dxa"/>
            <w:shd w:val="clear" w:color="auto" w:fill="F8F8F8"/>
            <w:tcMar>
              <w:top w:w="90" w:type="dxa"/>
              <w:left w:w="195" w:type="dxa"/>
              <w:bottom w:w="90" w:type="dxa"/>
              <w:right w:w="195" w:type="dxa"/>
            </w:tcMar>
            <w:vAlign w:val="center"/>
            <w:hideMark/>
          </w:tcPr>
          <w:p w14:paraId="3C633789" w14:textId="77777777" w:rsidR="00C639AD" w:rsidRPr="00C645C0" w:rsidRDefault="00C639AD">
            <w:pPr>
              <w:rPr>
                <w:color w:val="000000" w:themeColor="text1"/>
                <w:sz w:val="16"/>
                <w:szCs w:val="16"/>
              </w:rPr>
            </w:pPr>
            <w:r w:rsidRPr="00C645C0">
              <w:rPr>
                <w:color w:val="000000" w:themeColor="text1"/>
                <w:sz w:val="16"/>
                <w:szCs w:val="16"/>
              </w:rPr>
              <w:t>Ronnestad et al., 2019</w:t>
            </w:r>
          </w:p>
        </w:tc>
        <w:tc>
          <w:tcPr>
            <w:tcW w:w="1818" w:type="dxa"/>
            <w:shd w:val="clear" w:color="auto" w:fill="F8F8F8"/>
            <w:tcMar>
              <w:top w:w="90" w:type="dxa"/>
              <w:left w:w="195" w:type="dxa"/>
              <w:bottom w:w="90" w:type="dxa"/>
              <w:right w:w="195" w:type="dxa"/>
            </w:tcMar>
            <w:vAlign w:val="center"/>
            <w:hideMark/>
          </w:tcPr>
          <w:p w14:paraId="4556483A"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1A1DC186"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0295ED1A"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4CB5B37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1B3D9B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BB341E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6F321D7"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78660B6B" w14:textId="77777777" w:rsidR="00C639AD" w:rsidRPr="00C645C0" w:rsidRDefault="00C639AD">
            <w:pPr>
              <w:rPr>
                <w:color w:val="000000" w:themeColor="text1"/>
                <w:sz w:val="16"/>
                <w:szCs w:val="16"/>
              </w:rPr>
            </w:pPr>
            <w:r w:rsidRPr="00C645C0">
              <w:rPr>
                <w:color w:val="000000" w:themeColor="text1"/>
                <w:sz w:val="16"/>
                <w:szCs w:val="16"/>
              </w:rPr>
              <w:t>48</w:t>
            </w:r>
          </w:p>
        </w:tc>
        <w:tc>
          <w:tcPr>
            <w:tcW w:w="919" w:type="dxa"/>
            <w:shd w:val="clear" w:color="auto" w:fill="F8F8F8"/>
            <w:tcMar>
              <w:top w:w="90" w:type="dxa"/>
              <w:left w:w="195" w:type="dxa"/>
              <w:bottom w:w="90" w:type="dxa"/>
              <w:right w:w="195" w:type="dxa"/>
            </w:tcMar>
            <w:vAlign w:val="center"/>
            <w:hideMark/>
          </w:tcPr>
          <w:p w14:paraId="7DD111A9" w14:textId="77777777" w:rsidR="00C639AD" w:rsidRPr="00C645C0" w:rsidRDefault="00C639AD">
            <w:pPr>
              <w:rPr>
                <w:color w:val="000000" w:themeColor="text1"/>
                <w:sz w:val="16"/>
                <w:szCs w:val="16"/>
              </w:rPr>
            </w:pPr>
            <w:r w:rsidRPr="00C645C0">
              <w:rPr>
                <w:color w:val="000000" w:themeColor="text1"/>
                <w:sz w:val="16"/>
                <w:szCs w:val="16"/>
              </w:rPr>
              <w:t>0.93</w:t>
            </w:r>
          </w:p>
        </w:tc>
      </w:tr>
      <w:tr w:rsidR="00A74B5E" w:rsidRPr="00C645C0" w14:paraId="26A8B36A" w14:textId="77777777" w:rsidTr="00A74B5E">
        <w:tc>
          <w:tcPr>
            <w:tcW w:w="2800" w:type="dxa"/>
            <w:shd w:val="clear" w:color="auto" w:fill="FFFFFF"/>
            <w:tcMar>
              <w:top w:w="90" w:type="dxa"/>
              <w:left w:w="195" w:type="dxa"/>
              <w:bottom w:w="90" w:type="dxa"/>
              <w:right w:w="195" w:type="dxa"/>
            </w:tcMar>
            <w:vAlign w:val="center"/>
            <w:hideMark/>
          </w:tcPr>
          <w:p w14:paraId="7A4EBCBD" w14:textId="77777777" w:rsidR="00C639AD" w:rsidRPr="00C645C0" w:rsidRDefault="00C639AD">
            <w:pPr>
              <w:rPr>
                <w:color w:val="000000" w:themeColor="text1"/>
                <w:sz w:val="16"/>
                <w:szCs w:val="16"/>
              </w:rPr>
            </w:pPr>
            <w:r w:rsidRPr="00C645C0">
              <w:rPr>
                <w:color w:val="000000" w:themeColor="text1"/>
                <w:sz w:val="16"/>
                <w:szCs w:val="16"/>
              </w:rPr>
              <w:t>Roseborough, 2006</w:t>
            </w:r>
          </w:p>
        </w:tc>
        <w:tc>
          <w:tcPr>
            <w:tcW w:w="1818" w:type="dxa"/>
            <w:shd w:val="clear" w:color="auto" w:fill="FFFFFF"/>
            <w:tcMar>
              <w:top w:w="90" w:type="dxa"/>
              <w:left w:w="195" w:type="dxa"/>
              <w:bottom w:w="90" w:type="dxa"/>
              <w:right w:w="195" w:type="dxa"/>
            </w:tcMar>
            <w:vAlign w:val="center"/>
            <w:hideMark/>
          </w:tcPr>
          <w:p w14:paraId="39AB9FB0"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0819F4B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6CCBDE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79F43E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3FDCD9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0AC4E25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3E2AE357"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0E605700" w14:textId="77777777" w:rsidR="00C639AD" w:rsidRPr="00C645C0" w:rsidRDefault="00C639AD">
            <w:pPr>
              <w:rPr>
                <w:color w:val="000000" w:themeColor="text1"/>
                <w:sz w:val="16"/>
                <w:szCs w:val="16"/>
              </w:rPr>
            </w:pPr>
            <w:r w:rsidRPr="00C645C0">
              <w:rPr>
                <w:color w:val="000000" w:themeColor="text1"/>
                <w:sz w:val="16"/>
                <w:szCs w:val="16"/>
              </w:rPr>
              <w:t>164</w:t>
            </w:r>
          </w:p>
        </w:tc>
        <w:tc>
          <w:tcPr>
            <w:tcW w:w="919" w:type="dxa"/>
            <w:shd w:val="clear" w:color="auto" w:fill="FFFFFF"/>
            <w:tcMar>
              <w:top w:w="90" w:type="dxa"/>
              <w:left w:w="195" w:type="dxa"/>
              <w:bottom w:w="90" w:type="dxa"/>
              <w:right w:w="195" w:type="dxa"/>
            </w:tcMar>
            <w:vAlign w:val="center"/>
            <w:hideMark/>
          </w:tcPr>
          <w:p w14:paraId="20F65F0A" w14:textId="77777777" w:rsidR="00C639AD" w:rsidRPr="00C645C0" w:rsidRDefault="00C639AD">
            <w:pPr>
              <w:rPr>
                <w:color w:val="000000" w:themeColor="text1"/>
                <w:sz w:val="16"/>
                <w:szCs w:val="16"/>
              </w:rPr>
            </w:pPr>
            <w:r w:rsidRPr="00C645C0">
              <w:rPr>
                <w:color w:val="000000" w:themeColor="text1"/>
                <w:sz w:val="16"/>
                <w:szCs w:val="16"/>
              </w:rPr>
              <w:t>0.41</w:t>
            </w:r>
          </w:p>
        </w:tc>
      </w:tr>
      <w:tr w:rsidR="00A74B5E" w:rsidRPr="00C645C0" w14:paraId="484F09FA" w14:textId="77777777" w:rsidTr="00A74B5E">
        <w:tc>
          <w:tcPr>
            <w:tcW w:w="2800" w:type="dxa"/>
            <w:shd w:val="clear" w:color="auto" w:fill="F8F8F8"/>
            <w:tcMar>
              <w:top w:w="90" w:type="dxa"/>
              <w:left w:w="195" w:type="dxa"/>
              <w:bottom w:w="90" w:type="dxa"/>
              <w:right w:w="195" w:type="dxa"/>
            </w:tcMar>
            <w:vAlign w:val="center"/>
            <w:hideMark/>
          </w:tcPr>
          <w:p w14:paraId="30F7A680" w14:textId="77777777" w:rsidR="00C639AD" w:rsidRPr="00C645C0" w:rsidRDefault="00C639AD">
            <w:pPr>
              <w:rPr>
                <w:color w:val="000000" w:themeColor="text1"/>
                <w:sz w:val="16"/>
                <w:szCs w:val="16"/>
              </w:rPr>
            </w:pPr>
            <w:r w:rsidRPr="00C645C0">
              <w:rPr>
                <w:color w:val="000000" w:themeColor="text1"/>
                <w:sz w:val="16"/>
                <w:szCs w:val="16"/>
              </w:rPr>
              <w:t>Rosenberg et al., 2004</w:t>
            </w:r>
          </w:p>
        </w:tc>
        <w:tc>
          <w:tcPr>
            <w:tcW w:w="1818" w:type="dxa"/>
            <w:shd w:val="clear" w:color="auto" w:fill="F8F8F8"/>
            <w:tcMar>
              <w:top w:w="90" w:type="dxa"/>
              <w:left w:w="195" w:type="dxa"/>
              <w:bottom w:w="90" w:type="dxa"/>
              <w:right w:w="195" w:type="dxa"/>
            </w:tcMar>
            <w:vAlign w:val="center"/>
            <w:hideMark/>
          </w:tcPr>
          <w:p w14:paraId="27BB50C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581762D9"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1437F647"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41EFB44B"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3E48B6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1C57079"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E789B4F"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8F8F8"/>
            <w:tcMar>
              <w:top w:w="90" w:type="dxa"/>
              <w:left w:w="195" w:type="dxa"/>
              <w:bottom w:w="90" w:type="dxa"/>
              <w:right w:w="195" w:type="dxa"/>
            </w:tcMar>
            <w:vAlign w:val="center"/>
            <w:hideMark/>
          </w:tcPr>
          <w:p w14:paraId="53EB1F3B" w14:textId="77777777" w:rsidR="00C639AD" w:rsidRPr="00C645C0" w:rsidRDefault="00C639AD">
            <w:pPr>
              <w:rPr>
                <w:color w:val="000000" w:themeColor="text1"/>
                <w:sz w:val="16"/>
                <w:szCs w:val="16"/>
              </w:rPr>
            </w:pPr>
            <w:r w:rsidRPr="00C645C0">
              <w:rPr>
                <w:color w:val="000000" w:themeColor="text1"/>
                <w:sz w:val="16"/>
                <w:szCs w:val="16"/>
              </w:rPr>
              <w:t>13</w:t>
            </w:r>
          </w:p>
        </w:tc>
        <w:tc>
          <w:tcPr>
            <w:tcW w:w="919" w:type="dxa"/>
            <w:shd w:val="clear" w:color="auto" w:fill="F8F8F8"/>
            <w:tcMar>
              <w:top w:w="90" w:type="dxa"/>
              <w:left w:w="195" w:type="dxa"/>
              <w:bottom w:w="90" w:type="dxa"/>
              <w:right w:w="195" w:type="dxa"/>
            </w:tcMar>
            <w:vAlign w:val="center"/>
            <w:hideMark/>
          </w:tcPr>
          <w:p w14:paraId="7E1A0C19" w14:textId="77777777" w:rsidR="00C639AD" w:rsidRPr="00C645C0" w:rsidRDefault="00C639AD">
            <w:pPr>
              <w:rPr>
                <w:color w:val="000000" w:themeColor="text1"/>
                <w:sz w:val="16"/>
                <w:szCs w:val="16"/>
              </w:rPr>
            </w:pPr>
            <w:r w:rsidRPr="00C645C0">
              <w:rPr>
                <w:color w:val="000000" w:themeColor="text1"/>
                <w:sz w:val="16"/>
                <w:szCs w:val="16"/>
              </w:rPr>
              <w:t>0.96</w:t>
            </w:r>
          </w:p>
        </w:tc>
      </w:tr>
      <w:tr w:rsidR="00A74B5E" w:rsidRPr="00C645C0" w14:paraId="23125F8F" w14:textId="77777777" w:rsidTr="00A74B5E">
        <w:tc>
          <w:tcPr>
            <w:tcW w:w="2800" w:type="dxa"/>
            <w:shd w:val="clear" w:color="auto" w:fill="FFFFFF"/>
            <w:tcMar>
              <w:top w:w="90" w:type="dxa"/>
              <w:left w:w="195" w:type="dxa"/>
              <w:bottom w:w="90" w:type="dxa"/>
              <w:right w:w="195" w:type="dxa"/>
            </w:tcMar>
            <w:vAlign w:val="center"/>
            <w:hideMark/>
          </w:tcPr>
          <w:p w14:paraId="1B3E8F11" w14:textId="77777777" w:rsidR="00C639AD" w:rsidRPr="00C645C0" w:rsidRDefault="00C639AD">
            <w:pPr>
              <w:rPr>
                <w:color w:val="000000" w:themeColor="text1"/>
                <w:sz w:val="16"/>
                <w:szCs w:val="16"/>
              </w:rPr>
            </w:pPr>
            <w:r w:rsidRPr="00C645C0">
              <w:rPr>
                <w:color w:val="000000" w:themeColor="text1"/>
                <w:sz w:val="16"/>
                <w:szCs w:val="16"/>
              </w:rPr>
              <w:t>Rothbaum &amp; Shahar, 2000</w:t>
            </w:r>
          </w:p>
        </w:tc>
        <w:tc>
          <w:tcPr>
            <w:tcW w:w="1818" w:type="dxa"/>
            <w:shd w:val="clear" w:color="auto" w:fill="FFFFFF"/>
            <w:tcMar>
              <w:top w:w="90" w:type="dxa"/>
              <w:left w:w="195" w:type="dxa"/>
              <w:bottom w:w="90" w:type="dxa"/>
              <w:right w:w="195" w:type="dxa"/>
            </w:tcMar>
            <w:vAlign w:val="center"/>
            <w:hideMark/>
          </w:tcPr>
          <w:p w14:paraId="4A03517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C586D2F"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7619E0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6F97433"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AEB9EB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C33E82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E5E2A08" w14:textId="77777777" w:rsidR="00C639AD" w:rsidRPr="00C645C0" w:rsidRDefault="00C639AD">
            <w:pPr>
              <w:rPr>
                <w:color w:val="000000" w:themeColor="text1"/>
                <w:sz w:val="16"/>
                <w:szCs w:val="16"/>
              </w:rPr>
            </w:pPr>
            <w:r w:rsidRPr="00C645C0">
              <w:rPr>
                <w:color w:val="000000" w:themeColor="text1"/>
                <w:sz w:val="16"/>
                <w:szCs w:val="16"/>
              </w:rPr>
              <w:t>Y-BOCS</w:t>
            </w:r>
          </w:p>
        </w:tc>
        <w:tc>
          <w:tcPr>
            <w:tcW w:w="850" w:type="dxa"/>
            <w:shd w:val="clear" w:color="auto" w:fill="FFFFFF"/>
            <w:tcMar>
              <w:top w:w="90" w:type="dxa"/>
              <w:left w:w="195" w:type="dxa"/>
              <w:bottom w:w="90" w:type="dxa"/>
              <w:right w:w="195" w:type="dxa"/>
            </w:tcMar>
            <w:vAlign w:val="center"/>
            <w:hideMark/>
          </w:tcPr>
          <w:p w14:paraId="7D7F7D7F" w14:textId="77777777" w:rsidR="00C639AD" w:rsidRPr="00C645C0" w:rsidRDefault="00C639AD">
            <w:pPr>
              <w:rPr>
                <w:color w:val="000000" w:themeColor="text1"/>
                <w:sz w:val="16"/>
                <w:szCs w:val="16"/>
              </w:rPr>
            </w:pPr>
            <w:r w:rsidRPr="00C645C0">
              <w:rPr>
                <w:color w:val="000000" w:themeColor="text1"/>
                <w:sz w:val="16"/>
                <w:szCs w:val="16"/>
              </w:rPr>
              <w:t>23</w:t>
            </w:r>
          </w:p>
        </w:tc>
        <w:tc>
          <w:tcPr>
            <w:tcW w:w="919" w:type="dxa"/>
            <w:shd w:val="clear" w:color="auto" w:fill="FFFFFF"/>
            <w:tcMar>
              <w:top w:w="90" w:type="dxa"/>
              <w:left w:w="195" w:type="dxa"/>
              <w:bottom w:w="90" w:type="dxa"/>
              <w:right w:w="195" w:type="dxa"/>
            </w:tcMar>
            <w:vAlign w:val="center"/>
            <w:hideMark/>
          </w:tcPr>
          <w:p w14:paraId="1EFE7670" w14:textId="77777777" w:rsidR="00C639AD" w:rsidRPr="00C645C0" w:rsidRDefault="00C639AD">
            <w:pPr>
              <w:rPr>
                <w:color w:val="000000" w:themeColor="text1"/>
                <w:sz w:val="16"/>
                <w:szCs w:val="16"/>
              </w:rPr>
            </w:pPr>
            <w:r w:rsidRPr="00C645C0">
              <w:rPr>
                <w:color w:val="000000" w:themeColor="text1"/>
                <w:sz w:val="16"/>
                <w:szCs w:val="16"/>
              </w:rPr>
              <w:t>2.43</w:t>
            </w:r>
          </w:p>
        </w:tc>
      </w:tr>
      <w:tr w:rsidR="00A74B5E" w:rsidRPr="00C645C0" w14:paraId="53B53843" w14:textId="77777777" w:rsidTr="00A74B5E">
        <w:tc>
          <w:tcPr>
            <w:tcW w:w="2800" w:type="dxa"/>
            <w:shd w:val="clear" w:color="auto" w:fill="F8F8F8"/>
            <w:tcMar>
              <w:top w:w="90" w:type="dxa"/>
              <w:left w:w="195" w:type="dxa"/>
              <w:bottom w:w="90" w:type="dxa"/>
              <w:right w:w="195" w:type="dxa"/>
            </w:tcMar>
            <w:vAlign w:val="center"/>
            <w:hideMark/>
          </w:tcPr>
          <w:p w14:paraId="12E8C59F" w14:textId="77777777" w:rsidR="00C639AD" w:rsidRPr="00C645C0" w:rsidRDefault="00C639AD">
            <w:pPr>
              <w:rPr>
                <w:color w:val="000000" w:themeColor="text1"/>
                <w:sz w:val="16"/>
                <w:szCs w:val="16"/>
              </w:rPr>
            </w:pPr>
            <w:r w:rsidRPr="00C645C0">
              <w:rPr>
                <w:color w:val="000000" w:themeColor="text1"/>
                <w:sz w:val="16"/>
                <w:szCs w:val="16"/>
              </w:rPr>
              <w:t>Samstag &amp; Norlander, 2019</w:t>
            </w:r>
          </w:p>
        </w:tc>
        <w:tc>
          <w:tcPr>
            <w:tcW w:w="1818" w:type="dxa"/>
            <w:shd w:val="clear" w:color="auto" w:fill="F8F8F8"/>
            <w:tcMar>
              <w:top w:w="90" w:type="dxa"/>
              <w:left w:w="195" w:type="dxa"/>
              <w:bottom w:w="90" w:type="dxa"/>
              <w:right w:w="195" w:type="dxa"/>
            </w:tcMar>
            <w:vAlign w:val="center"/>
            <w:hideMark/>
          </w:tcPr>
          <w:p w14:paraId="06F221F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120E5D06"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C13638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1EDF1727"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F88017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FAD2B50"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1638A48"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22BCCD6A" w14:textId="77777777" w:rsidR="00C639AD" w:rsidRPr="00C645C0" w:rsidRDefault="00C639AD">
            <w:pPr>
              <w:rPr>
                <w:color w:val="000000" w:themeColor="text1"/>
                <w:sz w:val="16"/>
                <w:szCs w:val="16"/>
              </w:rPr>
            </w:pPr>
            <w:r w:rsidRPr="00C645C0">
              <w:rPr>
                <w:color w:val="000000" w:themeColor="text1"/>
                <w:sz w:val="16"/>
                <w:szCs w:val="16"/>
              </w:rPr>
              <w:t>30</w:t>
            </w:r>
          </w:p>
        </w:tc>
        <w:tc>
          <w:tcPr>
            <w:tcW w:w="919" w:type="dxa"/>
            <w:shd w:val="clear" w:color="auto" w:fill="F8F8F8"/>
            <w:tcMar>
              <w:top w:w="90" w:type="dxa"/>
              <w:left w:w="195" w:type="dxa"/>
              <w:bottom w:w="90" w:type="dxa"/>
              <w:right w:w="195" w:type="dxa"/>
            </w:tcMar>
            <w:vAlign w:val="center"/>
            <w:hideMark/>
          </w:tcPr>
          <w:p w14:paraId="40212C81" w14:textId="77777777" w:rsidR="00C639AD" w:rsidRPr="00C645C0" w:rsidRDefault="00C639AD">
            <w:pPr>
              <w:rPr>
                <w:color w:val="000000" w:themeColor="text1"/>
                <w:sz w:val="16"/>
                <w:szCs w:val="16"/>
              </w:rPr>
            </w:pPr>
            <w:r w:rsidRPr="00C645C0">
              <w:rPr>
                <w:color w:val="000000" w:themeColor="text1"/>
                <w:sz w:val="16"/>
                <w:szCs w:val="16"/>
              </w:rPr>
              <w:t>0.62</w:t>
            </w:r>
          </w:p>
        </w:tc>
      </w:tr>
      <w:tr w:rsidR="00A74B5E" w:rsidRPr="00C645C0" w14:paraId="49F9D9CB" w14:textId="77777777" w:rsidTr="00A74B5E">
        <w:tc>
          <w:tcPr>
            <w:tcW w:w="2800" w:type="dxa"/>
            <w:shd w:val="clear" w:color="auto" w:fill="FFFFFF"/>
            <w:tcMar>
              <w:top w:w="90" w:type="dxa"/>
              <w:left w:w="195" w:type="dxa"/>
              <w:bottom w:w="90" w:type="dxa"/>
              <w:right w:w="195" w:type="dxa"/>
            </w:tcMar>
            <w:vAlign w:val="center"/>
            <w:hideMark/>
          </w:tcPr>
          <w:p w14:paraId="6A3C55A7" w14:textId="77777777" w:rsidR="00C639AD" w:rsidRPr="00C645C0" w:rsidRDefault="00C639AD">
            <w:pPr>
              <w:rPr>
                <w:color w:val="000000" w:themeColor="text1"/>
                <w:sz w:val="16"/>
                <w:szCs w:val="16"/>
              </w:rPr>
            </w:pPr>
            <w:r w:rsidRPr="00C645C0">
              <w:rPr>
                <w:color w:val="000000" w:themeColor="text1"/>
                <w:sz w:val="16"/>
                <w:szCs w:val="16"/>
              </w:rPr>
              <w:t>Sanders et al., 2015</w:t>
            </w:r>
          </w:p>
        </w:tc>
        <w:tc>
          <w:tcPr>
            <w:tcW w:w="1818" w:type="dxa"/>
            <w:shd w:val="clear" w:color="auto" w:fill="FFFFFF"/>
            <w:tcMar>
              <w:top w:w="90" w:type="dxa"/>
              <w:left w:w="195" w:type="dxa"/>
              <w:bottom w:w="90" w:type="dxa"/>
              <w:right w:w="195" w:type="dxa"/>
            </w:tcMar>
            <w:vAlign w:val="center"/>
            <w:hideMark/>
          </w:tcPr>
          <w:p w14:paraId="27AED66A"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96465D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1BA2DD71"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215FBB6"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0664FC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00F7D40"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D44F909" w14:textId="77777777" w:rsidR="00C639AD" w:rsidRPr="00C645C0" w:rsidRDefault="00C639AD">
            <w:pPr>
              <w:rPr>
                <w:color w:val="000000" w:themeColor="text1"/>
                <w:sz w:val="16"/>
                <w:szCs w:val="16"/>
              </w:rPr>
            </w:pPr>
            <w:r w:rsidRPr="00C645C0">
              <w:rPr>
                <w:color w:val="000000" w:themeColor="text1"/>
                <w:sz w:val="16"/>
                <w:szCs w:val="16"/>
              </w:rPr>
              <w:t>CA-COM (Distress)</w:t>
            </w:r>
          </w:p>
        </w:tc>
        <w:tc>
          <w:tcPr>
            <w:tcW w:w="850" w:type="dxa"/>
            <w:shd w:val="clear" w:color="auto" w:fill="FFFFFF"/>
            <w:tcMar>
              <w:top w:w="90" w:type="dxa"/>
              <w:left w:w="195" w:type="dxa"/>
              <w:bottom w:w="90" w:type="dxa"/>
              <w:right w:w="195" w:type="dxa"/>
            </w:tcMar>
            <w:vAlign w:val="center"/>
            <w:hideMark/>
          </w:tcPr>
          <w:p w14:paraId="6A12A09D" w14:textId="77777777" w:rsidR="00C639AD" w:rsidRPr="00C645C0" w:rsidRDefault="00C639AD">
            <w:pPr>
              <w:rPr>
                <w:color w:val="000000" w:themeColor="text1"/>
                <w:sz w:val="16"/>
                <w:szCs w:val="16"/>
              </w:rPr>
            </w:pPr>
            <w:r w:rsidRPr="00C645C0">
              <w:rPr>
                <w:color w:val="000000" w:themeColor="text1"/>
                <w:sz w:val="16"/>
                <w:szCs w:val="16"/>
              </w:rPr>
              <w:t>304</w:t>
            </w:r>
          </w:p>
        </w:tc>
        <w:tc>
          <w:tcPr>
            <w:tcW w:w="919" w:type="dxa"/>
            <w:shd w:val="clear" w:color="auto" w:fill="FFFFFF"/>
            <w:tcMar>
              <w:top w:w="90" w:type="dxa"/>
              <w:left w:w="195" w:type="dxa"/>
              <w:bottom w:w="90" w:type="dxa"/>
              <w:right w:w="195" w:type="dxa"/>
            </w:tcMar>
            <w:vAlign w:val="center"/>
            <w:hideMark/>
          </w:tcPr>
          <w:p w14:paraId="67A898C6" w14:textId="77777777" w:rsidR="00C639AD" w:rsidRPr="00C645C0" w:rsidRDefault="00C639AD">
            <w:pPr>
              <w:rPr>
                <w:color w:val="000000" w:themeColor="text1"/>
                <w:sz w:val="16"/>
                <w:szCs w:val="16"/>
              </w:rPr>
            </w:pPr>
            <w:r w:rsidRPr="00C645C0">
              <w:rPr>
                <w:color w:val="000000" w:themeColor="text1"/>
                <w:sz w:val="16"/>
                <w:szCs w:val="16"/>
              </w:rPr>
              <w:t>1.10</w:t>
            </w:r>
          </w:p>
        </w:tc>
      </w:tr>
      <w:tr w:rsidR="00A74B5E" w:rsidRPr="00C645C0" w14:paraId="3A78DC7B" w14:textId="77777777" w:rsidTr="00A74B5E">
        <w:tc>
          <w:tcPr>
            <w:tcW w:w="2800" w:type="dxa"/>
            <w:shd w:val="clear" w:color="auto" w:fill="F8F8F8"/>
            <w:tcMar>
              <w:top w:w="90" w:type="dxa"/>
              <w:left w:w="195" w:type="dxa"/>
              <w:bottom w:w="90" w:type="dxa"/>
              <w:right w:w="195" w:type="dxa"/>
            </w:tcMar>
            <w:vAlign w:val="center"/>
            <w:hideMark/>
          </w:tcPr>
          <w:p w14:paraId="11250FE0" w14:textId="77777777" w:rsidR="00C639AD" w:rsidRPr="00C645C0" w:rsidRDefault="00C639AD">
            <w:pPr>
              <w:rPr>
                <w:color w:val="000000" w:themeColor="text1"/>
                <w:sz w:val="16"/>
                <w:szCs w:val="16"/>
              </w:rPr>
            </w:pPr>
            <w:r w:rsidRPr="00C645C0">
              <w:rPr>
                <w:color w:val="000000" w:themeColor="text1"/>
                <w:sz w:val="16"/>
                <w:szCs w:val="16"/>
              </w:rPr>
              <w:t>Scheeres et al., 2008</w:t>
            </w:r>
          </w:p>
        </w:tc>
        <w:tc>
          <w:tcPr>
            <w:tcW w:w="1818" w:type="dxa"/>
            <w:shd w:val="clear" w:color="auto" w:fill="F8F8F8"/>
            <w:tcMar>
              <w:top w:w="90" w:type="dxa"/>
              <w:left w:w="195" w:type="dxa"/>
              <w:bottom w:w="90" w:type="dxa"/>
              <w:right w:w="195" w:type="dxa"/>
            </w:tcMar>
            <w:vAlign w:val="center"/>
            <w:hideMark/>
          </w:tcPr>
          <w:p w14:paraId="55DEB0A8"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5B2C0448"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2AD2389"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7390F65"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3105A4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5632AC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186E0DB6" w14:textId="77777777" w:rsidR="00C639AD" w:rsidRPr="00C645C0" w:rsidRDefault="00C639AD">
            <w:pPr>
              <w:rPr>
                <w:color w:val="000000" w:themeColor="text1"/>
                <w:sz w:val="16"/>
                <w:szCs w:val="16"/>
              </w:rPr>
            </w:pPr>
            <w:r w:rsidRPr="00C645C0">
              <w:rPr>
                <w:color w:val="000000" w:themeColor="text1"/>
                <w:sz w:val="16"/>
                <w:szCs w:val="16"/>
              </w:rPr>
              <w:t>SF-36</w:t>
            </w:r>
          </w:p>
        </w:tc>
        <w:tc>
          <w:tcPr>
            <w:tcW w:w="850" w:type="dxa"/>
            <w:shd w:val="clear" w:color="auto" w:fill="F8F8F8"/>
            <w:tcMar>
              <w:top w:w="90" w:type="dxa"/>
              <w:left w:w="195" w:type="dxa"/>
              <w:bottom w:w="90" w:type="dxa"/>
              <w:right w:w="195" w:type="dxa"/>
            </w:tcMar>
            <w:vAlign w:val="center"/>
            <w:hideMark/>
          </w:tcPr>
          <w:p w14:paraId="5110AFAC" w14:textId="77777777" w:rsidR="00C639AD" w:rsidRPr="00C645C0" w:rsidRDefault="00C639AD">
            <w:pPr>
              <w:rPr>
                <w:color w:val="000000" w:themeColor="text1"/>
                <w:sz w:val="16"/>
                <w:szCs w:val="16"/>
              </w:rPr>
            </w:pPr>
            <w:r w:rsidRPr="00C645C0">
              <w:rPr>
                <w:color w:val="000000" w:themeColor="text1"/>
                <w:sz w:val="16"/>
                <w:szCs w:val="16"/>
              </w:rPr>
              <w:t>112</w:t>
            </w:r>
          </w:p>
        </w:tc>
        <w:tc>
          <w:tcPr>
            <w:tcW w:w="919" w:type="dxa"/>
            <w:shd w:val="clear" w:color="auto" w:fill="F8F8F8"/>
            <w:tcMar>
              <w:top w:w="90" w:type="dxa"/>
              <w:left w:w="195" w:type="dxa"/>
              <w:bottom w:w="90" w:type="dxa"/>
              <w:right w:w="195" w:type="dxa"/>
            </w:tcMar>
            <w:vAlign w:val="center"/>
            <w:hideMark/>
          </w:tcPr>
          <w:p w14:paraId="083027F0" w14:textId="77777777" w:rsidR="00C639AD" w:rsidRPr="00C645C0" w:rsidRDefault="00C639AD">
            <w:pPr>
              <w:rPr>
                <w:color w:val="000000" w:themeColor="text1"/>
                <w:sz w:val="16"/>
                <w:szCs w:val="16"/>
              </w:rPr>
            </w:pPr>
            <w:r w:rsidRPr="00C645C0">
              <w:rPr>
                <w:color w:val="000000" w:themeColor="text1"/>
                <w:sz w:val="16"/>
                <w:szCs w:val="16"/>
              </w:rPr>
              <w:t>0.67</w:t>
            </w:r>
          </w:p>
        </w:tc>
      </w:tr>
      <w:tr w:rsidR="00A74B5E" w:rsidRPr="00C645C0" w14:paraId="2C695ACC" w14:textId="77777777" w:rsidTr="00A74B5E">
        <w:tc>
          <w:tcPr>
            <w:tcW w:w="2800" w:type="dxa"/>
            <w:shd w:val="clear" w:color="auto" w:fill="FFFFFF"/>
            <w:tcMar>
              <w:top w:w="90" w:type="dxa"/>
              <w:left w:w="195" w:type="dxa"/>
              <w:bottom w:w="90" w:type="dxa"/>
              <w:right w:w="195" w:type="dxa"/>
            </w:tcMar>
            <w:vAlign w:val="center"/>
            <w:hideMark/>
          </w:tcPr>
          <w:p w14:paraId="49AF40A9" w14:textId="77777777" w:rsidR="00C639AD" w:rsidRPr="00C645C0" w:rsidRDefault="00C639AD">
            <w:pPr>
              <w:rPr>
                <w:color w:val="000000" w:themeColor="text1"/>
                <w:sz w:val="16"/>
                <w:szCs w:val="16"/>
              </w:rPr>
            </w:pPr>
            <w:r w:rsidRPr="00C645C0">
              <w:rPr>
                <w:color w:val="000000" w:themeColor="text1"/>
                <w:sz w:val="16"/>
                <w:szCs w:val="16"/>
              </w:rPr>
              <w:t>Schulz et al., 2006</w:t>
            </w:r>
          </w:p>
        </w:tc>
        <w:tc>
          <w:tcPr>
            <w:tcW w:w="1818" w:type="dxa"/>
            <w:shd w:val="clear" w:color="auto" w:fill="FFFFFF"/>
            <w:tcMar>
              <w:top w:w="90" w:type="dxa"/>
              <w:left w:w="195" w:type="dxa"/>
              <w:bottom w:w="90" w:type="dxa"/>
              <w:right w:w="195" w:type="dxa"/>
            </w:tcMar>
            <w:vAlign w:val="center"/>
            <w:hideMark/>
          </w:tcPr>
          <w:p w14:paraId="6350756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20B4BA6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05EB311"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C0863DF"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8EC53E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D5BA25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F7043F1" w14:textId="77777777" w:rsidR="00C639AD" w:rsidRPr="00C645C0" w:rsidRDefault="00C639AD">
            <w:pPr>
              <w:rPr>
                <w:color w:val="000000" w:themeColor="text1"/>
                <w:sz w:val="16"/>
                <w:szCs w:val="16"/>
              </w:rPr>
            </w:pPr>
            <w:r w:rsidRPr="00C645C0">
              <w:rPr>
                <w:color w:val="000000" w:themeColor="text1"/>
                <w:sz w:val="16"/>
                <w:szCs w:val="16"/>
              </w:rPr>
              <w:t>PSS</w:t>
            </w:r>
          </w:p>
        </w:tc>
        <w:tc>
          <w:tcPr>
            <w:tcW w:w="850" w:type="dxa"/>
            <w:shd w:val="clear" w:color="auto" w:fill="FFFFFF"/>
            <w:tcMar>
              <w:top w:w="90" w:type="dxa"/>
              <w:left w:w="195" w:type="dxa"/>
              <w:bottom w:w="90" w:type="dxa"/>
              <w:right w:w="195" w:type="dxa"/>
            </w:tcMar>
            <w:vAlign w:val="center"/>
            <w:hideMark/>
          </w:tcPr>
          <w:p w14:paraId="00EB47F3" w14:textId="77777777" w:rsidR="00C639AD" w:rsidRPr="00C645C0" w:rsidRDefault="00C639AD">
            <w:pPr>
              <w:rPr>
                <w:color w:val="000000" w:themeColor="text1"/>
                <w:sz w:val="16"/>
                <w:szCs w:val="16"/>
              </w:rPr>
            </w:pPr>
            <w:r w:rsidRPr="00C645C0">
              <w:rPr>
                <w:color w:val="000000" w:themeColor="text1"/>
                <w:sz w:val="16"/>
                <w:szCs w:val="16"/>
              </w:rPr>
              <w:t>53</w:t>
            </w:r>
          </w:p>
        </w:tc>
        <w:tc>
          <w:tcPr>
            <w:tcW w:w="919" w:type="dxa"/>
            <w:shd w:val="clear" w:color="auto" w:fill="FFFFFF"/>
            <w:tcMar>
              <w:top w:w="90" w:type="dxa"/>
              <w:left w:w="195" w:type="dxa"/>
              <w:bottom w:w="90" w:type="dxa"/>
              <w:right w:w="195" w:type="dxa"/>
            </w:tcMar>
            <w:vAlign w:val="center"/>
            <w:hideMark/>
          </w:tcPr>
          <w:p w14:paraId="5D33EF1F" w14:textId="77777777" w:rsidR="00C639AD" w:rsidRPr="00C645C0" w:rsidRDefault="00C639AD">
            <w:pPr>
              <w:rPr>
                <w:color w:val="000000" w:themeColor="text1"/>
                <w:sz w:val="16"/>
                <w:szCs w:val="16"/>
              </w:rPr>
            </w:pPr>
            <w:r w:rsidRPr="00C645C0">
              <w:rPr>
                <w:color w:val="000000" w:themeColor="text1"/>
                <w:sz w:val="16"/>
                <w:szCs w:val="16"/>
              </w:rPr>
              <w:t>3.29</w:t>
            </w:r>
          </w:p>
        </w:tc>
      </w:tr>
      <w:tr w:rsidR="00A74B5E" w:rsidRPr="00C645C0" w14:paraId="6D277454" w14:textId="77777777" w:rsidTr="00A74B5E">
        <w:tc>
          <w:tcPr>
            <w:tcW w:w="2800" w:type="dxa"/>
            <w:shd w:val="clear" w:color="auto" w:fill="F8F8F8"/>
            <w:tcMar>
              <w:top w:w="90" w:type="dxa"/>
              <w:left w:w="195" w:type="dxa"/>
              <w:bottom w:w="90" w:type="dxa"/>
              <w:right w:w="195" w:type="dxa"/>
            </w:tcMar>
            <w:vAlign w:val="center"/>
            <w:hideMark/>
          </w:tcPr>
          <w:p w14:paraId="60CCFD94" w14:textId="77777777" w:rsidR="00C639AD" w:rsidRPr="00C645C0" w:rsidRDefault="00C639AD">
            <w:pPr>
              <w:rPr>
                <w:color w:val="000000" w:themeColor="text1"/>
                <w:sz w:val="16"/>
                <w:szCs w:val="16"/>
              </w:rPr>
            </w:pPr>
            <w:r w:rsidRPr="00C645C0">
              <w:rPr>
                <w:color w:val="000000" w:themeColor="text1"/>
                <w:sz w:val="16"/>
                <w:szCs w:val="16"/>
              </w:rPr>
              <w:t>Sembill et al., 2019</w:t>
            </w:r>
          </w:p>
        </w:tc>
        <w:tc>
          <w:tcPr>
            <w:tcW w:w="1818" w:type="dxa"/>
            <w:shd w:val="clear" w:color="auto" w:fill="F8F8F8"/>
            <w:tcMar>
              <w:top w:w="90" w:type="dxa"/>
              <w:left w:w="195" w:type="dxa"/>
              <w:bottom w:w="90" w:type="dxa"/>
              <w:right w:w="195" w:type="dxa"/>
            </w:tcMar>
            <w:vAlign w:val="center"/>
            <w:hideMark/>
          </w:tcPr>
          <w:p w14:paraId="3328FCD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4677C6E6"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C1651B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7F4B17A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ED83B7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86E0232"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F571A65" w14:textId="77777777" w:rsidR="00C639AD" w:rsidRPr="00C645C0" w:rsidRDefault="00C639AD">
            <w:pPr>
              <w:rPr>
                <w:color w:val="000000" w:themeColor="text1"/>
                <w:sz w:val="16"/>
                <w:szCs w:val="16"/>
              </w:rPr>
            </w:pPr>
            <w:r w:rsidRPr="00C645C0">
              <w:rPr>
                <w:color w:val="000000" w:themeColor="text1"/>
                <w:sz w:val="16"/>
                <w:szCs w:val="16"/>
              </w:rPr>
              <w:t>FEP</w:t>
            </w:r>
          </w:p>
        </w:tc>
        <w:tc>
          <w:tcPr>
            <w:tcW w:w="850" w:type="dxa"/>
            <w:shd w:val="clear" w:color="auto" w:fill="F8F8F8"/>
            <w:tcMar>
              <w:top w:w="90" w:type="dxa"/>
              <w:left w:w="195" w:type="dxa"/>
              <w:bottom w:w="90" w:type="dxa"/>
              <w:right w:w="195" w:type="dxa"/>
            </w:tcMar>
            <w:vAlign w:val="center"/>
            <w:hideMark/>
          </w:tcPr>
          <w:p w14:paraId="0B9C738E" w14:textId="77777777" w:rsidR="00C639AD" w:rsidRPr="00C645C0" w:rsidRDefault="00C639AD">
            <w:pPr>
              <w:rPr>
                <w:color w:val="000000" w:themeColor="text1"/>
                <w:sz w:val="16"/>
                <w:szCs w:val="16"/>
              </w:rPr>
            </w:pPr>
            <w:r w:rsidRPr="00C645C0">
              <w:rPr>
                <w:color w:val="000000" w:themeColor="text1"/>
                <w:sz w:val="16"/>
                <w:szCs w:val="16"/>
              </w:rPr>
              <w:t>313</w:t>
            </w:r>
          </w:p>
        </w:tc>
        <w:tc>
          <w:tcPr>
            <w:tcW w:w="919" w:type="dxa"/>
            <w:shd w:val="clear" w:color="auto" w:fill="F8F8F8"/>
            <w:tcMar>
              <w:top w:w="90" w:type="dxa"/>
              <w:left w:w="195" w:type="dxa"/>
              <w:bottom w:w="90" w:type="dxa"/>
              <w:right w:w="195" w:type="dxa"/>
            </w:tcMar>
            <w:vAlign w:val="center"/>
            <w:hideMark/>
          </w:tcPr>
          <w:p w14:paraId="0C09C06B" w14:textId="77777777" w:rsidR="00C639AD" w:rsidRPr="00C645C0" w:rsidRDefault="00C639AD">
            <w:pPr>
              <w:rPr>
                <w:color w:val="000000" w:themeColor="text1"/>
                <w:sz w:val="16"/>
                <w:szCs w:val="16"/>
              </w:rPr>
            </w:pPr>
            <w:r w:rsidRPr="00C645C0">
              <w:rPr>
                <w:color w:val="000000" w:themeColor="text1"/>
                <w:sz w:val="16"/>
                <w:szCs w:val="16"/>
              </w:rPr>
              <w:t>1.09</w:t>
            </w:r>
          </w:p>
        </w:tc>
      </w:tr>
      <w:tr w:rsidR="00A74B5E" w:rsidRPr="00C645C0" w14:paraId="7BC6E6BD" w14:textId="77777777" w:rsidTr="00A74B5E">
        <w:tc>
          <w:tcPr>
            <w:tcW w:w="2800" w:type="dxa"/>
            <w:shd w:val="clear" w:color="auto" w:fill="FFFFFF"/>
            <w:tcMar>
              <w:top w:w="90" w:type="dxa"/>
              <w:left w:w="195" w:type="dxa"/>
              <w:bottom w:w="90" w:type="dxa"/>
              <w:right w:w="195" w:type="dxa"/>
            </w:tcMar>
            <w:vAlign w:val="center"/>
            <w:hideMark/>
          </w:tcPr>
          <w:p w14:paraId="1DA6A1D8" w14:textId="77777777" w:rsidR="00C639AD" w:rsidRPr="00C645C0" w:rsidRDefault="00C639AD">
            <w:pPr>
              <w:rPr>
                <w:color w:val="000000" w:themeColor="text1"/>
                <w:sz w:val="16"/>
                <w:szCs w:val="16"/>
              </w:rPr>
            </w:pPr>
            <w:r w:rsidRPr="00C645C0">
              <w:rPr>
                <w:color w:val="000000" w:themeColor="text1"/>
                <w:sz w:val="16"/>
                <w:szCs w:val="16"/>
              </w:rPr>
              <w:t>Shepherd et al., 2005</w:t>
            </w:r>
          </w:p>
        </w:tc>
        <w:tc>
          <w:tcPr>
            <w:tcW w:w="1818" w:type="dxa"/>
            <w:shd w:val="clear" w:color="auto" w:fill="FFFFFF"/>
            <w:tcMar>
              <w:top w:w="90" w:type="dxa"/>
              <w:left w:w="195" w:type="dxa"/>
              <w:bottom w:w="90" w:type="dxa"/>
              <w:right w:w="195" w:type="dxa"/>
            </w:tcMar>
            <w:vAlign w:val="center"/>
            <w:hideMark/>
          </w:tcPr>
          <w:p w14:paraId="1C9BA187"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19908B84"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94507C4"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847C89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4E803C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53E5D3D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32FCC42F"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25FF1A30" w14:textId="77777777" w:rsidR="00C639AD" w:rsidRPr="00C645C0" w:rsidRDefault="00C639AD">
            <w:pPr>
              <w:rPr>
                <w:color w:val="000000" w:themeColor="text1"/>
                <w:sz w:val="16"/>
                <w:szCs w:val="16"/>
              </w:rPr>
            </w:pPr>
            <w:r w:rsidRPr="00C645C0">
              <w:rPr>
                <w:color w:val="000000" w:themeColor="text1"/>
                <w:sz w:val="16"/>
                <w:szCs w:val="16"/>
              </w:rPr>
              <w:t>458</w:t>
            </w:r>
          </w:p>
        </w:tc>
        <w:tc>
          <w:tcPr>
            <w:tcW w:w="919" w:type="dxa"/>
            <w:shd w:val="clear" w:color="auto" w:fill="FFFFFF"/>
            <w:tcMar>
              <w:top w:w="90" w:type="dxa"/>
              <w:left w:w="195" w:type="dxa"/>
              <w:bottom w:w="90" w:type="dxa"/>
              <w:right w:w="195" w:type="dxa"/>
            </w:tcMar>
            <w:vAlign w:val="center"/>
            <w:hideMark/>
          </w:tcPr>
          <w:p w14:paraId="469C787B" w14:textId="77777777" w:rsidR="00C639AD" w:rsidRPr="00C645C0" w:rsidRDefault="00C639AD">
            <w:pPr>
              <w:rPr>
                <w:color w:val="000000" w:themeColor="text1"/>
                <w:sz w:val="16"/>
                <w:szCs w:val="16"/>
              </w:rPr>
            </w:pPr>
            <w:r w:rsidRPr="00C645C0">
              <w:rPr>
                <w:color w:val="000000" w:themeColor="text1"/>
                <w:sz w:val="16"/>
                <w:szCs w:val="16"/>
              </w:rPr>
              <w:t>1.17</w:t>
            </w:r>
          </w:p>
        </w:tc>
      </w:tr>
      <w:tr w:rsidR="00A74B5E" w:rsidRPr="00C645C0" w14:paraId="78B8C299" w14:textId="77777777" w:rsidTr="00A74B5E">
        <w:tc>
          <w:tcPr>
            <w:tcW w:w="2800" w:type="dxa"/>
            <w:shd w:val="clear" w:color="auto" w:fill="F8F8F8"/>
            <w:tcMar>
              <w:top w:w="90" w:type="dxa"/>
              <w:left w:w="195" w:type="dxa"/>
              <w:bottom w:w="90" w:type="dxa"/>
              <w:right w:w="195" w:type="dxa"/>
            </w:tcMar>
            <w:vAlign w:val="center"/>
            <w:hideMark/>
          </w:tcPr>
          <w:p w14:paraId="188EDB9F" w14:textId="77777777" w:rsidR="00C639AD" w:rsidRPr="00C645C0" w:rsidRDefault="00C639AD">
            <w:pPr>
              <w:rPr>
                <w:color w:val="000000" w:themeColor="text1"/>
                <w:sz w:val="16"/>
                <w:szCs w:val="16"/>
              </w:rPr>
            </w:pPr>
            <w:r w:rsidRPr="00C645C0">
              <w:rPr>
                <w:color w:val="000000" w:themeColor="text1"/>
                <w:sz w:val="16"/>
                <w:szCs w:val="16"/>
              </w:rPr>
              <w:t>Simpson et al., 2015</w:t>
            </w:r>
          </w:p>
        </w:tc>
        <w:tc>
          <w:tcPr>
            <w:tcW w:w="1818" w:type="dxa"/>
            <w:shd w:val="clear" w:color="auto" w:fill="F8F8F8"/>
            <w:tcMar>
              <w:top w:w="90" w:type="dxa"/>
              <w:left w:w="195" w:type="dxa"/>
              <w:bottom w:w="90" w:type="dxa"/>
              <w:right w:w="195" w:type="dxa"/>
            </w:tcMar>
            <w:vAlign w:val="center"/>
            <w:hideMark/>
          </w:tcPr>
          <w:p w14:paraId="3B8C1916"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08AB2EEC"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2A33C39D"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1EE43A8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4A4F98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80545EC"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D584A13" w14:textId="77777777" w:rsidR="00C639AD" w:rsidRPr="00C645C0" w:rsidRDefault="00C639AD">
            <w:pPr>
              <w:rPr>
                <w:color w:val="000000" w:themeColor="text1"/>
                <w:sz w:val="16"/>
                <w:szCs w:val="16"/>
              </w:rPr>
            </w:pPr>
            <w:r w:rsidRPr="00C645C0">
              <w:rPr>
                <w:color w:val="000000" w:themeColor="text1"/>
                <w:sz w:val="16"/>
                <w:szCs w:val="16"/>
              </w:rPr>
              <w:t>CORE-10</w:t>
            </w:r>
          </w:p>
        </w:tc>
        <w:tc>
          <w:tcPr>
            <w:tcW w:w="850" w:type="dxa"/>
            <w:shd w:val="clear" w:color="auto" w:fill="F8F8F8"/>
            <w:tcMar>
              <w:top w:w="90" w:type="dxa"/>
              <w:left w:w="195" w:type="dxa"/>
              <w:bottom w:w="90" w:type="dxa"/>
              <w:right w:w="195" w:type="dxa"/>
            </w:tcMar>
            <w:vAlign w:val="center"/>
            <w:hideMark/>
          </w:tcPr>
          <w:p w14:paraId="7F1E7E7C"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4FE7551B"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932D436" w14:textId="77777777" w:rsidTr="00A74B5E">
        <w:tc>
          <w:tcPr>
            <w:tcW w:w="2800" w:type="dxa"/>
            <w:shd w:val="clear" w:color="auto" w:fill="FFFFFF"/>
            <w:tcMar>
              <w:top w:w="90" w:type="dxa"/>
              <w:left w:w="195" w:type="dxa"/>
              <w:bottom w:w="90" w:type="dxa"/>
              <w:right w:w="195" w:type="dxa"/>
            </w:tcMar>
            <w:vAlign w:val="center"/>
            <w:hideMark/>
          </w:tcPr>
          <w:p w14:paraId="630E66F5" w14:textId="77777777" w:rsidR="00C639AD" w:rsidRPr="00C645C0" w:rsidRDefault="00C639AD">
            <w:pPr>
              <w:rPr>
                <w:color w:val="000000" w:themeColor="text1"/>
                <w:sz w:val="16"/>
                <w:szCs w:val="16"/>
              </w:rPr>
            </w:pPr>
            <w:r w:rsidRPr="00C645C0">
              <w:rPr>
                <w:color w:val="000000" w:themeColor="text1"/>
                <w:sz w:val="16"/>
                <w:szCs w:val="16"/>
              </w:rPr>
              <w:t>Smith et al., 2018</w:t>
            </w:r>
          </w:p>
        </w:tc>
        <w:tc>
          <w:tcPr>
            <w:tcW w:w="1818" w:type="dxa"/>
            <w:shd w:val="clear" w:color="auto" w:fill="FFFFFF"/>
            <w:tcMar>
              <w:top w:w="90" w:type="dxa"/>
              <w:left w:w="195" w:type="dxa"/>
              <w:bottom w:w="90" w:type="dxa"/>
              <w:right w:w="195" w:type="dxa"/>
            </w:tcMar>
            <w:vAlign w:val="center"/>
            <w:hideMark/>
          </w:tcPr>
          <w:p w14:paraId="3A90BD1D"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5DB3E1E4"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8EDD84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378FA7B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D22C61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5A17392D"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47F949BD" w14:textId="77777777" w:rsidR="00C639AD" w:rsidRPr="00C645C0" w:rsidRDefault="00C639AD">
            <w:pPr>
              <w:rPr>
                <w:color w:val="000000" w:themeColor="text1"/>
                <w:sz w:val="16"/>
                <w:szCs w:val="16"/>
              </w:rPr>
            </w:pPr>
            <w:r w:rsidRPr="00C645C0">
              <w:rPr>
                <w:color w:val="000000" w:themeColor="text1"/>
                <w:sz w:val="16"/>
                <w:szCs w:val="16"/>
              </w:rPr>
              <w:t>K10</w:t>
            </w:r>
          </w:p>
        </w:tc>
        <w:tc>
          <w:tcPr>
            <w:tcW w:w="850" w:type="dxa"/>
            <w:shd w:val="clear" w:color="auto" w:fill="FFFFFF"/>
            <w:tcMar>
              <w:top w:w="90" w:type="dxa"/>
              <w:left w:w="195" w:type="dxa"/>
              <w:bottom w:w="90" w:type="dxa"/>
              <w:right w:w="195" w:type="dxa"/>
            </w:tcMar>
            <w:vAlign w:val="center"/>
            <w:hideMark/>
          </w:tcPr>
          <w:p w14:paraId="418EC20F"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1CB7909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46B7797A" w14:textId="77777777" w:rsidTr="00A74B5E">
        <w:tc>
          <w:tcPr>
            <w:tcW w:w="2800" w:type="dxa"/>
            <w:shd w:val="clear" w:color="auto" w:fill="F8F8F8"/>
            <w:tcMar>
              <w:top w:w="90" w:type="dxa"/>
              <w:left w:w="195" w:type="dxa"/>
              <w:bottom w:w="90" w:type="dxa"/>
              <w:right w:w="195" w:type="dxa"/>
            </w:tcMar>
            <w:vAlign w:val="center"/>
            <w:hideMark/>
          </w:tcPr>
          <w:p w14:paraId="3E03EFE9" w14:textId="77777777" w:rsidR="00C639AD" w:rsidRPr="00C645C0" w:rsidRDefault="00C639AD">
            <w:pPr>
              <w:rPr>
                <w:color w:val="000000" w:themeColor="text1"/>
                <w:sz w:val="16"/>
                <w:szCs w:val="16"/>
              </w:rPr>
            </w:pPr>
            <w:r w:rsidRPr="00C645C0">
              <w:rPr>
                <w:color w:val="000000" w:themeColor="text1"/>
                <w:sz w:val="16"/>
                <w:szCs w:val="16"/>
              </w:rPr>
              <w:t>Smith et al., 2018</w:t>
            </w:r>
          </w:p>
        </w:tc>
        <w:tc>
          <w:tcPr>
            <w:tcW w:w="1818" w:type="dxa"/>
            <w:shd w:val="clear" w:color="auto" w:fill="F8F8F8"/>
            <w:tcMar>
              <w:top w:w="90" w:type="dxa"/>
              <w:left w:w="195" w:type="dxa"/>
              <w:bottom w:w="90" w:type="dxa"/>
              <w:right w:w="195" w:type="dxa"/>
            </w:tcMar>
            <w:vAlign w:val="center"/>
            <w:hideMark/>
          </w:tcPr>
          <w:p w14:paraId="3817A4B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E180AD3"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7B643FE1"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4FF3851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4C44870F"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7BFE38E4"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62D978FD" w14:textId="77777777" w:rsidR="00C639AD" w:rsidRPr="00C645C0" w:rsidRDefault="00C639AD">
            <w:pPr>
              <w:rPr>
                <w:color w:val="000000" w:themeColor="text1"/>
                <w:sz w:val="16"/>
                <w:szCs w:val="16"/>
              </w:rPr>
            </w:pPr>
            <w:r w:rsidRPr="00C645C0">
              <w:rPr>
                <w:color w:val="000000" w:themeColor="text1"/>
                <w:sz w:val="16"/>
                <w:szCs w:val="16"/>
              </w:rPr>
              <w:t>K10</w:t>
            </w:r>
          </w:p>
        </w:tc>
        <w:tc>
          <w:tcPr>
            <w:tcW w:w="850" w:type="dxa"/>
            <w:shd w:val="clear" w:color="auto" w:fill="F8F8F8"/>
            <w:tcMar>
              <w:top w:w="90" w:type="dxa"/>
              <w:left w:w="195" w:type="dxa"/>
              <w:bottom w:w="90" w:type="dxa"/>
              <w:right w:w="195" w:type="dxa"/>
            </w:tcMar>
            <w:vAlign w:val="center"/>
            <w:hideMark/>
          </w:tcPr>
          <w:p w14:paraId="4C036CFB"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3A78C8AD"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4BE18C6" w14:textId="77777777" w:rsidTr="00A74B5E">
        <w:tc>
          <w:tcPr>
            <w:tcW w:w="2800" w:type="dxa"/>
            <w:shd w:val="clear" w:color="auto" w:fill="FFFFFF"/>
            <w:tcMar>
              <w:top w:w="90" w:type="dxa"/>
              <w:left w:w="195" w:type="dxa"/>
              <w:bottom w:w="90" w:type="dxa"/>
              <w:right w:w="195" w:type="dxa"/>
            </w:tcMar>
            <w:vAlign w:val="center"/>
            <w:hideMark/>
          </w:tcPr>
          <w:p w14:paraId="07BC14FD" w14:textId="77777777" w:rsidR="00C639AD" w:rsidRPr="00C645C0" w:rsidRDefault="00C639AD">
            <w:pPr>
              <w:rPr>
                <w:color w:val="000000" w:themeColor="text1"/>
                <w:sz w:val="16"/>
                <w:szCs w:val="16"/>
              </w:rPr>
            </w:pPr>
            <w:r w:rsidRPr="00C645C0">
              <w:rPr>
                <w:color w:val="000000" w:themeColor="text1"/>
                <w:sz w:val="16"/>
                <w:szCs w:val="16"/>
              </w:rPr>
              <w:t>Steinert et al., 2015</w:t>
            </w:r>
          </w:p>
        </w:tc>
        <w:tc>
          <w:tcPr>
            <w:tcW w:w="1818" w:type="dxa"/>
            <w:shd w:val="clear" w:color="auto" w:fill="FFFFFF"/>
            <w:tcMar>
              <w:top w:w="90" w:type="dxa"/>
              <w:left w:w="195" w:type="dxa"/>
              <w:bottom w:w="90" w:type="dxa"/>
              <w:right w:w="195" w:type="dxa"/>
            </w:tcMar>
            <w:vAlign w:val="center"/>
            <w:hideMark/>
          </w:tcPr>
          <w:p w14:paraId="557DF551"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5C39023C"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1217A186"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F9C507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AC7EDA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02F5D6C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C3D2400"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409AE513" w14:textId="77777777" w:rsidR="00C639AD" w:rsidRPr="00C645C0" w:rsidRDefault="00C639AD">
            <w:pPr>
              <w:rPr>
                <w:color w:val="000000" w:themeColor="text1"/>
                <w:sz w:val="16"/>
                <w:szCs w:val="16"/>
              </w:rPr>
            </w:pPr>
            <w:r w:rsidRPr="00C645C0">
              <w:rPr>
                <w:color w:val="000000" w:themeColor="text1"/>
                <w:sz w:val="16"/>
                <w:szCs w:val="16"/>
              </w:rPr>
              <w:t>254</w:t>
            </w:r>
          </w:p>
        </w:tc>
        <w:tc>
          <w:tcPr>
            <w:tcW w:w="919" w:type="dxa"/>
            <w:shd w:val="clear" w:color="auto" w:fill="FFFFFF"/>
            <w:tcMar>
              <w:top w:w="90" w:type="dxa"/>
              <w:left w:w="195" w:type="dxa"/>
              <w:bottom w:w="90" w:type="dxa"/>
              <w:right w:w="195" w:type="dxa"/>
            </w:tcMar>
            <w:vAlign w:val="center"/>
            <w:hideMark/>
          </w:tcPr>
          <w:p w14:paraId="1152E8EA" w14:textId="77777777" w:rsidR="00C639AD" w:rsidRPr="00C645C0" w:rsidRDefault="00C639AD">
            <w:pPr>
              <w:rPr>
                <w:color w:val="000000" w:themeColor="text1"/>
                <w:sz w:val="16"/>
                <w:szCs w:val="16"/>
              </w:rPr>
            </w:pPr>
            <w:r w:rsidRPr="00C645C0">
              <w:rPr>
                <w:color w:val="000000" w:themeColor="text1"/>
                <w:sz w:val="16"/>
                <w:szCs w:val="16"/>
              </w:rPr>
              <w:t>0.90</w:t>
            </w:r>
          </w:p>
        </w:tc>
      </w:tr>
      <w:tr w:rsidR="00A74B5E" w:rsidRPr="00C645C0" w14:paraId="50ADC006" w14:textId="77777777" w:rsidTr="00A74B5E">
        <w:tc>
          <w:tcPr>
            <w:tcW w:w="2800" w:type="dxa"/>
            <w:shd w:val="clear" w:color="auto" w:fill="F8F8F8"/>
            <w:tcMar>
              <w:top w:w="90" w:type="dxa"/>
              <w:left w:w="195" w:type="dxa"/>
              <w:bottom w:w="90" w:type="dxa"/>
              <w:right w:w="195" w:type="dxa"/>
            </w:tcMar>
            <w:vAlign w:val="center"/>
            <w:hideMark/>
          </w:tcPr>
          <w:p w14:paraId="7BC92D82" w14:textId="77777777" w:rsidR="00C639AD" w:rsidRPr="00C645C0" w:rsidRDefault="00C639AD">
            <w:pPr>
              <w:rPr>
                <w:color w:val="000000" w:themeColor="text1"/>
                <w:sz w:val="16"/>
                <w:szCs w:val="16"/>
              </w:rPr>
            </w:pPr>
            <w:r w:rsidRPr="00C645C0">
              <w:rPr>
                <w:color w:val="000000" w:themeColor="text1"/>
                <w:sz w:val="16"/>
                <w:szCs w:val="16"/>
              </w:rPr>
              <w:t>Steinert et al., 2019</w:t>
            </w:r>
          </w:p>
        </w:tc>
        <w:tc>
          <w:tcPr>
            <w:tcW w:w="1818" w:type="dxa"/>
            <w:shd w:val="clear" w:color="auto" w:fill="F8F8F8"/>
            <w:tcMar>
              <w:top w:w="90" w:type="dxa"/>
              <w:left w:w="195" w:type="dxa"/>
              <w:bottom w:w="90" w:type="dxa"/>
              <w:right w:w="195" w:type="dxa"/>
            </w:tcMar>
            <w:vAlign w:val="center"/>
            <w:hideMark/>
          </w:tcPr>
          <w:p w14:paraId="6FE3BC4D"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0EBBBB5B"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30F3C64"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0A8CBA39"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53D0D3C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D59668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9BF8F87"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04F20E41" w14:textId="77777777" w:rsidR="00C639AD" w:rsidRPr="00C645C0" w:rsidRDefault="00C639AD">
            <w:pPr>
              <w:rPr>
                <w:color w:val="000000" w:themeColor="text1"/>
                <w:sz w:val="16"/>
                <w:szCs w:val="16"/>
              </w:rPr>
            </w:pPr>
            <w:r w:rsidRPr="00C645C0">
              <w:rPr>
                <w:color w:val="000000" w:themeColor="text1"/>
                <w:sz w:val="16"/>
                <w:szCs w:val="16"/>
              </w:rPr>
              <w:t>709</w:t>
            </w:r>
          </w:p>
        </w:tc>
        <w:tc>
          <w:tcPr>
            <w:tcW w:w="919" w:type="dxa"/>
            <w:shd w:val="clear" w:color="auto" w:fill="F8F8F8"/>
            <w:tcMar>
              <w:top w:w="90" w:type="dxa"/>
              <w:left w:w="195" w:type="dxa"/>
              <w:bottom w:w="90" w:type="dxa"/>
              <w:right w:w="195" w:type="dxa"/>
            </w:tcMar>
            <w:vAlign w:val="center"/>
            <w:hideMark/>
          </w:tcPr>
          <w:p w14:paraId="55198FC8" w14:textId="77777777" w:rsidR="00C639AD" w:rsidRPr="00C645C0" w:rsidRDefault="00C639AD">
            <w:pPr>
              <w:rPr>
                <w:color w:val="000000" w:themeColor="text1"/>
                <w:sz w:val="16"/>
                <w:szCs w:val="16"/>
              </w:rPr>
            </w:pPr>
            <w:r w:rsidRPr="00C645C0">
              <w:rPr>
                <w:color w:val="000000" w:themeColor="text1"/>
                <w:sz w:val="16"/>
                <w:szCs w:val="16"/>
              </w:rPr>
              <w:t>1.00</w:t>
            </w:r>
          </w:p>
        </w:tc>
      </w:tr>
      <w:tr w:rsidR="00A74B5E" w:rsidRPr="00C645C0" w14:paraId="18667B5C" w14:textId="77777777" w:rsidTr="00A74B5E">
        <w:tc>
          <w:tcPr>
            <w:tcW w:w="2800" w:type="dxa"/>
            <w:shd w:val="clear" w:color="auto" w:fill="FFFFFF"/>
            <w:tcMar>
              <w:top w:w="90" w:type="dxa"/>
              <w:left w:w="195" w:type="dxa"/>
              <w:bottom w:w="90" w:type="dxa"/>
              <w:right w:w="195" w:type="dxa"/>
            </w:tcMar>
            <w:vAlign w:val="center"/>
            <w:hideMark/>
          </w:tcPr>
          <w:p w14:paraId="34AC9440" w14:textId="77777777" w:rsidR="00C639AD" w:rsidRPr="00C645C0" w:rsidRDefault="00C639AD">
            <w:pPr>
              <w:rPr>
                <w:color w:val="000000" w:themeColor="text1"/>
                <w:sz w:val="16"/>
                <w:szCs w:val="16"/>
              </w:rPr>
            </w:pPr>
            <w:r w:rsidRPr="00C645C0">
              <w:rPr>
                <w:color w:val="000000" w:themeColor="text1"/>
                <w:sz w:val="16"/>
                <w:szCs w:val="16"/>
              </w:rPr>
              <w:t>Stiles et al., 2015</w:t>
            </w:r>
          </w:p>
        </w:tc>
        <w:tc>
          <w:tcPr>
            <w:tcW w:w="1818" w:type="dxa"/>
            <w:shd w:val="clear" w:color="auto" w:fill="FFFFFF"/>
            <w:tcMar>
              <w:top w:w="90" w:type="dxa"/>
              <w:left w:w="195" w:type="dxa"/>
              <w:bottom w:w="90" w:type="dxa"/>
              <w:right w:w="195" w:type="dxa"/>
            </w:tcMar>
            <w:vAlign w:val="center"/>
            <w:hideMark/>
          </w:tcPr>
          <w:p w14:paraId="5BC02E9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76C7704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5C2B3A71"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016DFB90"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7358761C"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3B81639"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68394612"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784217AC" w14:textId="77777777" w:rsidR="00C639AD" w:rsidRPr="00C645C0" w:rsidRDefault="00C639AD">
            <w:pPr>
              <w:rPr>
                <w:color w:val="000000" w:themeColor="text1"/>
                <w:sz w:val="16"/>
                <w:szCs w:val="16"/>
              </w:rPr>
            </w:pPr>
            <w:r w:rsidRPr="00C645C0">
              <w:rPr>
                <w:color w:val="000000" w:themeColor="text1"/>
                <w:sz w:val="16"/>
                <w:szCs w:val="16"/>
              </w:rPr>
              <w:t>26430</w:t>
            </w:r>
          </w:p>
        </w:tc>
        <w:tc>
          <w:tcPr>
            <w:tcW w:w="919" w:type="dxa"/>
            <w:shd w:val="clear" w:color="auto" w:fill="FFFFFF"/>
            <w:tcMar>
              <w:top w:w="90" w:type="dxa"/>
              <w:left w:w="195" w:type="dxa"/>
              <w:bottom w:w="90" w:type="dxa"/>
              <w:right w:w="195" w:type="dxa"/>
            </w:tcMar>
            <w:vAlign w:val="center"/>
            <w:hideMark/>
          </w:tcPr>
          <w:p w14:paraId="1A931A59" w14:textId="77777777" w:rsidR="00C639AD" w:rsidRPr="00C645C0" w:rsidRDefault="00C639AD">
            <w:pPr>
              <w:rPr>
                <w:color w:val="000000" w:themeColor="text1"/>
                <w:sz w:val="16"/>
                <w:szCs w:val="16"/>
              </w:rPr>
            </w:pPr>
            <w:r w:rsidRPr="00C645C0">
              <w:rPr>
                <w:color w:val="000000" w:themeColor="text1"/>
                <w:sz w:val="16"/>
                <w:szCs w:val="16"/>
              </w:rPr>
              <w:t>1.89</w:t>
            </w:r>
          </w:p>
        </w:tc>
      </w:tr>
      <w:tr w:rsidR="00A74B5E" w:rsidRPr="00C645C0" w14:paraId="329A174A" w14:textId="77777777" w:rsidTr="00A74B5E">
        <w:tc>
          <w:tcPr>
            <w:tcW w:w="2800" w:type="dxa"/>
            <w:shd w:val="clear" w:color="auto" w:fill="F8F8F8"/>
            <w:tcMar>
              <w:top w:w="90" w:type="dxa"/>
              <w:left w:w="195" w:type="dxa"/>
              <w:bottom w:w="90" w:type="dxa"/>
              <w:right w:w="195" w:type="dxa"/>
            </w:tcMar>
            <w:vAlign w:val="center"/>
            <w:hideMark/>
          </w:tcPr>
          <w:p w14:paraId="2E9746A6" w14:textId="77777777" w:rsidR="00C639AD" w:rsidRPr="00C645C0" w:rsidRDefault="00C639AD">
            <w:pPr>
              <w:rPr>
                <w:color w:val="000000" w:themeColor="text1"/>
                <w:sz w:val="16"/>
                <w:szCs w:val="16"/>
              </w:rPr>
            </w:pPr>
            <w:r w:rsidRPr="00C645C0">
              <w:rPr>
                <w:color w:val="000000" w:themeColor="text1"/>
                <w:sz w:val="16"/>
                <w:szCs w:val="16"/>
              </w:rPr>
              <w:t>Stulz et al., 2013</w:t>
            </w:r>
          </w:p>
        </w:tc>
        <w:tc>
          <w:tcPr>
            <w:tcW w:w="1818" w:type="dxa"/>
            <w:shd w:val="clear" w:color="auto" w:fill="F8F8F8"/>
            <w:tcMar>
              <w:top w:w="90" w:type="dxa"/>
              <w:left w:w="195" w:type="dxa"/>
              <w:bottom w:w="90" w:type="dxa"/>
              <w:right w:w="195" w:type="dxa"/>
            </w:tcMar>
            <w:vAlign w:val="center"/>
            <w:hideMark/>
          </w:tcPr>
          <w:p w14:paraId="7C7E1A0E"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0CBA7D6E"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696A9FA1"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3A7AC5F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308A251"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4D47C941"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5600958F" w14:textId="77777777" w:rsidR="00C639AD" w:rsidRPr="00C645C0" w:rsidRDefault="00C639AD">
            <w:pPr>
              <w:rPr>
                <w:color w:val="000000" w:themeColor="text1"/>
                <w:sz w:val="16"/>
                <w:szCs w:val="16"/>
              </w:rPr>
            </w:pPr>
            <w:r w:rsidRPr="00C645C0">
              <w:rPr>
                <w:color w:val="000000" w:themeColor="text1"/>
                <w:sz w:val="16"/>
                <w:szCs w:val="16"/>
              </w:rPr>
              <w:t>BHM</w:t>
            </w:r>
          </w:p>
        </w:tc>
        <w:tc>
          <w:tcPr>
            <w:tcW w:w="850" w:type="dxa"/>
            <w:shd w:val="clear" w:color="auto" w:fill="F8F8F8"/>
            <w:tcMar>
              <w:top w:w="90" w:type="dxa"/>
              <w:left w:w="195" w:type="dxa"/>
              <w:bottom w:w="90" w:type="dxa"/>
              <w:right w:w="195" w:type="dxa"/>
            </w:tcMar>
            <w:vAlign w:val="center"/>
            <w:hideMark/>
          </w:tcPr>
          <w:p w14:paraId="6F766BB5" w14:textId="77777777" w:rsidR="00C639AD" w:rsidRPr="00C645C0" w:rsidRDefault="00C639AD">
            <w:pPr>
              <w:rPr>
                <w:color w:val="000000" w:themeColor="text1"/>
                <w:sz w:val="16"/>
                <w:szCs w:val="16"/>
              </w:rPr>
            </w:pPr>
            <w:r w:rsidRPr="00C645C0">
              <w:rPr>
                <w:color w:val="000000" w:themeColor="text1"/>
                <w:sz w:val="16"/>
                <w:szCs w:val="16"/>
              </w:rPr>
              <w:t>6375</w:t>
            </w:r>
          </w:p>
        </w:tc>
        <w:tc>
          <w:tcPr>
            <w:tcW w:w="919" w:type="dxa"/>
            <w:shd w:val="clear" w:color="auto" w:fill="F8F8F8"/>
            <w:tcMar>
              <w:top w:w="90" w:type="dxa"/>
              <w:left w:w="195" w:type="dxa"/>
              <w:bottom w:w="90" w:type="dxa"/>
              <w:right w:w="195" w:type="dxa"/>
            </w:tcMar>
            <w:vAlign w:val="center"/>
            <w:hideMark/>
          </w:tcPr>
          <w:p w14:paraId="2D0EFA03" w14:textId="77777777" w:rsidR="00C639AD" w:rsidRPr="00C645C0" w:rsidRDefault="00C639AD">
            <w:pPr>
              <w:rPr>
                <w:color w:val="000000" w:themeColor="text1"/>
                <w:sz w:val="16"/>
                <w:szCs w:val="16"/>
              </w:rPr>
            </w:pPr>
            <w:r w:rsidRPr="00C645C0">
              <w:rPr>
                <w:color w:val="000000" w:themeColor="text1"/>
                <w:sz w:val="16"/>
                <w:szCs w:val="16"/>
              </w:rPr>
              <w:t>1.26</w:t>
            </w:r>
          </w:p>
        </w:tc>
      </w:tr>
      <w:tr w:rsidR="00A74B5E" w:rsidRPr="00C645C0" w14:paraId="79F306C1" w14:textId="77777777" w:rsidTr="00A74B5E">
        <w:tc>
          <w:tcPr>
            <w:tcW w:w="2800" w:type="dxa"/>
            <w:shd w:val="clear" w:color="auto" w:fill="FFFFFF"/>
            <w:tcMar>
              <w:top w:w="90" w:type="dxa"/>
              <w:left w:w="195" w:type="dxa"/>
              <w:bottom w:w="90" w:type="dxa"/>
              <w:right w:w="195" w:type="dxa"/>
            </w:tcMar>
            <w:vAlign w:val="center"/>
            <w:hideMark/>
          </w:tcPr>
          <w:p w14:paraId="5C7C2F53" w14:textId="77777777" w:rsidR="00C639AD" w:rsidRPr="00C645C0" w:rsidRDefault="00C639AD">
            <w:pPr>
              <w:rPr>
                <w:color w:val="000000" w:themeColor="text1"/>
                <w:sz w:val="16"/>
                <w:szCs w:val="16"/>
              </w:rPr>
            </w:pPr>
            <w:r w:rsidRPr="00C645C0">
              <w:rPr>
                <w:color w:val="000000" w:themeColor="text1"/>
                <w:sz w:val="16"/>
                <w:szCs w:val="16"/>
              </w:rPr>
              <w:t>Swift et al., 2010</w:t>
            </w:r>
          </w:p>
        </w:tc>
        <w:tc>
          <w:tcPr>
            <w:tcW w:w="1818" w:type="dxa"/>
            <w:shd w:val="clear" w:color="auto" w:fill="FFFFFF"/>
            <w:tcMar>
              <w:top w:w="90" w:type="dxa"/>
              <w:left w:w="195" w:type="dxa"/>
              <w:bottom w:w="90" w:type="dxa"/>
              <w:right w:w="195" w:type="dxa"/>
            </w:tcMar>
            <w:vAlign w:val="center"/>
            <w:hideMark/>
          </w:tcPr>
          <w:p w14:paraId="23305AE5"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111BD192"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7343815D"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7FC6B6E1"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562DDBD"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3CE142D9"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8CE5899"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FFFFF"/>
            <w:tcMar>
              <w:top w:w="90" w:type="dxa"/>
              <w:left w:w="195" w:type="dxa"/>
              <w:bottom w:w="90" w:type="dxa"/>
              <w:right w:w="195" w:type="dxa"/>
            </w:tcMar>
            <w:vAlign w:val="center"/>
            <w:hideMark/>
          </w:tcPr>
          <w:p w14:paraId="0F29B04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D5CBE08"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765F240" w14:textId="77777777" w:rsidTr="00A74B5E">
        <w:tc>
          <w:tcPr>
            <w:tcW w:w="2800" w:type="dxa"/>
            <w:shd w:val="clear" w:color="auto" w:fill="F8F8F8"/>
            <w:tcMar>
              <w:top w:w="90" w:type="dxa"/>
              <w:left w:w="195" w:type="dxa"/>
              <w:bottom w:w="90" w:type="dxa"/>
              <w:right w:w="195" w:type="dxa"/>
            </w:tcMar>
            <w:vAlign w:val="center"/>
            <w:hideMark/>
          </w:tcPr>
          <w:p w14:paraId="7B570FBF" w14:textId="77777777" w:rsidR="00C639AD" w:rsidRPr="00C645C0" w:rsidRDefault="00C639AD">
            <w:pPr>
              <w:rPr>
                <w:color w:val="000000" w:themeColor="text1"/>
                <w:sz w:val="16"/>
                <w:szCs w:val="16"/>
              </w:rPr>
            </w:pPr>
            <w:r w:rsidRPr="00C645C0">
              <w:rPr>
                <w:color w:val="000000" w:themeColor="text1"/>
                <w:sz w:val="16"/>
                <w:szCs w:val="16"/>
              </w:rPr>
              <w:t>Swift et al., 2010</w:t>
            </w:r>
          </w:p>
        </w:tc>
        <w:tc>
          <w:tcPr>
            <w:tcW w:w="1818" w:type="dxa"/>
            <w:shd w:val="clear" w:color="auto" w:fill="F8F8F8"/>
            <w:tcMar>
              <w:top w:w="90" w:type="dxa"/>
              <w:left w:w="195" w:type="dxa"/>
              <w:bottom w:w="90" w:type="dxa"/>
              <w:right w:w="195" w:type="dxa"/>
            </w:tcMar>
            <w:vAlign w:val="center"/>
            <w:hideMark/>
          </w:tcPr>
          <w:p w14:paraId="5604197B"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65270B4"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3BA8E3E"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36EFCD3F"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28A1B2DE"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E57C55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683A7A83"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267AE09D"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5307A586"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BAC99E4" w14:textId="77777777" w:rsidTr="00A74B5E">
        <w:tc>
          <w:tcPr>
            <w:tcW w:w="2800" w:type="dxa"/>
            <w:shd w:val="clear" w:color="auto" w:fill="FFFFFF"/>
            <w:tcMar>
              <w:top w:w="90" w:type="dxa"/>
              <w:left w:w="195" w:type="dxa"/>
              <w:bottom w:w="90" w:type="dxa"/>
              <w:right w:w="195" w:type="dxa"/>
            </w:tcMar>
            <w:vAlign w:val="center"/>
            <w:hideMark/>
          </w:tcPr>
          <w:p w14:paraId="4D0B62A8" w14:textId="77777777" w:rsidR="00C639AD" w:rsidRPr="00C645C0" w:rsidRDefault="00C639AD">
            <w:pPr>
              <w:rPr>
                <w:color w:val="000000" w:themeColor="text1"/>
                <w:sz w:val="16"/>
                <w:szCs w:val="16"/>
              </w:rPr>
            </w:pPr>
            <w:r w:rsidRPr="00C645C0">
              <w:rPr>
                <w:color w:val="000000" w:themeColor="text1"/>
                <w:sz w:val="16"/>
                <w:szCs w:val="16"/>
              </w:rPr>
              <w:t>Timmons, 2013</w:t>
            </w:r>
          </w:p>
        </w:tc>
        <w:tc>
          <w:tcPr>
            <w:tcW w:w="1818" w:type="dxa"/>
            <w:shd w:val="clear" w:color="auto" w:fill="FFFFFF"/>
            <w:tcMar>
              <w:top w:w="90" w:type="dxa"/>
              <w:left w:w="195" w:type="dxa"/>
              <w:bottom w:w="90" w:type="dxa"/>
              <w:right w:w="195" w:type="dxa"/>
            </w:tcMar>
            <w:vAlign w:val="center"/>
            <w:hideMark/>
          </w:tcPr>
          <w:p w14:paraId="48D4A5F7"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20EFD3E4" w14:textId="77777777" w:rsidR="00C639AD" w:rsidRPr="00C645C0" w:rsidRDefault="00C639AD">
            <w:pPr>
              <w:rPr>
                <w:color w:val="000000" w:themeColor="text1"/>
                <w:sz w:val="16"/>
                <w:szCs w:val="16"/>
              </w:rPr>
            </w:pPr>
            <w:r w:rsidRPr="00C645C0">
              <w:rPr>
                <w:color w:val="000000" w:themeColor="text1"/>
                <w:sz w:val="16"/>
                <w:szCs w:val="16"/>
              </w:rPr>
              <w:t>46</w:t>
            </w:r>
          </w:p>
        </w:tc>
        <w:tc>
          <w:tcPr>
            <w:tcW w:w="846" w:type="dxa"/>
            <w:shd w:val="clear" w:color="auto" w:fill="FFFFFF"/>
            <w:tcMar>
              <w:top w:w="90" w:type="dxa"/>
              <w:left w:w="195" w:type="dxa"/>
              <w:bottom w:w="90" w:type="dxa"/>
              <w:right w:w="195" w:type="dxa"/>
            </w:tcMar>
            <w:vAlign w:val="center"/>
            <w:hideMark/>
          </w:tcPr>
          <w:p w14:paraId="2BA09F88" w14:textId="77777777" w:rsidR="00C639AD" w:rsidRPr="00C645C0" w:rsidRDefault="00C639AD">
            <w:pPr>
              <w:rPr>
                <w:color w:val="000000" w:themeColor="text1"/>
                <w:sz w:val="16"/>
                <w:szCs w:val="16"/>
              </w:rPr>
            </w:pPr>
            <w:r w:rsidRPr="00C645C0">
              <w:rPr>
                <w:color w:val="000000" w:themeColor="text1"/>
                <w:sz w:val="16"/>
                <w:szCs w:val="16"/>
              </w:rPr>
              <w:t>0.96</w:t>
            </w:r>
          </w:p>
        </w:tc>
        <w:tc>
          <w:tcPr>
            <w:tcW w:w="1701" w:type="dxa"/>
            <w:shd w:val="clear" w:color="auto" w:fill="FFFFFF"/>
            <w:tcMar>
              <w:top w:w="90" w:type="dxa"/>
              <w:left w:w="195" w:type="dxa"/>
              <w:bottom w:w="90" w:type="dxa"/>
              <w:right w:w="195" w:type="dxa"/>
            </w:tcMar>
            <w:vAlign w:val="center"/>
            <w:hideMark/>
          </w:tcPr>
          <w:p w14:paraId="4C14E5B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8BE92D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2146D1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4A9F888" w14:textId="6467A2B2"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07B01F79"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0AB422ED"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2CA4BFBF" w14:textId="77777777" w:rsidTr="00A74B5E">
        <w:tc>
          <w:tcPr>
            <w:tcW w:w="2800" w:type="dxa"/>
            <w:shd w:val="clear" w:color="auto" w:fill="F8F8F8"/>
            <w:tcMar>
              <w:top w:w="90" w:type="dxa"/>
              <w:left w:w="195" w:type="dxa"/>
              <w:bottom w:w="90" w:type="dxa"/>
              <w:right w:w="195" w:type="dxa"/>
            </w:tcMar>
            <w:vAlign w:val="center"/>
            <w:hideMark/>
          </w:tcPr>
          <w:p w14:paraId="679897B8" w14:textId="77777777" w:rsidR="00C639AD" w:rsidRPr="00C645C0" w:rsidRDefault="00C639AD">
            <w:pPr>
              <w:rPr>
                <w:color w:val="000000" w:themeColor="text1"/>
                <w:sz w:val="16"/>
                <w:szCs w:val="16"/>
              </w:rPr>
            </w:pPr>
            <w:r w:rsidRPr="00C645C0">
              <w:rPr>
                <w:color w:val="000000" w:themeColor="text1"/>
                <w:sz w:val="16"/>
                <w:szCs w:val="16"/>
              </w:rPr>
              <w:t>Tuschen-Caffier et al., 2001</w:t>
            </w:r>
          </w:p>
        </w:tc>
        <w:tc>
          <w:tcPr>
            <w:tcW w:w="1818" w:type="dxa"/>
            <w:shd w:val="clear" w:color="auto" w:fill="F8F8F8"/>
            <w:tcMar>
              <w:top w:w="90" w:type="dxa"/>
              <w:left w:w="195" w:type="dxa"/>
              <w:bottom w:w="90" w:type="dxa"/>
              <w:right w:w="195" w:type="dxa"/>
            </w:tcMar>
            <w:vAlign w:val="center"/>
            <w:hideMark/>
          </w:tcPr>
          <w:p w14:paraId="64014A27"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8F8F8"/>
            <w:tcMar>
              <w:top w:w="90" w:type="dxa"/>
              <w:left w:w="195" w:type="dxa"/>
              <w:bottom w:w="90" w:type="dxa"/>
              <w:right w:w="195" w:type="dxa"/>
            </w:tcMar>
            <w:vAlign w:val="center"/>
            <w:hideMark/>
          </w:tcPr>
          <w:p w14:paraId="2086B1FB" w14:textId="77777777" w:rsidR="00C639AD" w:rsidRPr="00C645C0" w:rsidRDefault="00C639AD">
            <w:pPr>
              <w:rPr>
                <w:color w:val="000000" w:themeColor="text1"/>
                <w:sz w:val="16"/>
                <w:szCs w:val="16"/>
              </w:rPr>
            </w:pPr>
            <w:r w:rsidRPr="00C645C0">
              <w:rPr>
                <w:color w:val="000000" w:themeColor="text1"/>
                <w:sz w:val="16"/>
                <w:szCs w:val="16"/>
              </w:rPr>
              <w:t>71</w:t>
            </w:r>
          </w:p>
        </w:tc>
        <w:tc>
          <w:tcPr>
            <w:tcW w:w="846" w:type="dxa"/>
            <w:shd w:val="clear" w:color="auto" w:fill="F8F8F8"/>
            <w:tcMar>
              <w:top w:w="90" w:type="dxa"/>
              <w:left w:w="195" w:type="dxa"/>
              <w:bottom w:w="90" w:type="dxa"/>
              <w:right w:w="195" w:type="dxa"/>
            </w:tcMar>
            <w:vAlign w:val="center"/>
            <w:hideMark/>
          </w:tcPr>
          <w:p w14:paraId="6A66AEAA" w14:textId="77777777" w:rsidR="00C639AD" w:rsidRPr="00C645C0" w:rsidRDefault="00C639AD">
            <w:pPr>
              <w:rPr>
                <w:color w:val="000000" w:themeColor="text1"/>
                <w:sz w:val="16"/>
                <w:szCs w:val="16"/>
              </w:rPr>
            </w:pPr>
            <w:r w:rsidRPr="00C645C0">
              <w:rPr>
                <w:color w:val="000000" w:themeColor="text1"/>
                <w:sz w:val="16"/>
                <w:szCs w:val="16"/>
              </w:rPr>
              <w:t>0.64</w:t>
            </w:r>
          </w:p>
        </w:tc>
        <w:tc>
          <w:tcPr>
            <w:tcW w:w="1701" w:type="dxa"/>
            <w:shd w:val="clear" w:color="auto" w:fill="F8F8F8"/>
            <w:tcMar>
              <w:top w:w="90" w:type="dxa"/>
              <w:left w:w="195" w:type="dxa"/>
              <w:bottom w:w="90" w:type="dxa"/>
              <w:right w:w="195" w:type="dxa"/>
            </w:tcMar>
            <w:vAlign w:val="center"/>
            <w:hideMark/>
          </w:tcPr>
          <w:p w14:paraId="0047B0B7" w14:textId="77777777" w:rsidR="00C639AD" w:rsidRPr="00C645C0" w:rsidRDefault="00C639AD">
            <w:pPr>
              <w:rPr>
                <w:color w:val="000000" w:themeColor="text1"/>
                <w:sz w:val="16"/>
                <w:szCs w:val="16"/>
              </w:rPr>
            </w:pPr>
            <w:r w:rsidRPr="00C645C0">
              <w:rPr>
                <w:color w:val="000000" w:themeColor="text1"/>
                <w:sz w:val="16"/>
                <w:szCs w:val="16"/>
              </w:rPr>
              <w:t>HADS (Anxiety)</w:t>
            </w:r>
          </w:p>
        </w:tc>
        <w:tc>
          <w:tcPr>
            <w:tcW w:w="851" w:type="dxa"/>
            <w:shd w:val="clear" w:color="auto" w:fill="F8F8F8"/>
            <w:tcMar>
              <w:top w:w="90" w:type="dxa"/>
              <w:left w:w="195" w:type="dxa"/>
              <w:bottom w:w="90" w:type="dxa"/>
              <w:right w:w="195" w:type="dxa"/>
            </w:tcMar>
            <w:vAlign w:val="center"/>
            <w:hideMark/>
          </w:tcPr>
          <w:p w14:paraId="595300BF" w14:textId="77777777" w:rsidR="00C639AD" w:rsidRPr="00C645C0" w:rsidRDefault="00C639AD">
            <w:pPr>
              <w:rPr>
                <w:color w:val="000000" w:themeColor="text1"/>
                <w:sz w:val="16"/>
                <w:szCs w:val="16"/>
              </w:rPr>
            </w:pPr>
            <w:r w:rsidRPr="00C645C0">
              <w:rPr>
                <w:color w:val="000000" w:themeColor="text1"/>
                <w:sz w:val="16"/>
                <w:szCs w:val="16"/>
              </w:rPr>
              <w:t>116</w:t>
            </w:r>
          </w:p>
        </w:tc>
        <w:tc>
          <w:tcPr>
            <w:tcW w:w="992" w:type="dxa"/>
            <w:shd w:val="clear" w:color="auto" w:fill="F8F8F8"/>
            <w:tcMar>
              <w:top w:w="90" w:type="dxa"/>
              <w:left w:w="195" w:type="dxa"/>
              <w:bottom w:w="90" w:type="dxa"/>
              <w:right w:w="195" w:type="dxa"/>
            </w:tcMar>
            <w:vAlign w:val="center"/>
            <w:hideMark/>
          </w:tcPr>
          <w:p w14:paraId="605075EE" w14:textId="77777777" w:rsidR="00C639AD" w:rsidRPr="00C645C0" w:rsidRDefault="00C639AD">
            <w:pPr>
              <w:rPr>
                <w:color w:val="000000" w:themeColor="text1"/>
                <w:sz w:val="16"/>
                <w:szCs w:val="16"/>
              </w:rPr>
            </w:pPr>
            <w:r w:rsidRPr="00C645C0">
              <w:rPr>
                <w:color w:val="000000" w:themeColor="text1"/>
                <w:sz w:val="16"/>
                <w:szCs w:val="16"/>
              </w:rPr>
              <w:t>0.37</w:t>
            </w:r>
          </w:p>
        </w:tc>
        <w:tc>
          <w:tcPr>
            <w:tcW w:w="2268" w:type="dxa"/>
            <w:shd w:val="clear" w:color="auto" w:fill="F8F8F8"/>
            <w:tcMar>
              <w:top w:w="90" w:type="dxa"/>
              <w:left w:w="195" w:type="dxa"/>
              <w:bottom w:w="90" w:type="dxa"/>
              <w:right w:w="195" w:type="dxa"/>
            </w:tcMar>
            <w:vAlign w:val="center"/>
            <w:hideMark/>
          </w:tcPr>
          <w:p w14:paraId="09C90BD3"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00D74166" w14:textId="77777777" w:rsidR="00C639AD" w:rsidRPr="00C645C0" w:rsidRDefault="00C639AD">
            <w:pPr>
              <w:rPr>
                <w:color w:val="000000" w:themeColor="text1"/>
                <w:sz w:val="16"/>
                <w:szCs w:val="16"/>
              </w:rPr>
            </w:pPr>
            <w:r w:rsidRPr="00C645C0">
              <w:rPr>
                <w:color w:val="000000" w:themeColor="text1"/>
                <w:sz w:val="16"/>
                <w:szCs w:val="16"/>
              </w:rPr>
              <w:t>110</w:t>
            </w:r>
          </w:p>
        </w:tc>
        <w:tc>
          <w:tcPr>
            <w:tcW w:w="919" w:type="dxa"/>
            <w:shd w:val="clear" w:color="auto" w:fill="F8F8F8"/>
            <w:tcMar>
              <w:top w:w="90" w:type="dxa"/>
              <w:left w:w="195" w:type="dxa"/>
              <w:bottom w:w="90" w:type="dxa"/>
              <w:right w:w="195" w:type="dxa"/>
            </w:tcMar>
            <w:vAlign w:val="center"/>
            <w:hideMark/>
          </w:tcPr>
          <w:p w14:paraId="5CF48BD1" w14:textId="77777777" w:rsidR="00C639AD" w:rsidRPr="00C645C0" w:rsidRDefault="00C639AD">
            <w:pPr>
              <w:rPr>
                <w:color w:val="000000" w:themeColor="text1"/>
                <w:sz w:val="16"/>
                <w:szCs w:val="16"/>
              </w:rPr>
            </w:pPr>
            <w:r w:rsidRPr="00C645C0">
              <w:rPr>
                <w:color w:val="000000" w:themeColor="text1"/>
                <w:sz w:val="16"/>
                <w:szCs w:val="16"/>
              </w:rPr>
              <w:t>0.61</w:t>
            </w:r>
          </w:p>
        </w:tc>
      </w:tr>
      <w:tr w:rsidR="00A74B5E" w:rsidRPr="00C645C0" w14:paraId="3596F074" w14:textId="77777777" w:rsidTr="00A74B5E">
        <w:tc>
          <w:tcPr>
            <w:tcW w:w="2800" w:type="dxa"/>
            <w:shd w:val="clear" w:color="auto" w:fill="FFFFFF"/>
            <w:tcMar>
              <w:top w:w="90" w:type="dxa"/>
              <w:left w:w="195" w:type="dxa"/>
              <w:bottom w:w="90" w:type="dxa"/>
              <w:right w:w="195" w:type="dxa"/>
            </w:tcMar>
            <w:vAlign w:val="center"/>
            <w:hideMark/>
          </w:tcPr>
          <w:p w14:paraId="475CDA21" w14:textId="77777777" w:rsidR="00C639AD" w:rsidRPr="00C645C0" w:rsidRDefault="00C639AD">
            <w:pPr>
              <w:rPr>
                <w:color w:val="000000" w:themeColor="text1"/>
                <w:sz w:val="16"/>
                <w:szCs w:val="16"/>
              </w:rPr>
            </w:pPr>
            <w:r w:rsidRPr="00C645C0">
              <w:rPr>
                <w:color w:val="000000" w:themeColor="text1"/>
                <w:sz w:val="16"/>
                <w:szCs w:val="16"/>
              </w:rPr>
              <w:t>van der Lem et al., 2012</w:t>
            </w:r>
          </w:p>
        </w:tc>
        <w:tc>
          <w:tcPr>
            <w:tcW w:w="1818" w:type="dxa"/>
            <w:shd w:val="clear" w:color="auto" w:fill="FFFFFF"/>
            <w:tcMar>
              <w:top w:w="90" w:type="dxa"/>
              <w:left w:w="195" w:type="dxa"/>
              <w:bottom w:w="90" w:type="dxa"/>
              <w:right w:w="195" w:type="dxa"/>
            </w:tcMar>
            <w:vAlign w:val="center"/>
            <w:hideMark/>
          </w:tcPr>
          <w:p w14:paraId="5028F25D" w14:textId="77777777" w:rsidR="00C639AD" w:rsidRPr="00C645C0" w:rsidRDefault="00C639AD">
            <w:pPr>
              <w:rPr>
                <w:color w:val="000000" w:themeColor="text1"/>
                <w:sz w:val="16"/>
                <w:szCs w:val="16"/>
              </w:rPr>
            </w:pPr>
            <w:r w:rsidRPr="00C645C0">
              <w:rPr>
                <w:color w:val="000000" w:themeColor="text1"/>
                <w:sz w:val="16"/>
                <w:szCs w:val="16"/>
              </w:rPr>
              <w:t>BDI-II</w:t>
            </w:r>
          </w:p>
        </w:tc>
        <w:tc>
          <w:tcPr>
            <w:tcW w:w="915" w:type="dxa"/>
            <w:shd w:val="clear" w:color="auto" w:fill="FFFFFF"/>
            <w:tcMar>
              <w:top w:w="90" w:type="dxa"/>
              <w:left w:w="195" w:type="dxa"/>
              <w:bottom w:w="90" w:type="dxa"/>
              <w:right w:w="195" w:type="dxa"/>
            </w:tcMar>
            <w:vAlign w:val="center"/>
            <w:hideMark/>
          </w:tcPr>
          <w:p w14:paraId="4DE6B379" w14:textId="77777777" w:rsidR="00C639AD" w:rsidRPr="00C645C0" w:rsidRDefault="00C639AD">
            <w:pPr>
              <w:rPr>
                <w:color w:val="000000" w:themeColor="text1"/>
                <w:sz w:val="16"/>
                <w:szCs w:val="16"/>
              </w:rPr>
            </w:pPr>
            <w:r w:rsidRPr="00C645C0">
              <w:rPr>
                <w:color w:val="000000" w:themeColor="text1"/>
                <w:sz w:val="16"/>
                <w:szCs w:val="16"/>
              </w:rPr>
              <w:t>170</w:t>
            </w:r>
          </w:p>
        </w:tc>
        <w:tc>
          <w:tcPr>
            <w:tcW w:w="846" w:type="dxa"/>
            <w:shd w:val="clear" w:color="auto" w:fill="FFFFFF"/>
            <w:tcMar>
              <w:top w:w="90" w:type="dxa"/>
              <w:left w:w="195" w:type="dxa"/>
              <w:bottom w:w="90" w:type="dxa"/>
              <w:right w:w="195" w:type="dxa"/>
            </w:tcMar>
            <w:vAlign w:val="center"/>
            <w:hideMark/>
          </w:tcPr>
          <w:p w14:paraId="2680130F" w14:textId="77777777" w:rsidR="00C639AD" w:rsidRPr="00C645C0" w:rsidRDefault="00C639AD">
            <w:pPr>
              <w:rPr>
                <w:color w:val="000000" w:themeColor="text1"/>
                <w:sz w:val="16"/>
                <w:szCs w:val="16"/>
              </w:rPr>
            </w:pPr>
            <w:r w:rsidRPr="00C645C0">
              <w:rPr>
                <w:color w:val="000000" w:themeColor="text1"/>
                <w:sz w:val="16"/>
                <w:szCs w:val="16"/>
              </w:rPr>
              <w:t>0.85</w:t>
            </w:r>
          </w:p>
        </w:tc>
        <w:tc>
          <w:tcPr>
            <w:tcW w:w="1701" w:type="dxa"/>
            <w:shd w:val="clear" w:color="auto" w:fill="FFFFFF"/>
            <w:tcMar>
              <w:top w:w="90" w:type="dxa"/>
              <w:left w:w="195" w:type="dxa"/>
              <w:bottom w:w="90" w:type="dxa"/>
              <w:right w:w="195" w:type="dxa"/>
            </w:tcMar>
            <w:vAlign w:val="center"/>
            <w:hideMark/>
          </w:tcPr>
          <w:p w14:paraId="1A67E1B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1E4B1D5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2B0A59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DCD3A52" w14:textId="0D1E5D9D"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FFFFF"/>
            <w:tcMar>
              <w:top w:w="90" w:type="dxa"/>
              <w:left w:w="195" w:type="dxa"/>
              <w:bottom w:w="90" w:type="dxa"/>
              <w:right w:w="195" w:type="dxa"/>
            </w:tcMar>
            <w:vAlign w:val="center"/>
            <w:hideMark/>
          </w:tcPr>
          <w:p w14:paraId="15431291"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92BEFAF"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1BEA9B44" w14:textId="77777777" w:rsidTr="00A74B5E">
        <w:tc>
          <w:tcPr>
            <w:tcW w:w="2800" w:type="dxa"/>
            <w:shd w:val="clear" w:color="auto" w:fill="F8F8F8"/>
            <w:tcMar>
              <w:top w:w="90" w:type="dxa"/>
              <w:left w:w="195" w:type="dxa"/>
              <w:bottom w:w="90" w:type="dxa"/>
              <w:right w:w="195" w:type="dxa"/>
            </w:tcMar>
            <w:vAlign w:val="center"/>
            <w:hideMark/>
          </w:tcPr>
          <w:p w14:paraId="7A9370D9" w14:textId="77777777" w:rsidR="00C639AD" w:rsidRPr="00C645C0" w:rsidRDefault="00C639AD">
            <w:pPr>
              <w:rPr>
                <w:color w:val="000000" w:themeColor="text1"/>
                <w:sz w:val="16"/>
                <w:szCs w:val="16"/>
              </w:rPr>
            </w:pPr>
            <w:r w:rsidRPr="00C645C0">
              <w:rPr>
                <w:color w:val="000000" w:themeColor="text1"/>
                <w:sz w:val="16"/>
                <w:szCs w:val="16"/>
              </w:rPr>
              <w:t>van Rijn et al., 2014</w:t>
            </w:r>
          </w:p>
        </w:tc>
        <w:tc>
          <w:tcPr>
            <w:tcW w:w="1818" w:type="dxa"/>
            <w:shd w:val="clear" w:color="auto" w:fill="F8F8F8"/>
            <w:tcMar>
              <w:top w:w="90" w:type="dxa"/>
              <w:left w:w="195" w:type="dxa"/>
              <w:bottom w:w="90" w:type="dxa"/>
              <w:right w:w="195" w:type="dxa"/>
            </w:tcMar>
            <w:vAlign w:val="center"/>
            <w:hideMark/>
          </w:tcPr>
          <w:p w14:paraId="055D2574"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617286EA"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01AEAC8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251E8C7E" w14:textId="77777777" w:rsidR="00C639AD" w:rsidRPr="00C645C0" w:rsidRDefault="00C639AD">
            <w:pPr>
              <w:rPr>
                <w:color w:val="000000" w:themeColor="text1"/>
                <w:sz w:val="16"/>
                <w:szCs w:val="16"/>
              </w:rPr>
            </w:pPr>
            <w:r w:rsidRPr="00C645C0">
              <w:rPr>
                <w:color w:val="000000" w:themeColor="text1"/>
                <w:sz w:val="16"/>
                <w:szCs w:val="16"/>
              </w:rPr>
              <w:t>GAD-7</w:t>
            </w:r>
          </w:p>
        </w:tc>
        <w:tc>
          <w:tcPr>
            <w:tcW w:w="851" w:type="dxa"/>
            <w:shd w:val="clear" w:color="auto" w:fill="F8F8F8"/>
            <w:tcMar>
              <w:top w:w="90" w:type="dxa"/>
              <w:left w:w="195" w:type="dxa"/>
              <w:bottom w:w="90" w:type="dxa"/>
              <w:right w:w="195" w:type="dxa"/>
            </w:tcMar>
            <w:vAlign w:val="center"/>
            <w:hideMark/>
          </w:tcPr>
          <w:p w14:paraId="20008D8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50413C2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1AE2133" w14:textId="77777777" w:rsidR="00C639AD" w:rsidRPr="00C645C0" w:rsidRDefault="00C639AD">
            <w:pPr>
              <w:rPr>
                <w:color w:val="000000" w:themeColor="text1"/>
                <w:sz w:val="16"/>
                <w:szCs w:val="16"/>
              </w:rPr>
            </w:pPr>
            <w:r w:rsidRPr="00C645C0">
              <w:rPr>
                <w:color w:val="000000" w:themeColor="text1"/>
                <w:sz w:val="16"/>
                <w:szCs w:val="16"/>
              </w:rPr>
              <w:t>CORE 10</w:t>
            </w:r>
          </w:p>
        </w:tc>
        <w:tc>
          <w:tcPr>
            <w:tcW w:w="850" w:type="dxa"/>
            <w:shd w:val="clear" w:color="auto" w:fill="F8F8F8"/>
            <w:tcMar>
              <w:top w:w="90" w:type="dxa"/>
              <w:left w:w="195" w:type="dxa"/>
              <w:bottom w:w="90" w:type="dxa"/>
              <w:right w:w="195" w:type="dxa"/>
            </w:tcMar>
            <w:vAlign w:val="center"/>
            <w:hideMark/>
          </w:tcPr>
          <w:p w14:paraId="403C8ABA"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6DA2DC4E"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3FDD1CEA" w14:textId="77777777" w:rsidTr="00A74B5E">
        <w:tc>
          <w:tcPr>
            <w:tcW w:w="2800" w:type="dxa"/>
            <w:shd w:val="clear" w:color="auto" w:fill="FFFFFF"/>
            <w:tcMar>
              <w:top w:w="90" w:type="dxa"/>
              <w:left w:w="195" w:type="dxa"/>
              <w:bottom w:w="90" w:type="dxa"/>
              <w:right w:w="195" w:type="dxa"/>
            </w:tcMar>
            <w:vAlign w:val="center"/>
            <w:hideMark/>
          </w:tcPr>
          <w:p w14:paraId="12534E28" w14:textId="77777777" w:rsidR="00C639AD" w:rsidRPr="00C645C0" w:rsidRDefault="00C639AD">
            <w:pPr>
              <w:rPr>
                <w:color w:val="000000" w:themeColor="text1"/>
                <w:sz w:val="16"/>
                <w:szCs w:val="16"/>
              </w:rPr>
            </w:pPr>
            <w:r w:rsidRPr="00C645C0">
              <w:rPr>
                <w:color w:val="000000" w:themeColor="text1"/>
                <w:sz w:val="16"/>
                <w:szCs w:val="16"/>
              </w:rPr>
              <w:t>van Rijn et al., 2008</w:t>
            </w:r>
          </w:p>
        </w:tc>
        <w:tc>
          <w:tcPr>
            <w:tcW w:w="1818" w:type="dxa"/>
            <w:shd w:val="clear" w:color="auto" w:fill="FFFFFF"/>
            <w:tcMar>
              <w:top w:w="90" w:type="dxa"/>
              <w:left w:w="195" w:type="dxa"/>
              <w:bottom w:w="90" w:type="dxa"/>
              <w:right w:w="195" w:type="dxa"/>
            </w:tcMar>
            <w:vAlign w:val="center"/>
            <w:hideMark/>
          </w:tcPr>
          <w:p w14:paraId="20EA0ED4"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4E479AA1"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2C03F47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EC7761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50A34E9"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639C9F5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A99BE80"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472DEB92"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47B32D49"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675719AC" w14:textId="77777777" w:rsidTr="00A74B5E">
        <w:tc>
          <w:tcPr>
            <w:tcW w:w="2800" w:type="dxa"/>
            <w:shd w:val="clear" w:color="auto" w:fill="F8F8F8"/>
            <w:tcMar>
              <w:top w:w="90" w:type="dxa"/>
              <w:left w:w="195" w:type="dxa"/>
              <w:bottom w:w="90" w:type="dxa"/>
              <w:right w:w="195" w:type="dxa"/>
            </w:tcMar>
            <w:vAlign w:val="center"/>
            <w:hideMark/>
          </w:tcPr>
          <w:p w14:paraId="20AB1D38" w14:textId="77777777" w:rsidR="00C639AD" w:rsidRPr="00C645C0" w:rsidRDefault="00C639AD">
            <w:pPr>
              <w:rPr>
                <w:color w:val="000000" w:themeColor="text1"/>
                <w:sz w:val="16"/>
                <w:szCs w:val="16"/>
              </w:rPr>
            </w:pPr>
            <w:r w:rsidRPr="00C645C0">
              <w:rPr>
                <w:color w:val="000000" w:themeColor="text1"/>
                <w:sz w:val="16"/>
                <w:szCs w:val="16"/>
              </w:rPr>
              <w:t>Van Woudenberg et al., 2018</w:t>
            </w:r>
          </w:p>
        </w:tc>
        <w:tc>
          <w:tcPr>
            <w:tcW w:w="1818" w:type="dxa"/>
            <w:shd w:val="clear" w:color="auto" w:fill="F8F8F8"/>
            <w:tcMar>
              <w:top w:w="90" w:type="dxa"/>
              <w:left w:w="195" w:type="dxa"/>
              <w:bottom w:w="90" w:type="dxa"/>
              <w:right w:w="195" w:type="dxa"/>
            </w:tcMar>
            <w:vAlign w:val="center"/>
            <w:hideMark/>
          </w:tcPr>
          <w:p w14:paraId="5F8CA982"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324FDAF6"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3C8FD713"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753AC73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6AF9AEF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07B960A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6DBD4E9D" w14:textId="77777777" w:rsidR="00C639AD" w:rsidRPr="00C645C0" w:rsidRDefault="00C639AD">
            <w:pPr>
              <w:rPr>
                <w:color w:val="000000" w:themeColor="text1"/>
                <w:sz w:val="16"/>
                <w:szCs w:val="16"/>
              </w:rPr>
            </w:pPr>
            <w:r w:rsidRPr="00C645C0">
              <w:rPr>
                <w:color w:val="000000" w:themeColor="text1"/>
                <w:sz w:val="16"/>
                <w:szCs w:val="16"/>
              </w:rPr>
              <w:t>PSS</w:t>
            </w:r>
          </w:p>
        </w:tc>
        <w:tc>
          <w:tcPr>
            <w:tcW w:w="850" w:type="dxa"/>
            <w:shd w:val="clear" w:color="auto" w:fill="F8F8F8"/>
            <w:tcMar>
              <w:top w:w="90" w:type="dxa"/>
              <w:left w:w="195" w:type="dxa"/>
              <w:bottom w:w="90" w:type="dxa"/>
              <w:right w:w="195" w:type="dxa"/>
            </w:tcMar>
            <w:vAlign w:val="center"/>
            <w:hideMark/>
          </w:tcPr>
          <w:p w14:paraId="127DD17A" w14:textId="77777777" w:rsidR="00C639AD" w:rsidRPr="00C645C0" w:rsidRDefault="00C639AD">
            <w:pPr>
              <w:rPr>
                <w:color w:val="000000" w:themeColor="text1"/>
                <w:sz w:val="16"/>
                <w:szCs w:val="16"/>
              </w:rPr>
            </w:pPr>
            <w:r w:rsidRPr="00C645C0">
              <w:rPr>
                <w:color w:val="000000" w:themeColor="text1"/>
                <w:sz w:val="16"/>
                <w:szCs w:val="16"/>
              </w:rPr>
              <w:t>315</w:t>
            </w:r>
          </w:p>
        </w:tc>
        <w:tc>
          <w:tcPr>
            <w:tcW w:w="919" w:type="dxa"/>
            <w:shd w:val="clear" w:color="auto" w:fill="F8F8F8"/>
            <w:tcMar>
              <w:top w:w="90" w:type="dxa"/>
              <w:left w:w="195" w:type="dxa"/>
              <w:bottom w:w="90" w:type="dxa"/>
              <w:right w:w="195" w:type="dxa"/>
            </w:tcMar>
            <w:vAlign w:val="center"/>
            <w:hideMark/>
          </w:tcPr>
          <w:p w14:paraId="7FD9F348" w14:textId="77777777" w:rsidR="00C639AD" w:rsidRPr="00C645C0" w:rsidRDefault="00C639AD">
            <w:pPr>
              <w:rPr>
                <w:color w:val="000000" w:themeColor="text1"/>
                <w:sz w:val="16"/>
                <w:szCs w:val="16"/>
              </w:rPr>
            </w:pPr>
            <w:r w:rsidRPr="00C645C0">
              <w:rPr>
                <w:color w:val="000000" w:themeColor="text1"/>
                <w:sz w:val="16"/>
                <w:szCs w:val="16"/>
              </w:rPr>
              <w:t>2.09</w:t>
            </w:r>
          </w:p>
        </w:tc>
      </w:tr>
      <w:tr w:rsidR="00A74B5E" w:rsidRPr="00C645C0" w14:paraId="40B51DE0" w14:textId="77777777" w:rsidTr="00A74B5E">
        <w:tc>
          <w:tcPr>
            <w:tcW w:w="2800" w:type="dxa"/>
            <w:shd w:val="clear" w:color="auto" w:fill="FFFFFF"/>
            <w:tcMar>
              <w:top w:w="90" w:type="dxa"/>
              <w:left w:w="195" w:type="dxa"/>
              <w:bottom w:w="90" w:type="dxa"/>
              <w:right w:w="195" w:type="dxa"/>
            </w:tcMar>
            <w:vAlign w:val="center"/>
            <w:hideMark/>
          </w:tcPr>
          <w:p w14:paraId="1380D9E4" w14:textId="77777777" w:rsidR="00C639AD" w:rsidRPr="00C645C0" w:rsidRDefault="00C639AD">
            <w:pPr>
              <w:rPr>
                <w:color w:val="000000" w:themeColor="text1"/>
                <w:sz w:val="16"/>
                <w:szCs w:val="16"/>
              </w:rPr>
            </w:pPr>
            <w:r w:rsidRPr="00C645C0">
              <w:rPr>
                <w:color w:val="000000" w:themeColor="text1"/>
                <w:sz w:val="16"/>
                <w:szCs w:val="16"/>
              </w:rPr>
              <w:t>Vermote et al., 2009</w:t>
            </w:r>
          </w:p>
        </w:tc>
        <w:tc>
          <w:tcPr>
            <w:tcW w:w="1818" w:type="dxa"/>
            <w:shd w:val="clear" w:color="auto" w:fill="FFFFFF"/>
            <w:tcMar>
              <w:top w:w="90" w:type="dxa"/>
              <w:left w:w="195" w:type="dxa"/>
              <w:bottom w:w="90" w:type="dxa"/>
              <w:right w:w="195" w:type="dxa"/>
            </w:tcMar>
            <w:vAlign w:val="center"/>
            <w:hideMark/>
          </w:tcPr>
          <w:p w14:paraId="5133C3B6"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FFFFF"/>
            <w:tcMar>
              <w:top w:w="90" w:type="dxa"/>
              <w:left w:w="195" w:type="dxa"/>
              <w:bottom w:w="90" w:type="dxa"/>
              <w:right w:w="195" w:type="dxa"/>
            </w:tcMar>
            <w:vAlign w:val="center"/>
            <w:hideMark/>
          </w:tcPr>
          <w:p w14:paraId="49E80CAF"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663B812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13D74888" w14:textId="77777777" w:rsidR="00C639AD" w:rsidRPr="00C645C0" w:rsidRDefault="00C639AD">
            <w:pPr>
              <w:rPr>
                <w:color w:val="000000" w:themeColor="text1"/>
                <w:sz w:val="16"/>
                <w:szCs w:val="16"/>
              </w:rPr>
            </w:pPr>
            <w:r w:rsidRPr="00C645C0">
              <w:rPr>
                <w:color w:val="000000" w:themeColor="text1"/>
                <w:sz w:val="16"/>
                <w:szCs w:val="16"/>
              </w:rPr>
              <w:t>STAI</w:t>
            </w:r>
          </w:p>
        </w:tc>
        <w:tc>
          <w:tcPr>
            <w:tcW w:w="851" w:type="dxa"/>
            <w:shd w:val="clear" w:color="auto" w:fill="FFFFFF"/>
            <w:tcMar>
              <w:top w:w="90" w:type="dxa"/>
              <w:left w:w="195" w:type="dxa"/>
              <w:bottom w:w="90" w:type="dxa"/>
              <w:right w:w="195" w:type="dxa"/>
            </w:tcMar>
            <w:vAlign w:val="center"/>
            <w:hideMark/>
          </w:tcPr>
          <w:p w14:paraId="4506513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E6578B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35D54CB1" w14:textId="77777777" w:rsidR="00C639AD" w:rsidRPr="00C645C0" w:rsidRDefault="00C639AD">
            <w:pPr>
              <w:rPr>
                <w:color w:val="000000" w:themeColor="text1"/>
                <w:sz w:val="16"/>
                <w:szCs w:val="16"/>
              </w:rPr>
            </w:pPr>
            <w:r w:rsidRPr="00C645C0">
              <w:rPr>
                <w:color w:val="000000" w:themeColor="text1"/>
                <w:sz w:val="16"/>
                <w:szCs w:val="16"/>
              </w:rPr>
              <w:t>SCL-90</w:t>
            </w:r>
          </w:p>
        </w:tc>
        <w:tc>
          <w:tcPr>
            <w:tcW w:w="850" w:type="dxa"/>
            <w:shd w:val="clear" w:color="auto" w:fill="FFFFFF"/>
            <w:tcMar>
              <w:top w:w="90" w:type="dxa"/>
              <w:left w:w="195" w:type="dxa"/>
              <w:bottom w:w="90" w:type="dxa"/>
              <w:right w:w="195" w:type="dxa"/>
            </w:tcMar>
            <w:vAlign w:val="center"/>
            <w:hideMark/>
          </w:tcPr>
          <w:p w14:paraId="52EBE2F7"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FFFFF"/>
            <w:tcMar>
              <w:top w:w="90" w:type="dxa"/>
              <w:left w:w="195" w:type="dxa"/>
              <w:bottom w:w="90" w:type="dxa"/>
              <w:right w:w="195" w:type="dxa"/>
            </w:tcMar>
            <w:vAlign w:val="center"/>
            <w:hideMark/>
          </w:tcPr>
          <w:p w14:paraId="3E6EEE34"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5BDE1ECF" w14:textId="77777777" w:rsidTr="00A74B5E">
        <w:tc>
          <w:tcPr>
            <w:tcW w:w="2800" w:type="dxa"/>
            <w:shd w:val="clear" w:color="auto" w:fill="F8F8F8"/>
            <w:tcMar>
              <w:top w:w="90" w:type="dxa"/>
              <w:left w:w="195" w:type="dxa"/>
              <w:bottom w:w="90" w:type="dxa"/>
              <w:right w:w="195" w:type="dxa"/>
            </w:tcMar>
            <w:vAlign w:val="center"/>
            <w:hideMark/>
          </w:tcPr>
          <w:p w14:paraId="7F48042C" w14:textId="77777777" w:rsidR="00C639AD" w:rsidRPr="00C645C0" w:rsidRDefault="00C639AD">
            <w:pPr>
              <w:rPr>
                <w:color w:val="000000" w:themeColor="text1"/>
                <w:sz w:val="16"/>
                <w:szCs w:val="16"/>
              </w:rPr>
            </w:pPr>
            <w:r w:rsidRPr="00C645C0">
              <w:rPr>
                <w:color w:val="000000" w:themeColor="text1"/>
                <w:sz w:val="16"/>
                <w:szCs w:val="16"/>
              </w:rPr>
              <w:t>Vescovelli et al., 2017</w:t>
            </w:r>
          </w:p>
        </w:tc>
        <w:tc>
          <w:tcPr>
            <w:tcW w:w="1818" w:type="dxa"/>
            <w:shd w:val="clear" w:color="auto" w:fill="F8F8F8"/>
            <w:tcMar>
              <w:top w:w="90" w:type="dxa"/>
              <w:left w:w="195" w:type="dxa"/>
              <w:bottom w:w="90" w:type="dxa"/>
              <w:right w:w="195" w:type="dxa"/>
            </w:tcMar>
            <w:vAlign w:val="center"/>
            <w:hideMark/>
          </w:tcPr>
          <w:p w14:paraId="08D4F81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D3F01D7"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253693B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39CE6C3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3F1B2AF0"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04B1DAB"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2CBDF2DA"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8F8F8"/>
            <w:tcMar>
              <w:top w:w="90" w:type="dxa"/>
              <w:left w:w="195" w:type="dxa"/>
              <w:bottom w:w="90" w:type="dxa"/>
              <w:right w:w="195" w:type="dxa"/>
            </w:tcMar>
            <w:vAlign w:val="center"/>
            <w:hideMark/>
          </w:tcPr>
          <w:p w14:paraId="0E1A64D9" w14:textId="77777777" w:rsidR="00C639AD" w:rsidRPr="00C645C0" w:rsidRDefault="00C639AD">
            <w:pPr>
              <w:rPr>
                <w:color w:val="000000" w:themeColor="text1"/>
                <w:sz w:val="16"/>
                <w:szCs w:val="16"/>
              </w:rPr>
            </w:pPr>
            <w:r w:rsidRPr="00C645C0">
              <w:rPr>
                <w:color w:val="000000" w:themeColor="text1"/>
                <w:sz w:val="16"/>
                <w:szCs w:val="16"/>
              </w:rPr>
              <w:t>149</w:t>
            </w:r>
          </w:p>
        </w:tc>
        <w:tc>
          <w:tcPr>
            <w:tcW w:w="919" w:type="dxa"/>
            <w:shd w:val="clear" w:color="auto" w:fill="F8F8F8"/>
            <w:tcMar>
              <w:top w:w="90" w:type="dxa"/>
              <w:left w:w="195" w:type="dxa"/>
              <w:bottom w:w="90" w:type="dxa"/>
              <w:right w:w="195" w:type="dxa"/>
            </w:tcMar>
            <w:vAlign w:val="center"/>
            <w:hideMark/>
          </w:tcPr>
          <w:p w14:paraId="259B8F88" w14:textId="77777777" w:rsidR="00C639AD" w:rsidRPr="00C645C0" w:rsidRDefault="00C639AD">
            <w:pPr>
              <w:rPr>
                <w:color w:val="000000" w:themeColor="text1"/>
                <w:sz w:val="16"/>
                <w:szCs w:val="16"/>
              </w:rPr>
            </w:pPr>
            <w:r w:rsidRPr="00C645C0">
              <w:rPr>
                <w:color w:val="000000" w:themeColor="text1"/>
                <w:sz w:val="16"/>
                <w:szCs w:val="16"/>
              </w:rPr>
              <w:t>1.03</w:t>
            </w:r>
          </w:p>
        </w:tc>
      </w:tr>
      <w:tr w:rsidR="00A74B5E" w:rsidRPr="00C645C0" w14:paraId="5CDE68A2" w14:textId="77777777" w:rsidTr="00A74B5E">
        <w:tc>
          <w:tcPr>
            <w:tcW w:w="2800" w:type="dxa"/>
            <w:shd w:val="clear" w:color="auto" w:fill="FFFFFF"/>
            <w:tcMar>
              <w:top w:w="90" w:type="dxa"/>
              <w:left w:w="195" w:type="dxa"/>
              <w:bottom w:w="90" w:type="dxa"/>
              <w:right w:w="195" w:type="dxa"/>
            </w:tcMar>
            <w:vAlign w:val="center"/>
            <w:hideMark/>
          </w:tcPr>
          <w:p w14:paraId="7350D332" w14:textId="77777777" w:rsidR="00C639AD" w:rsidRPr="00C645C0" w:rsidRDefault="00C639AD">
            <w:pPr>
              <w:rPr>
                <w:color w:val="000000" w:themeColor="text1"/>
                <w:sz w:val="16"/>
                <w:szCs w:val="16"/>
              </w:rPr>
            </w:pPr>
            <w:r w:rsidRPr="00C645C0">
              <w:rPr>
                <w:color w:val="000000" w:themeColor="text1"/>
                <w:sz w:val="16"/>
                <w:szCs w:val="16"/>
              </w:rPr>
              <w:t>Warren &amp; Thomas, 2001</w:t>
            </w:r>
          </w:p>
        </w:tc>
        <w:tc>
          <w:tcPr>
            <w:tcW w:w="1818" w:type="dxa"/>
            <w:shd w:val="clear" w:color="auto" w:fill="FFFFFF"/>
            <w:tcMar>
              <w:top w:w="90" w:type="dxa"/>
              <w:left w:w="195" w:type="dxa"/>
              <w:bottom w:w="90" w:type="dxa"/>
              <w:right w:w="195" w:type="dxa"/>
            </w:tcMar>
            <w:vAlign w:val="center"/>
            <w:hideMark/>
          </w:tcPr>
          <w:p w14:paraId="7EC329DC"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2029D123"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7F48FB0F"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DD47C5D"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4BB3D6D3"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4D452AB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718505BF" w14:textId="77777777" w:rsidR="00C639AD" w:rsidRPr="00C645C0" w:rsidRDefault="00C639AD">
            <w:pPr>
              <w:rPr>
                <w:color w:val="000000" w:themeColor="text1"/>
                <w:sz w:val="16"/>
                <w:szCs w:val="16"/>
              </w:rPr>
            </w:pPr>
            <w:r w:rsidRPr="00C645C0">
              <w:rPr>
                <w:color w:val="000000" w:themeColor="text1"/>
                <w:sz w:val="16"/>
                <w:szCs w:val="16"/>
              </w:rPr>
              <w:t>Y-BOCS</w:t>
            </w:r>
          </w:p>
        </w:tc>
        <w:tc>
          <w:tcPr>
            <w:tcW w:w="850" w:type="dxa"/>
            <w:shd w:val="clear" w:color="auto" w:fill="FFFFFF"/>
            <w:tcMar>
              <w:top w:w="90" w:type="dxa"/>
              <w:left w:w="195" w:type="dxa"/>
              <w:bottom w:w="90" w:type="dxa"/>
              <w:right w:w="195" w:type="dxa"/>
            </w:tcMar>
            <w:vAlign w:val="center"/>
            <w:hideMark/>
          </w:tcPr>
          <w:p w14:paraId="173A6AF9" w14:textId="77777777" w:rsidR="00C639AD" w:rsidRPr="00C645C0" w:rsidRDefault="00C639AD">
            <w:pPr>
              <w:rPr>
                <w:color w:val="000000" w:themeColor="text1"/>
                <w:sz w:val="16"/>
                <w:szCs w:val="16"/>
              </w:rPr>
            </w:pPr>
            <w:r w:rsidRPr="00C645C0">
              <w:rPr>
                <w:color w:val="000000" w:themeColor="text1"/>
                <w:sz w:val="16"/>
                <w:szCs w:val="16"/>
              </w:rPr>
              <w:t>19</w:t>
            </w:r>
          </w:p>
        </w:tc>
        <w:tc>
          <w:tcPr>
            <w:tcW w:w="919" w:type="dxa"/>
            <w:shd w:val="clear" w:color="auto" w:fill="FFFFFF"/>
            <w:tcMar>
              <w:top w:w="90" w:type="dxa"/>
              <w:left w:w="195" w:type="dxa"/>
              <w:bottom w:w="90" w:type="dxa"/>
              <w:right w:w="195" w:type="dxa"/>
            </w:tcMar>
            <w:vAlign w:val="center"/>
            <w:hideMark/>
          </w:tcPr>
          <w:p w14:paraId="37268C3A" w14:textId="77777777" w:rsidR="00C639AD" w:rsidRPr="00C645C0" w:rsidRDefault="00C639AD">
            <w:pPr>
              <w:rPr>
                <w:color w:val="000000" w:themeColor="text1"/>
                <w:sz w:val="16"/>
                <w:szCs w:val="16"/>
              </w:rPr>
            </w:pPr>
            <w:r w:rsidRPr="00C645C0">
              <w:rPr>
                <w:color w:val="000000" w:themeColor="text1"/>
                <w:sz w:val="16"/>
                <w:szCs w:val="16"/>
              </w:rPr>
              <w:t>1.94</w:t>
            </w:r>
          </w:p>
        </w:tc>
      </w:tr>
      <w:tr w:rsidR="00A74B5E" w:rsidRPr="00C645C0" w14:paraId="38E7FCA2" w14:textId="77777777" w:rsidTr="00A74B5E">
        <w:tc>
          <w:tcPr>
            <w:tcW w:w="2800" w:type="dxa"/>
            <w:shd w:val="clear" w:color="auto" w:fill="F8F8F8"/>
            <w:tcMar>
              <w:top w:w="90" w:type="dxa"/>
              <w:left w:w="195" w:type="dxa"/>
              <w:bottom w:w="90" w:type="dxa"/>
              <w:right w:w="195" w:type="dxa"/>
            </w:tcMar>
            <w:vAlign w:val="center"/>
            <w:hideMark/>
          </w:tcPr>
          <w:p w14:paraId="5B60E757" w14:textId="77777777" w:rsidR="00C639AD" w:rsidRPr="00C645C0" w:rsidRDefault="00C639AD">
            <w:pPr>
              <w:rPr>
                <w:color w:val="000000" w:themeColor="text1"/>
                <w:sz w:val="16"/>
                <w:szCs w:val="16"/>
              </w:rPr>
            </w:pPr>
            <w:r w:rsidRPr="00C645C0">
              <w:rPr>
                <w:color w:val="000000" w:themeColor="text1"/>
                <w:sz w:val="16"/>
                <w:szCs w:val="16"/>
              </w:rPr>
              <w:t>Wattar et al., 2005</w:t>
            </w:r>
          </w:p>
        </w:tc>
        <w:tc>
          <w:tcPr>
            <w:tcW w:w="1818" w:type="dxa"/>
            <w:shd w:val="clear" w:color="auto" w:fill="F8F8F8"/>
            <w:tcMar>
              <w:top w:w="90" w:type="dxa"/>
              <w:left w:w="195" w:type="dxa"/>
              <w:bottom w:w="90" w:type="dxa"/>
              <w:right w:w="195" w:type="dxa"/>
            </w:tcMar>
            <w:vAlign w:val="center"/>
            <w:hideMark/>
          </w:tcPr>
          <w:p w14:paraId="2F97E24D" w14:textId="77777777" w:rsidR="00C639AD" w:rsidRPr="00C645C0" w:rsidRDefault="00C639AD">
            <w:pPr>
              <w:rPr>
                <w:color w:val="000000" w:themeColor="text1"/>
                <w:sz w:val="16"/>
                <w:szCs w:val="16"/>
              </w:rPr>
            </w:pPr>
            <w:r w:rsidRPr="00C645C0">
              <w:rPr>
                <w:color w:val="000000" w:themeColor="text1"/>
                <w:sz w:val="16"/>
                <w:szCs w:val="16"/>
              </w:rPr>
              <w:t>BDI</w:t>
            </w:r>
          </w:p>
        </w:tc>
        <w:tc>
          <w:tcPr>
            <w:tcW w:w="915" w:type="dxa"/>
            <w:shd w:val="clear" w:color="auto" w:fill="F8F8F8"/>
            <w:tcMar>
              <w:top w:w="90" w:type="dxa"/>
              <w:left w:w="195" w:type="dxa"/>
              <w:bottom w:w="90" w:type="dxa"/>
              <w:right w:w="195" w:type="dxa"/>
            </w:tcMar>
            <w:vAlign w:val="center"/>
            <w:hideMark/>
          </w:tcPr>
          <w:p w14:paraId="70D17AD0" w14:textId="77777777" w:rsidR="00C639AD" w:rsidRPr="00C645C0" w:rsidRDefault="00C639AD">
            <w:pPr>
              <w:rPr>
                <w:color w:val="000000" w:themeColor="text1"/>
                <w:sz w:val="16"/>
                <w:szCs w:val="16"/>
              </w:rPr>
            </w:pPr>
            <w:r w:rsidRPr="00C645C0">
              <w:rPr>
                <w:color w:val="000000" w:themeColor="text1"/>
                <w:sz w:val="16"/>
                <w:szCs w:val="16"/>
              </w:rPr>
              <w:t>16</w:t>
            </w:r>
          </w:p>
        </w:tc>
        <w:tc>
          <w:tcPr>
            <w:tcW w:w="846" w:type="dxa"/>
            <w:shd w:val="clear" w:color="auto" w:fill="F8F8F8"/>
            <w:tcMar>
              <w:top w:w="90" w:type="dxa"/>
              <w:left w:w="195" w:type="dxa"/>
              <w:bottom w:w="90" w:type="dxa"/>
              <w:right w:w="195" w:type="dxa"/>
            </w:tcMar>
            <w:vAlign w:val="center"/>
            <w:hideMark/>
          </w:tcPr>
          <w:p w14:paraId="2F616B69"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476259B6" w14:textId="77777777" w:rsidR="00C639AD" w:rsidRPr="00C645C0" w:rsidRDefault="00C639AD">
            <w:pPr>
              <w:rPr>
                <w:color w:val="000000" w:themeColor="text1"/>
                <w:sz w:val="16"/>
                <w:szCs w:val="16"/>
              </w:rPr>
            </w:pPr>
            <w:r w:rsidRPr="00C645C0">
              <w:rPr>
                <w:color w:val="000000" w:themeColor="text1"/>
                <w:sz w:val="16"/>
                <w:szCs w:val="16"/>
              </w:rPr>
              <w:t>BAI</w:t>
            </w:r>
          </w:p>
        </w:tc>
        <w:tc>
          <w:tcPr>
            <w:tcW w:w="851" w:type="dxa"/>
            <w:shd w:val="clear" w:color="auto" w:fill="F8F8F8"/>
            <w:tcMar>
              <w:top w:w="90" w:type="dxa"/>
              <w:left w:w="195" w:type="dxa"/>
              <w:bottom w:w="90" w:type="dxa"/>
              <w:right w:w="195" w:type="dxa"/>
            </w:tcMar>
            <w:vAlign w:val="center"/>
            <w:hideMark/>
          </w:tcPr>
          <w:p w14:paraId="2318684C" w14:textId="77777777" w:rsidR="00C639AD" w:rsidRPr="00C645C0" w:rsidRDefault="00C639AD">
            <w:pPr>
              <w:rPr>
                <w:color w:val="000000" w:themeColor="text1"/>
                <w:sz w:val="16"/>
                <w:szCs w:val="16"/>
              </w:rPr>
            </w:pPr>
            <w:r w:rsidRPr="00C645C0">
              <w:rPr>
                <w:color w:val="000000" w:themeColor="text1"/>
                <w:sz w:val="16"/>
                <w:szCs w:val="16"/>
              </w:rPr>
              <w:t>16</w:t>
            </w:r>
          </w:p>
        </w:tc>
        <w:tc>
          <w:tcPr>
            <w:tcW w:w="992" w:type="dxa"/>
            <w:shd w:val="clear" w:color="auto" w:fill="F8F8F8"/>
            <w:tcMar>
              <w:top w:w="90" w:type="dxa"/>
              <w:left w:w="195" w:type="dxa"/>
              <w:bottom w:w="90" w:type="dxa"/>
              <w:right w:w="195" w:type="dxa"/>
            </w:tcMar>
            <w:vAlign w:val="center"/>
            <w:hideMark/>
          </w:tcPr>
          <w:p w14:paraId="7A65E28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31B05AB7" w14:textId="75B863FA" w:rsidR="00C639AD" w:rsidRPr="00C645C0" w:rsidRDefault="00C639AD">
            <w:pPr>
              <w:rPr>
                <w:color w:val="000000" w:themeColor="text1"/>
                <w:sz w:val="16"/>
                <w:szCs w:val="16"/>
              </w:rPr>
            </w:pPr>
            <w:r w:rsidRPr="00C645C0">
              <w:rPr>
                <w:color w:val="000000" w:themeColor="text1"/>
                <w:sz w:val="16"/>
                <w:szCs w:val="16"/>
              </w:rPr>
              <w:t xml:space="preserve">No </w:t>
            </w:r>
            <w:r w:rsidR="00380CDC" w:rsidRPr="00C645C0">
              <w:rPr>
                <w:color w:val="000000" w:themeColor="text1"/>
                <w:sz w:val="16"/>
                <w:szCs w:val="16"/>
              </w:rPr>
              <w:t xml:space="preserve">Miscellaneous </w:t>
            </w:r>
            <w:r w:rsidRPr="00C645C0">
              <w:rPr>
                <w:color w:val="000000" w:themeColor="text1"/>
                <w:sz w:val="16"/>
                <w:szCs w:val="16"/>
              </w:rPr>
              <w:t xml:space="preserve"> Measure Used</w:t>
            </w:r>
          </w:p>
        </w:tc>
        <w:tc>
          <w:tcPr>
            <w:tcW w:w="850" w:type="dxa"/>
            <w:shd w:val="clear" w:color="auto" w:fill="F8F8F8"/>
            <w:tcMar>
              <w:top w:w="90" w:type="dxa"/>
              <w:left w:w="195" w:type="dxa"/>
              <w:bottom w:w="90" w:type="dxa"/>
              <w:right w:w="195" w:type="dxa"/>
            </w:tcMar>
            <w:vAlign w:val="center"/>
            <w:hideMark/>
          </w:tcPr>
          <w:p w14:paraId="5594FA1E" w14:textId="77777777" w:rsidR="00C639AD" w:rsidRPr="00C645C0" w:rsidRDefault="00C639AD">
            <w:pPr>
              <w:rPr>
                <w:color w:val="000000" w:themeColor="text1"/>
                <w:sz w:val="16"/>
                <w:szCs w:val="16"/>
              </w:rPr>
            </w:pPr>
            <w:r w:rsidRPr="00C645C0">
              <w:rPr>
                <w:color w:val="000000" w:themeColor="text1"/>
                <w:sz w:val="16"/>
                <w:szCs w:val="16"/>
              </w:rPr>
              <w:t>NA</w:t>
            </w:r>
          </w:p>
        </w:tc>
        <w:tc>
          <w:tcPr>
            <w:tcW w:w="919" w:type="dxa"/>
            <w:shd w:val="clear" w:color="auto" w:fill="F8F8F8"/>
            <w:tcMar>
              <w:top w:w="90" w:type="dxa"/>
              <w:left w:w="195" w:type="dxa"/>
              <w:bottom w:w="90" w:type="dxa"/>
              <w:right w:w="195" w:type="dxa"/>
            </w:tcMar>
            <w:vAlign w:val="center"/>
            <w:hideMark/>
          </w:tcPr>
          <w:p w14:paraId="4F4C305B" w14:textId="77777777" w:rsidR="00C639AD" w:rsidRPr="00C645C0" w:rsidRDefault="00C639AD">
            <w:pPr>
              <w:rPr>
                <w:color w:val="000000" w:themeColor="text1"/>
                <w:sz w:val="16"/>
                <w:szCs w:val="16"/>
              </w:rPr>
            </w:pPr>
            <w:r w:rsidRPr="00C645C0">
              <w:rPr>
                <w:color w:val="000000" w:themeColor="text1"/>
                <w:sz w:val="16"/>
                <w:szCs w:val="16"/>
              </w:rPr>
              <w:t>NA</w:t>
            </w:r>
          </w:p>
        </w:tc>
      </w:tr>
      <w:tr w:rsidR="00A74B5E" w:rsidRPr="00C645C0" w14:paraId="0FA640C6" w14:textId="77777777" w:rsidTr="00A74B5E">
        <w:tc>
          <w:tcPr>
            <w:tcW w:w="2800" w:type="dxa"/>
            <w:shd w:val="clear" w:color="auto" w:fill="FFFFFF"/>
            <w:tcMar>
              <w:top w:w="90" w:type="dxa"/>
              <w:left w:w="195" w:type="dxa"/>
              <w:bottom w:w="90" w:type="dxa"/>
              <w:right w:w="195" w:type="dxa"/>
            </w:tcMar>
            <w:vAlign w:val="center"/>
            <w:hideMark/>
          </w:tcPr>
          <w:p w14:paraId="36D3AA12" w14:textId="77777777" w:rsidR="00C639AD" w:rsidRPr="00C645C0" w:rsidRDefault="00C639AD">
            <w:pPr>
              <w:rPr>
                <w:color w:val="000000" w:themeColor="text1"/>
                <w:sz w:val="16"/>
                <w:szCs w:val="16"/>
              </w:rPr>
            </w:pPr>
            <w:r w:rsidRPr="00C645C0">
              <w:rPr>
                <w:color w:val="000000" w:themeColor="text1"/>
                <w:sz w:val="16"/>
                <w:szCs w:val="16"/>
              </w:rPr>
              <w:t>Werbart et al., 2012</w:t>
            </w:r>
          </w:p>
        </w:tc>
        <w:tc>
          <w:tcPr>
            <w:tcW w:w="1818" w:type="dxa"/>
            <w:shd w:val="clear" w:color="auto" w:fill="FFFFFF"/>
            <w:tcMar>
              <w:top w:w="90" w:type="dxa"/>
              <w:left w:w="195" w:type="dxa"/>
              <w:bottom w:w="90" w:type="dxa"/>
              <w:right w:w="195" w:type="dxa"/>
            </w:tcMar>
            <w:vAlign w:val="center"/>
            <w:hideMark/>
          </w:tcPr>
          <w:p w14:paraId="7130387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61F456AC"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75ADEC1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2C47D008"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5A047F13"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798BD045"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03C1D524"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FFFFF"/>
            <w:tcMar>
              <w:top w:w="90" w:type="dxa"/>
              <w:left w:w="195" w:type="dxa"/>
              <w:bottom w:w="90" w:type="dxa"/>
              <w:right w:w="195" w:type="dxa"/>
            </w:tcMar>
            <w:vAlign w:val="center"/>
            <w:hideMark/>
          </w:tcPr>
          <w:p w14:paraId="3E1A731C" w14:textId="77777777" w:rsidR="00C639AD" w:rsidRPr="00C645C0" w:rsidRDefault="00C639AD">
            <w:pPr>
              <w:rPr>
                <w:color w:val="000000" w:themeColor="text1"/>
                <w:sz w:val="16"/>
                <w:szCs w:val="16"/>
              </w:rPr>
            </w:pPr>
            <w:r w:rsidRPr="00C645C0">
              <w:rPr>
                <w:color w:val="000000" w:themeColor="text1"/>
                <w:sz w:val="16"/>
                <w:szCs w:val="16"/>
              </w:rPr>
              <w:t>14</w:t>
            </w:r>
          </w:p>
        </w:tc>
        <w:tc>
          <w:tcPr>
            <w:tcW w:w="919" w:type="dxa"/>
            <w:shd w:val="clear" w:color="auto" w:fill="FFFFFF"/>
            <w:tcMar>
              <w:top w:w="90" w:type="dxa"/>
              <w:left w:w="195" w:type="dxa"/>
              <w:bottom w:w="90" w:type="dxa"/>
              <w:right w:w="195" w:type="dxa"/>
            </w:tcMar>
            <w:vAlign w:val="center"/>
            <w:hideMark/>
          </w:tcPr>
          <w:p w14:paraId="17BED962" w14:textId="77777777" w:rsidR="00C639AD" w:rsidRPr="00C645C0" w:rsidRDefault="00C639AD">
            <w:pPr>
              <w:rPr>
                <w:color w:val="000000" w:themeColor="text1"/>
                <w:sz w:val="16"/>
                <w:szCs w:val="16"/>
              </w:rPr>
            </w:pPr>
            <w:r w:rsidRPr="00C645C0">
              <w:rPr>
                <w:color w:val="000000" w:themeColor="text1"/>
                <w:sz w:val="16"/>
                <w:szCs w:val="16"/>
              </w:rPr>
              <w:t>1.37</w:t>
            </w:r>
          </w:p>
        </w:tc>
      </w:tr>
      <w:tr w:rsidR="00A74B5E" w:rsidRPr="00C645C0" w14:paraId="57D3E8D7" w14:textId="77777777" w:rsidTr="00A74B5E">
        <w:tc>
          <w:tcPr>
            <w:tcW w:w="2800" w:type="dxa"/>
            <w:shd w:val="clear" w:color="auto" w:fill="F8F8F8"/>
            <w:tcMar>
              <w:top w:w="90" w:type="dxa"/>
              <w:left w:w="195" w:type="dxa"/>
              <w:bottom w:w="90" w:type="dxa"/>
              <w:right w:w="195" w:type="dxa"/>
            </w:tcMar>
            <w:vAlign w:val="center"/>
            <w:hideMark/>
          </w:tcPr>
          <w:p w14:paraId="780F99EF" w14:textId="77777777" w:rsidR="00C639AD" w:rsidRPr="00C645C0" w:rsidRDefault="00C639AD">
            <w:pPr>
              <w:rPr>
                <w:color w:val="000000" w:themeColor="text1"/>
                <w:sz w:val="16"/>
                <w:szCs w:val="16"/>
              </w:rPr>
            </w:pPr>
            <w:r w:rsidRPr="00C645C0">
              <w:rPr>
                <w:color w:val="000000" w:themeColor="text1"/>
                <w:sz w:val="16"/>
                <w:szCs w:val="16"/>
              </w:rPr>
              <w:t>Wilkinson et al., 2017</w:t>
            </w:r>
          </w:p>
        </w:tc>
        <w:tc>
          <w:tcPr>
            <w:tcW w:w="1818" w:type="dxa"/>
            <w:shd w:val="clear" w:color="auto" w:fill="F8F8F8"/>
            <w:tcMar>
              <w:top w:w="90" w:type="dxa"/>
              <w:left w:w="195" w:type="dxa"/>
              <w:bottom w:w="90" w:type="dxa"/>
              <w:right w:w="195" w:type="dxa"/>
            </w:tcMar>
            <w:vAlign w:val="center"/>
            <w:hideMark/>
          </w:tcPr>
          <w:p w14:paraId="099153E6" w14:textId="77777777" w:rsidR="00C639AD" w:rsidRPr="00C645C0" w:rsidRDefault="00C639AD">
            <w:pPr>
              <w:rPr>
                <w:color w:val="000000" w:themeColor="text1"/>
                <w:sz w:val="16"/>
                <w:szCs w:val="16"/>
              </w:rPr>
            </w:pPr>
            <w:r w:rsidRPr="00C645C0">
              <w:rPr>
                <w:color w:val="000000" w:themeColor="text1"/>
                <w:sz w:val="16"/>
                <w:szCs w:val="16"/>
              </w:rPr>
              <w:t>PHQ-9</w:t>
            </w:r>
          </w:p>
        </w:tc>
        <w:tc>
          <w:tcPr>
            <w:tcW w:w="915" w:type="dxa"/>
            <w:shd w:val="clear" w:color="auto" w:fill="F8F8F8"/>
            <w:tcMar>
              <w:top w:w="90" w:type="dxa"/>
              <w:left w:w="195" w:type="dxa"/>
              <w:bottom w:w="90" w:type="dxa"/>
              <w:right w:w="195" w:type="dxa"/>
            </w:tcMar>
            <w:vAlign w:val="center"/>
            <w:hideMark/>
          </w:tcPr>
          <w:p w14:paraId="274C4B97" w14:textId="77777777" w:rsidR="00C639AD" w:rsidRPr="00C645C0" w:rsidRDefault="00C639AD">
            <w:pPr>
              <w:rPr>
                <w:color w:val="000000" w:themeColor="text1"/>
                <w:sz w:val="16"/>
                <w:szCs w:val="16"/>
              </w:rPr>
            </w:pPr>
            <w:r w:rsidRPr="00C645C0">
              <w:rPr>
                <w:color w:val="000000" w:themeColor="text1"/>
                <w:sz w:val="16"/>
                <w:szCs w:val="16"/>
              </w:rPr>
              <w:t>26</w:t>
            </w:r>
          </w:p>
        </w:tc>
        <w:tc>
          <w:tcPr>
            <w:tcW w:w="846" w:type="dxa"/>
            <w:shd w:val="clear" w:color="auto" w:fill="F8F8F8"/>
            <w:tcMar>
              <w:top w:w="90" w:type="dxa"/>
              <w:left w:w="195" w:type="dxa"/>
              <w:bottom w:w="90" w:type="dxa"/>
              <w:right w:w="195" w:type="dxa"/>
            </w:tcMar>
            <w:vAlign w:val="center"/>
            <w:hideMark/>
          </w:tcPr>
          <w:p w14:paraId="34FC99B3" w14:textId="77777777" w:rsidR="00C639AD" w:rsidRPr="00C645C0" w:rsidRDefault="00C639AD">
            <w:pPr>
              <w:rPr>
                <w:color w:val="000000" w:themeColor="text1"/>
                <w:sz w:val="16"/>
                <w:szCs w:val="16"/>
              </w:rPr>
            </w:pPr>
            <w:r w:rsidRPr="00C645C0">
              <w:rPr>
                <w:color w:val="000000" w:themeColor="text1"/>
                <w:sz w:val="16"/>
                <w:szCs w:val="16"/>
              </w:rPr>
              <w:t>0.48</w:t>
            </w:r>
          </w:p>
        </w:tc>
        <w:tc>
          <w:tcPr>
            <w:tcW w:w="1701" w:type="dxa"/>
            <w:shd w:val="clear" w:color="auto" w:fill="F8F8F8"/>
            <w:tcMar>
              <w:top w:w="90" w:type="dxa"/>
              <w:left w:w="195" w:type="dxa"/>
              <w:bottom w:w="90" w:type="dxa"/>
              <w:right w:w="195" w:type="dxa"/>
            </w:tcMar>
            <w:vAlign w:val="center"/>
            <w:hideMark/>
          </w:tcPr>
          <w:p w14:paraId="59A14A8F"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BB62452"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359C257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2574C75" w14:textId="77777777" w:rsidR="00C639AD" w:rsidRPr="00C645C0" w:rsidRDefault="00C639AD">
            <w:pPr>
              <w:rPr>
                <w:color w:val="000000" w:themeColor="text1"/>
                <w:sz w:val="16"/>
                <w:szCs w:val="16"/>
              </w:rPr>
            </w:pPr>
            <w:r w:rsidRPr="00C645C0">
              <w:rPr>
                <w:color w:val="000000" w:themeColor="text1"/>
                <w:sz w:val="16"/>
                <w:szCs w:val="16"/>
              </w:rPr>
              <w:t>PCL</w:t>
            </w:r>
          </w:p>
        </w:tc>
        <w:tc>
          <w:tcPr>
            <w:tcW w:w="850" w:type="dxa"/>
            <w:shd w:val="clear" w:color="auto" w:fill="F8F8F8"/>
            <w:tcMar>
              <w:top w:w="90" w:type="dxa"/>
              <w:left w:w="195" w:type="dxa"/>
              <w:bottom w:w="90" w:type="dxa"/>
              <w:right w:w="195" w:type="dxa"/>
            </w:tcMar>
            <w:vAlign w:val="center"/>
            <w:hideMark/>
          </w:tcPr>
          <w:p w14:paraId="2A1CFDBF" w14:textId="77777777" w:rsidR="00C639AD" w:rsidRPr="00C645C0" w:rsidRDefault="00C639AD">
            <w:pPr>
              <w:rPr>
                <w:color w:val="000000" w:themeColor="text1"/>
                <w:sz w:val="16"/>
                <w:szCs w:val="16"/>
              </w:rPr>
            </w:pPr>
            <w:r w:rsidRPr="00C645C0">
              <w:rPr>
                <w:color w:val="000000" w:themeColor="text1"/>
                <w:sz w:val="16"/>
                <w:szCs w:val="16"/>
              </w:rPr>
              <w:t>26</w:t>
            </w:r>
          </w:p>
        </w:tc>
        <w:tc>
          <w:tcPr>
            <w:tcW w:w="919" w:type="dxa"/>
            <w:shd w:val="clear" w:color="auto" w:fill="F8F8F8"/>
            <w:tcMar>
              <w:top w:w="90" w:type="dxa"/>
              <w:left w:w="195" w:type="dxa"/>
              <w:bottom w:w="90" w:type="dxa"/>
              <w:right w:w="195" w:type="dxa"/>
            </w:tcMar>
            <w:vAlign w:val="center"/>
            <w:hideMark/>
          </w:tcPr>
          <w:p w14:paraId="353F48AD" w14:textId="77777777" w:rsidR="00C639AD" w:rsidRPr="00C645C0" w:rsidRDefault="00C639AD">
            <w:pPr>
              <w:rPr>
                <w:color w:val="000000" w:themeColor="text1"/>
                <w:sz w:val="16"/>
                <w:szCs w:val="16"/>
              </w:rPr>
            </w:pPr>
            <w:r w:rsidRPr="00C645C0">
              <w:rPr>
                <w:color w:val="000000" w:themeColor="text1"/>
                <w:sz w:val="16"/>
                <w:szCs w:val="16"/>
              </w:rPr>
              <w:t>1.15</w:t>
            </w:r>
          </w:p>
        </w:tc>
      </w:tr>
      <w:tr w:rsidR="00A74B5E" w:rsidRPr="00C645C0" w14:paraId="102301D8" w14:textId="77777777" w:rsidTr="00A74B5E">
        <w:tc>
          <w:tcPr>
            <w:tcW w:w="2800" w:type="dxa"/>
            <w:shd w:val="clear" w:color="auto" w:fill="FFFFFF"/>
            <w:tcMar>
              <w:top w:w="90" w:type="dxa"/>
              <w:left w:w="195" w:type="dxa"/>
              <w:bottom w:w="90" w:type="dxa"/>
              <w:right w:w="195" w:type="dxa"/>
            </w:tcMar>
            <w:vAlign w:val="center"/>
            <w:hideMark/>
          </w:tcPr>
          <w:p w14:paraId="779871B2" w14:textId="77777777" w:rsidR="00C639AD" w:rsidRPr="00C645C0" w:rsidRDefault="00C639AD">
            <w:pPr>
              <w:rPr>
                <w:color w:val="000000" w:themeColor="text1"/>
                <w:sz w:val="16"/>
                <w:szCs w:val="16"/>
              </w:rPr>
            </w:pPr>
            <w:r w:rsidRPr="00C645C0">
              <w:rPr>
                <w:color w:val="000000" w:themeColor="text1"/>
                <w:sz w:val="16"/>
                <w:szCs w:val="16"/>
              </w:rPr>
              <w:t>Winter et al, 2003</w:t>
            </w:r>
          </w:p>
        </w:tc>
        <w:tc>
          <w:tcPr>
            <w:tcW w:w="1818" w:type="dxa"/>
            <w:shd w:val="clear" w:color="auto" w:fill="FFFFFF"/>
            <w:tcMar>
              <w:top w:w="90" w:type="dxa"/>
              <w:left w:w="195" w:type="dxa"/>
              <w:bottom w:w="90" w:type="dxa"/>
              <w:right w:w="195" w:type="dxa"/>
            </w:tcMar>
            <w:vAlign w:val="center"/>
            <w:hideMark/>
          </w:tcPr>
          <w:p w14:paraId="2E4EA197"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1999F54D"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42643D79"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1A97352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35DE1B9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24D53936"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3009FCA"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69FED3AF" w14:textId="77777777" w:rsidR="00C639AD" w:rsidRPr="00C645C0" w:rsidRDefault="00C639AD">
            <w:pPr>
              <w:rPr>
                <w:color w:val="000000" w:themeColor="text1"/>
                <w:sz w:val="16"/>
                <w:szCs w:val="16"/>
              </w:rPr>
            </w:pPr>
            <w:r w:rsidRPr="00C645C0">
              <w:rPr>
                <w:color w:val="000000" w:themeColor="text1"/>
                <w:sz w:val="16"/>
                <w:szCs w:val="16"/>
              </w:rPr>
              <w:t>232</w:t>
            </w:r>
          </w:p>
        </w:tc>
        <w:tc>
          <w:tcPr>
            <w:tcW w:w="919" w:type="dxa"/>
            <w:shd w:val="clear" w:color="auto" w:fill="FFFFFF"/>
            <w:tcMar>
              <w:top w:w="90" w:type="dxa"/>
              <w:left w:w="195" w:type="dxa"/>
              <w:bottom w:w="90" w:type="dxa"/>
              <w:right w:w="195" w:type="dxa"/>
            </w:tcMar>
            <w:vAlign w:val="center"/>
            <w:hideMark/>
          </w:tcPr>
          <w:p w14:paraId="700BCF77" w14:textId="77777777" w:rsidR="00C639AD" w:rsidRPr="00C645C0" w:rsidRDefault="00C639AD">
            <w:pPr>
              <w:rPr>
                <w:color w:val="000000" w:themeColor="text1"/>
                <w:sz w:val="16"/>
                <w:szCs w:val="16"/>
              </w:rPr>
            </w:pPr>
            <w:r w:rsidRPr="00C645C0">
              <w:rPr>
                <w:color w:val="000000" w:themeColor="text1"/>
                <w:sz w:val="16"/>
                <w:szCs w:val="16"/>
              </w:rPr>
              <w:t>1.06</w:t>
            </w:r>
          </w:p>
        </w:tc>
      </w:tr>
      <w:tr w:rsidR="00A74B5E" w:rsidRPr="00C645C0" w14:paraId="59523A80" w14:textId="77777777" w:rsidTr="00A74B5E">
        <w:tc>
          <w:tcPr>
            <w:tcW w:w="2800" w:type="dxa"/>
            <w:shd w:val="clear" w:color="auto" w:fill="F8F8F8"/>
            <w:tcMar>
              <w:top w:w="90" w:type="dxa"/>
              <w:left w:w="195" w:type="dxa"/>
              <w:bottom w:w="90" w:type="dxa"/>
              <w:right w:w="195" w:type="dxa"/>
            </w:tcMar>
            <w:vAlign w:val="center"/>
            <w:hideMark/>
          </w:tcPr>
          <w:p w14:paraId="2A0A6774" w14:textId="77777777" w:rsidR="00C639AD" w:rsidRPr="00C645C0" w:rsidRDefault="00C639AD">
            <w:pPr>
              <w:rPr>
                <w:color w:val="000000" w:themeColor="text1"/>
                <w:sz w:val="16"/>
                <w:szCs w:val="16"/>
              </w:rPr>
            </w:pPr>
            <w:r w:rsidRPr="00C645C0">
              <w:rPr>
                <w:color w:val="000000" w:themeColor="text1"/>
                <w:sz w:val="16"/>
                <w:szCs w:val="16"/>
              </w:rPr>
              <w:t>Wiseman, 2014</w:t>
            </w:r>
          </w:p>
        </w:tc>
        <w:tc>
          <w:tcPr>
            <w:tcW w:w="1818" w:type="dxa"/>
            <w:shd w:val="clear" w:color="auto" w:fill="F8F8F8"/>
            <w:tcMar>
              <w:top w:w="90" w:type="dxa"/>
              <w:left w:w="195" w:type="dxa"/>
              <w:bottom w:w="90" w:type="dxa"/>
              <w:right w:w="195" w:type="dxa"/>
            </w:tcMar>
            <w:vAlign w:val="center"/>
            <w:hideMark/>
          </w:tcPr>
          <w:p w14:paraId="6C2F9884"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78FAF5D0"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EB52220"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15EAFF51"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73518A28"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A2E2887"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7D59097" w14:textId="77777777" w:rsidR="00C639AD" w:rsidRPr="00C645C0" w:rsidRDefault="00C639AD">
            <w:pPr>
              <w:rPr>
                <w:color w:val="000000" w:themeColor="text1"/>
                <w:sz w:val="16"/>
                <w:szCs w:val="16"/>
              </w:rPr>
            </w:pPr>
            <w:r w:rsidRPr="00C645C0">
              <w:rPr>
                <w:color w:val="000000" w:themeColor="text1"/>
                <w:sz w:val="16"/>
                <w:szCs w:val="16"/>
              </w:rPr>
              <w:t>OQ-45</w:t>
            </w:r>
          </w:p>
        </w:tc>
        <w:tc>
          <w:tcPr>
            <w:tcW w:w="850" w:type="dxa"/>
            <w:shd w:val="clear" w:color="auto" w:fill="F8F8F8"/>
            <w:tcMar>
              <w:top w:w="90" w:type="dxa"/>
              <w:left w:w="195" w:type="dxa"/>
              <w:bottom w:w="90" w:type="dxa"/>
              <w:right w:w="195" w:type="dxa"/>
            </w:tcMar>
            <w:vAlign w:val="center"/>
            <w:hideMark/>
          </w:tcPr>
          <w:p w14:paraId="5718F0FB" w14:textId="77777777" w:rsidR="00C639AD" w:rsidRPr="00C645C0" w:rsidRDefault="00C639AD">
            <w:pPr>
              <w:rPr>
                <w:color w:val="000000" w:themeColor="text1"/>
                <w:sz w:val="16"/>
                <w:szCs w:val="16"/>
              </w:rPr>
            </w:pPr>
            <w:r w:rsidRPr="00C645C0">
              <w:rPr>
                <w:color w:val="000000" w:themeColor="text1"/>
                <w:sz w:val="16"/>
                <w:szCs w:val="16"/>
              </w:rPr>
              <w:t>58</w:t>
            </w:r>
          </w:p>
        </w:tc>
        <w:tc>
          <w:tcPr>
            <w:tcW w:w="919" w:type="dxa"/>
            <w:shd w:val="clear" w:color="auto" w:fill="F8F8F8"/>
            <w:tcMar>
              <w:top w:w="90" w:type="dxa"/>
              <w:left w:w="195" w:type="dxa"/>
              <w:bottom w:w="90" w:type="dxa"/>
              <w:right w:w="195" w:type="dxa"/>
            </w:tcMar>
            <w:vAlign w:val="center"/>
            <w:hideMark/>
          </w:tcPr>
          <w:p w14:paraId="72E1BE66" w14:textId="77777777" w:rsidR="00C639AD" w:rsidRPr="00C645C0" w:rsidRDefault="00C639AD">
            <w:pPr>
              <w:rPr>
                <w:color w:val="000000" w:themeColor="text1"/>
                <w:sz w:val="16"/>
                <w:szCs w:val="16"/>
              </w:rPr>
            </w:pPr>
            <w:r w:rsidRPr="00C645C0">
              <w:rPr>
                <w:color w:val="000000" w:themeColor="text1"/>
                <w:sz w:val="16"/>
                <w:szCs w:val="16"/>
              </w:rPr>
              <w:t>0.86</w:t>
            </w:r>
          </w:p>
        </w:tc>
      </w:tr>
      <w:tr w:rsidR="00A74B5E" w:rsidRPr="00C645C0" w14:paraId="1D26D339" w14:textId="77777777" w:rsidTr="00A74B5E">
        <w:tc>
          <w:tcPr>
            <w:tcW w:w="2800" w:type="dxa"/>
            <w:shd w:val="clear" w:color="auto" w:fill="FFFFFF"/>
            <w:tcMar>
              <w:top w:w="90" w:type="dxa"/>
              <w:left w:w="195" w:type="dxa"/>
              <w:bottom w:w="90" w:type="dxa"/>
              <w:right w:w="195" w:type="dxa"/>
            </w:tcMar>
            <w:vAlign w:val="center"/>
            <w:hideMark/>
          </w:tcPr>
          <w:p w14:paraId="429B2C9F" w14:textId="77777777" w:rsidR="00C639AD" w:rsidRPr="00C645C0" w:rsidRDefault="00C639AD">
            <w:pPr>
              <w:rPr>
                <w:color w:val="000000" w:themeColor="text1"/>
                <w:sz w:val="16"/>
                <w:szCs w:val="16"/>
              </w:rPr>
            </w:pPr>
            <w:r w:rsidRPr="00C645C0">
              <w:rPr>
                <w:color w:val="000000" w:themeColor="text1"/>
                <w:sz w:val="16"/>
                <w:szCs w:val="16"/>
              </w:rPr>
              <w:t>Worm-Smeitink et al., 2016</w:t>
            </w:r>
          </w:p>
        </w:tc>
        <w:tc>
          <w:tcPr>
            <w:tcW w:w="1818" w:type="dxa"/>
            <w:shd w:val="clear" w:color="auto" w:fill="FFFFFF"/>
            <w:tcMar>
              <w:top w:w="90" w:type="dxa"/>
              <w:left w:w="195" w:type="dxa"/>
              <w:bottom w:w="90" w:type="dxa"/>
              <w:right w:w="195" w:type="dxa"/>
            </w:tcMar>
            <w:vAlign w:val="center"/>
            <w:hideMark/>
          </w:tcPr>
          <w:p w14:paraId="560BADB9"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19146382"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3E3A28C6"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583B16C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6DE500B7"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0559706F"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533B00DB" w14:textId="77777777" w:rsidR="00C639AD" w:rsidRPr="00C645C0" w:rsidRDefault="00C639AD">
            <w:pPr>
              <w:rPr>
                <w:color w:val="000000" w:themeColor="text1"/>
                <w:sz w:val="16"/>
                <w:szCs w:val="16"/>
              </w:rPr>
            </w:pPr>
            <w:r w:rsidRPr="00C645C0">
              <w:rPr>
                <w:color w:val="000000" w:themeColor="text1"/>
                <w:sz w:val="16"/>
                <w:szCs w:val="16"/>
              </w:rPr>
              <w:t>WSAS</w:t>
            </w:r>
          </w:p>
        </w:tc>
        <w:tc>
          <w:tcPr>
            <w:tcW w:w="850" w:type="dxa"/>
            <w:shd w:val="clear" w:color="auto" w:fill="FFFFFF"/>
            <w:tcMar>
              <w:top w:w="90" w:type="dxa"/>
              <w:left w:w="195" w:type="dxa"/>
              <w:bottom w:w="90" w:type="dxa"/>
              <w:right w:w="195" w:type="dxa"/>
            </w:tcMar>
            <w:vAlign w:val="center"/>
            <w:hideMark/>
          </w:tcPr>
          <w:p w14:paraId="199CA3AF" w14:textId="77777777" w:rsidR="00C639AD" w:rsidRPr="00C645C0" w:rsidRDefault="00C639AD">
            <w:pPr>
              <w:rPr>
                <w:color w:val="000000" w:themeColor="text1"/>
                <w:sz w:val="16"/>
                <w:szCs w:val="16"/>
              </w:rPr>
            </w:pPr>
            <w:r w:rsidRPr="00C645C0">
              <w:rPr>
                <w:color w:val="000000" w:themeColor="text1"/>
                <w:sz w:val="16"/>
                <w:szCs w:val="16"/>
              </w:rPr>
              <w:t>129</w:t>
            </w:r>
          </w:p>
        </w:tc>
        <w:tc>
          <w:tcPr>
            <w:tcW w:w="919" w:type="dxa"/>
            <w:shd w:val="clear" w:color="auto" w:fill="FFFFFF"/>
            <w:tcMar>
              <w:top w:w="90" w:type="dxa"/>
              <w:left w:w="195" w:type="dxa"/>
              <w:bottom w:w="90" w:type="dxa"/>
              <w:right w:w="195" w:type="dxa"/>
            </w:tcMar>
            <w:vAlign w:val="center"/>
            <w:hideMark/>
          </w:tcPr>
          <w:p w14:paraId="2940270C" w14:textId="77777777" w:rsidR="00C639AD" w:rsidRPr="00C645C0" w:rsidRDefault="00C639AD">
            <w:pPr>
              <w:rPr>
                <w:color w:val="000000" w:themeColor="text1"/>
                <w:sz w:val="16"/>
                <w:szCs w:val="16"/>
              </w:rPr>
            </w:pPr>
            <w:r w:rsidRPr="00C645C0">
              <w:rPr>
                <w:color w:val="000000" w:themeColor="text1"/>
                <w:sz w:val="16"/>
                <w:szCs w:val="16"/>
              </w:rPr>
              <w:t>0.66</w:t>
            </w:r>
          </w:p>
        </w:tc>
      </w:tr>
      <w:tr w:rsidR="00A74B5E" w:rsidRPr="00C645C0" w14:paraId="3D61DC3C" w14:textId="77777777" w:rsidTr="00A74B5E">
        <w:tc>
          <w:tcPr>
            <w:tcW w:w="2800" w:type="dxa"/>
            <w:shd w:val="clear" w:color="auto" w:fill="F8F8F8"/>
            <w:tcMar>
              <w:top w:w="90" w:type="dxa"/>
              <w:left w:w="195" w:type="dxa"/>
              <w:bottom w:w="90" w:type="dxa"/>
              <w:right w:w="195" w:type="dxa"/>
            </w:tcMar>
            <w:vAlign w:val="center"/>
            <w:hideMark/>
          </w:tcPr>
          <w:p w14:paraId="7581FFB4" w14:textId="77777777" w:rsidR="00C639AD" w:rsidRPr="00C645C0" w:rsidRDefault="00C639AD">
            <w:pPr>
              <w:rPr>
                <w:color w:val="000000" w:themeColor="text1"/>
                <w:sz w:val="16"/>
                <w:szCs w:val="16"/>
              </w:rPr>
            </w:pPr>
            <w:r w:rsidRPr="00C645C0">
              <w:rPr>
                <w:color w:val="000000" w:themeColor="text1"/>
                <w:sz w:val="16"/>
                <w:szCs w:val="16"/>
              </w:rPr>
              <w:t>Worm-Smeitink et al., 2016</w:t>
            </w:r>
          </w:p>
        </w:tc>
        <w:tc>
          <w:tcPr>
            <w:tcW w:w="1818" w:type="dxa"/>
            <w:shd w:val="clear" w:color="auto" w:fill="F8F8F8"/>
            <w:tcMar>
              <w:top w:w="90" w:type="dxa"/>
              <w:left w:w="195" w:type="dxa"/>
              <w:bottom w:w="90" w:type="dxa"/>
              <w:right w:w="195" w:type="dxa"/>
            </w:tcMar>
            <w:vAlign w:val="center"/>
            <w:hideMark/>
          </w:tcPr>
          <w:p w14:paraId="173B9FF8"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5749F12"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4607554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226023B2"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5D462A6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67D55083"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7D7E9A09" w14:textId="77777777" w:rsidR="00C639AD" w:rsidRPr="00C645C0" w:rsidRDefault="00C639AD">
            <w:pPr>
              <w:rPr>
                <w:color w:val="000000" w:themeColor="text1"/>
                <w:sz w:val="16"/>
                <w:szCs w:val="16"/>
              </w:rPr>
            </w:pPr>
            <w:r w:rsidRPr="00C645C0">
              <w:rPr>
                <w:color w:val="000000" w:themeColor="text1"/>
                <w:sz w:val="16"/>
                <w:szCs w:val="16"/>
              </w:rPr>
              <w:t>WSAS</w:t>
            </w:r>
          </w:p>
        </w:tc>
        <w:tc>
          <w:tcPr>
            <w:tcW w:w="850" w:type="dxa"/>
            <w:shd w:val="clear" w:color="auto" w:fill="F8F8F8"/>
            <w:tcMar>
              <w:top w:w="90" w:type="dxa"/>
              <w:left w:w="195" w:type="dxa"/>
              <w:bottom w:w="90" w:type="dxa"/>
              <w:right w:w="195" w:type="dxa"/>
            </w:tcMar>
            <w:vAlign w:val="center"/>
            <w:hideMark/>
          </w:tcPr>
          <w:p w14:paraId="7CE85369" w14:textId="77777777" w:rsidR="00C639AD" w:rsidRPr="00C645C0" w:rsidRDefault="00C639AD">
            <w:pPr>
              <w:rPr>
                <w:color w:val="000000" w:themeColor="text1"/>
                <w:sz w:val="16"/>
                <w:szCs w:val="16"/>
              </w:rPr>
            </w:pPr>
            <w:r w:rsidRPr="00C645C0">
              <w:rPr>
                <w:color w:val="000000" w:themeColor="text1"/>
                <w:sz w:val="16"/>
                <w:szCs w:val="16"/>
              </w:rPr>
              <w:t>217</w:t>
            </w:r>
          </w:p>
        </w:tc>
        <w:tc>
          <w:tcPr>
            <w:tcW w:w="919" w:type="dxa"/>
            <w:shd w:val="clear" w:color="auto" w:fill="F8F8F8"/>
            <w:tcMar>
              <w:top w:w="90" w:type="dxa"/>
              <w:left w:w="195" w:type="dxa"/>
              <w:bottom w:w="90" w:type="dxa"/>
              <w:right w:w="195" w:type="dxa"/>
            </w:tcMar>
            <w:vAlign w:val="center"/>
            <w:hideMark/>
          </w:tcPr>
          <w:p w14:paraId="77D4E4FE" w14:textId="77777777" w:rsidR="00C639AD" w:rsidRPr="00C645C0" w:rsidRDefault="00C639AD">
            <w:pPr>
              <w:rPr>
                <w:color w:val="000000" w:themeColor="text1"/>
                <w:sz w:val="16"/>
                <w:szCs w:val="16"/>
              </w:rPr>
            </w:pPr>
            <w:r w:rsidRPr="00C645C0">
              <w:rPr>
                <w:color w:val="000000" w:themeColor="text1"/>
                <w:sz w:val="16"/>
                <w:szCs w:val="16"/>
              </w:rPr>
              <w:t>1.82</w:t>
            </w:r>
          </w:p>
        </w:tc>
      </w:tr>
      <w:tr w:rsidR="00A74B5E" w:rsidRPr="00C645C0" w14:paraId="3D212F17" w14:textId="77777777" w:rsidTr="00A74B5E">
        <w:tc>
          <w:tcPr>
            <w:tcW w:w="2800" w:type="dxa"/>
            <w:shd w:val="clear" w:color="auto" w:fill="FFFFFF"/>
            <w:tcMar>
              <w:top w:w="90" w:type="dxa"/>
              <w:left w:w="195" w:type="dxa"/>
              <w:bottom w:w="90" w:type="dxa"/>
              <w:right w:w="195" w:type="dxa"/>
            </w:tcMar>
            <w:vAlign w:val="center"/>
            <w:hideMark/>
          </w:tcPr>
          <w:p w14:paraId="6E4ABC4A" w14:textId="77777777" w:rsidR="00C639AD" w:rsidRPr="00C645C0" w:rsidRDefault="00C639AD">
            <w:pPr>
              <w:rPr>
                <w:color w:val="000000" w:themeColor="text1"/>
                <w:sz w:val="16"/>
                <w:szCs w:val="16"/>
              </w:rPr>
            </w:pPr>
            <w:r w:rsidRPr="00C645C0">
              <w:rPr>
                <w:color w:val="000000" w:themeColor="text1"/>
                <w:sz w:val="16"/>
                <w:szCs w:val="16"/>
              </w:rPr>
              <w:t>Ybrandt et al., 2019</w:t>
            </w:r>
          </w:p>
        </w:tc>
        <w:tc>
          <w:tcPr>
            <w:tcW w:w="1818" w:type="dxa"/>
            <w:shd w:val="clear" w:color="auto" w:fill="FFFFFF"/>
            <w:tcMar>
              <w:top w:w="90" w:type="dxa"/>
              <w:left w:w="195" w:type="dxa"/>
              <w:bottom w:w="90" w:type="dxa"/>
              <w:right w:w="195" w:type="dxa"/>
            </w:tcMar>
            <w:vAlign w:val="center"/>
            <w:hideMark/>
          </w:tcPr>
          <w:p w14:paraId="44266290"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FFFFF"/>
            <w:tcMar>
              <w:top w:w="90" w:type="dxa"/>
              <w:left w:w="195" w:type="dxa"/>
              <w:bottom w:w="90" w:type="dxa"/>
              <w:right w:w="195" w:type="dxa"/>
            </w:tcMar>
            <w:vAlign w:val="center"/>
            <w:hideMark/>
          </w:tcPr>
          <w:p w14:paraId="0F9FF593"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FFFFF"/>
            <w:tcMar>
              <w:top w:w="90" w:type="dxa"/>
              <w:left w:w="195" w:type="dxa"/>
              <w:bottom w:w="90" w:type="dxa"/>
              <w:right w:w="195" w:type="dxa"/>
            </w:tcMar>
            <w:vAlign w:val="center"/>
            <w:hideMark/>
          </w:tcPr>
          <w:p w14:paraId="069CB1EB"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FFFFF"/>
            <w:tcMar>
              <w:top w:w="90" w:type="dxa"/>
              <w:left w:w="195" w:type="dxa"/>
              <w:bottom w:w="90" w:type="dxa"/>
              <w:right w:w="195" w:type="dxa"/>
            </w:tcMar>
            <w:vAlign w:val="center"/>
            <w:hideMark/>
          </w:tcPr>
          <w:p w14:paraId="4462299C"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FFFFF"/>
            <w:tcMar>
              <w:top w:w="90" w:type="dxa"/>
              <w:left w:w="195" w:type="dxa"/>
              <w:bottom w:w="90" w:type="dxa"/>
              <w:right w:w="195" w:type="dxa"/>
            </w:tcMar>
            <w:vAlign w:val="center"/>
            <w:hideMark/>
          </w:tcPr>
          <w:p w14:paraId="04E32A14"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FFFFF"/>
            <w:tcMar>
              <w:top w:w="90" w:type="dxa"/>
              <w:left w:w="195" w:type="dxa"/>
              <w:bottom w:w="90" w:type="dxa"/>
              <w:right w:w="195" w:type="dxa"/>
            </w:tcMar>
            <w:vAlign w:val="center"/>
            <w:hideMark/>
          </w:tcPr>
          <w:p w14:paraId="19D20408"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FFFFF"/>
            <w:tcMar>
              <w:top w:w="90" w:type="dxa"/>
              <w:left w:w="195" w:type="dxa"/>
              <w:bottom w:w="90" w:type="dxa"/>
              <w:right w:w="195" w:type="dxa"/>
            </w:tcMar>
            <w:vAlign w:val="center"/>
            <w:hideMark/>
          </w:tcPr>
          <w:p w14:paraId="28F15451" w14:textId="77777777" w:rsidR="00C639AD" w:rsidRPr="00C645C0" w:rsidRDefault="00C639AD">
            <w:pPr>
              <w:rPr>
                <w:color w:val="000000" w:themeColor="text1"/>
                <w:sz w:val="16"/>
                <w:szCs w:val="16"/>
              </w:rPr>
            </w:pPr>
            <w:r w:rsidRPr="00C645C0">
              <w:rPr>
                <w:color w:val="000000" w:themeColor="text1"/>
                <w:sz w:val="16"/>
                <w:szCs w:val="16"/>
              </w:rPr>
              <w:t>CORE-OM</w:t>
            </w:r>
          </w:p>
        </w:tc>
        <w:tc>
          <w:tcPr>
            <w:tcW w:w="850" w:type="dxa"/>
            <w:shd w:val="clear" w:color="auto" w:fill="FFFFFF"/>
            <w:tcMar>
              <w:top w:w="90" w:type="dxa"/>
              <w:left w:w="195" w:type="dxa"/>
              <w:bottom w:w="90" w:type="dxa"/>
              <w:right w:w="195" w:type="dxa"/>
            </w:tcMar>
            <w:vAlign w:val="center"/>
            <w:hideMark/>
          </w:tcPr>
          <w:p w14:paraId="4D3C5DC0" w14:textId="77777777" w:rsidR="00C639AD" w:rsidRPr="00C645C0" w:rsidRDefault="00C639AD">
            <w:pPr>
              <w:rPr>
                <w:color w:val="000000" w:themeColor="text1"/>
                <w:sz w:val="16"/>
                <w:szCs w:val="16"/>
              </w:rPr>
            </w:pPr>
            <w:r w:rsidRPr="00C645C0">
              <w:rPr>
                <w:color w:val="000000" w:themeColor="text1"/>
                <w:sz w:val="16"/>
                <w:szCs w:val="16"/>
              </w:rPr>
              <w:t>734</w:t>
            </w:r>
          </w:p>
        </w:tc>
        <w:tc>
          <w:tcPr>
            <w:tcW w:w="919" w:type="dxa"/>
            <w:shd w:val="clear" w:color="auto" w:fill="FFFFFF"/>
            <w:tcMar>
              <w:top w:w="90" w:type="dxa"/>
              <w:left w:w="195" w:type="dxa"/>
              <w:bottom w:w="90" w:type="dxa"/>
              <w:right w:w="195" w:type="dxa"/>
            </w:tcMar>
            <w:vAlign w:val="center"/>
            <w:hideMark/>
          </w:tcPr>
          <w:p w14:paraId="1FE55CAD" w14:textId="77777777" w:rsidR="00C639AD" w:rsidRPr="00C645C0" w:rsidRDefault="00C639AD">
            <w:pPr>
              <w:rPr>
                <w:color w:val="000000" w:themeColor="text1"/>
                <w:sz w:val="16"/>
                <w:szCs w:val="16"/>
              </w:rPr>
            </w:pPr>
            <w:r w:rsidRPr="00C645C0">
              <w:rPr>
                <w:color w:val="000000" w:themeColor="text1"/>
                <w:sz w:val="16"/>
                <w:szCs w:val="16"/>
              </w:rPr>
              <w:t>1.07</w:t>
            </w:r>
          </w:p>
        </w:tc>
      </w:tr>
      <w:tr w:rsidR="00A74B5E" w:rsidRPr="00C645C0" w14:paraId="2DB3F790" w14:textId="77777777" w:rsidTr="00A74B5E">
        <w:tc>
          <w:tcPr>
            <w:tcW w:w="2800" w:type="dxa"/>
            <w:shd w:val="clear" w:color="auto" w:fill="F8F8F8"/>
            <w:tcMar>
              <w:top w:w="90" w:type="dxa"/>
              <w:left w:w="195" w:type="dxa"/>
              <w:bottom w:w="90" w:type="dxa"/>
              <w:right w:w="195" w:type="dxa"/>
            </w:tcMar>
            <w:vAlign w:val="center"/>
            <w:hideMark/>
          </w:tcPr>
          <w:p w14:paraId="3D1861D1" w14:textId="77777777" w:rsidR="00C639AD" w:rsidRPr="00C645C0" w:rsidRDefault="00C639AD">
            <w:pPr>
              <w:rPr>
                <w:color w:val="000000" w:themeColor="text1"/>
                <w:sz w:val="16"/>
                <w:szCs w:val="16"/>
              </w:rPr>
            </w:pPr>
            <w:r w:rsidRPr="00C645C0">
              <w:rPr>
                <w:color w:val="000000" w:themeColor="text1"/>
                <w:sz w:val="16"/>
                <w:szCs w:val="16"/>
              </w:rPr>
              <w:t>Zeeck et al., 2015</w:t>
            </w:r>
          </w:p>
        </w:tc>
        <w:tc>
          <w:tcPr>
            <w:tcW w:w="1818" w:type="dxa"/>
            <w:shd w:val="clear" w:color="auto" w:fill="F8F8F8"/>
            <w:tcMar>
              <w:top w:w="90" w:type="dxa"/>
              <w:left w:w="195" w:type="dxa"/>
              <w:bottom w:w="90" w:type="dxa"/>
              <w:right w:w="195" w:type="dxa"/>
            </w:tcMar>
            <w:vAlign w:val="center"/>
            <w:hideMark/>
          </w:tcPr>
          <w:p w14:paraId="6B6D6E4F" w14:textId="77777777" w:rsidR="00C639AD" w:rsidRPr="00C645C0" w:rsidRDefault="00C639AD">
            <w:pPr>
              <w:rPr>
                <w:color w:val="000000" w:themeColor="text1"/>
                <w:sz w:val="16"/>
                <w:szCs w:val="16"/>
              </w:rPr>
            </w:pPr>
            <w:r w:rsidRPr="00C645C0">
              <w:rPr>
                <w:color w:val="000000" w:themeColor="text1"/>
                <w:sz w:val="16"/>
                <w:szCs w:val="16"/>
              </w:rPr>
              <w:t>No Depression Measure Used</w:t>
            </w:r>
          </w:p>
        </w:tc>
        <w:tc>
          <w:tcPr>
            <w:tcW w:w="915" w:type="dxa"/>
            <w:shd w:val="clear" w:color="auto" w:fill="F8F8F8"/>
            <w:tcMar>
              <w:top w:w="90" w:type="dxa"/>
              <w:left w:w="195" w:type="dxa"/>
              <w:bottom w:w="90" w:type="dxa"/>
              <w:right w:w="195" w:type="dxa"/>
            </w:tcMar>
            <w:vAlign w:val="center"/>
            <w:hideMark/>
          </w:tcPr>
          <w:p w14:paraId="602DAF4E" w14:textId="77777777" w:rsidR="00C639AD" w:rsidRPr="00C645C0" w:rsidRDefault="00C639AD">
            <w:pPr>
              <w:rPr>
                <w:color w:val="000000" w:themeColor="text1"/>
                <w:sz w:val="16"/>
                <w:szCs w:val="16"/>
              </w:rPr>
            </w:pPr>
            <w:r w:rsidRPr="00C645C0">
              <w:rPr>
                <w:color w:val="000000" w:themeColor="text1"/>
                <w:sz w:val="16"/>
                <w:szCs w:val="16"/>
              </w:rPr>
              <w:t>NA</w:t>
            </w:r>
          </w:p>
        </w:tc>
        <w:tc>
          <w:tcPr>
            <w:tcW w:w="846" w:type="dxa"/>
            <w:shd w:val="clear" w:color="auto" w:fill="F8F8F8"/>
            <w:tcMar>
              <w:top w:w="90" w:type="dxa"/>
              <w:left w:w="195" w:type="dxa"/>
              <w:bottom w:w="90" w:type="dxa"/>
              <w:right w:w="195" w:type="dxa"/>
            </w:tcMar>
            <w:vAlign w:val="center"/>
            <w:hideMark/>
          </w:tcPr>
          <w:p w14:paraId="53AB1EAC" w14:textId="77777777" w:rsidR="00C639AD" w:rsidRPr="00C645C0" w:rsidRDefault="00C639AD">
            <w:pPr>
              <w:rPr>
                <w:color w:val="000000" w:themeColor="text1"/>
                <w:sz w:val="16"/>
                <w:szCs w:val="16"/>
              </w:rPr>
            </w:pPr>
            <w:r w:rsidRPr="00C645C0">
              <w:rPr>
                <w:color w:val="000000" w:themeColor="text1"/>
                <w:sz w:val="16"/>
                <w:szCs w:val="16"/>
              </w:rPr>
              <w:t>NA</w:t>
            </w:r>
          </w:p>
        </w:tc>
        <w:tc>
          <w:tcPr>
            <w:tcW w:w="1701" w:type="dxa"/>
            <w:shd w:val="clear" w:color="auto" w:fill="F8F8F8"/>
            <w:tcMar>
              <w:top w:w="90" w:type="dxa"/>
              <w:left w:w="195" w:type="dxa"/>
              <w:bottom w:w="90" w:type="dxa"/>
              <w:right w:w="195" w:type="dxa"/>
            </w:tcMar>
            <w:vAlign w:val="center"/>
            <w:hideMark/>
          </w:tcPr>
          <w:p w14:paraId="66C4966E" w14:textId="77777777" w:rsidR="00C639AD" w:rsidRPr="00C645C0" w:rsidRDefault="00C639AD">
            <w:pPr>
              <w:rPr>
                <w:color w:val="000000" w:themeColor="text1"/>
                <w:sz w:val="16"/>
                <w:szCs w:val="16"/>
              </w:rPr>
            </w:pPr>
            <w:r w:rsidRPr="00C645C0">
              <w:rPr>
                <w:color w:val="000000" w:themeColor="text1"/>
                <w:sz w:val="16"/>
                <w:szCs w:val="16"/>
              </w:rPr>
              <w:t>No Anx Measure</w:t>
            </w:r>
          </w:p>
        </w:tc>
        <w:tc>
          <w:tcPr>
            <w:tcW w:w="851" w:type="dxa"/>
            <w:shd w:val="clear" w:color="auto" w:fill="F8F8F8"/>
            <w:tcMar>
              <w:top w:w="90" w:type="dxa"/>
              <w:left w:w="195" w:type="dxa"/>
              <w:bottom w:w="90" w:type="dxa"/>
              <w:right w:w="195" w:type="dxa"/>
            </w:tcMar>
            <w:vAlign w:val="center"/>
            <w:hideMark/>
          </w:tcPr>
          <w:p w14:paraId="1ECBF405" w14:textId="77777777" w:rsidR="00C639AD" w:rsidRPr="00C645C0" w:rsidRDefault="00C639AD">
            <w:pPr>
              <w:rPr>
                <w:color w:val="000000" w:themeColor="text1"/>
                <w:sz w:val="16"/>
                <w:szCs w:val="16"/>
              </w:rPr>
            </w:pPr>
            <w:r w:rsidRPr="00C645C0">
              <w:rPr>
                <w:color w:val="000000" w:themeColor="text1"/>
                <w:sz w:val="16"/>
                <w:szCs w:val="16"/>
              </w:rPr>
              <w:t>NA</w:t>
            </w:r>
          </w:p>
        </w:tc>
        <w:tc>
          <w:tcPr>
            <w:tcW w:w="992" w:type="dxa"/>
            <w:shd w:val="clear" w:color="auto" w:fill="F8F8F8"/>
            <w:tcMar>
              <w:top w:w="90" w:type="dxa"/>
              <w:left w:w="195" w:type="dxa"/>
              <w:bottom w:w="90" w:type="dxa"/>
              <w:right w:w="195" w:type="dxa"/>
            </w:tcMar>
            <w:vAlign w:val="center"/>
            <w:hideMark/>
          </w:tcPr>
          <w:p w14:paraId="115D398A" w14:textId="77777777" w:rsidR="00C639AD" w:rsidRPr="00C645C0" w:rsidRDefault="00C639AD">
            <w:pPr>
              <w:rPr>
                <w:color w:val="000000" w:themeColor="text1"/>
                <w:sz w:val="16"/>
                <w:szCs w:val="16"/>
              </w:rPr>
            </w:pPr>
            <w:r w:rsidRPr="00C645C0">
              <w:rPr>
                <w:color w:val="000000" w:themeColor="text1"/>
                <w:sz w:val="16"/>
                <w:szCs w:val="16"/>
              </w:rPr>
              <w:t>NA</w:t>
            </w:r>
          </w:p>
        </w:tc>
        <w:tc>
          <w:tcPr>
            <w:tcW w:w="2268" w:type="dxa"/>
            <w:shd w:val="clear" w:color="auto" w:fill="F8F8F8"/>
            <w:tcMar>
              <w:top w:w="90" w:type="dxa"/>
              <w:left w:w="195" w:type="dxa"/>
              <w:bottom w:w="90" w:type="dxa"/>
              <w:right w:w="195" w:type="dxa"/>
            </w:tcMar>
            <w:vAlign w:val="center"/>
            <w:hideMark/>
          </w:tcPr>
          <w:p w14:paraId="40750ED1" w14:textId="77777777" w:rsidR="00C639AD" w:rsidRPr="00C645C0" w:rsidRDefault="00C639AD">
            <w:pPr>
              <w:rPr>
                <w:color w:val="000000" w:themeColor="text1"/>
                <w:sz w:val="16"/>
                <w:szCs w:val="16"/>
              </w:rPr>
            </w:pPr>
            <w:r w:rsidRPr="00C645C0">
              <w:rPr>
                <w:color w:val="000000" w:themeColor="text1"/>
                <w:sz w:val="16"/>
                <w:szCs w:val="16"/>
              </w:rPr>
              <w:t>SCL (Global)</w:t>
            </w:r>
          </w:p>
        </w:tc>
        <w:tc>
          <w:tcPr>
            <w:tcW w:w="850" w:type="dxa"/>
            <w:shd w:val="clear" w:color="auto" w:fill="F8F8F8"/>
            <w:tcMar>
              <w:top w:w="90" w:type="dxa"/>
              <w:left w:w="195" w:type="dxa"/>
              <w:bottom w:w="90" w:type="dxa"/>
              <w:right w:w="195" w:type="dxa"/>
            </w:tcMar>
            <w:vAlign w:val="center"/>
            <w:hideMark/>
          </w:tcPr>
          <w:p w14:paraId="65C63DCB" w14:textId="77777777" w:rsidR="00C639AD" w:rsidRPr="00C645C0" w:rsidRDefault="00C639AD">
            <w:pPr>
              <w:rPr>
                <w:color w:val="000000" w:themeColor="text1"/>
                <w:sz w:val="16"/>
                <w:szCs w:val="16"/>
              </w:rPr>
            </w:pPr>
            <w:r w:rsidRPr="00C645C0">
              <w:rPr>
                <w:color w:val="000000" w:themeColor="text1"/>
                <w:sz w:val="16"/>
                <w:szCs w:val="16"/>
              </w:rPr>
              <w:t>478</w:t>
            </w:r>
          </w:p>
        </w:tc>
        <w:tc>
          <w:tcPr>
            <w:tcW w:w="919" w:type="dxa"/>
            <w:shd w:val="clear" w:color="auto" w:fill="F8F8F8"/>
            <w:tcMar>
              <w:top w:w="90" w:type="dxa"/>
              <w:left w:w="195" w:type="dxa"/>
              <w:bottom w:w="90" w:type="dxa"/>
              <w:right w:w="195" w:type="dxa"/>
            </w:tcMar>
            <w:vAlign w:val="center"/>
            <w:hideMark/>
          </w:tcPr>
          <w:p w14:paraId="013D74BC" w14:textId="77777777" w:rsidR="00C639AD" w:rsidRPr="00C645C0" w:rsidRDefault="00C639AD">
            <w:pPr>
              <w:rPr>
                <w:color w:val="000000" w:themeColor="text1"/>
                <w:sz w:val="16"/>
                <w:szCs w:val="16"/>
              </w:rPr>
            </w:pPr>
            <w:r w:rsidRPr="00C645C0">
              <w:rPr>
                <w:color w:val="000000" w:themeColor="text1"/>
                <w:sz w:val="16"/>
                <w:szCs w:val="16"/>
              </w:rPr>
              <w:t>0.90</w:t>
            </w:r>
          </w:p>
        </w:tc>
      </w:tr>
      <w:tr w:rsidR="00A74B5E" w:rsidRPr="00C645C0" w14:paraId="1A6C2323" w14:textId="77777777" w:rsidTr="00026E7B">
        <w:tc>
          <w:tcPr>
            <w:tcW w:w="13960" w:type="dxa"/>
            <w:gridSpan w:val="10"/>
            <w:shd w:val="clear" w:color="auto" w:fill="FFFFFF"/>
            <w:tcMar>
              <w:top w:w="0" w:type="dxa"/>
              <w:left w:w="0" w:type="dxa"/>
              <w:bottom w:w="0" w:type="dxa"/>
              <w:right w:w="0" w:type="dxa"/>
            </w:tcMar>
            <w:vAlign w:val="center"/>
            <w:hideMark/>
          </w:tcPr>
          <w:p w14:paraId="504FA4A5" w14:textId="09F32F7C" w:rsidR="00A74B5E" w:rsidRPr="00C645C0" w:rsidRDefault="00A74B5E">
            <w:pPr>
              <w:rPr>
                <w:color w:val="000000" w:themeColor="text1"/>
                <w:sz w:val="16"/>
                <w:szCs w:val="16"/>
              </w:rPr>
            </w:pPr>
            <w:r w:rsidRPr="00C645C0">
              <w:rPr>
                <w:i/>
                <w:iCs/>
                <w:color w:val="000000" w:themeColor="text1"/>
                <w:sz w:val="16"/>
                <w:szCs w:val="16"/>
              </w:rPr>
              <w:t>Note.</w:t>
            </w:r>
            <w:r w:rsidRPr="00C645C0">
              <w:rPr>
                <w:color w:val="000000" w:themeColor="text1"/>
                <w:sz w:val="16"/>
                <w:szCs w:val="16"/>
              </w:rPr>
              <w:t xml:space="preserve"> Abbreviations:Beck’s Depression Inventory (BDI); Patient Health Questionnaire-9 (PHQ-9); Brief Symptom Invetory (BSI); Symptom Checklist 90 Revised (SCL90R); Centre for Epidemiological Studies Depression Scale (CESD10); Depression Anxiety and Stress Scale (DASS); Hospial Anxiety &amp; Depression Scale (HADS) Short Form-36 (SF36); Beck’s Anxiety Inventory BAI); </w:t>
            </w:r>
            <w:r w:rsidR="00380CDC" w:rsidRPr="00C645C0">
              <w:rPr>
                <w:color w:val="000000" w:themeColor="text1"/>
                <w:sz w:val="16"/>
                <w:szCs w:val="16"/>
              </w:rPr>
              <w:t xml:space="preserve">Miscellaneous </w:t>
            </w:r>
            <w:r w:rsidRPr="00C645C0">
              <w:rPr>
                <w:color w:val="000000" w:themeColor="text1"/>
                <w:sz w:val="16"/>
                <w:szCs w:val="16"/>
              </w:rPr>
              <w:t xml:space="preserve">ised Anxeity Disorder-7 (GAD7); Penn-State Worry Questionnaire (PSWQ); CORE Outcome Measurement (CORE-OM); Outcome Questionnaire-45 (OQ45); PTSD Checklist (PCL); Work and Social Adjustment Scale (WSAS); Yale-Brown Obsessive Compulsive Scale (Y-BOCS); Eating Disorder Examination Questionnaire (EDEQ); Behavioural Health Measure (BHM); </w:t>
            </w:r>
            <w:r w:rsidR="00380CDC" w:rsidRPr="00C645C0">
              <w:rPr>
                <w:color w:val="000000" w:themeColor="text1"/>
                <w:sz w:val="16"/>
                <w:szCs w:val="16"/>
              </w:rPr>
              <w:t xml:space="preserve">Miscellaneous </w:t>
            </w:r>
            <w:r w:rsidRPr="00C645C0">
              <w:rPr>
                <w:color w:val="000000" w:themeColor="text1"/>
                <w:sz w:val="16"/>
                <w:szCs w:val="16"/>
              </w:rPr>
              <w:t xml:space="preserve"> Health Questionnaire (GHQ); Short Form-36 (SF36); Appraisal of Social Concerns Scale (ASC); Counseling Center Assessment of Psychological Symptoms (CCAPS Anxiety Index); Burns Anxiety Inventory (Burns AI); Minnesota Multi-Phasic Inventory (MMPI-Anxiety); Panic Appraisal Inventory (PAI); Panic Disorder Severity Scale (PDSS); Social Interaction Anxiety Scale (SIAS); Social Phobia Scale (SPS); State-Trait Anxiety Inventory (STAI); Zung Self-Rating Anxiety Scale (SAS)</w:t>
            </w:r>
          </w:p>
        </w:tc>
      </w:tr>
    </w:tbl>
    <w:p w14:paraId="067DE7FB" w14:textId="77777777" w:rsidR="00A74B5E" w:rsidRDefault="00A74B5E" w:rsidP="00184308">
      <w:pPr>
        <w:rPr>
          <w:i/>
          <w:iCs/>
          <w:color w:val="000000" w:themeColor="text1"/>
          <w:sz w:val="21"/>
          <w:szCs w:val="21"/>
        </w:rPr>
        <w:sectPr w:rsidR="00A74B5E" w:rsidSect="00A74B5E">
          <w:pgSz w:w="16840" w:h="11900" w:orient="landscape"/>
          <w:pgMar w:top="1440" w:right="1440" w:bottom="1440" w:left="1440" w:header="708" w:footer="708" w:gutter="0"/>
          <w:cols w:space="708"/>
          <w:docGrid w:linePitch="360"/>
        </w:sectPr>
      </w:pPr>
    </w:p>
    <w:p w14:paraId="6ACCCF41" w14:textId="78349BA9" w:rsidR="004824A0" w:rsidRDefault="004824A0">
      <w:pPr>
        <w:rPr>
          <w:color w:val="000000" w:themeColor="text1"/>
        </w:rPr>
      </w:pPr>
    </w:p>
    <w:tbl>
      <w:tblPr>
        <w:tblW w:w="9049" w:type="dxa"/>
        <w:shd w:val="clear" w:color="auto" w:fill="FFFFFF"/>
        <w:tblCellMar>
          <w:top w:w="15" w:type="dxa"/>
          <w:left w:w="15" w:type="dxa"/>
          <w:bottom w:w="15" w:type="dxa"/>
          <w:right w:w="15" w:type="dxa"/>
        </w:tblCellMar>
        <w:tblLook w:val="04A0" w:firstRow="1" w:lastRow="0" w:firstColumn="1" w:lastColumn="0" w:noHBand="0" w:noVBand="1"/>
      </w:tblPr>
      <w:tblGrid>
        <w:gridCol w:w="1627"/>
        <w:gridCol w:w="787"/>
        <w:gridCol w:w="938"/>
        <w:gridCol w:w="978"/>
        <w:gridCol w:w="1095"/>
        <w:gridCol w:w="1314"/>
        <w:gridCol w:w="1076"/>
        <w:gridCol w:w="1234"/>
      </w:tblGrid>
      <w:tr w:rsidR="006D0D6E" w:rsidRPr="006D0D6E" w14:paraId="72EDCE69" w14:textId="77777777" w:rsidTr="00A65F73">
        <w:trPr>
          <w:gridAfter w:val="1"/>
          <w:wAfter w:w="1252" w:type="dxa"/>
          <w:tblHeader/>
        </w:trPr>
        <w:tc>
          <w:tcPr>
            <w:tcW w:w="7797" w:type="dxa"/>
            <w:gridSpan w:val="7"/>
            <w:shd w:val="clear" w:color="auto" w:fill="FFFFFF"/>
            <w:tcMar>
              <w:top w:w="120" w:type="dxa"/>
              <w:left w:w="120" w:type="dxa"/>
              <w:bottom w:w="120" w:type="dxa"/>
              <w:right w:w="120" w:type="dxa"/>
            </w:tcMar>
            <w:vAlign w:val="center"/>
            <w:hideMark/>
          </w:tcPr>
          <w:p w14:paraId="1BFB59F0" w14:textId="635815F4" w:rsidR="00A65F73" w:rsidRPr="006D0D6E" w:rsidRDefault="00082459" w:rsidP="00FB5F10">
            <w:pPr>
              <w:pStyle w:val="Heading1"/>
            </w:pPr>
            <w:bookmarkStart w:id="23" w:name="_Toc91190224"/>
            <w:r>
              <w:t xml:space="preserve">Supplementary </w:t>
            </w:r>
            <w:r w:rsidR="00A65F73" w:rsidRPr="006D0D6E">
              <w:t>Table</w:t>
            </w:r>
            <w:r w:rsidR="006D0D6E" w:rsidRPr="006D0D6E">
              <w:t xml:space="preserve"> 9</w:t>
            </w:r>
            <w:bookmarkEnd w:id="23"/>
          </w:p>
          <w:p w14:paraId="07BCD96D" w14:textId="6BE3C4A2" w:rsidR="004824A0" w:rsidRPr="004824A0" w:rsidRDefault="004824A0" w:rsidP="00A65F73">
            <w:pPr>
              <w:rPr>
                <w:color w:val="000000" w:themeColor="text1"/>
              </w:rPr>
            </w:pPr>
            <w:r w:rsidRPr="004824A0">
              <w:rPr>
                <w:b/>
                <w:bCs/>
                <w:color w:val="000000" w:themeColor="text1"/>
              </w:rPr>
              <w:t>Findings from the primary meta-analyses.</w:t>
            </w:r>
          </w:p>
        </w:tc>
      </w:tr>
      <w:tr w:rsidR="00A65F73" w:rsidRPr="00A65F73" w14:paraId="60CDC984" w14:textId="77777777" w:rsidTr="00A65F73">
        <w:trPr>
          <w:tblHeader/>
        </w:trPr>
        <w:tc>
          <w:tcPr>
            <w:tcW w:w="0" w:type="auto"/>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28148B9B" w14:textId="550AE278" w:rsidR="004824A0" w:rsidRPr="004824A0" w:rsidRDefault="004824A0" w:rsidP="00A65F73">
            <w:pPr>
              <w:rPr>
                <w:b/>
                <w:bCs/>
                <w:color w:val="000000" w:themeColor="text1"/>
              </w:rPr>
            </w:pPr>
          </w:p>
        </w:tc>
        <w:tc>
          <w:tcPr>
            <w:tcW w:w="825"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373C7DB8" w14:textId="77777777" w:rsidR="004824A0" w:rsidRPr="004824A0" w:rsidRDefault="004824A0" w:rsidP="00A65F73">
            <w:pPr>
              <w:jc w:val="center"/>
              <w:rPr>
                <w:b/>
                <w:bCs/>
                <w:color w:val="000000" w:themeColor="text1"/>
              </w:rPr>
            </w:pPr>
            <w:r w:rsidRPr="004824A0">
              <w:rPr>
                <w:b/>
                <w:bCs/>
                <w:color w:val="000000" w:themeColor="text1"/>
              </w:rPr>
              <w:t>k</w:t>
            </w:r>
          </w:p>
        </w:tc>
        <w:tc>
          <w:tcPr>
            <w:tcW w:w="992"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26AFCF77" w14:textId="77777777" w:rsidR="004824A0" w:rsidRPr="004824A0" w:rsidRDefault="004824A0" w:rsidP="00A65F73">
            <w:pPr>
              <w:jc w:val="center"/>
              <w:rPr>
                <w:b/>
                <w:bCs/>
                <w:color w:val="000000" w:themeColor="text1"/>
              </w:rPr>
            </w:pPr>
            <w:r w:rsidRPr="004824A0">
              <w:rPr>
                <w:b/>
                <w:bCs/>
                <w:color w:val="000000" w:themeColor="text1"/>
              </w:rPr>
              <w:t>ES</w:t>
            </w:r>
          </w:p>
        </w:tc>
        <w:tc>
          <w:tcPr>
            <w:tcW w:w="992"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41B6D6FB" w14:textId="77777777" w:rsidR="004824A0" w:rsidRPr="004824A0" w:rsidRDefault="004824A0" w:rsidP="00A65F73">
            <w:pPr>
              <w:jc w:val="center"/>
              <w:rPr>
                <w:b/>
                <w:bCs/>
                <w:color w:val="000000" w:themeColor="text1"/>
              </w:rPr>
            </w:pPr>
            <w:r w:rsidRPr="004824A0">
              <w:rPr>
                <w:b/>
                <w:bCs/>
                <w:color w:val="000000" w:themeColor="text1"/>
              </w:rPr>
              <w:t>Lower</w:t>
            </w:r>
          </w:p>
        </w:tc>
        <w:tc>
          <w:tcPr>
            <w:tcW w:w="1134"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1E62315A" w14:textId="77777777" w:rsidR="004824A0" w:rsidRPr="004824A0" w:rsidRDefault="004824A0" w:rsidP="00A65F73">
            <w:pPr>
              <w:jc w:val="center"/>
              <w:rPr>
                <w:b/>
                <w:bCs/>
                <w:color w:val="000000" w:themeColor="text1"/>
              </w:rPr>
            </w:pPr>
            <w:r w:rsidRPr="004824A0">
              <w:rPr>
                <w:b/>
                <w:bCs/>
                <w:color w:val="000000" w:themeColor="text1"/>
              </w:rPr>
              <w:t>Upper</w:t>
            </w:r>
          </w:p>
        </w:tc>
        <w:tc>
          <w:tcPr>
            <w:tcW w:w="1418"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380C1F30" w14:textId="77777777" w:rsidR="004824A0" w:rsidRPr="004824A0" w:rsidRDefault="004824A0" w:rsidP="00A65F73">
            <w:pPr>
              <w:jc w:val="center"/>
              <w:rPr>
                <w:b/>
                <w:bCs/>
                <w:color w:val="000000" w:themeColor="text1"/>
              </w:rPr>
            </w:pPr>
            <w:r w:rsidRPr="004824A0">
              <w:rPr>
                <w:b/>
                <w:bCs/>
                <w:color w:val="000000" w:themeColor="text1"/>
              </w:rPr>
              <w:t>p</w:t>
            </w:r>
          </w:p>
        </w:tc>
        <w:tc>
          <w:tcPr>
            <w:tcW w:w="1134"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441557F1" w14:textId="77777777" w:rsidR="004824A0" w:rsidRPr="004824A0" w:rsidRDefault="004824A0" w:rsidP="00A65F73">
            <w:pPr>
              <w:jc w:val="center"/>
              <w:rPr>
                <w:b/>
                <w:bCs/>
                <w:color w:val="000000" w:themeColor="text1"/>
              </w:rPr>
            </w:pPr>
            <w:r w:rsidRPr="004824A0">
              <w:rPr>
                <w:b/>
                <w:bCs/>
                <w:color w:val="000000" w:themeColor="text1"/>
              </w:rPr>
              <w:t>I2</w:t>
            </w:r>
          </w:p>
        </w:tc>
        <w:tc>
          <w:tcPr>
            <w:tcW w:w="1252" w:type="dxa"/>
            <w:tcBorders>
              <w:top w:val="single" w:sz="4" w:space="0" w:color="auto"/>
              <w:bottom w:val="single" w:sz="4" w:space="0" w:color="auto"/>
            </w:tcBorders>
            <w:shd w:val="clear" w:color="auto" w:fill="FFFFFF"/>
            <w:tcMar>
              <w:top w:w="120" w:type="dxa"/>
              <w:left w:w="120" w:type="dxa"/>
              <w:bottom w:w="120" w:type="dxa"/>
              <w:right w:w="120" w:type="dxa"/>
            </w:tcMar>
            <w:vAlign w:val="bottom"/>
            <w:hideMark/>
          </w:tcPr>
          <w:p w14:paraId="01DB9AC9" w14:textId="77777777" w:rsidR="004824A0" w:rsidRPr="004824A0" w:rsidRDefault="004824A0" w:rsidP="00A65F73">
            <w:pPr>
              <w:jc w:val="center"/>
              <w:rPr>
                <w:b/>
                <w:bCs/>
                <w:color w:val="000000" w:themeColor="text1"/>
              </w:rPr>
            </w:pPr>
            <w:r w:rsidRPr="004824A0">
              <w:rPr>
                <w:b/>
                <w:bCs/>
                <w:color w:val="000000" w:themeColor="text1"/>
              </w:rPr>
              <w:t>Q</w:t>
            </w:r>
          </w:p>
        </w:tc>
      </w:tr>
      <w:tr w:rsidR="00A65F73" w:rsidRPr="00A65F73" w14:paraId="1D4A91EF" w14:textId="77777777" w:rsidTr="00A65F73">
        <w:tc>
          <w:tcPr>
            <w:tcW w:w="0" w:type="auto"/>
            <w:tcBorders>
              <w:top w:val="single" w:sz="4" w:space="0" w:color="auto"/>
            </w:tcBorders>
            <w:shd w:val="clear" w:color="auto" w:fill="FFFFFF"/>
            <w:tcMar>
              <w:top w:w="120" w:type="dxa"/>
              <w:left w:w="120" w:type="dxa"/>
              <w:bottom w:w="120" w:type="dxa"/>
              <w:right w:w="120" w:type="dxa"/>
            </w:tcMar>
            <w:hideMark/>
          </w:tcPr>
          <w:p w14:paraId="51B8A525" w14:textId="77777777" w:rsidR="004824A0" w:rsidRPr="004824A0" w:rsidRDefault="004824A0" w:rsidP="00A65F73">
            <w:pPr>
              <w:rPr>
                <w:color w:val="000000" w:themeColor="text1"/>
              </w:rPr>
            </w:pPr>
            <w:r w:rsidRPr="004824A0">
              <w:rPr>
                <w:color w:val="000000" w:themeColor="text1"/>
              </w:rPr>
              <w:t>Depression</w:t>
            </w:r>
          </w:p>
        </w:tc>
        <w:tc>
          <w:tcPr>
            <w:tcW w:w="825" w:type="dxa"/>
            <w:tcBorders>
              <w:top w:val="single" w:sz="4" w:space="0" w:color="auto"/>
            </w:tcBorders>
            <w:shd w:val="clear" w:color="auto" w:fill="FFFFFF"/>
            <w:tcMar>
              <w:top w:w="120" w:type="dxa"/>
              <w:left w:w="120" w:type="dxa"/>
              <w:bottom w:w="120" w:type="dxa"/>
              <w:right w:w="120" w:type="dxa"/>
            </w:tcMar>
            <w:hideMark/>
          </w:tcPr>
          <w:p w14:paraId="33A46544" w14:textId="77777777" w:rsidR="004824A0" w:rsidRPr="004824A0" w:rsidRDefault="004824A0" w:rsidP="00A65F73">
            <w:pPr>
              <w:jc w:val="center"/>
              <w:rPr>
                <w:color w:val="000000" w:themeColor="text1"/>
              </w:rPr>
            </w:pPr>
            <w:r w:rsidRPr="004824A0">
              <w:rPr>
                <w:color w:val="000000" w:themeColor="text1"/>
              </w:rPr>
              <w:t>140</w:t>
            </w:r>
          </w:p>
        </w:tc>
        <w:tc>
          <w:tcPr>
            <w:tcW w:w="992" w:type="dxa"/>
            <w:tcBorders>
              <w:top w:val="single" w:sz="4" w:space="0" w:color="auto"/>
            </w:tcBorders>
            <w:shd w:val="clear" w:color="auto" w:fill="FFFFFF"/>
            <w:tcMar>
              <w:top w:w="120" w:type="dxa"/>
              <w:left w:w="120" w:type="dxa"/>
              <w:bottom w:w="120" w:type="dxa"/>
              <w:right w:w="120" w:type="dxa"/>
            </w:tcMar>
            <w:hideMark/>
          </w:tcPr>
          <w:p w14:paraId="44CDBFF7" w14:textId="77777777" w:rsidR="004824A0" w:rsidRPr="004824A0" w:rsidRDefault="004824A0" w:rsidP="00A65F73">
            <w:pPr>
              <w:jc w:val="center"/>
              <w:rPr>
                <w:color w:val="000000" w:themeColor="text1"/>
              </w:rPr>
            </w:pPr>
            <w:r w:rsidRPr="004824A0">
              <w:rPr>
                <w:color w:val="000000" w:themeColor="text1"/>
              </w:rPr>
              <w:t>0.98</w:t>
            </w:r>
          </w:p>
        </w:tc>
        <w:tc>
          <w:tcPr>
            <w:tcW w:w="992" w:type="dxa"/>
            <w:tcBorders>
              <w:top w:val="single" w:sz="4" w:space="0" w:color="auto"/>
            </w:tcBorders>
            <w:shd w:val="clear" w:color="auto" w:fill="FFFFFF"/>
            <w:tcMar>
              <w:top w:w="120" w:type="dxa"/>
              <w:left w:w="120" w:type="dxa"/>
              <w:bottom w:w="120" w:type="dxa"/>
              <w:right w:w="120" w:type="dxa"/>
            </w:tcMar>
            <w:hideMark/>
          </w:tcPr>
          <w:p w14:paraId="244A2D8A" w14:textId="77777777" w:rsidR="004824A0" w:rsidRPr="004824A0" w:rsidRDefault="004824A0" w:rsidP="00A65F73">
            <w:pPr>
              <w:jc w:val="center"/>
              <w:rPr>
                <w:color w:val="000000" w:themeColor="text1"/>
              </w:rPr>
            </w:pPr>
            <w:r w:rsidRPr="004824A0">
              <w:rPr>
                <w:color w:val="000000" w:themeColor="text1"/>
              </w:rPr>
              <w:t>0.90</w:t>
            </w:r>
          </w:p>
        </w:tc>
        <w:tc>
          <w:tcPr>
            <w:tcW w:w="1134" w:type="dxa"/>
            <w:tcBorders>
              <w:top w:val="single" w:sz="4" w:space="0" w:color="auto"/>
            </w:tcBorders>
            <w:shd w:val="clear" w:color="auto" w:fill="FFFFFF"/>
            <w:tcMar>
              <w:top w:w="120" w:type="dxa"/>
              <w:left w:w="120" w:type="dxa"/>
              <w:bottom w:w="120" w:type="dxa"/>
              <w:right w:w="120" w:type="dxa"/>
            </w:tcMar>
            <w:hideMark/>
          </w:tcPr>
          <w:p w14:paraId="4CC1D38F" w14:textId="77777777" w:rsidR="004824A0" w:rsidRPr="004824A0" w:rsidRDefault="004824A0" w:rsidP="00A65F73">
            <w:pPr>
              <w:jc w:val="center"/>
              <w:rPr>
                <w:color w:val="000000" w:themeColor="text1"/>
              </w:rPr>
            </w:pPr>
            <w:r w:rsidRPr="004824A0">
              <w:rPr>
                <w:color w:val="000000" w:themeColor="text1"/>
              </w:rPr>
              <w:t>1.06</w:t>
            </w:r>
          </w:p>
        </w:tc>
        <w:tc>
          <w:tcPr>
            <w:tcW w:w="1418" w:type="dxa"/>
            <w:tcBorders>
              <w:top w:val="single" w:sz="4" w:space="0" w:color="auto"/>
            </w:tcBorders>
            <w:shd w:val="clear" w:color="auto" w:fill="FFFFFF"/>
            <w:tcMar>
              <w:top w:w="120" w:type="dxa"/>
              <w:left w:w="120" w:type="dxa"/>
              <w:bottom w:w="120" w:type="dxa"/>
              <w:right w:w="120" w:type="dxa"/>
            </w:tcMar>
            <w:hideMark/>
          </w:tcPr>
          <w:p w14:paraId="42DDF947" w14:textId="77777777" w:rsidR="004824A0" w:rsidRPr="004824A0" w:rsidRDefault="004824A0" w:rsidP="00A65F73">
            <w:pPr>
              <w:jc w:val="center"/>
              <w:rPr>
                <w:color w:val="000000" w:themeColor="text1"/>
              </w:rPr>
            </w:pPr>
            <w:r w:rsidRPr="004824A0">
              <w:rPr>
                <w:color w:val="000000" w:themeColor="text1"/>
              </w:rPr>
              <w:t>&lt; 0.001</w:t>
            </w:r>
          </w:p>
        </w:tc>
        <w:tc>
          <w:tcPr>
            <w:tcW w:w="1134" w:type="dxa"/>
            <w:tcBorders>
              <w:top w:val="single" w:sz="4" w:space="0" w:color="auto"/>
            </w:tcBorders>
            <w:shd w:val="clear" w:color="auto" w:fill="FFFFFF"/>
            <w:tcMar>
              <w:top w:w="120" w:type="dxa"/>
              <w:left w:w="120" w:type="dxa"/>
              <w:bottom w:w="120" w:type="dxa"/>
              <w:right w:w="120" w:type="dxa"/>
            </w:tcMar>
            <w:hideMark/>
          </w:tcPr>
          <w:p w14:paraId="58B0FAF3" w14:textId="77777777" w:rsidR="004824A0" w:rsidRPr="004824A0" w:rsidRDefault="004824A0" w:rsidP="00A65F73">
            <w:pPr>
              <w:jc w:val="center"/>
              <w:rPr>
                <w:color w:val="000000" w:themeColor="text1"/>
              </w:rPr>
            </w:pPr>
            <w:r w:rsidRPr="004824A0">
              <w:rPr>
                <w:color w:val="000000" w:themeColor="text1"/>
              </w:rPr>
              <w:t>98.40</w:t>
            </w:r>
          </w:p>
        </w:tc>
        <w:tc>
          <w:tcPr>
            <w:tcW w:w="1252" w:type="dxa"/>
            <w:tcBorders>
              <w:top w:val="single" w:sz="4" w:space="0" w:color="auto"/>
            </w:tcBorders>
            <w:shd w:val="clear" w:color="auto" w:fill="FFFFFF"/>
            <w:tcMar>
              <w:top w:w="120" w:type="dxa"/>
              <w:left w:w="120" w:type="dxa"/>
              <w:bottom w:w="120" w:type="dxa"/>
              <w:right w:w="120" w:type="dxa"/>
            </w:tcMar>
            <w:hideMark/>
          </w:tcPr>
          <w:p w14:paraId="1898142C" w14:textId="77777777" w:rsidR="004824A0" w:rsidRPr="004824A0" w:rsidRDefault="004824A0" w:rsidP="00A65F73">
            <w:pPr>
              <w:jc w:val="center"/>
              <w:rPr>
                <w:color w:val="000000" w:themeColor="text1"/>
              </w:rPr>
            </w:pPr>
            <w:r w:rsidRPr="004824A0">
              <w:rPr>
                <w:color w:val="000000" w:themeColor="text1"/>
              </w:rPr>
              <w:t>3037.46</w:t>
            </w:r>
          </w:p>
        </w:tc>
      </w:tr>
      <w:tr w:rsidR="00A65F73" w:rsidRPr="00A65F73" w14:paraId="3107CFA1" w14:textId="77777777" w:rsidTr="00082459">
        <w:tc>
          <w:tcPr>
            <w:tcW w:w="0" w:type="auto"/>
            <w:shd w:val="clear" w:color="auto" w:fill="F2F2F2" w:themeFill="background1" w:themeFillShade="F2"/>
            <w:tcMar>
              <w:top w:w="120" w:type="dxa"/>
              <w:left w:w="120" w:type="dxa"/>
              <w:bottom w:w="120" w:type="dxa"/>
              <w:right w:w="120" w:type="dxa"/>
            </w:tcMar>
            <w:hideMark/>
          </w:tcPr>
          <w:p w14:paraId="50CD4F45" w14:textId="77777777" w:rsidR="004824A0" w:rsidRPr="004824A0" w:rsidRDefault="004824A0" w:rsidP="00A65F73">
            <w:pPr>
              <w:rPr>
                <w:color w:val="000000" w:themeColor="text1"/>
              </w:rPr>
            </w:pPr>
            <w:r w:rsidRPr="004824A0">
              <w:rPr>
                <w:color w:val="000000" w:themeColor="text1"/>
              </w:rPr>
              <w:t>Anxiety</w:t>
            </w:r>
          </w:p>
        </w:tc>
        <w:tc>
          <w:tcPr>
            <w:tcW w:w="825" w:type="dxa"/>
            <w:shd w:val="clear" w:color="auto" w:fill="F2F2F2" w:themeFill="background1" w:themeFillShade="F2"/>
            <w:tcMar>
              <w:top w:w="120" w:type="dxa"/>
              <w:left w:w="120" w:type="dxa"/>
              <w:bottom w:w="120" w:type="dxa"/>
              <w:right w:w="120" w:type="dxa"/>
            </w:tcMar>
            <w:hideMark/>
          </w:tcPr>
          <w:p w14:paraId="6F66F4E9" w14:textId="77777777" w:rsidR="004824A0" w:rsidRPr="004824A0" w:rsidRDefault="004824A0" w:rsidP="00A65F73">
            <w:pPr>
              <w:jc w:val="center"/>
              <w:rPr>
                <w:color w:val="000000" w:themeColor="text1"/>
              </w:rPr>
            </w:pPr>
            <w:r w:rsidRPr="004824A0">
              <w:rPr>
                <w:color w:val="000000" w:themeColor="text1"/>
              </w:rPr>
              <w:t>84</w:t>
            </w:r>
          </w:p>
        </w:tc>
        <w:tc>
          <w:tcPr>
            <w:tcW w:w="992" w:type="dxa"/>
            <w:shd w:val="clear" w:color="auto" w:fill="F2F2F2" w:themeFill="background1" w:themeFillShade="F2"/>
            <w:tcMar>
              <w:top w:w="120" w:type="dxa"/>
              <w:left w:w="120" w:type="dxa"/>
              <w:bottom w:w="120" w:type="dxa"/>
              <w:right w:w="120" w:type="dxa"/>
            </w:tcMar>
            <w:hideMark/>
          </w:tcPr>
          <w:p w14:paraId="5BCE8F98" w14:textId="77777777" w:rsidR="004824A0" w:rsidRPr="004824A0" w:rsidRDefault="004824A0" w:rsidP="00A65F73">
            <w:pPr>
              <w:jc w:val="center"/>
              <w:rPr>
                <w:color w:val="000000" w:themeColor="text1"/>
              </w:rPr>
            </w:pPr>
            <w:r w:rsidRPr="004824A0">
              <w:rPr>
                <w:color w:val="000000" w:themeColor="text1"/>
              </w:rPr>
              <w:t>0.83</w:t>
            </w:r>
          </w:p>
        </w:tc>
        <w:tc>
          <w:tcPr>
            <w:tcW w:w="992" w:type="dxa"/>
            <w:shd w:val="clear" w:color="auto" w:fill="F2F2F2" w:themeFill="background1" w:themeFillShade="F2"/>
            <w:tcMar>
              <w:top w:w="120" w:type="dxa"/>
              <w:left w:w="120" w:type="dxa"/>
              <w:bottom w:w="120" w:type="dxa"/>
              <w:right w:w="120" w:type="dxa"/>
            </w:tcMar>
            <w:hideMark/>
          </w:tcPr>
          <w:p w14:paraId="1E67AB4A" w14:textId="77777777" w:rsidR="004824A0" w:rsidRPr="004824A0" w:rsidRDefault="004824A0" w:rsidP="00A65F73">
            <w:pPr>
              <w:jc w:val="center"/>
              <w:rPr>
                <w:color w:val="000000" w:themeColor="text1"/>
              </w:rPr>
            </w:pPr>
            <w:r w:rsidRPr="004824A0">
              <w:rPr>
                <w:color w:val="000000" w:themeColor="text1"/>
              </w:rPr>
              <w:t>0.73</w:t>
            </w:r>
          </w:p>
        </w:tc>
        <w:tc>
          <w:tcPr>
            <w:tcW w:w="1134" w:type="dxa"/>
            <w:shd w:val="clear" w:color="auto" w:fill="F2F2F2" w:themeFill="background1" w:themeFillShade="F2"/>
            <w:tcMar>
              <w:top w:w="120" w:type="dxa"/>
              <w:left w:w="120" w:type="dxa"/>
              <w:bottom w:w="120" w:type="dxa"/>
              <w:right w:w="120" w:type="dxa"/>
            </w:tcMar>
            <w:hideMark/>
          </w:tcPr>
          <w:p w14:paraId="0A22ED09" w14:textId="77777777" w:rsidR="004824A0" w:rsidRPr="004824A0" w:rsidRDefault="004824A0" w:rsidP="00A65F73">
            <w:pPr>
              <w:jc w:val="center"/>
              <w:rPr>
                <w:color w:val="000000" w:themeColor="text1"/>
              </w:rPr>
            </w:pPr>
            <w:r w:rsidRPr="004824A0">
              <w:rPr>
                <w:color w:val="000000" w:themeColor="text1"/>
              </w:rPr>
              <w:t>0.92</w:t>
            </w:r>
          </w:p>
        </w:tc>
        <w:tc>
          <w:tcPr>
            <w:tcW w:w="1418" w:type="dxa"/>
            <w:shd w:val="clear" w:color="auto" w:fill="F2F2F2" w:themeFill="background1" w:themeFillShade="F2"/>
            <w:tcMar>
              <w:top w:w="120" w:type="dxa"/>
              <w:left w:w="120" w:type="dxa"/>
              <w:bottom w:w="120" w:type="dxa"/>
              <w:right w:w="120" w:type="dxa"/>
            </w:tcMar>
            <w:hideMark/>
          </w:tcPr>
          <w:p w14:paraId="78EC19C1" w14:textId="77777777" w:rsidR="004824A0" w:rsidRPr="004824A0" w:rsidRDefault="004824A0" w:rsidP="00A65F73">
            <w:pPr>
              <w:jc w:val="center"/>
              <w:rPr>
                <w:color w:val="000000" w:themeColor="text1"/>
              </w:rPr>
            </w:pPr>
            <w:r w:rsidRPr="004824A0">
              <w:rPr>
                <w:color w:val="000000" w:themeColor="text1"/>
              </w:rPr>
              <w:t>&lt; 0.001</w:t>
            </w:r>
          </w:p>
        </w:tc>
        <w:tc>
          <w:tcPr>
            <w:tcW w:w="1134" w:type="dxa"/>
            <w:shd w:val="clear" w:color="auto" w:fill="F2F2F2" w:themeFill="background1" w:themeFillShade="F2"/>
            <w:tcMar>
              <w:top w:w="120" w:type="dxa"/>
              <w:left w:w="120" w:type="dxa"/>
              <w:bottom w:w="120" w:type="dxa"/>
              <w:right w:w="120" w:type="dxa"/>
            </w:tcMar>
            <w:hideMark/>
          </w:tcPr>
          <w:p w14:paraId="14A4F6C1" w14:textId="77777777" w:rsidR="004824A0" w:rsidRPr="004824A0" w:rsidRDefault="004824A0" w:rsidP="00A65F73">
            <w:pPr>
              <w:jc w:val="center"/>
              <w:rPr>
                <w:color w:val="000000" w:themeColor="text1"/>
              </w:rPr>
            </w:pPr>
            <w:r w:rsidRPr="004824A0">
              <w:rPr>
                <w:color w:val="000000" w:themeColor="text1"/>
              </w:rPr>
              <w:t>97.52</w:t>
            </w:r>
          </w:p>
        </w:tc>
        <w:tc>
          <w:tcPr>
            <w:tcW w:w="1252" w:type="dxa"/>
            <w:shd w:val="clear" w:color="auto" w:fill="F2F2F2" w:themeFill="background1" w:themeFillShade="F2"/>
            <w:tcMar>
              <w:top w:w="120" w:type="dxa"/>
              <w:left w:w="120" w:type="dxa"/>
              <w:bottom w:w="120" w:type="dxa"/>
              <w:right w:w="120" w:type="dxa"/>
            </w:tcMar>
            <w:hideMark/>
          </w:tcPr>
          <w:p w14:paraId="179B047C" w14:textId="77777777" w:rsidR="004824A0" w:rsidRPr="004824A0" w:rsidRDefault="004824A0" w:rsidP="00A65F73">
            <w:pPr>
              <w:jc w:val="center"/>
              <w:rPr>
                <w:color w:val="000000" w:themeColor="text1"/>
              </w:rPr>
            </w:pPr>
            <w:r w:rsidRPr="004824A0">
              <w:rPr>
                <w:color w:val="000000" w:themeColor="text1"/>
              </w:rPr>
              <w:t>1488.88</w:t>
            </w:r>
          </w:p>
        </w:tc>
      </w:tr>
      <w:tr w:rsidR="00A65F73" w:rsidRPr="00A65F73" w14:paraId="43079F56" w14:textId="77777777" w:rsidTr="00A65F73">
        <w:tc>
          <w:tcPr>
            <w:tcW w:w="0" w:type="auto"/>
            <w:tcBorders>
              <w:bottom w:val="single" w:sz="4" w:space="0" w:color="auto"/>
            </w:tcBorders>
            <w:shd w:val="clear" w:color="auto" w:fill="FFFFFF"/>
            <w:tcMar>
              <w:top w:w="120" w:type="dxa"/>
              <w:left w:w="120" w:type="dxa"/>
              <w:bottom w:w="120" w:type="dxa"/>
              <w:right w:w="120" w:type="dxa"/>
            </w:tcMar>
            <w:hideMark/>
          </w:tcPr>
          <w:p w14:paraId="13B53160" w14:textId="02C8ACC3" w:rsidR="004824A0" w:rsidRPr="004824A0" w:rsidRDefault="00380CDC" w:rsidP="00A65F73">
            <w:pPr>
              <w:rPr>
                <w:color w:val="000000" w:themeColor="text1"/>
              </w:rPr>
            </w:pPr>
            <w:r>
              <w:rPr>
                <w:color w:val="000000" w:themeColor="text1"/>
              </w:rPr>
              <w:t xml:space="preserve">Miscellaneous </w:t>
            </w:r>
          </w:p>
        </w:tc>
        <w:tc>
          <w:tcPr>
            <w:tcW w:w="825" w:type="dxa"/>
            <w:tcBorders>
              <w:bottom w:val="single" w:sz="4" w:space="0" w:color="auto"/>
            </w:tcBorders>
            <w:shd w:val="clear" w:color="auto" w:fill="FFFFFF"/>
            <w:tcMar>
              <w:top w:w="120" w:type="dxa"/>
              <w:left w:w="120" w:type="dxa"/>
              <w:bottom w:w="120" w:type="dxa"/>
              <w:right w:w="120" w:type="dxa"/>
            </w:tcMar>
            <w:hideMark/>
          </w:tcPr>
          <w:p w14:paraId="2933FA35" w14:textId="77777777" w:rsidR="004824A0" w:rsidRPr="004824A0" w:rsidRDefault="004824A0" w:rsidP="00A65F73">
            <w:pPr>
              <w:jc w:val="center"/>
              <w:rPr>
                <w:color w:val="000000" w:themeColor="text1"/>
              </w:rPr>
            </w:pPr>
            <w:r w:rsidRPr="004824A0">
              <w:rPr>
                <w:color w:val="000000" w:themeColor="text1"/>
              </w:rPr>
              <w:t>184</w:t>
            </w:r>
          </w:p>
        </w:tc>
        <w:tc>
          <w:tcPr>
            <w:tcW w:w="992" w:type="dxa"/>
            <w:tcBorders>
              <w:bottom w:val="single" w:sz="4" w:space="0" w:color="auto"/>
            </w:tcBorders>
            <w:shd w:val="clear" w:color="auto" w:fill="FFFFFF"/>
            <w:tcMar>
              <w:top w:w="120" w:type="dxa"/>
              <w:left w:w="120" w:type="dxa"/>
              <w:bottom w:w="120" w:type="dxa"/>
              <w:right w:w="120" w:type="dxa"/>
            </w:tcMar>
            <w:hideMark/>
          </w:tcPr>
          <w:p w14:paraId="4A127DEC" w14:textId="77777777" w:rsidR="004824A0" w:rsidRPr="004824A0" w:rsidRDefault="004824A0" w:rsidP="00A65F73">
            <w:pPr>
              <w:jc w:val="center"/>
              <w:rPr>
                <w:color w:val="000000" w:themeColor="text1"/>
              </w:rPr>
            </w:pPr>
            <w:r w:rsidRPr="004824A0">
              <w:rPr>
                <w:color w:val="000000" w:themeColor="text1"/>
              </w:rPr>
              <w:t>1.01</w:t>
            </w:r>
          </w:p>
        </w:tc>
        <w:tc>
          <w:tcPr>
            <w:tcW w:w="992" w:type="dxa"/>
            <w:tcBorders>
              <w:bottom w:val="single" w:sz="4" w:space="0" w:color="auto"/>
            </w:tcBorders>
            <w:shd w:val="clear" w:color="auto" w:fill="FFFFFF"/>
            <w:tcMar>
              <w:top w:w="120" w:type="dxa"/>
              <w:left w:w="120" w:type="dxa"/>
              <w:bottom w:w="120" w:type="dxa"/>
              <w:right w:w="120" w:type="dxa"/>
            </w:tcMar>
            <w:hideMark/>
          </w:tcPr>
          <w:p w14:paraId="4275A931" w14:textId="77777777" w:rsidR="004824A0" w:rsidRPr="004824A0" w:rsidRDefault="004824A0" w:rsidP="00A65F73">
            <w:pPr>
              <w:jc w:val="center"/>
              <w:rPr>
                <w:color w:val="000000" w:themeColor="text1"/>
              </w:rPr>
            </w:pPr>
            <w:r w:rsidRPr="004824A0">
              <w:rPr>
                <w:color w:val="000000" w:themeColor="text1"/>
              </w:rPr>
              <w:t>0.93</w:t>
            </w:r>
          </w:p>
        </w:tc>
        <w:tc>
          <w:tcPr>
            <w:tcW w:w="1134" w:type="dxa"/>
            <w:tcBorders>
              <w:bottom w:val="single" w:sz="4" w:space="0" w:color="auto"/>
            </w:tcBorders>
            <w:shd w:val="clear" w:color="auto" w:fill="FFFFFF"/>
            <w:tcMar>
              <w:top w:w="120" w:type="dxa"/>
              <w:left w:w="120" w:type="dxa"/>
              <w:bottom w:w="120" w:type="dxa"/>
              <w:right w:w="120" w:type="dxa"/>
            </w:tcMar>
            <w:hideMark/>
          </w:tcPr>
          <w:p w14:paraId="36E88A34" w14:textId="77777777" w:rsidR="004824A0" w:rsidRPr="004824A0" w:rsidRDefault="004824A0" w:rsidP="00A65F73">
            <w:pPr>
              <w:jc w:val="center"/>
              <w:rPr>
                <w:color w:val="000000" w:themeColor="text1"/>
              </w:rPr>
            </w:pPr>
            <w:r w:rsidRPr="004824A0">
              <w:rPr>
                <w:color w:val="000000" w:themeColor="text1"/>
              </w:rPr>
              <w:t>1.08</w:t>
            </w:r>
          </w:p>
        </w:tc>
        <w:tc>
          <w:tcPr>
            <w:tcW w:w="1418" w:type="dxa"/>
            <w:tcBorders>
              <w:bottom w:val="single" w:sz="4" w:space="0" w:color="auto"/>
            </w:tcBorders>
            <w:shd w:val="clear" w:color="auto" w:fill="FFFFFF"/>
            <w:tcMar>
              <w:top w:w="120" w:type="dxa"/>
              <w:left w:w="120" w:type="dxa"/>
              <w:bottom w:w="120" w:type="dxa"/>
              <w:right w:w="120" w:type="dxa"/>
            </w:tcMar>
            <w:hideMark/>
          </w:tcPr>
          <w:p w14:paraId="120AB8B9" w14:textId="77777777" w:rsidR="004824A0" w:rsidRPr="004824A0" w:rsidRDefault="004824A0" w:rsidP="00A65F73">
            <w:pPr>
              <w:jc w:val="center"/>
              <w:rPr>
                <w:color w:val="000000" w:themeColor="text1"/>
              </w:rPr>
            </w:pPr>
            <w:r w:rsidRPr="004824A0">
              <w:rPr>
                <w:color w:val="000000" w:themeColor="text1"/>
              </w:rPr>
              <w:t>&lt; 0.001</w:t>
            </w:r>
          </w:p>
        </w:tc>
        <w:tc>
          <w:tcPr>
            <w:tcW w:w="1134" w:type="dxa"/>
            <w:tcBorders>
              <w:bottom w:val="single" w:sz="4" w:space="0" w:color="auto"/>
            </w:tcBorders>
            <w:shd w:val="clear" w:color="auto" w:fill="FFFFFF"/>
            <w:tcMar>
              <w:top w:w="120" w:type="dxa"/>
              <w:left w:w="120" w:type="dxa"/>
              <w:bottom w:w="120" w:type="dxa"/>
              <w:right w:w="120" w:type="dxa"/>
            </w:tcMar>
            <w:hideMark/>
          </w:tcPr>
          <w:p w14:paraId="405D3DCA" w14:textId="77777777" w:rsidR="004824A0" w:rsidRPr="004824A0" w:rsidRDefault="004824A0" w:rsidP="00A65F73">
            <w:pPr>
              <w:jc w:val="center"/>
              <w:rPr>
                <w:color w:val="000000" w:themeColor="text1"/>
              </w:rPr>
            </w:pPr>
            <w:r w:rsidRPr="004824A0">
              <w:rPr>
                <w:color w:val="000000" w:themeColor="text1"/>
              </w:rPr>
              <w:t>98.92</w:t>
            </w:r>
          </w:p>
        </w:tc>
        <w:tc>
          <w:tcPr>
            <w:tcW w:w="1252" w:type="dxa"/>
            <w:tcBorders>
              <w:bottom w:val="single" w:sz="4" w:space="0" w:color="auto"/>
            </w:tcBorders>
            <w:shd w:val="clear" w:color="auto" w:fill="FFFFFF"/>
            <w:tcMar>
              <w:top w:w="120" w:type="dxa"/>
              <w:left w:w="120" w:type="dxa"/>
              <w:bottom w:w="120" w:type="dxa"/>
              <w:right w:w="120" w:type="dxa"/>
            </w:tcMar>
            <w:hideMark/>
          </w:tcPr>
          <w:p w14:paraId="54184B25" w14:textId="77777777" w:rsidR="004824A0" w:rsidRPr="004824A0" w:rsidRDefault="004824A0" w:rsidP="00A65F73">
            <w:pPr>
              <w:jc w:val="center"/>
              <w:rPr>
                <w:color w:val="000000" w:themeColor="text1"/>
              </w:rPr>
            </w:pPr>
            <w:r w:rsidRPr="004824A0">
              <w:rPr>
                <w:color w:val="000000" w:themeColor="text1"/>
              </w:rPr>
              <w:t>15685.18</w:t>
            </w:r>
          </w:p>
        </w:tc>
      </w:tr>
    </w:tbl>
    <w:p w14:paraId="1678785E" w14:textId="77777777" w:rsidR="004824A0" w:rsidRPr="004824A0" w:rsidRDefault="004824A0" w:rsidP="00A65F73">
      <w:pPr>
        <w:shd w:val="clear" w:color="auto" w:fill="FFFFFF"/>
        <w:rPr>
          <w:rFonts w:ascii="Helvetica Neue" w:hAnsi="Helvetica Neue"/>
          <w:color w:val="333333"/>
          <w:sz w:val="21"/>
          <w:szCs w:val="21"/>
        </w:rPr>
      </w:pPr>
    </w:p>
    <w:p w14:paraId="55A8E992" w14:textId="1805BA9B" w:rsidR="008A00D7" w:rsidRDefault="008A00D7" w:rsidP="00A65F73">
      <w:pPr>
        <w:rPr>
          <w:color w:val="000000" w:themeColor="text1"/>
        </w:rPr>
      </w:pPr>
      <w:r>
        <w:rPr>
          <w:color w:val="000000" w:themeColor="text1"/>
        </w:rPr>
        <w:br w:type="page"/>
      </w:r>
    </w:p>
    <w:p w14:paraId="1634871B" w14:textId="1F4FE16E" w:rsidR="004C747B" w:rsidRPr="00FB5F10" w:rsidRDefault="004C747B" w:rsidP="00FB5F10">
      <w:pPr>
        <w:pStyle w:val="Heading1"/>
        <w:rPr>
          <w:i/>
          <w:iCs/>
        </w:rPr>
      </w:pPr>
      <w:bookmarkStart w:id="24" w:name="_Toc91190225"/>
      <w:r w:rsidRPr="00FB5F10">
        <w:rPr>
          <w:i/>
          <w:iCs/>
        </w:rPr>
        <w:t>Bibliography</w:t>
      </w:r>
      <w:bookmarkEnd w:id="24"/>
    </w:p>
    <w:p w14:paraId="5321DA9E"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*Aazh, H., &amp; Moore, B. C. J. (2018). Effectiveness of audiologist-delivered cognitive behavioral therapy for tinnitus and hyperacusis rehabilitation: Outcomes for patients treated in routine practice. </w:t>
      </w:r>
      <w:r w:rsidRPr="00C645C0">
        <w:rPr>
          <w:rFonts w:ascii="Times" w:hAnsi="Times"/>
          <w:i/>
          <w:iCs/>
          <w:sz w:val="20"/>
          <w:szCs w:val="20"/>
        </w:rPr>
        <w:t>American Journal of Audiology</w:t>
      </w:r>
      <w:r w:rsidRPr="00C645C0">
        <w:rPr>
          <w:rFonts w:ascii="Times" w:hAnsi="Times"/>
          <w:sz w:val="20"/>
          <w:szCs w:val="20"/>
        </w:rPr>
        <w:t xml:space="preserve">, </w:t>
      </w:r>
      <w:r w:rsidRPr="00C645C0">
        <w:rPr>
          <w:rFonts w:ascii="Times" w:hAnsi="Times"/>
          <w:i/>
          <w:iCs/>
          <w:sz w:val="20"/>
          <w:szCs w:val="20"/>
        </w:rPr>
        <w:t>27</w:t>
      </w:r>
      <w:r w:rsidRPr="00C645C0">
        <w:rPr>
          <w:rFonts w:ascii="Times" w:hAnsi="Times"/>
          <w:sz w:val="20"/>
          <w:szCs w:val="20"/>
        </w:rPr>
        <w:t xml:space="preserve">(4), 547–558. </w:t>
      </w:r>
      <w:r w:rsidRPr="00C645C0">
        <w:rPr>
          <w:rFonts w:ascii="Times" w:hAnsi="Times"/>
          <w:color w:val="4C7FBC"/>
          <w:sz w:val="20"/>
          <w:szCs w:val="20"/>
        </w:rPr>
        <w:t xml:space="preserve">https://doi.org/10.1044/2018_AJA-17-0096 </w:t>
      </w:r>
    </w:p>
    <w:p w14:paraId="54CCC706"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*Abbass, Allan A. (2002). Intensive short-term dynamic psychotherapy in a private psychiatric office: Clinical and cost effectiveness. </w:t>
      </w:r>
      <w:r w:rsidRPr="00C645C0">
        <w:rPr>
          <w:rFonts w:ascii="Times" w:hAnsi="Times"/>
          <w:i/>
          <w:iCs/>
          <w:sz w:val="20"/>
          <w:szCs w:val="20"/>
        </w:rPr>
        <w:t>American Journal of Psychotherapy</w:t>
      </w:r>
      <w:r w:rsidRPr="00C645C0">
        <w:rPr>
          <w:rFonts w:ascii="Times" w:hAnsi="Times"/>
          <w:sz w:val="20"/>
          <w:szCs w:val="20"/>
        </w:rPr>
        <w:t xml:space="preserve">, </w:t>
      </w:r>
      <w:r w:rsidRPr="00C645C0">
        <w:rPr>
          <w:rFonts w:ascii="Times" w:hAnsi="Times"/>
          <w:i/>
          <w:iCs/>
          <w:sz w:val="20"/>
          <w:szCs w:val="20"/>
        </w:rPr>
        <w:t>56</w:t>
      </w:r>
      <w:r w:rsidRPr="00C645C0">
        <w:rPr>
          <w:rFonts w:ascii="Times" w:hAnsi="Times"/>
          <w:sz w:val="20"/>
          <w:szCs w:val="20"/>
        </w:rPr>
        <w:t xml:space="preserve">(2), 225– 232. </w:t>
      </w:r>
      <w:r w:rsidRPr="00C645C0">
        <w:rPr>
          <w:rFonts w:ascii="Times" w:hAnsi="Times"/>
          <w:color w:val="4C7FBC"/>
          <w:sz w:val="20"/>
          <w:szCs w:val="20"/>
        </w:rPr>
        <w:t xml:space="preserve">https://doi.org/10.1176/appi.psychotherapy.2002.56.2.225 </w:t>
      </w:r>
    </w:p>
    <w:p w14:paraId="4EFC1309"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*Abbass, Allan A. (2006). Intensive short-term dynamic psychotherapy of treatment-resistant depression: A pilot study. </w:t>
      </w:r>
      <w:r w:rsidRPr="00C645C0">
        <w:rPr>
          <w:rFonts w:ascii="Times" w:hAnsi="Times"/>
          <w:i/>
          <w:iCs/>
          <w:sz w:val="20"/>
          <w:szCs w:val="20"/>
        </w:rPr>
        <w:t>Depression and Anxiety</w:t>
      </w:r>
      <w:r w:rsidRPr="00C645C0">
        <w:rPr>
          <w:rFonts w:ascii="Times" w:hAnsi="Times"/>
          <w:sz w:val="20"/>
          <w:szCs w:val="20"/>
        </w:rPr>
        <w:t xml:space="preserve">, </w:t>
      </w:r>
      <w:r w:rsidRPr="00C645C0">
        <w:rPr>
          <w:rFonts w:ascii="Times" w:hAnsi="Times"/>
          <w:i/>
          <w:iCs/>
          <w:sz w:val="20"/>
          <w:szCs w:val="20"/>
        </w:rPr>
        <w:t>23</w:t>
      </w:r>
      <w:r w:rsidRPr="00C645C0">
        <w:rPr>
          <w:rFonts w:ascii="Times" w:hAnsi="Times"/>
          <w:sz w:val="20"/>
          <w:szCs w:val="20"/>
        </w:rPr>
        <w:t xml:space="preserve">(7), 449–452. </w:t>
      </w:r>
      <w:r w:rsidRPr="00C645C0">
        <w:rPr>
          <w:rFonts w:ascii="Times" w:hAnsi="Times"/>
          <w:color w:val="4C7FBC"/>
          <w:sz w:val="20"/>
          <w:szCs w:val="20"/>
        </w:rPr>
        <w:t xml:space="preserve">https://doi.org/10.1002/da.20203 </w:t>
      </w:r>
    </w:p>
    <w:p w14:paraId="377322A7"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*Abbass, Allan A., Campbell, S., Magee, K., &amp; Tarzwell, R. (2009). Intensive short-term dynamic psychotherapy to reduce rates of emergency department return visits for patients with medically unexplained symptoms: Preliminary evidence from a prepost intervention study. </w:t>
      </w:r>
      <w:r w:rsidRPr="00C645C0">
        <w:rPr>
          <w:rFonts w:ascii="Times" w:hAnsi="Times"/>
          <w:i/>
          <w:iCs/>
          <w:sz w:val="20"/>
          <w:szCs w:val="20"/>
        </w:rPr>
        <w:t>Canadian Journal of Emergency Medicine</w:t>
      </w:r>
      <w:r w:rsidRPr="00C645C0">
        <w:rPr>
          <w:rFonts w:ascii="Times" w:hAnsi="Times"/>
          <w:sz w:val="20"/>
          <w:szCs w:val="20"/>
        </w:rPr>
        <w:t xml:space="preserve">, </w:t>
      </w:r>
      <w:r w:rsidRPr="00C645C0">
        <w:rPr>
          <w:rFonts w:ascii="Times" w:hAnsi="Times"/>
          <w:i/>
          <w:iCs/>
          <w:sz w:val="20"/>
          <w:szCs w:val="20"/>
        </w:rPr>
        <w:t>11</w:t>
      </w:r>
      <w:r w:rsidRPr="00C645C0">
        <w:rPr>
          <w:rFonts w:ascii="Times" w:hAnsi="Times"/>
          <w:sz w:val="20"/>
          <w:szCs w:val="20"/>
        </w:rPr>
        <w:t xml:space="preserve">(06), 529–534. </w:t>
      </w:r>
      <w:r w:rsidRPr="00C645C0">
        <w:rPr>
          <w:rFonts w:ascii="Times" w:hAnsi="Times"/>
          <w:color w:val="4C7FBC"/>
          <w:sz w:val="20"/>
          <w:szCs w:val="20"/>
        </w:rPr>
        <w:t xml:space="preserve">https://doi.org/10.1017/S1481803500011799 </w:t>
      </w:r>
    </w:p>
    <w:p w14:paraId="57052719"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*Abbass, Allan A., Joffres, M. R., &amp; Ogrodniczuk, J. S. (2008). A naturalistic study of intensive short-term dynamic psychotherapy trial therapy. </w:t>
      </w:r>
      <w:r w:rsidRPr="00C645C0">
        <w:rPr>
          <w:rFonts w:ascii="Times" w:hAnsi="Times"/>
          <w:i/>
          <w:iCs/>
          <w:sz w:val="20"/>
          <w:szCs w:val="20"/>
        </w:rPr>
        <w:t>Brief Treatment and Crisis Intervention</w:t>
      </w:r>
      <w:r w:rsidRPr="00C645C0">
        <w:rPr>
          <w:rFonts w:ascii="Times" w:hAnsi="Times"/>
          <w:sz w:val="20"/>
          <w:szCs w:val="20"/>
        </w:rPr>
        <w:t xml:space="preserve">, </w:t>
      </w:r>
      <w:r w:rsidRPr="00C645C0">
        <w:rPr>
          <w:rFonts w:ascii="Times" w:hAnsi="Times"/>
          <w:i/>
          <w:iCs/>
          <w:sz w:val="20"/>
          <w:szCs w:val="20"/>
        </w:rPr>
        <w:t>8</w:t>
      </w:r>
      <w:r w:rsidRPr="00C645C0">
        <w:rPr>
          <w:rFonts w:ascii="Times" w:hAnsi="Times"/>
          <w:sz w:val="20"/>
          <w:szCs w:val="20"/>
        </w:rPr>
        <w:t xml:space="preserve">(2), 164–170. </w:t>
      </w:r>
      <w:r w:rsidRPr="00C645C0">
        <w:rPr>
          <w:rFonts w:ascii="Times" w:hAnsi="Times"/>
          <w:color w:val="4C7FBC"/>
          <w:sz w:val="20"/>
          <w:szCs w:val="20"/>
        </w:rPr>
        <w:t xml:space="preserve">https://doi.org/10.1093/brief-treatment/mhn001 </w:t>
      </w:r>
    </w:p>
    <w:p w14:paraId="7BB9E064"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*Abbass, Allan A., Town, J. M., &amp; Bernier, D. C. (2013). Intensive short-term dynamic psychotherapy associated with decreases in electroconvulsive therapy on adult acute care inpatient ward. </w:t>
      </w:r>
      <w:r w:rsidRPr="00C645C0">
        <w:rPr>
          <w:rFonts w:ascii="Times" w:hAnsi="Times"/>
          <w:i/>
          <w:iCs/>
          <w:sz w:val="20"/>
          <w:szCs w:val="20"/>
        </w:rPr>
        <w:t>Psychotherapy and Psychosomatics</w:t>
      </w:r>
      <w:r w:rsidRPr="00C645C0">
        <w:rPr>
          <w:rFonts w:ascii="Times" w:hAnsi="Times"/>
          <w:sz w:val="20"/>
          <w:szCs w:val="20"/>
        </w:rPr>
        <w:t xml:space="preserve">, </w:t>
      </w:r>
      <w:r w:rsidRPr="00C645C0">
        <w:rPr>
          <w:rFonts w:ascii="Times" w:hAnsi="Times"/>
          <w:i/>
          <w:iCs/>
          <w:sz w:val="20"/>
          <w:szCs w:val="20"/>
        </w:rPr>
        <w:t>82</w:t>
      </w:r>
      <w:r w:rsidRPr="00C645C0">
        <w:rPr>
          <w:rFonts w:ascii="Times" w:hAnsi="Times"/>
          <w:sz w:val="20"/>
          <w:szCs w:val="20"/>
        </w:rPr>
        <w:t xml:space="preserve">(6), 406–407. </w:t>
      </w:r>
      <w:r w:rsidRPr="00C645C0">
        <w:rPr>
          <w:rFonts w:ascii="Times" w:hAnsi="Times"/>
          <w:color w:val="4C7FBC"/>
          <w:sz w:val="20"/>
          <w:szCs w:val="20"/>
        </w:rPr>
        <w:t xml:space="preserve">https://doi.org/10.1159/000350576 </w:t>
      </w:r>
    </w:p>
    <w:p w14:paraId="24E25544"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*Abramowitz, J. S., Franklin, M. E., Schwartz, S. A., &amp; Furr, J. M. (2003). Symptom presentation and outcome of cognitive-behavioral therapy for obsessive-compulsive disorder.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71</w:t>
      </w:r>
      <w:r w:rsidRPr="00C645C0">
        <w:rPr>
          <w:rFonts w:ascii="Times" w:hAnsi="Times"/>
          <w:sz w:val="20"/>
          <w:szCs w:val="20"/>
        </w:rPr>
        <w:t xml:space="preserve">(6), 1049–1057. </w:t>
      </w:r>
      <w:r w:rsidRPr="00C645C0">
        <w:rPr>
          <w:rFonts w:ascii="Times" w:hAnsi="Times"/>
          <w:color w:val="4C7FBC"/>
          <w:sz w:val="20"/>
          <w:szCs w:val="20"/>
        </w:rPr>
        <w:t xml:space="preserve">https://doi.org/10.1037/0022- 006X.71.6.1049 </w:t>
      </w:r>
    </w:p>
    <w:p w14:paraId="19EDCBC6"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*Adamson, J., Ali, S., Santhouse, A., Wessely, S., &amp; Chalder, T. (2020). Cognitive behavioural therapy for chronic fatigue and chronic fatigue syndrome: Outcomes from a specialist clinic in the UK. </w:t>
      </w:r>
      <w:r w:rsidRPr="00C645C0">
        <w:rPr>
          <w:rFonts w:ascii="Times" w:hAnsi="Times"/>
          <w:i/>
          <w:iCs/>
          <w:sz w:val="20"/>
          <w:szCs w:val="20"/>
        </w:rPr>
        <w:t>Journal of the Royal Society of Medicine</w:t>
      </w:r>
      <w:r w:rsidRPr="00C645C0">
        <w:rPr>
          <w:rFonts w:ascii="Times" w:hAnsi="Times"/>
          <w:sz w:val="20"/>
          <w:szCs w:val="20"/>
        </w:rPr>
        <w:t xml:space="preserve">, </w:t>
      </w:r>
      <w:r w:rsidRPr="00C645C0">
        <w:rPr>
          <w:rFonts w:ascii="Times" w:hAnsi="Times"/>
          <w:i/>
          <w:iCs/>
          <w:sz w:val="20"/>
          <w:szCs w:val="20"/>
        </w:rPr>
        <w:t>113</w:t>
      </w:r>
      <w:r w:rsidRPr="00C645C0">
        <w:rPr>
          <w:rFonts w:ascii="Times" w:hAnsi="Times"/>
          <w:sz w:val="20"/>
          <w:szCs w:val="20"/>
        </w:rPr>
        <w:t xml:space="preserve">(10), 394–402. </w:t>
      </w:r>
      <w:r w:rsidRPr="00C645C0">
        <w:rPr>
          <w:rFonts w:ascii="Times" w:hAnsi="Times"/>
          <w:color w:val="4C7FBC"/>
          <w:sz w:val="20"/>
          <w:szCs w:val="20"/>
        </w:rPr>
        <w:t xml:space="preserve">https://doi.org/10.1177/0141076820951545 </w:t>
      </w:r>
    </w:p>
    <w:p w14:paraId="52AF3C00"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*Andrews, W. P., Wislocki, A. P., Short, F., Chow, D., &amp; Minami, T. (2013). A five-year evaluation of the Human Givens therapy using a practice research network. </w:t>
      </w:r>
      <w:r w:rsidRPr="00C645C0">
        <w:rPr>
          <w:rFonts w:ascii="Times" w:hAnsi="Times"/>
          <w:i/>
          <w:iCs/>
          <w:sz w:val="20"/>
          <w:szCs w:val="20"/>
        </w:rPr>
        <w:t>Mental Health Review Journal</w:t>
      </w:r>
      <w:r w:rsidRPr="00C645C0">
        <w:rPr>
          <w:rFonts w:ascii="Times" w:hAnsi="Times"/>
          <w:sz w:val="20"/>
          <w:szCs w:val="20"/>
        </w:rPr>
        <w:t xml:space="preserve">, </w:t>
      </w:r>
      <w:r w:rsidRPr="00C645C0">
        <w:rPr>
          <w:rFonts w:ascii="Times" w:hAnsi="Times"/>
          <w:i/>
          <w:iCs/>
          <w:sz w:val="20"/>
          <w:szCs w:val="20"/>
        </w:rPr>
        <w:t>18</w:t>
      </w:r>
      <w:r w:rsidRPr="00C645C0">
        <w:rPr>
          <w:rFonts w:ascii="Times" w:hAnsi="Times"/>
          <w:sz w:val="20"/>
          <w:szCs w:val="20"/>
        </w:rPr>
        <w:t xml:space="preserve">(3), 165–176. </w:t>
      </w:r>
      <w:r w:rsidRPr="00C645C0">
        <w:rPr>
          <w:rFonts w:ascii="Times" w:hAnsi="Times"/>
          <w:color w:val="4C7FBC"/>
          <w:sz w:val="20"/>
          <w:szCs w:val="20"/>
        </w:rPr>
        <w:t xml:space="preserve">https://doi.org/10.1108/MHRJ-04-2013-0011 </w:t>
      </w:r>
    </w:p>
    <w:p w14:paraId="279DBA5F" w14:textId="5F620084"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*Andrews, W., Twigg, E., Minami, T., &amp; Johnson, G. (2011). Piloting a practice research network: A 12-month evaluation of the Human Givens approach in primary care at a </w:t>
      </w:r>
      <w:r w:rsidR="00380CDC" w:rsidRPr="00C645C0">
        <w:rPr>
          <w:rFonts w:ascii="Times" w:hAnsi="Times"/>
          <w:sz w:val="20"/>
          <w:szCs w:val="20"/>
        </w:rPr>
        <w:t xml:space="preserve">miscellaneous </w:t>
      </w:r>
      <w:r w:rsidRPr="00C645C0">
        <w:rPr>
          <w:rFonts w:ascii="Times" w:hAnsi="Times"/>
          <w:sz w:val="20"/>
          <w:szCs w:val="20"/>
        </w:rPr>
        <w:t xml:space="preserve"> medical practice. </w:t>
      </w:r>
      <w:r w:rsidRPr="00C645C0">
        <w:rPr>
          <w:rFonts w:ascii="Times" w:hAnsi="Times"/>
          <w:i/>
          <w:iCs/>
          <w:sz w:val="20"/>
          <w:szCs w:val="20"/>
        </w:rPr>
        <w:t>Psychology &amp; Psychotherapy: Theory, Research &amp; Practice</w:t>
      </w:r>
      <w:r w:rsidRPr="00C645C0">
        <w:rPr>
          <w:rFonts w:ascii="Times" w:hAnsi="Times"/>
          <w:sz w:val="20"/>
          <w:szCs w:val="20"/>
        </w:rPr>
        <w:t xml:space="preserve">, </w:t>
      </w:r>
      <w:r w:rsidRPr="00C645C0">
        <w:rPr>
          <w:rFonts w:ascii="Times" w:hAnsi="Times"/>
          <w:i/>
          <w:iCs/>
          <w:sz w:val="20"/>
          <w:szCs w:val="20"/>
        </w:rPr>
        <w:t>84</w:t>
      </w:r>
      <w:r w:rsidRPr="00C645C0">
        <w:rPr>
          <w:rFonts w:ascii="Times" w:hAnsi="Times"/>
          <w:sz w:val="20"/>
          <w:szCs w:val="20"/>
        </w:rPr>
        <w:t xml:space="preserve">(4), 389–405. </w:t>
      </w:r>
      <w:r w:rsidRPr="00C645C0">
        <w:rPr>
          <w:rFonts w:ascii="Times" w:hAnsi="Times"/>
          <w:color w:val="4C7FBC"/>
          <w:sz w:val="20"/>
          <w:szCs w:val="20"/>
        </w:rPr>
        <w:t xml:space="preserve">https://doi.org/10.1111/j.2044-8341.2010.02004.x </w:t>
      </w:r>
    </w:p>
    <w:p w14:paraId="69039757"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*Archer, R., Forbes, Y., Metcalfe, C., &amp; Winter, D. (2000). An investigation of the effectiveness of a voluntary sector psychodynamic counselling service. </w:t>
      </w:r>
      <w:r w:rsidRPr="00C645C0">
        <w:rPr>
          <w:rFonts w:ascii="Times" w:hAnsi="Times"/>
          <w:i/>
          <w:iCs/>
          <w:sz w:val="20"/>
          <w:szCs w:val="20"/>
        </w:rPr>
        <w:t>The British Journal of Medical Psychology</w:t>
      </w:r>
      <w:r w:rsidRPr="00C645C0">
        <w:rPr>
          <w:rFonts w:ascii="Times" w:hAnsi="Times"/>
          <w:sz w:val="20"/>
          <w:szCs w:val="20"/>
        </w:rPr>
        <w:t xml:space="preserve">, </w:t>
      </w:r>
      <w:r w:rsidRPr="00C645C0">
        <w:rPr>
          <w:rFonts w:ascii="Times" w:hAnsi="Times"/>
          <w:i/>
          <w:iCs/>
          <w:sz w:val="20"/>
          <w:szCs w:val="20"/>
        </w:rPr>
        <w:t>73</w:t>
      </w:r>
      <w:r w:rsidRPr="00C645C0">
        <w:rPr>
          <w:rFonts w:ascii="Times" w:hAnsi="Times"/>
          <w:sz w:val="20"/>
          <w:szCs w:val="20"/>
        </w:rPr>
        <w:t xml:space="preserve">(3), 401–412. </w:t>
      </w:r>
      <w:r w:rsidRPr="00C645C0">
        <w:rPr>
          <w:rFonts w:ascii="Times" w:hAnsi="Times"/>
          <w:color w:val="4C7FBC"/>
          <w:sz w:val="20"/>
          <w:szCs w:val="20"/>
        </w:rPr>
        <w:t xml:space="preserve">https://doi.org/10.1348/000711200160499 </w:t>
      </w:r>
    </w:p>
    <w:p w14:paraId="49D1D3B9"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*Armstrong, J. (2010). How effective are minimally trained/experienced volunteer mental health counsellors? Evaluation of CORE outcome data. </w:t>
      </w:r>
      <w:r w:rsidRPr="00C645C0">
        <w:rPr>
          <w:rFonts w:ascii="Times" w:hAnsi="Times"/>
          <w:i/>
          <w:iCs/>
          <w:sz w:val="20"/>
          <w:szCs w:val="20"/>
        </w:rPr>
        <w:t>Counselling &amp; Psychotherapy Research</w:t>
      </w:r>
      <w:r w:rsidRPr="00C645C0">
        <w:rPr>
          <w:rFonts w:ascii="Times" w:hAnsi="Times"/>
          <w:sz w:val="20"/>
          <w:szCs w:val="20"/>
        </w:rPr>
        <w:t xml:space="preserve">, </w:t>
      </w:r>
      <w:r w:rsidRPr="00C645C0">
        <w:rPr>
          <w:rFonts w:ascii="Times" w:hAnsi="Times"/>
          <w:i/>
          <w:iCs/>
          <w:sz w:val="20"/>
          <w:szCs w:val="20"/>
        </w:rPr>
        <w:t>10</w:t>
      </w:r>
      <w:r w:rsidRPr="00C645C0">
        <w:rPr>
          <w:rFonts w:ascii="Times" w:hAnsi="Times"/>
          <w:sz w:val="20"/>
          <w:szCs w:val="20"/>
        </w:rPr>
        <w:t xml:space="preserve">(1), 22–31. </w:t>
      </w:r>
      <w:r w:rsidRPr="00C645C0">
        <w:rPr>
          <w:rFonts w:ascii="Times" w:hAnsi="Times"/>
          <w:color w:val="4C7FBC"/>
          <w:sz w:val="20"/>
          <w:szCs w:val="20"/>
        </w:rPr>
        <w:t xml:space="preserve">https://doi.org/10.1080/14733140903163284 </w:t>
      </w:r>
    </w:p>
    <w:p w14:paraId="11B4485C"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*Asay, T. P., Lambert, M. J., Gregersen, A. T., &amp; Goates, M. K. (2002). Using patient-focused research in evaluating treatment outcome in private practice. </w:t>
      </w:r>
      <w:r w:rsidRPr="00C645C0">
        <w:rPr>
          <w:rFonts w:ascii="Times" w:hAnsi="Times"/>
          <w:i/>
          <w:iCs/>
          <w:sz w:val="20"/>
          <w:szCs w:val="20"/>
        </w:rPr>
        <w:t>Journal of Clinical Psychology</w:t>
      </w:r>
      <w:r w:rsidRPr="00C645C0">
        <w:rPr>
          <w:rFonts w:ascii="Times" w:hAnsi="Times"/>
          <w:sz w:val="20"/>
          <w:szCs w:val="20"/>
        </w:rPr>
        <w:t xml:space="preserve">, </w:t>
      </w:r>
      <w:r w:rsidRPr="00C645C0">
        <w:rPr>
          <w:rFonts w:ascii="Times" w:hAnsi="Times"/>
          <w:i/>
          <w:iCs/>
          <w:sz w:val="20"/>
          <w:szCs w:val="20"/>
        </w:rPr>
        <w:t>58</w:t>
      </w:r>
      <w:r w:rsidRPr="00C645C0">
        <w:rPr>
          <w:rFonts w:ascii="Times" w:hAnsi="Times"/>
          <w:sz w:val="20"/>
          <w:szCs w:val="20"/>
        </w:rPr>
        <w:t xml:space="preserve">(10), 1213–1225. </w:t>
      </w:r>
      <w:r w:rsidRPr="00C645C0">
        <w:rPr>
          <w:rFonts w:ascii="Times" w:hAnsi="Times"/>
          <w:color w:val="4C7FBC"/>
          <w:sz w:val="20"/>
          <w:szCs w:val="20"/>
        </w:rPr>
        <w:t xml:space="preserve">https://doi.org/10.1002/jclp.10107 </w:t>
      </w:r>
    </w:p>
    <w:p w14:paraId="4C48B754"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*Ashworth, F., Clarke, A., Jones, L., Jennings, C., &amp; Longworth, C. (2015). An exploration of compassion focused therapy following acquired brain injury. </w:t>
      </w:r>
      <w:r w:rsidRPr="00C645C0">
        <w:rPr>
          <w:rFonts w:ascii="Times" w:hAnsi="Times"/>
          <w:i/>
          <w:iCs/>
          <w:sz w:val="20"/>
          <w:szCs w:val="20"/>
        </w:rPr>
        <w:t>Psychology &amp; Psychotherapy: Theory, Research &amp; Practice</w:t>
      </w:r>
      <w:r w:rsidRPr="00C645C0">
        <w:rPr>
          <w:rFonts w:ascii="Times" w:hAnsi="Times"/>
          <w:sz w:val="20"/>
          <w:szCs w:val="20"/>
        </w:rPr>
        <w:t xml:space="preserve">, </w:t>
      </w:r>
      <w:r w:rsidRPr="00C645C0">
        <w:rPr>
          <w:rFonts w:ascii="Times" w:hAnsi="Times"/>
          <w:i/>
          <w:iCs/>
          <w:sz w:val="20"/>
          <w:szCs w:val="20"/>
        </w:rPr>
        <w:t>88</w:t>
      </w:r>
      <w:r w:rsidRPr="00C645C0">
        <w:rPr>
          <w:rFonts w:ascii="Times" w:hAnsi="Times"/>
          <w:sz w:val="20"/>
          <w:szCs w:val="20"/>
        </w:rPr>
        <w:t xml:space="preserve">(2), 143–162. </w:t>
      </w:r>
      <w:r w:rsidRPr="00C645C0">
        <w:rPr>
          <w:rFonts w:ascii="Times" w:hAnsi="Times"/>
          <w:color w:val="4C7FBC"/>
          <w:sz w:val="20"/>
          <w:szCs w:val="20"/>
        </w:rPr>
        <w:t xml:space="preserve">https://doi.org/10.1111/papt.12037 </w:t>
      </w:r>
    </w:p>
    <w:p w14:paraId="1CADFD6A"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*Askey-Jones, S., David, A. S., Silber, E., Shaw, P., &amp; Chalder, T. (2013). Cognitive behaviour therapy for common mental disorders in people with multiple sclerosis: A benchmarking study.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51</w:t>
      </w:r>
      <w:r w:rsidRPr="00C645C0">
        <w:rPr>
          <w:rFonts w:ascii="Times" w:hAnsi="Times"/>
          <w:sz w:val="20"/>
          <w:szCs w:val="20"/>
        </w:rPr>
        <w:t xml:space="preserve">(10), 648–655. </w:t>
      </w:r>
      <w:r w:rsidRPr="00C645C0">
        <w:rPr>
          <w:rFonts w:ascii="Times" w:hAnsi="Times"/>
          <w:color w:val="4C7FBC"/>
          <w:sz w:val="20"/>
          <w:szCs w:val="20"/>
        </w:rPr>
        <w:t xml:space="preserve">https://doi.org/10.1016/j.brat.2013.04.001 </w:t>
      </w:r>
    </w:p>
    <w:p w14:paraId="59DF9490"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*Asnaani, A., Benhamou, K., Kaczkurkin, A. N., Turk-Karan, E., &amp; Foa, E. B. (2020). Beyond the constraints of an RCT: Naturalistic treatment outcomes for anxiety-related disorders. </w:t>
      </w:r>
      <w:r w:rsidRPr="00C645C0">
        <w:rPr>
          <w:rFonts w:ascii="Times" w:hAnsi="Times"/>
          <w:i/>
          <w:iCs/>
          <w:sz w:val="20"/>
          <w:szCs w:val="20"/>
        </w:rPr>
        <w:t>Behavior Therapy</w:t>
      </w:r>
      <w:r w:rsidRPr="00C645C0">
        <w:rPr>
          <w:rFonts w:ascii="Times" w:hAnsi="Times"/>
          <w:sz w:val="20"/>
          <w:szCs w:val="20"/>
        </w:rPr>
        <w:t xml:space="preserve">, </w:t>
      </w:r>
      <w:r w:rsidRPr="00C645C0">
        <w:rPr>
          <w:rFonts w:ascii="Times" w:hAnsi="Times"/>
          <w:i/>
          <w:iCs/>
          <w:sz w:val="20"/>
          <w:szCs w:val="20"/>
        </w:rPr>
        <w:t>51</w:t>
      </w:r>
      <w:r w:rsidRPr="00C645C0">
        <w:rPr>
          <w:rFonts w:ascii="Times" w:hAnsi="Times"/>
          <w:sz w:val="20"/>
          <w:szCs w:val="20"/>
        </w:rPr>
        <w:t xml:space="preserve">(3), 434–446. </w:t>
      </w:r>
      <w:r w:rsidRPr="00C645C0">
        <w:rPr>
          <w:rFonts w:ascii="Times" w:hAnsi="Times"/>
          <w:color w:val="4C7FBC"/>
          <w:sz w:val="20"/>
          <w:szCs w:val="20"/>
        </w:rPr>
        <w:t xml:space="preserve">https://doi.org/10.1016/j.beth.2019.07.007 </w:t>
      </w:r>
    </w:p>
    <w:p w14:paraId="715335F8"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*Bados, A., Balaguer, G., &amp; Saldaña, C. (2007). Outcome of cognitive-behavioural therapy in training practice with anxiety disorder patients. </w:t>
      </w:r>
      <w:r w:rsidRPr="00C645C0">
        <w:rPr>
          <w:rFonts w:ascii="Times" w:hAnsi="Times"/>
          <w:i/>
          <w:iCs/>
          <w:sz w:val="20"/>
          <w:szCs w:val="20"/>
        </w:rPr>
        <w:t>British Journal of Clinical Psychology</w:t>
      </w:r>
      <w:r w:rsidRPr="00C645C0">
        <w:rPr>
          <w:rFonts w:ascii="Times" w:hAnsi="Times"/>
          <w:sz w:val="20"/>
          <w:szCs w:val="20"/>
        </w:rPr>
        <w:t xml:space="preserve">, </w:t>
      </w:r>
      <w:r w:rsidRPr="00C645C0">
        <w:rPr>
          <w:rFonts w:ascii="Times" w:hAnsi="Times"/>
          <w:i/>
          <w:iCs/>
          <w:sz w:val="20"/>
          <w:szCs w:val="20"/>
        </w:rPr>
        <w:t>46</w:t>
      </w:r>
      <w:r w:rsidRPr="00C645C0">
        <w:rPr>
          <w:rFonts w:ascii="Times" w:hAnsi="Times"/>
          <w:sz w:val="20"/>
          <w:szCs w:val="20"/>
        </w:rPr>
        <w:t xml:space="preserve">(4), 429–435. </w:t>
      </w:r>
      <w:r w:rsidRPr="00C645C0">
        <w:rPr>
          <w:rFonts w:ascii="Times" w:hAnsi="Times"/>
          <w:color w:val="4C7FBC"/>
          <w:sz w:val="20"/>
          <w:szCs w:val="20"/>
        </w:rPr>
        <w:t xml:space="preserve">https://doi.org/10.1348/014466507X209961 </w:t>
      </w:r>
    </w:p>
    <w:p w14:paraId="204A6D3F"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*Baldwin, S. A., Berkeljon, A., Atkins, D. C., Olsen, J. A., &amp; Nielsen, S. L. (2009). Rates of change in naturalistic psychotherapy: Contrasting dose-effect and good-enough level models of change.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77</w:t>
      </w:r>
      <w:r w:rsidRPr="00C645C0">
        <w:rPr>
          <w:rFonts w:ascii="Times" w:hAnsi="Times"/>
          <w:sz w:val="20"/>
          <w:szCs w:val="20"/>
        </w:rPr>
        <w:t xml:space="preserve">(2), 203–211. </w:t>
      </w:r>
      <w:r w:rsidRPr="00C645C0">
        <w:rPr>
          <w:rFonts w:ascii="Times" w:hAnsi="Times"/>
          <w:color w:val="4C7FBC"/>
          <w:sz w:val="20"/>
          <w:szCs w:val="20"/>
        </w:rPr>
        <w:t xml:space="preserve">https://doi.org/10.1037/a0015235 </w:t>
      </w:r>
    </w:p>
    <w:p w14:paraId="5E578892" w14:textId="1FEDFBE8"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*Bales, D., van Beek, N., Smits, M., Willemsen, S., Busschbach, J. J. V., Verheul, R., &amp; Andrea, H. (2012). Treatment outcome of 18-month, day hospital Mentalization-Based Treatment (MBT) in patients with severe borderline personality disorder in the Netherlands. </w:t>
      </w:r>
      <w:r w:rsidRPr="00C645C0">
        <w:rPr>
          <w:rFonts w:ascii="Times" w:hAnsi="Times"/>
          <w:i/>
          <w:iCs/>
          <w:sz w:val="20"/>
          <w:szCs w:val="20"/>
        </w:rPr>
        <w:t>Journal of Personality Disorders</w:t>
      </w:r>
      <w:r w:rsidRPr="00C645C0">
        <w:rPr>
          <w:rFonts w:ascii="Times" w:hAnsi="Times"/>
          <w:sz w:val="20"/>
          <w:szCs w:val="20"/>
        </w:rPr>
        <w:t xml:space="preserve">, </w:t>
      </w:r>
      <w:r w:rsidRPr="00C645C0">
        <w:rPr>
          <w:rFonts w:ascii="Times" w:hAnsi="Times"/>
          <w:i/>
          <w:iCs/>
          <w:sz w:val="20"/>
          <w:szCs w:val="20"/>
        </w:rPr>
        <w:t>26</w:t>
      </w:r>
      <w:r w:rsidRPr="00C645C0">
        <w:rPr>
          <w:rFonts w:ascii="Times" w:hAnsi="Times"/>
          <w:sz w:val="20"/>
          <w:szCs w:val="20"/>
        </w:rPr>
        <w:t xml:space="preserve">(4), 568–582. </w:t>
      </w:r>
      <w:r w:rsidRPr="00C645C0">
        <w:rPr>
          <w:rFonts w:ascii="Times" w:hAnsi="Times"/>
          <w:color w:val="4C7FBC"/>
          <w:sz w:val="20"/>
          <w:szCs w:val="20"/>
        </w:rPr>
        <w:t xml:space="preserve">https://doi.org/10.1521/pedi.2012.26.4.568 </w:t>
      </w:r>
    </w:p>
    <w:p w14:paraId="5F1F433F"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*Ballesteros, F., &amp; Labrador, F. J. (2014). Empirically supported treatments for panic disorder with agoraphobia in a Spanish psychology clinic. </w:t>
      </w:r>
      <w:r w:rsidRPr="00C645C0">
        <w:rPr>
          <w:rFonts w:ascii="Times" w:hAnsi="Times"/>
          <w:i/>
          <w:iCs/>
          <w:sz w:val="20"/>
          <w:szCs w:val="20"/>
        </w:rPr>
        <w:t>The Spanish Journal of Psychology</w:t>
      </w:r>
      <w:r w:rsidRPr="00C645C0">
        <w:rPr>
          <w:rFonts w:ascii="Times" w:hAnsi="Times"/>
          <w:sz w:val="20"/>
          <w:szCs w:val="20"/>
        </w:rPr>
        <w:t xml:space="preserve">, </w:t>
      </w:r>
      <w:r w:rsidRPr="00C645C0">
        <w:rPr>
          <w:rFonts w:ascii="Times" w:hAnsi="Times"/>
          <w:i/>
          <w:iCs/>
          <w:sz w:val="20"/>
          <w:szCs w:val="20"/>
        </w:rPr>
        <w:t>17</w:t>
      </w:r>
      <w:r w:rsidRPr="00C645C0">
        <w:rPr>
          <w:rFonts w:ascii="Times" w:hAnsi="Times"/>
          <w:sz w:val="20"/>
          <w:szCs w:val="20"/>
        </w:rPr>
        <w:t xml:space="preserve">, Article e65. </w:t>
      </w:r>
      <w:r w:rsidRPr="00C645C0">
        <w:rPr>
          <w:rFonts w:ascii="Times" w:hAnsi="Times"/>
          <w:color w:val="4C7FBC"/>
          <w:sz w:val="20"/>
          <w:szCs w:val="20"/>
        </w:rPr>
        <w:t xml:space="preserve">https://doi.org/10.1017/sjp.2014.65 </w:t>
      </w:r>
    </w:p>
    <w:p w14:paraId="4D63AB8A"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Banham, J. A., &amp; Schweitzer, R. D. A. (2016). Trainee-therapists are not all equal: Examination of therapeutic efficiency, effectiveness and early client dropout after 12 months of clinical training. </w:t>
      </w:r>
      <w:r w:rsidRPr="00C645C0">
        <w:rPr>
          <w:rFonts w:ascii="Times" w:hAnsi="Times"/>
          <w:i/>
          <w:iCs/>
          <w:sz w:val="20"/>
          <w:szCs w:val="20"/>
        </w:rPr>
        <w:t>Psychology and Psychotherapy: Theory, Research and Practice</w:t>
      </w:r>
      <w:r w:rsidRPr="00C645C0">
        <w:rPr>
          <w:rFonts w:ascii="Times" w:hAnsi="Times"/>
          <w:sz w:val="20"/>
          <w:szCs w:val="20"/>
        </w:rPr>
        <w:t xml:space="preserve">, </w:t>
      </w:r>
      <w:r w:rsidRPr="00C645C0">
        <w:rPr>
          <w:rFonts w:ascii="Times" w:hAnsi="Times"/>
          <w:i/>
          <w:iCs/>
          <w:sz w:val="20"/>
          <w:szCs w:val="20"/>
        </w:rPr>
        <w:t>89</w:t>
      </w:r>
      <w:r w:rsidRPr="00C645C0">
        <w:rPr>
          <w:rFonts w:ascii="Times" w:hAnsi="Times"/>
          <w:sz w:val="20"/>
          <w:szCs w:val="20"/>
        </w:rPr>
        <w:t xml:space="preserve">(2), 148–162. </w:t>
      </w:r>
      <w:r w:rsidRPr="00C645C0">
        <w:rPr>
          <w:rFonts w:ascii="Times" w:hAnsi="Times"/>
          <w:color w:val="4C7FBC"/>
          <w:sz w:val="20"/>
          <w:szCs w:val="20"/>
        </w:rPr>
        <w:t xml:space="preserve">https://doi.org/10.1111/papt.12071 </w:t>
      </w:r>
    </w:p>
    <w:p w14:paraId="03B8BD4E"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*Barkham, M., Margison, F., Leach, C., Lucock, M., Mellor-Clark, J., Evans, C., Benson, L., Connell, J., Audin, K., McGrath, G., &amp; McGrath, M. (2001). Service profiling and outcomes benchmarking using the CORE-OM: Toward practice-based evidence in the psychological therapies.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69</w:t>
      </w:r>
      <w:r w:rsidRPr="00C645C0">
        <w:rPr>
          <w:rFonts w:ascii="Times" w:hAnsi="Times"/>
          <w:sz w:val="20"/>
          <w:szCs w:val="20"/>
        </w:rPr>
        <w:t xml:space="preserve">(2), 184–196. </w:t>
      </w:r>
      <w:r w:rsidRPr="00C645C0">
        <w:rPr>
          <w:rFonts w:ascii="Times" w:hAnsi="Times"/>
          <w:color w:val="4C7FBC"/>
          <w:sz w:val="20"/>
          <w:szCs w:val="20"/>
        </w:rPr>
        <w:t xml:space="preserve">https://doi.org/10.1037/0022-006X.69.2.184 </w:t>
      </w:r>
    </w:p>
    <w:p w14:paraId="61430997"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*Barkham, M., Stiles, W. B., Connell, J., &amp; Mellor-Clark, J. (2012). Psychological treatment outcomes in routine NHS services: What do we mean by treatment effectiveness? </w:t>
      </w:r>
      <w:r w:rsidRPr="00C645C0">
        <w:rPr>
          <w:rFonts w:ascii="Times" w:hAnsi="Times"/>
          <w:i/>
          <w:iCs/>
          <w:sz w:val="20"/>
          <w:szCs w:val="20"/>
        </w:rPr>
        <w:t>Psychology &amp; Psychotherapy: Theory, Research &amp; Practice</w:t>
      </w:r>
      <w:r w:rsidRPr="00C645C0">
        <w:rPr>
          <w:rFonts w:ascii="Times" w:hAnsi="Times"/>
          <w:sz w:val="20"/>
          <w:szCs w:val="20"/>
        </w:rPr>
        <w:t xml:space="preserve">, </w:t>
      </w:r>
      <w:r w:rsidRPr="00C645C0">
        <w:rPr>
          <w:rFonts w:ascii="Times" w:hAnsi="Times"/>
          <w:i/>
          <w:iCs/>
          <w:sz w:val="20"/>
          <w:szCs w:val="20"/>
        </w:rPr>
        <w:t>85</w:t>
      </w:r>
      <w:r w:rsidRPr="00C645C0">
        <w:rPr>
          <w:rFonts w:ascii="Times" w:hAnsi="Times"/>
          <w:sz w:val="20"/>
          <w:szCs w:val="20"/>
        </w:rPr>
        <w:t xml:space="preserve">(1), 1–16. </w:t>
      </w:r>
      <w:r w:rsidRPr="00C645C0">
        <w:rPr>
          <w:rFonts w:ascii="Times" w:hAnsi="Times"/>
          <w:color w:val="4C7FBC"/>
          <w:sz w:val="20"/>
          <w:szCs w:val="20"/>
        </w:rPr>
        <w:t xml:space="preserve">https://doi.org/10.1111/j.2044-8341.2011.02019.x </w:t>
      </w:r>
    </w:p>
    <w:p w14:paraId="63D3BECB"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*Barnicot, K., &amp; Crawford, M. (2019). Dialectical behaviour therapy v. Mentalisation-based therapy for borderline personality disorder. </w:t>
      </w:r>
      <w:r w:rsidRPr="00C645C0">
        <w:rPr>
          <w:rFonts w:ascii="Times" w:hAnsi="Times"/>
          <w:i/>
          <w:iCs/>
          <w:sz w:val="20"/>
          <w:szCs w:val="20"/>
        </w:rPr>
        <w:t>Psychological Medicine</w:t>
      </w:r>
      <w:r w:rsidRPr="00C645C0">
        <w:rPr>
          <w:rFonts w:ascii="Times" w:hAnsi="Times"/>
          <w:sz w:val="20"/>
          <w:szCs w:val="20"/>
        </w:rPr>
        <w:t xml:space="preserve">, </w:t>
      </w:r>
      <w:r w:rsidRPr="00C645C0">
        <w:rPr>
          <w:rFonts w:ascii="Times" w:hAnsi="Times"/>
          <w:i/>
          <w:iCs/>
          <w:sz w:val="20"/>
          <w:szCs w:val="20"/>
        </w:rPr>
        <w:t>49</w:t>
      </w:r>
      <w:r w:rsidRPr="00C645C0">
        <w:rPr>
          <w:rFonts w:ascii="Times" w:hAnsi="Times"/>
          <w:sz w:val="20"/>
          <w:szCs w:val="20"/>
        </w:rPr>
        <w:t xml:space="preserve">(12), 2060–2068. </w:t>
      </w:r>
      <w:r w:rsidRPr="00C645C0">
        <w:rPr>
          <w:rFonts w:ascii="Times" w:hAnsi="Times"/>
          <w:color w:val="4C7FBC"/>
          <w:sz w:val="20"/>
          <w:szCs w:val="20"/>
        </w:rPr>
        <w:t xml:space="preserve">https://doi.org/10.1017/S0033291718002878 </w:t>
      </w:r>
    </w:p>
    <w:p w14:paraId="4D4B62E3"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*Baronian, R., &amp; Leggett, S. J. (2020). Brief cognitive analytic therapy for adults with chronic pain: A preliminary evaluation of treatment outcome. </w:t>
      </w:r>
      <w:r w:rsidRPr="00C645C0">
        <w:rPr>
          <w:rFonts w:ascii="Times" w:hAnsi="Times"/>
          <w:i/>
          <w:iCs/>
          <w:sz w:val="20"/>
          <w:szCs w:val="20"/>
        </w:rPr>
        <w:t>British Journal of Pain</w:t>
      </w:r>
      <w:r w:rsidRPr="00C645C0">
        <w:rPr>
          <w:rFonts w:ascii="Times" w:hAnsi="Times"/>
          <w:sz w:val="20"/>
          <w:szCs w:val="20"/>
        </w:rPr>
        <w:t xml:space="preserve">, </w:t>
      </w:r>
      <w:r w:rsidRPr="00C645C0">
        <w:rPr>
          <w:rFonts w:ascii="Times" w:hAnsi="Times"/>
          <w:i/>
          <w:iCs/>
          <w:sz w:val="20"/>
          <w:szCs w:val="20"/>
        </w:rPr>
        <w:t>14</w:t>
      </w:r>
      <w:r w:rsidRPr="00C645C0">
        <w:rPr>
          <w:rFonts w:ascii="Times" w:hAnsi="Times"/>
          <w:sz w:val="20"/>
          <w:szCs w:val="20"/>
        </w:rPr>
        <w:t xml:space="preserve">(1), 57–67. </w:t>
      </w:r>
      <w:r w:rsidRPr="00C645C0">
        <w:rPr>
          <w:rFonts w:ascii="Times" w:hAnsi="Times"/>
          <w:color w:val="4C7FBC"/>
          <w:sz w:val="20"/>
          <w:szCs w:val="20"/>
        </w:rPr>
        <w:t xml:space="preserve">https://doi.org/10.1177/2049463719858119 </w:t>
      </w:r>
    </w:p>
    <w:p w14:paraId="601D82F1"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*Bäck, M., Falkenström, F., Gustafsson, S. A., Andersson, G., &amp; Holmqvist, R. (2020). Reduction in depressive symptoms predicts improvement in eating disorder symptoms in interpersonal psychotherapy: Results from a naturalistic study. </w:t>
      </w:r>
      <w:r w:rsidRPr="00C645C0">
        <w:rPr>
          <w:rFonts w:ascii="Times" w:hAnsi="Times"/>
          <w:i/>
          <w:iCs/>
          <w:sz w:val="20"/>
          <w:szCs w:val="20"/>
        </w:rPr>
        <w:t>Journal of Eating Disorders</w:t>
      </w:r>
      <w:r w:rsidRPr="00C645C0">
        <w:rPr>
          <w:rFonts w:ascii="Times" w:hAnsi="Times"/>
          <w:sz w:val="20"/>
          <w:szCs w:val="20"/>
        </w:rPr>
        <w:t xml:space="preserve">, </w:t>
      </w:r>
      <w:r w:rsidRPr="00C645C0">
        <w:rPr>
          <w:rFonts w:ascii="Times" w:hAnsi="Times"/>
          <w:i/>
          <w:iCs/>
          <w:sz w:val="20"/>
          <w:szCs w:val="20"/>
        </w:rPr>
        <w:t>8</w:t>
      </w:r>
      <w:r w:rsidRPr="00C645C0">
        <w:rPr>
          <w:rFonts w:ascii="Times" w:hAnsi="Times"/>
          <w:sz w:val="20"/>
          <w:szCs w:val="20"/>
        </w:rPr>
        <w:t xml:space="preserve">(1), 33. </w:t>
      </w:r>
      <w:r w:rsidRPr="00C645C0">
        <w:rPr>
          <w:rFonts w:ascii="Times" w:hAnsi="Times"/>
          <w:color w:val="4C7FBC"/>
          <w:sz w:val="20"/>
          <w:szCs w:val="20"/>
        </w:rPr>
        <w:t xml:space="preserve">https://doi.org/10.1186/s40337-020-00308-1 </w:t>
      </w:r>
    </w:p>
    <w:p w14:paraId="673547A4"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*Bäck, M., Gustafsson, S. A., &amp; Holmqvist, R. (2017). Interpersonal psychotherapy for eating disorders with co-morbid depression: A pilot study. </w:t>
      </w:r>
      <w:r w:rsidRPr="00C645C0">
        <w:rPr>
          <w:rFonts w:ascii="Times" w:hAnsi="Times"/>
          <w:i/>
          <w:iCs/>
          <w:sz w:val="20"/>
          <w:szCs w:val="20"/>
        </w:rPr>
        <w:t>European Journal of Psychotherapy &amp; Counselling</w:t>
      </w:r>
      <w:r w:rsidRPr="00C645C0">
        <w:rPr>
          <w:rFonts w:ascii="Times" w:hAnsi="Times"/>
          <w:sz w:val="20"/>
          <w:szCs w:val="20"/>
        </w:rPr>
        <w:t xml:space="preserve">, </w:t>
      </w:r>
      <w:r w:rsidRPr="00C645C0">
        <w:rPr>
          <w:rFonts w:ascii="Times" w:hAnsi="Times"/>
          <w:i/>
          <w:iCs/>
          <w:sz w:val="20"/>
          <w:szCs w:val="20"/>
        </w:rPr>
        <w:t>19</w:t>
      </w:r>
      <w:r w:rsidRPr="00C645C0">
        <w:rPr>
          <w:rFonts w:ascii="Times" w:hAnsi="Times"/>
          <w:sz w:val="20"/>
          <w:szCs w:val="20"/>
        </w:rPr>
        <w:t xml:space="preserve">(4), 378–395. </w:t>
      </w:r>
      <w:r w:rsidRPr="00C645C0">
        <w:rPr>
          <w:rFonts w:ascii="Times" w:hAnsi="Times"/>
          <w:color w:val="4C7FBC"/>
          <w:sz w:val="20"/>
          <w:szCs w:val="20"/>
        </w:rPr>
        <w:t xml:space="preserve">https://doi.org/10.1080/13642537.2017.1386226 </w:t>
      </w:r>
    </w:p>
    <w:p w14:paraId="020A5498"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*Beail, N., Warden, S., Morsley, K., &amp; Newman, D. (2005). Naturalistic evaluation of the effectiveness of psychodynamic psychotherapy with adults with intellectual disabilities. </w:t>
      </w:r>
      <w:r w:rsidRPr="00C645C0">
        <w:rPr>
          <w:rFonts w:ascii="Times" w:hAnsi="Times"/>
          <w:i/>
          <w:iCs/>
          <w:sz w:val="20"/>
          <w:szCs w:val="20"/>
        </w:rPr>
        <w:t>Journal of Applied Research in Intellectual Disabilities</w:t>
      </w:r>
      <w:r w:rsidRPr="00C645C0">
        <w:rPr>
          <w:rFonts w:ascii="Times" w:hAnsi="Times"/>
          <w:sz w:val="20"/>
          <w:szCs w:val="20"/>
        </w:rPr>
        <w:t xml:space="preserve">, </w:t>
      </w:r>
      <w:r w:rsidRPr="00C645C0">
        <w:rPr>
          <w:rFonts w:ascii="Times" w:hAnsi="Times"/>
          <w:i/>
          <w:iCs/>
          <w:sz w:val="20"/>
          <w:szCs w:val="20"/>
        </w:rPr>
        <w:t>18</w:t>
      </w:r>
      <w:r w:rsidRPr="00C645C0">
        <w:rPr>
          <w:rFonts w:ascii="Times" w:hAnsi="Times"/>
          <w:sz w:val="20"/>
          <w:szCs w:val="20"/>
        </w:rPr>
        <w:t xml:space="preserve">(3), 245–251. </w:t>
      </w:r>
      <w:r w:rsidRPr="00C645C0">
        <w:rPr>
          <w:rFonts w:ascii="Times" w:hAnsi="Times"/>
          <w:color w:val="4C7FBC"/>
          <w:sz w:val="20"/>
          <w:szCs w:val="20"/>
        </w:rPr>
        <w:t xml:space="preserve">https://doi.org/10.1111/j.1468-3148.2005.00223.x </w:t>
      </w:r>
    </w:p>
    <w:p w14:paraId="615C01EA"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*Beard, C., Stein, A. T., Hearon, B. A., Lee, J., Hsu, K. J., &amp; Björgvinsson, T. (2016). Predictors of depression treatment response in an intensive CBT partial hospital: Predictors of treatment response. </w:t>
      </w:r>
      <w:r w:rsidRPr="00C645C0">
        <w:rPr>
          <w:rFonts w:ascii="Times" w:hAnsi="Times"/>
          <w:i/>
          <w:iCs/>
          <w:sz w:val="20"/>
          <w:szCs w:val="20"/>
        </w:rPr>
        <w:t>Journal of Clinical Psychology</w:t>
      </w:r>
      <w:r w:rsidRPr="00C645C0">
        <w:rPr>
          <w:rFonts w:ascii="Times" w:hAnsi="Times"/>
          <w:sz w:val="20"/>
          <w:szCs w:val="20"/>
        </w:rPr>
        <w:t xml:space="preserve">, </w:t>
      </w:r>
      <w:r w:rsidRPr="00C645C0">
        <w:rPr>
          <w:rFonts w:ascii="Times" w:hAnsi="Times"/>
          <w:i/>
          <w:iCs/>
          <w:sz w:val="20"/>
          <w:szCs w:val="20"/>
        </w:rPr>
        <w:t>72</w:t>
      </w:r>
      <w:r w:rsidRPr="00C645C0">
        <w:rPr>
          <w:rFonts w:ascii="Times" w:hAnsi="Times"/>
          <w:sz w:val="20"/>
          <w:szCs w:val="20"/>
        </w:rPr>
        <w:t xml:space="preserve">(4), 297–310. </w:t>
      </w:r>
      <w:r w:rsidRPr="00C645C0">
        <w:rPr>
          <w:rFonts w:ascii="Times" w:hAnsi="Times"/>
          <w:color w:val="4C7FBC"/>
          <w:sz w:val="20"/>
          <w:szCs w:val="20"/>
        </w:rPr>
        <w:t xml:space="preserve">https://doi.org/10.1002/jclp.22269 </w:t>
      </w:r>
    </w:p>
    <w:p w14:paraId="21C25EC8"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*Ben-Porath, D. D., Peterson, G. A., &amp; Smee, J. (2004). Treatment of individuals With borderline personality disorder using dialectical behavior therapy in a community mental health setting: Clinical application and a preliminary investigation. </w:t>
      </w:r>
      <w:r w:rsidRPr="00C645C0">
        <w:rPr>
          <w:rFonts w:ascii="Times" w:hAnsi="Times"/>
          <w:i/>
          <w:iCs/>
          <w:sz w:val="20"/>
          <w:szCs w:val="20"/>
        </w:rPr>
        <w:t>Cognitive and Behavioral Practice</w:t>
      </w:r>
      <w:r w:rsidRPr="00C645C0">
        <w:rPr>
          <w:rFonts w:ascii="Times" w:hAnsi="Times"/>
          <w:sz w:val="20"/>
          <w:szCs w:val="20"/>
        </w:rPr>
        <w:t xml:space="preserve">, </w:t>
      </w:r>
      <w:r w:rsidRPr="00C645C0">
        <w:rPr>
          <w:rFonts w:ascii="Times" w:hAnsi="Times"/>
          <w:i/>
          <w:iCs/>
          <w:sz w:val="20"/>
          <w:szCs w:val="20"/>
        </w:rPr>
        <w:t>11</w:t>
      </w:r>
      <w:r w:rsidRPr="00C645C0">
        <w:rPr>
          <w:rFonts w:ascii="Times" w:hAnsi="Times"/>
          <w:sz w:val="20"/>
          <w:szCs w:val="20"/>
        </w:rPr>
        <w:t xml:space="preserve">(4), 424–434. </w:t>
      </w:r>
      <w:r w:rsidRPr="00C645C0">
        <w:rPr>
          <w:rFonts w:ascii="Times" w:hAnsi="Times"/>
          <w:color w:val="4C7FBC"/>
          <w:sz w:val="20"/>
          <w:szCs w:val="20"/>
        </w:rPr>
        <w:t xml:space="preserve">https://doi.org/10.1016/S1077-7229(04)80059-2 </w:t>
      </w:r>
    </w:p>
    <w:p w14:paraId="38BAD0EF"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*Birtchnell, J., Denman, C., &amp; Okhai, F. (2004). Cognitive analytic therapy: Comparing two measures of improvement. </w:t>
      </w:r>
      <w:r w:rsidRPr="00C645C0">
        <w:rPr>
          <w:rFonts w:ascii="Times" w:hAnsi="Times"/>
          <w:i/>
          <w:iCs/>
          <w:sz w:val="20"/>
          <w:szCs w:val="20"/>
        </w:rPr>
        <w:t>Psychology and Psychotherapy: Theory, Research and Practice</w:t>
      </w:r>
      <w:r w:rsidRPr="00C645C0">
        <w:rPr>
          <w:rFonts w:ascii="Times" w:hAnsi="Times"/>
          <w:sz w:val="20"/>
          <w:szCs w:val="20"/>
        </w:rPr>
        <w:t xml:space="preserve">, </w:t>
      </w:r>
      <w:r w:rsidRPr="00C645C0">
        <w:rPr>
          <w:rFonts w:ascii="Times" w:hAnsi="Times"/>
          <w:i/>
          <w:iCs/>
          <w:sz w:val="20"/>
          <w:szCs w:val="20"/>
        </w:rPr>
        <w:t>77</w:t>
      </w:r>
      <w:r w:rsidRPr="00C645C0">
        <w:rPr>
          <w:rFonts w:ascii="Times" w:hAnsi="Times"/>
          <w:sz w:val="20"/>
          <w:szCs w:val="20"/>
        </w:rPr>
        <w:t xml:space="preserve">(4), 479–492. </w:t>
      </w:r>
      <w:r w:rsidRPr="00C645C0">
        <w:rPr>
          <w:rFonts w:ascii="Times" w:hAnsi="Times"/>
          <w:color w:val="4C7FBC"/>
          <w:sz w:val="20"/>
          <w:szCs w:val="20"/>
        </w:rPr>
        <w:t xml:space="preserve">https://doi.org/10.1348/1476083042555398 </w:t>
      </w:r>
    </w:p>
    <w:p w14:paraId="71EE3617" w14:textId="4CF9A2F9"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*Bitran, S., SB, M., DA, S., &amp; DH, B. (2008). A pilot study of sensation-focused intensive treatment for panic disorder with moderate to severe agoraphobia: Preliminary outcome and benchmarking data. </w:t>
      </w:r>
      <w:r w:rsidRPr="00C645C0">
        <w:rPr>
          <w:rFonts w:ascii="Times" w:hAnsi="Times"/>
          <w:i/>
          <w:iCs/>
          <w:sz w:val="20"/>
          <w:szCs w:val="20"/>
        </w:rPr>
        <w:t>Behavior Modification</w:t>
      </w:r>
      <w:r w:rsidRPr="00C645C0">
        <w:rPr>
          <w:rFonts w:ascii="Times" w:hAnsi="Times"/>
          <w:sz w:val="20"/>
          <w:szCs w:val="20"/>
        </w:rPr>
        <w:t xml:space="preserve">, </w:t>
      </w:r>
      <w:r w:rsidRPr="00C645C0">
        <w:rPr>
          <w:rFonts w:ascii="Times" w:hAnsi="Times"/>
          <w:i/>
          <w:iCs/>
          <w:sz w:val="20"/>
          <w:szCs w:val="20"/>
        </w:rPr>
        <w:t>32</w:t>
      </w:r>
      <w:r w:rsidRPr="00C645C0">
        <w:rPr>
          <w:rFonts w:ascii="Times" w:hAnsi="Times"/>
          <w:sz w:val="20"/>
          <w:szCs w:val="20"/>
        </w:rPr>
        <w:t xml:space="preserve">(2), 196–214. </w:t>
      </w:r>
      <w:r w:rsidRPr="00C645C0">
        <w:rPr>
          <w:rFonts w:ascii="Times" w:hAnsi="Times"/>
          <w:color w:val="4C7FBC"/>
          <w:sz w:val="20"/>
          <w:szCs w:val="20"/>
        </w:rPr>
        <w:t xml:space="preserve">https://doi.org/10.1177/0145445507309019 </w:t>
      </w:r>
    </w:p>
    <w:p w14:paraId="5A9E0551"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*Bjorgvinsson, T., Kertz, S. J., Bigda-Peyton, J. S., Rosmarin, D. H., Aderka, I. M., &amp; Neuhaus, E. C. (2014). Effectiveness of cognitive behavior therapy for severe mood disorders in an acute psychiatric naturalistic setting: A benchmarking study. </w:t>
      </w:r>
      <w:r w:rsidRPr="00C645C0">
        <w:rPr>
          <w:rFonts w:ascii="Times" w:hAnsi="Times"/>
          <w:i/>
          <w:iCs/>
          <w:sz w:val="20"/>
          <w:szCs w:val="20"/>
        </w:rPr>
        <w:t>Cognitive Behaviour Therapy</w:t>
      </w:r>
      <w:r w:rsidRPr="00C645C0">
        <w:rPr>
          <w:rFonts w:ascii="Times" w:hAnsi="Times"/>
          <w:sz w:val="20"/>
          <w:szCs w:val="20"/>
        </w:rPr>
        <w:t xml:space="preserve">, </w:t>
      </w:r>
      <w:r w:rsidRPr="00C645C0">
        <w:rPr>
          <w:rFonts w:ascii="Times" w:hAnsi="Times"/>
          <w:i/>
          <w:iCs/>
          <w:sz w:val="20"/>
          <w:szCs w:val="20"/>
        </w:rPr>
        <w:t>43</w:t>
      </w:r>
      <w:r w:rsidRPr="00C645C0">
        <w:rPr>
          <w:rFonts w:ascii="Times" w:hAnsi="Times"/>
          <w:sz w:val="20"/>
          <w:szCs w:val="20"/>
        </w:rPr>
        <w:t xml:space="preserve">(3), 209–220. </w:t>
      </w:r>
      <w:r w:rsidRPr="00C645C0">
        <w:rPr>
          <w:rFonts w:ascii="Times" w:hAnsi="Times"/>
          <w:color w:val="4C7FBC"/>
          <w:sz w:val="20"/>
          <w:szCs w:val="20"/>
        </w:rPr>
        <w:t xml:space="preserve">https://doi.org/10.1080/16506073.2014.901988 </w:t>
      </w:r>
    </w:p>
    <w:p w14:paraId="7B3EE317" w14:textId="10BD424B"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*Blainey, S. H., Rumball, F., Mercer, L., Evans, L. J., &amp; Beck, A. (2017). An evaluation of the effectiveness of psychological therapy in reducing </w:t>
      </w:r>
      <w:r w:rsidR="00380CDC" w:rsidRPr="00C645C0">
        <w:rPr>
          <w:rFonts w:ascii="Times" w:hAnsi="Times"/>
          <w:sz w:val="20"/>
          <w:szCs w:val="20"/>
        </w:rPr>
        <w:t xml:space="preserve">miscellaneous </w:t>
      </w:r>
      <w:r w:rsidRPr="00C645C0">
        <w:rPr>
          <w:rFonts w:ascii="Times" w:hAnsi="Times"/>
          <w:sz w:val="20"/>
          <w:szCs w:val="20"/>
        </w:rPr>
        <w:t xml:space="preserve"> psychological distress for adults with autism spectrum conditions and comorbid mental health problems. </w:t>
      </w:r>
      <w:r w:rsidRPr="00C645C0">
        <w:rPr>
          <w:rFonts w:ascii="Times" w:hAnsi="Times"/>
          <w:i/>
          <w:iCs/>
          <w:sz w:val="20"/>
          <w:szCs w:val="20"/>
        </w:rPr>
        <w:t>Clinical Psychology &amp; Psychotherapy</w:t>
      </w:r>
      <w:r w:rsidRPr="00C645C0">
        <w:rPr>
          <w:rFonts w:ascii="Times" w:hAnsi="Times"/>
          <w:sz w:val="20"/>
          <w:szCs w:val="20"/>
        </w:rPr>
        <w:t xml:space="preserve">, </w:t>
      </w:r>
      <w:r w:rsidRPr="00C645C0">
        <w:rPr>
          <w:rFonts w:ascii="Times" w:hAnsi="Times"/>
          <w:i/>
          <w:iCs/>
          <w:sz w:val="20"/>
          <w:szCs w:val="20"/>
        </w:rPr>
        <w:t>24</w:t>
      </w:r>
      <w:r w:rsidRPr="00C645C0">
        <w:rPr>
          <w:rFonts w:ascii="Times" w:hAnsi="Times"/>
          <w:sz w:val="20"/>
          <w:szCs w:val="20"/>
        </w:rPr>
        <w:t xml:space="preserve">(6), 474–484. </w:t>
      </w:r>
      <w:r w:rsidRPr="00C645C0">
        <w:rPr>
          <w:rFonts w:ascii="Times" w:hAnsi="Times"/>
          <w:color w:val="4C7FBC"/>
          <w:sz w:val="20"/>
          <w:szCs w:val="20"/>
        </w:rPr>
        <w:t xml:space="preserve">https://doi.org/10.1002/cpp.2108 </w:t>
      </w:r>
    </w:p>
    <w:p w14:paraId="369AF46C"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*Boettcher, J., Weinbrecht, A., Heinrich, M., &amp; Renneberg, B. (2019). Treatment of social anxiety disorder and avoidant personality disorder in routine care: A naturalistic study of combined individual and group therapy. </w:t>
      </w:r>
      <w:r w:rsidRPr="00C645C0">
        <w:rPr>
          <w:rFonts w:ascii="Times" w:hAnsi="Times"/>
          <w:i/>
          <w:iCs/>
          <w:sz w:val="20"/>
          <w:szCs w:val="20"/>
        </w:rPr>
        <w:t>Verhaltenstherapie</w:t>
      </w:r>
      <w:r w:rsidRPr="00C645C0">
        <w:rPr>
          <w:rFonts w:ascii="Times" w:hAnsi="Times"/>
          <w:sz w:val="20"/>
          <w:szCs w:val="20"/>
        </w:rPr>
        <w:t xml:space="preserve">, 1–9. </w:t>
      </w:r>
      <w:r w:rsidRPr="00C645C0">
        <w:rPr>
          <w:rFonts w:ascii="Times" w:hAnsi="Times"/>
          <w:color w:val="4C7FBC"/>
          <w:sz w:val="20"/>
          <w:szCs w:val="20"/>
        </w:rPr>
        <w:t xml:space="preserve">https://doi.org/10.1159/000497738 </w:t>
      </w:r>
    </w:p>
    <w:p w14:paraId="719FB1DE" w14:textId="77777777" w:rsidR="007A00DC" w:rsidRPr="00C645C0" w:rsidRDefault="007A00DC" w:rsidP="007A00DC">
      <w:pPr>
        <w:pStyle w:val="NormalWeb"/>
        <w:spacing w:line="480" w:lineRule="auto"/>
        <w:ind w:hanging="720"/>
        <w:rPr>
          <w:sz w:val="20"/>
          <w:szCs w:val="20"/>
        </w:rPr>
      </w:pPr>
      <w:r w:rsidRPr="00C645C0">
        <w:rPr>
          <w:rFonts w:ascii="Times" w:hAnsi="Times"/>
          <w:sz w:val="20"/>
          <w:szCs w:val="20"/>
        </w:rPr>
        <w:t xml:space="preserve">*Bradshaw, W., Roseborough, D., Pahwa, R., &amp; Jordan, J. (2009). Evaluation of psychodynamic psychotherapy in a community mental health center. </w:t>
      </w:r>
      <w:r w:rsidRPr="00C645C0">
        <w:rPr>
          <w:rFonts w:ascii="Times" w:hAnsi="Times"/>
          <w:i/>
          <w:iCs/>
          <w:sz w:val="20"/>
          <w:szCs w:val="20"/>
        </w:rPr>
        <w:t>The Journal of the American Academy of Psychoanalysis and Dynamic Psychiatry</w:t>
      </w:r>
      <w:r w:rsidRPr="00C645C0">
        <w:rPr>
          <w:rFonts w:ascii="Times" w:hAnsi="Times"/>
          <w:sz w:val="20"/>
          <w:szCs w:val="20"/>
        </w:rPr>
        <w:t xml:space="preserve">, </w:t>
      </w:r>
      <w:r w:rsidRPr="00C645C0">
        <w:rPr>
          <w:rFonts w:ascii="Times" w:hAnsi="Times"/>
          <w:i/>
          <w:iCs/>
          <w:sz w:val="20"/>
          <w:szCs w:val="20"/>
        </w:rPr>
        <w:t>37</w:t>
      </w:r>
      <w:r w:rsidRPr="00C645C0">
        <w:rPr>
          <w:rFonts w:ascii="Times" w:hAnsi="Times"/>
          <w:sz w:val="20"/>
          <w:szCs w:val="20"/>
        </w:rPr>
        <w:t xml:space="preserve">(4), 665–681. </w:t>
      </w:r>
      <w:r w:rsidRPr="00C645C0">
        <w:rPr>
          <w:rFonts w:ascii="Times" w:hAnsi="Times"/>
          <w:color w:val="4C7FBC"/>
          <w:sz w:val="20"/>
          <w:szCs w:val="20"/>
        </w:rPr>
        <w:t xml:space="preserve">https://doi.org/10.1521/jaap.2009.37.4.665 </w:t>
      </w:r>
    </w:p>
    <w:p w14:paraId="48CCE23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*Brand, C. (2020). </w:t>
      </w:r>
      <w:r w:rsidRPr="00C645C0">
        <w:rPr>
          <w:rFonts w:ascii="Times" w:hAnsi="Times"/>
          <w:i/>
          <w:iCs/>
          <w:sz w:val="20"/>
          <w:szCs w:val="20"/>
        </w:rPr>
        <w:t xml:space="preserve">A National Evaluation of the Counselling in Primary Care Service (CIPC) </w:t>
      </w:r>
      <w:r w:rsidRPr="00C645C0">
        <w:rPr>
          <w:rFonts w:ascii="Times" w:hAnsi="Times"/>
          <w:sz w:val="20"/>
          <w:szCs w:val="20"/>
        </w:rPr>
        <w:t xml:space="preserve">[Thesis]. Trinity College Dublin. School of Psychology. Discipline of Psychology. </w:t>
      </w:r>
    </w:p>
    <w:p w14:paraId="770FC29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*Briggie, A. M., Hilsenroth, M. J., Conway, F., Muran, J. C., &amp; Jackson, J. M. (2016). Patient comfort with audio or video recording of their psychotherapy sessions: Relation to symptomatology, treatment refusal, duration, and outcome. </w:t>
      </w:r>
      <w:r w:rsidRPr="00C645C0">
        <w:rPr>
          <w:rFonts w:ascii="Times" w:hAnsi="Times"/>
          <w:i/>
          <w:iCs/>
          <w:sz w:val="20"/>
          <w:szCs w:val="20"/>
        </w:rPr>
        <w:t>Professional Psychology: Research and Practice</w:t>
      </w:r>
      <w:r w:rsidRPr="00C645C0">
        <w:rPr>
          <w:rFonts w:ascii="Times" w:hAnsi="Times"/>
          <w:sz w:val="20"/>
          <w:szCs w:val="20"/>
        </w:rPr>
        <w:t xml:space="preserve">, </w:t>
      </w:r>
      <w:r w:rsidRPr="00C645C0">
        <w:rPr>
          <w:rFonts w:ascii="Times" w:hAnsi="Times"/>
          <w:i/>
          <w:iCs/>
          <w:sz w:val="20"/>
          <w:szCs w:val="20"/>
        </w:rPr>
        <w:t>47</w:t>
      </w:r>
      <w:r w:rsidRPr="00C645C0">
        <w:rPr>
          <w:rFonts w:ascii="Times" w:hAnsi="Times"/>
          <w:sz w:val="20"/>
          <w:szCs w:val="20"/>
        </w:rPr>
        <w:t xml:space="preserve">(1), 66–76. </w:t>
      </w:r>
      <w:r w:rsidRPr="00C645C0">
        <w:rPr>
          <w:rFonts w:ascii="Times" w:hAnsi="Times"/>
          <w:color w:val="4C7FBC"/>
          <w:sz w:val="20"/>
          <w:szCs w:val="20"/>
        </w:rPr>
        <w:t xml:space="preserve">https://doi.org/10.1037/a0040063 </w:t>
      </w:r>
    </w:p>
    <w:p w14:paraId="32A89D1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*Brunnbauer, L., Simpson, S., &amp; Balfour, C. (2016). Exploration of client profile and clinical outcome in a university psychology clinic. </w:t>
      </w:r>
      <w:r w:rsidRPr="00C645C0">
        <w:rPr>
          <w:rFonts w:ascii="Times" w:hAnsi="Times"/>
          <w:i/>
          <w:iCs/>
          <w:sz w:val="20"/>
          <w:szCs w:val="20"/>
        </w:rPr>
        <w:t>Australian Psychologist</w:t>
      </w:r>
      <w:r w:rsidRPr="00C645C0">
        <w:rPr>
          <w:rFonts w:ascii="Times" w:hAnsi="Times"/>
          <w:sz w:val="20"/>
          <w:szCs w:val="20"/>
        </w:rPr>
        <w:t xml:space="preserve">, </w:t>
      </w:r>
      <w:r w:rsidRPr="00C645C0">
        <w:rPr>
          <w:rFonts w:ascii="Times" w:hAnsi="Times"/>
          <w:i/>
          <w:iCs/>
          <w:sz w:val="20"/>
          <w:szCs w:val="20"/>
        </w:rPr>
        <w:t>51</w:t>
      </w:r>
      <w:r w:rsidRPr="00C645C0">
        <w:rPr>
          <w:rFonts w:ascii="Times" w:hAnsi="Times"/>
          <w:sz w:val="20"/>
          <w:szCs w:val="20"/>
        </w:rPr>
        <w:t xml:space="preserve">(6), 442–452. </w:t>
      </w:r>
      <w:r w:rsidRPr="00C645C0">
        <w:rPr>
          <w:rFonts w:ascii="Times" w:hAnsi="Times"/>
          <w:color w:val="4C7FBC"/>
          <w:sz w:val="20"/>
          <w:szCs w:val="20"/>
        </w:rPr>
        <w:t xml:space="preserve">https://doi.org/10.1111/ap.12143 </w:t>
      </w:r>
    </w:p>
    <w:p w14:paraId="099FD9A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*Buckley, J. V., Newman, D. W., Kellett, S., &amp; Beail, N. (2006). A naturalistic comparison of the effectiveness of trainee and qualified clinical psychologists. </w:t>
      </w:r>
      <w:r w:rsidRPr="00C645C0">
        <w:rPr>
          <w:rFonts w:ascii="Times" w:hAnsi="Times"/>
          <w:i/>
          <w:iCs/>
          <w:sz w:val="20"/>
          <w:szCs w:val="20"/>
        </w:rPr>
        <w:t>Psychology and Psychotherapy: Theory, Research and Practice</w:t>
      </w:r>
      <w:r w:rsidRPr="00C645C0">
        <w:rPr>
          <w:rFonts w:ascii="Times" w:hAnsi="Times"/>
          <w:sz w:val="20"/>
          <w:szCs w:val="20"/>
        </w:rPr>
        <w:t xml:space="preserve">, </w:t>
      </w:r>
      <w:r w:rsidRPr="00C645C0">
        <w:rPr>
          <w:rFonts w:ascii="Times" w:hAnsi="Times"/>
          <w:i/>
          <w:iCs/>
          <w:sz w:val="20"/>
          <w:szCs w:val="20"/>
        </w:rPr>
        <w:t>79</w:t>
      </w:r>
      <w:r w:rsidRPr="00C645C0">
        <w:rPr>
          <w:rFonts w:ascii="Times" w:hAnsi="Times"/>
          <w:sz w:val="20"/>
          <w:szCs w:val="20"/>
        </w:rPr>
        <w:t xml:space="preserve">(1), 137–144. </w:t>
      </w:r>
      <w:r w:rsidRPr="00C645C0">
        <w:rPr>
          <w:rFonts w:ascii="Times" w:hAnsi="Times"/>
          <w:color w:val="4C7FBC"/>
          <w:sz w:val="20"/>
          <w:szCs w:val="20"/>
        </w:rPr>
        <w:t xml:space="preserve">https://doi.org/10.1348/147608305X52595 </w:t>
      </w:r>
    </w:p>
    <w:p w14:paraId="546E4C3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*Budge, S. L., Owen, J. J., Kopta, S. M., Minami, T., Hanson, M. R., &amp; Hirsch, G. (2013). Differences among trainees in client outcomes associated with the phase model of change. </w:t>
      </w:r>
      <w:r w:rsidRPr="00C645C0">
        <w:rPr>
          <w:rFonts w:ascii="Times" w:hAnsi="Times"/>
          <w:i/>
          <w:iCs/>
          <w:sz w:val="20"/>
          <w:szCs w:val="20"/>
        </w:rPr>
        <w:t>Psychotherapy</w:t>
      </w:r>
      <w:r w:rsidRPr="00C645C0">
        <w:rPr>
          <w:rFonts w:ascii="Times" w:hAnsi="Times"/>
          <w:sz w:val="20"/>
          <w:szCs w:val="20"/>
        </w:rPr>
        <w:t xml:space="preserve">, </w:t>
      </w:r>
      <w:r w:rsidRPr="00C645C0">
        <w:rPr>
          <w:rFonts w:ascii="Times" w:hAnsi="Times"/>
          <w:i/>
          <w:iCs/>
          <w:sz w:val="20"/>
          <w:szCs w:val="20"/>
        </w:rPr>
        <w:t>50</w:t>
      </w:r>
      <w:r w:rsidRPr="00C645C0">
        <w:rPr>
          <w:rFonts w:ascii="Times" w:hAnsi="Times"/>
          <w:sz w:val="20"/>
          <w:szCs w:val="20"/>
        </w:rPr>
        <w:t xml:space="preserve">(2), 150–157. </w:t>
      </w:r>
      <w:r w:rsidRPr="00C645C0">
        <w:rPr>
          <w:rFonts w:ascii="Times" w:hAnsi="Times"/>
          <w:color w:val="4C7FBC"/>
          <w:sz w:val="20"/>
          <w:szCs w:val="20"/>
        </w:rPr>
        <w:t xml:space="preserve">https://doi.org/10.1037/a0029565 </w:t>
      </w:r>
    </w:p>
    <w:p w14:paraId="266DA9D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*Burdett, H., &amp; Greenberg, N. (2019). Service evaluation of a Human Givens Therapy service for veterans. </w:t>
      </w:r>
      <w:r w:rsidRPr="00C645C0">
        <w:rPr>
          <w:rFonts w:ascii="Times" w:hAnsi="Times"/>
          <w:i/>
          <w:iCs/>
          <w:sz w:val="20"/>
          <w:szCs w:val="20"/>
        </w:rPr>
        <w:t>Occupational Medicine</w:t>
      </w:r>
      <w:r w:rsidRPr="00C645C0">
        <w:rPr>
          <w:rFonts w:ascii="Times" w:hAnsi="Times"/>
          <w:sz w:val="20"/>
          <w:szCs w:val="20"/>
        </w:rPr>
        <w:t xml:space="preserve">, </w:t>
      </w:r>
      <w:r w:rsidRPr="00C645C0">
        <w:rPr>
          <w:rFonts w:ascii="Times" w:hAnsi="Times"/>
          <w:i/>
          <w:iCs/>
          <w:sz w:val="20"/>
          <w:szCs w:val="20"/>
        </w:rPr>
        <w:t>69</w:t>
      </w:r>
      <w:r w:rsidRPr="00C645C0">
        <w:rPr>
          <w:rFonts w:ascii="Times" w:hAnsi="Times"/>
          <w:sz w:val="20"/>
          <w:szCs w:val="20"/>
        </w:rPr>
        <w:t xml:space="preserve">(8), 586–592. </w:t>
      </w:r>
      <w:r w:rsidRPr="00C645C0">
        <w:rPr>
          <w:rFonts w:ascii="Times" w:hAnsi="Times"/>
          <w:color w:val="4C7FBC"/>
          <w:sz w:val="20"/>
          <w:szCs w:val="20"/>
        </w:rPr>
        <w:t xml:space="preserve">https://doi.org/10.1093/occmed/kqz045 </w:t>
      </w:r>
    </w:p>
    <w:p w14:paraId="5818DC1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*Burlingame, G. M., Gleave, R., Erekson, D., Nelson, P. L., Olsen, J., Thayer, S., &amp; Beecher, M. (2016). Differential effectiveness of group, individual, and conjoint treatments: An archival analysis of OQ-45 change trajectories.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26</w:t>
      </w:r>
      <w:r w:rsidRPr="00C645C0">
        <w:rPr>
          <w:rFonts w:ascii="Times" w:hAnsi="Times"/>
          <w:sz w:val="20"/>
          <w:szCs w:val="20"/>
        </w:rPr>
        <w:t xml:space="preserve">(5), 556–572. </w:t>
      </w:r>
      <w:r w:rsidRPr="00C645C0">
        <w:rPr>
          <w:rFonts w:ascii="Times" w:hAnsi="Times"/>
          <w:color w:val="4C7FBC"/>
          <w:sz w:val="20"/>
          <w:szCs w:val="20"/>
        </w:rPr>
        <w:t xml:space="preserve">https://doi.org/10.1080/10503307.2015.1044583 </w:t>
      </w:r>
    </w:p>
    <w:p w14:paraId="4CBF5EE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*Butler, R. M., O’Day, E. B., Swee, M. B., Horenstein, A., &amp; Heimberg, R. G. (2020). Cognitive behavioral therapy for social anxiety disorder: Predictors of treatment outcome in a quasi- naturalistic setting. </w:t>
      </w:r>
      <w:r w:rsidRPr="00C645C0">
        <w:rPr>
          <w:rFonts w:ascii="Times" w:hAnsi="Times"/>
          <w:i/>
          <w:iCs/>
          <w:sz w:val="20"/>
          <w:szCs w:val="20"/>
        </w:rPr>
        <w:t>Behavior Therapy</w:t>
      </w:r>
      <w:r w:rsidRPr="00C645C0">
        <w:rPr>
          <w:rFonts w:ascii="Times" w:hAnsi="Times"/>
          <w:sz w:val="20"/>
          <w:szCs w:val="20"/>
        </w:rPr>
        <w:t xml:space="preserve">, S000578942030085X. </w:t>
      </w:r>
      <w:r w:rsidRPr="00C645C0">
        <w:rPr>
          <w:rFonts w:ascii="Times" w:hAnsi="Times"/>
          <w:color w:val="4C7FBC"/>
          <w:sz w:val="20"/>
          <w:szCs w:val="20"/>
        </w:rPr>
        <w:t xml:space="preserve">https://doi.org/10.1016/j.beth.2020.06.002 </w:t>
      </w:r>
    </w:p>
    <w:p w14:paraId="64A89EE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*Byrne, S. M., Fursland, A., Allen, K. L., &amp; Watson, H. (2011). The effectiveness of enhanced cognitive behavioural therapy for eating disorders: An open trial.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49</w:t>
      </w:r>
      <w:r w:rsidRPr="00C645C0">
        <w:rPr>
          <w:rFonts w:ascii="Times" w:hAnsi="Times"/>
          <w:sz w:val="20"/>
          <w:szCs w:val="20"/>
        </w:rPr>
        <w:t xml:space="preserve">(4), 219–226. </w:t>
      </w:r>
      <w:r w:rsidRPr="00C645C0">
        <w:rPr>
          <w:rFonts w:ascii="Times" w:hAnsi="Times"/>
          <w:color w:val="4C7FBC"/>
          <w:sz w:val="20"/>
          <w:szCs w:val="20"/>
        </w:rPr>
        <w:t xml:space="preserve">https://doi.org/10.1016/j.brat.2011.01.006 </w:t>
      </w:r>
    </w:p>
    <w:p w14:paraId="33E40B3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*Cahill, J., Barkham, M., Hardy, G., Rees, A., Shapiro, D. A., Stiles, S., &amp; Macaskill, N. (2003). Outcomes of patients completing and not completing cognitive therapy for depression. </w:t>
      </w:r>
      <w:r w:rsidRPr="00C645C0">
        <w:rPr>
          <w:rFonts w:ascii="Times" w:hAnsi="Times"/>
          <w:i/>
          <w:iCs/>
          <w:sz w:val="20"/>
          <w:szCs w:val="20"/>
        </w:rPr>
        <w:t>British Journal of Clinical Psychology</w:t>
      </w:r>
      <w:r w:rsidRPr="00C645C0">
        <w:rPr>
          <w:rFonts w:ascii="Times" w:hAnsi="Times"/>
          <w:sz w:val="20"/>
          <w:szCs w:val="20"/>
        </w:rPr>
        <w:t xml:space="preserve">, </w:t>
      </w:r>
      <w:r w:rsidRPr="00C645C0">
        <w:rPr>
          <w:rFonts w:ascii="Times" w:hAnsi="Times"/>
          <w:i/>
          <w:iCs/>
          <w:sz w:val="20"/>
          <w:szCs w:val="20"/>
        </w:rPr>
        <w:t>42</w:t>
      </w:r>
      <w:r w:rsidRPr="00C645C0">
        <w:rPr>
          <w:rFonts w:ascii="Times" w:hAnsi="Times"/>
          <w:sz w:val="20"/>
          <w:szCs w:val="20"/>
        </w:rPr>
        <w:t xml:space="preserve">(2), 133–143. </w:t>
      </w:r>
      <w:r w:rsidRPr="00C645C0">
        <w:rPr>
          <w:rFonts w:ascii="Times" w:hAnsi="Times"/>
          <w:color w:val="4C7FBC"/>
          <w:sz w:val="20"/>
          <w:szCs w:val="20"/>
        </w:rPr>
        <w:t xml:space="preserve">https://doi.org/10.1348/014466503321903553 </w:t>
      </w:r>
    </w:p>
    <w:p w14:paraId="4E8ED88E"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*Carney, C. E., Harris, A. L., Friedman, J., &amp; Segal, Z. V. (2011). Residual sleep beliefs and sleep disturbance following cognitive behavioral therapy for major depression. </w:t>
      </w:r>
      <w:r w:rsidRPr="00C645C0">
        <w:rPr>
          <w:rFonts w:ascii="Times" w:hAnsi="Times"/>
          <w:i/>
          <w:iCs/>
          <w:sz w:val="20"/>
          <w:szCs w:val="20"/>
        </w:rPr>
        <w:t>Depression and Anxiety</w:t>
      </w:r>
      <w:r w:rsidRPr="00C645C0">
        <w:rPr>
          <w:rFonts w:ascii="Times" w:hAnsi="Times"/>
          <w:sz w:val="20"/>
          <w:szCs w:val="20"/>
        </w:rPr>
        <w:t xml:space="preserve">, </w:t>
      </w:r>
      <w:r w:rsidRPr="00C645C0">
        <w:rPr>
          <w:rFonts w:ascii="Times" w:hAnsi="Times"/>
          <w:i/>
          <w:iCs/>
          <w:sz w:val="20"/>
          <w:szCs w:val="20"/>
        </w:rPr>
        <w:t>28</w:t>
      </w:r>
      <w:r w:rsidRPr="00C645C0">
        <w:rPr>
          <w:rFonts w:ascii="Times" w:hAnsi="Times"/>
          <w:sz w:val="20"/>
          <w:szCs w:val="20"/>
        </w:rPr>
        <w:t xml:space="preserve">(6), 464–470. </w:t>
      </w:r>
      <w:r w:rsidRPr="00C645C0">
        <w:rPr>
          <w:rFonts w:ascii="Times" w:hAnsi="Times"/>
          <w:color w:val="4C7FBC"/>
          <w:sz w:val="20"/>
          <w:szCs w:val="20"/>
        </w:rPr>
        <w:t xml:space="preserve">https://doi.org/10.1002/da.20811 </w:t>
      </w:r>
    </w:p>
    <w:p w14:paraId="5916936E"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*Carr, M. M., Saules, K. K., Koch, E. I., &amp; Waltz, T. J. (2017). Testing the dose-response curve in a training clinic setting: Use of client pretreatment factors to minimize bias in estimates. </w:t>
      </w:r>
      <w:r w:rsidRPr="00C645C0">
        <w:rPr>
          <w:rFonts w:ascii="Times" w:hAnsi="Times"/>
          <w:i/>
          <w:iCs/>
          <w:sz w:val="20"/>
          <w:szCs w:val="20"/>
        </w:rPr>
        <w:t>Training and Education in Professional Psychology</w:t>
      </w:r>
      <w:r w:rsidRPr="00C645C0">
        <w:rPr>
          <w:rFonts w:ascii="Times" w:hAnsi="Times"/>
          <w:sz w:val="20"/>
          <w:szCs w:val="20"/>
        </w:rPr>
        <w:t xml:space="preserve">, </w:t>
      </w:r>
      <w:r w:rsidRPr="00C645C0">
        <w:rPr>
          <w:rFonts w:ascii="Times" w:hAnsi="Times"/>
          <w:i/>
          <w:iCs/>
          <w:sz w:val="20"/>
          <w:szCs w:val="20"/>
        </w:rPr>
        <w:t>11</w:t>
      </w:r>
      <w:r w:rsidRPr="00C645C0">
        <w:rPr>
          <w:rFonts w:ascii="Times" w:hAnsi="Times"/>
          <w:sz w:val="20"/>
          <w:szCs w:val="20"/>
        </w:rPr>
        <w:t xml:space="preserve">(1), 26–32. </w:t>
      </w:r>
      <w:r w:rsidRPr="00C645C0">
        <w:rPr>
          <w:rFonts w:ascii="Times" w:hAnsi="Times"/>
          <w:color w:val="4C7FBC"/>
          <w:sz w:val="20"/>
          <w:szCs w:val="20"/>
        </w:rPr>
        <w:t xml:space="preserve">https://doi.org/10.1037/tep0000135 </w:t>
      </w:r>
    </w:p>
    <w:p w14:paraId="5222C69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Carter, M. F. (2005). Time-limited therapy in a Community Mental Health Team setting. </w:t>
      </w:r>
      <w:r w:rsidRPr="00C645C0">
        <w:rPr>
          <w:rFonts w:ascii="Times" w:hAnsi="Times"/>
          <w:i/>
          <w:iCs/>
          <w:sz w:val="20"/>
          <w:szCs w:val="20"/>
        </w:rPr>
        <w:t>Counselling and Psychotherapy Research</w:t>
      </w:r>
      <w:r w:rsidRPr="00C645C0">
        <w:rPr>
          <w:rFonts w:ascii="Times" w:hAnsi="Times"/>
          <w:sz w:val="20"/>
          <w:szCs w:val="20"/>
        </w:rPr>
        <w:t xml:space="preserve">, </w:t>
      </w:r>
      <w:r w:rsidRPr="00C645C0">
        <w:rPr>
          <w:rFonts w:ascii="Times" w:hAnsi="Times"/>
          <w:i/>
          <w:iCs/>
          <w:sz w:val="20"/>
          <w:szCs w:val="20"/>
        </w:rPr>
        <w:t>5</w:t>
      </w:r>
      <w:r w:rsidRPr="00C645C0">
        <w:rPr>
          <w:rFonts w:ascii="Times" w:hAnsi="Times"/>
          <w:sz w:val="20"/>
          <w:szCs w:val="20"/>
        </w:rPr>
        <w:t xml:space="preserve">(1), 43–47. </w:t>
      </w:r>
      <w:r w:rsidRPr="00C645C0">
        <w:rPr>
          <w:rFonts w:ascii="Times" w:hAnsi="Times"/>
          <w:color w:val="4C7FBC"/>
          <w:sz w:val="20"/>
          <w:szCs w:val="20"/>
        </w:rPr>
        <w:t xml:space="preserve">https://doi.org/10.1080/14733140512331343895 </w:t>
      </w:r>
    </w:p>
    <w:p w14:paraId="1B2A6535"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*Chase, T., Wetterneck, C. T., Bartsch, R. A., Leonard, R. C., &amp; Riemann, B. C. (2015). Investigating treatment outcomes across OCD symptom dimensions in a clinical sample of OCD patients. </w:t>
      </w:r>
      <w:r w:rsidRPr="00C645C0">
        <w:rPr>
          <w:rFonts w:ascii="Times" w:hAnsi="Times"/>
          <w:i/>
          <w:iCs/>
          <w:sz w:val="20"/>
          <w:szCs w:val="20"/>
        </w:rPr>
        <w:t>Cognitive Behaviour Therapy</w:t>
      </w:r>
      <w:r w:rsidRPr="00C645C0">
        <w:rPr>
          <w:rFonts w:ascii="Times" w:hAnsi="Times"/>
          <w:sz w:val="20"/>
          <w:szCs w:val="20"/>
        </w:rPr>
        <w:t xml:space="preserve">, </w:t>
      </w:r>
      <w:r w:rsidRPr="00C645C0">
        <w:rPr>
          <w:rFonts w:ascii="Times" w:hAnsi="Times"/>
          <w:i/>
          <w:iCs/>
          <w:sz w:val="20"/>
          <w:szCs w:val="20"/>
        </w:rPr>
        <w:t>44</w:t>
      </w:r>
      <w:r w:rsidRPr="00C645C0">
        <w:rPr>
          <w:rFonts w:ascii="Times" w:hAnsi="Times"/>
          <w:sz w:val="20"/>
          <w:szCs w:val="20"/>
        </w:rPr>
        <w:t xml:space="preserve">(5), 365–376. </w:t>
      </w:r>
      <w:r w:rsidRPr="00C645C0">
        <w:rPr>
          <w:rFonts w:ascii="Times" w:hAnsi="Times"/>
          <w:color w:val="4C7FBC"/>
          <w:sz w:val="20"/>
          <w:szCs w:val="20"/>
        </w:rPr>
        <w:t xml:space="preserve">https://doi.org/10.1080/16506073.2015.1015162 </w:t>
      </w:r>
    </w:p>
    <w:p w14:paraId="44795282"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*Christiansen, S., Jürgens, T. P., &amp; Klinger, R. (2015). Outpatient combined group and individual cognitive-behavioral treatment for patients with migraine and tension-type headache in a routine clinical setting. </w:t>
      </w:r>
      <w:r w:rsidRPr="00C645C0">
        <w:rPr>
          <w:rFonts w:ascii="Times" w:hAnsi="Times"/>
          <w:i/>
          <w:iCs/>
          <w:sz w:val="20"/>
          <w:szCs w:val="20"/>
        </w:rPr>
        <w:t>Headache: The Journal of Head &amp; Face Pain</w:t>
      </w:r>
      <w:r w:rsidRPr="00C645C0">
        <w:rPr>
          <w:rFonts w:ascii="Times" w:hAnsi="Times"/>
          <w:sz w:val="20"/>
          <w:szCs w:val="20"/>
        </w:rPr>
        <w:t xml:space="preserve">, </w:t>
      </w:r>
      <w:r w:rsidRPr="00C645C0">
        <w:rPr>
          <w:rFonts w:ascii="Times" w:hAnsi="Times"/>
          <w:i/>
          <w:iCs/>
          <w:sz w:val="20"/>
          <w:szCs w:val="20"/>
        </w:rPr>
        <w:t>55</w:t>
      </w:r>
      <w:r w:rsidRPr="00C645C0">
        <w:rPr>
          <w:rFonts w:ascii="Times" w:hAnsi="Times"/>
          <w:sz w:val="20"/>
          <w:szCs w:val="20"/>
        </w:rPr>
        <w:t xml:space="preserve">(8), 1072–1091. </w:t>
      </w:r>
      <w:r w:rsidRPr="00C645C0">
        <w:rPr>
          <w:rFonts w:ascii="Times" w:hAnsi="Times"/>
          <w:color w:val="4C7FBC"/>
          <w:sz w:val="20"/>
          <w:szCs w:val="20"/>
        </w:rPr>
        <w:t xml:space="preserve">https://doi.org/10.1111/head.12626 </w:t>
      </w:r>
    </w:p>
    <w:p w14:paraId="7D5F1E2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*Clapp, J. D., Grubaugh, A. L., Allen, J. G., Mahoney, J., Oldham, J. M., Fowler, J. C., Ellis, T., Elhai, J. D., &amp; Frueh, B. C. (2013). Modeling trajectory of depressive symptoms among psychiatric inpatients: A latent growth curve approach. </w:t>
      </w:r>
      <w:r w:rsidRPr="00C645C0">
        <w:rPr>
          <w:rFonts w:ascii="Times" w:hAnsi="Times"/>
          <w:i/>
          <w:iCs/>
          <w:sz w:val="20"/>
          <w:szCs w:val="20"/>
        </w:rPr>
        <w:t>The Journal of Clinical Psychiatry</w:t>
      </w:r>
      <w:r w:rsidRPr="00C645C0">
        <w:rPr>
          <w:rFonts w:ascii="Times" w:hAnsi="Times"/>
          <w:sz w:val="20"/>
          <w:szCs w:val="20"/>
        </w:rPr>
        <w:t xml:space="preserve">, </w:t>
      </w:r>
      <w:r w:rsidRPr="00C645C0">
        <w:rPr>
          <w:rFonts w:ascii="Times" w:hAnsi="Times"/>
          <w:i/>
          <w:iCs/>
          <w:sz w:val="20"/>
          <w:szCs w:val="20"/>
        </w:rPr>
        <w:t>74</w:t>
      </w:r>
      <w:r w:rsidRPr="00C645C0">
        <w:rPr>
          <w:rFonts w:ascii="Times" w:hAnsi="Times"/>
          <w:sz w:val="20"/>
          <w:szCs w:val="20"/>
        </w:rPr>
        <w:t xml:space="preserve">(5), 492–499. </w:t>
      </w:r>
      <w:r w:rsidRPr="00C645C0">
        <w:rPr>
          <w:rFonts w:ascii="Times" w:hAnsi="Times"/>
          <w:color w:val="4C7FBC"/>
          <w:sz w:val="20"/>
          <w:szCs w:val="20"/>
        </w:rPr>
        <w:t xml:space="preserve">https://doi.org/10.4088/JCP.12m07842 </w:t>
      </w:r>
    </w:p>
    <w:p w14:paraId="4515226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*Connell, J., Barkham, M., &amp; Mellor-Clark, J. (2008). The effectiveness of UK student counselling services: An analysis using the CORE System. </w:t>
      </w:r>
      <w:r w:rsidRPr="00C645C0">
        <w:rPr>
          <w:rFonts w:ascii="Times" w:hAnsi="Times"/>
          <w:i/>
          <w:iCs/>
          <w:sz w:val="20"/>
          <w:szCs w:val="20"/>
        </w:rPr>
        <w:t>British Journal of Guidance &amp; Counselling</w:t>
      </w:r>
      <w:r w:rsidRPr="00C645C0">
        <w:rPr>
          <w:rFonts w:ascii="Times" w:hAnsi="Times"/>
          <w:sz w:val="20"/>
          <w:szCs w:val="20"/>
        </w:rPr>
        <w:t xml:space="preserve">, </w:t>
      </w:r>
      <w:r w:rsidRPr="00C645C0">
        <w:rPr>
          <w:rFonts w:ascii="Times" w:hAnsi="Times"/>
          <w:i/>
          <w:iCs/>
          <w:sz w:val="20"/>
          <w:szCs w:val="20"/>
        </w:rPr>
        <w:t>36</w:t>
      </w:r>
      <w:r w:rsidRPr="00C645C0">
        <w:rPr>
          <w:rFonts w:ascii="Times" w:hAnsi="Times"/>
          <w:sz w:val="20"/>
          <w:szCs w:val="20"/>
        </w:rPr>
        <w:t xml:space="preserve">(1), 1–18. </w:t>
      </w:r>
      <w:r w:rsidRPr="00C645C0">
        <w:rPr>
          <w:rFonts w:ascii="Times" w:hAnsi="Times"/>
          <w:color w:val="4C7FBC"/>
          <w:sz w:val="20"/>
          <w:szCs w:val="20"/>
        </w:rPr>
        <w:t xml:space="preserve">https://doi.org/10.1080/03069880701715655 </w:t>
      </w:r>
    </w:p>
    <w:p w14:paraId="56D587A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*Cooper, A., Abbass, A., Zed, J., Bedford, L., Sampalli, T., &amp; Town, J. (2017). Implementing a psychotherapy service for medically unexplained symptoms in a primary care setting. </w:t>
      </w:r>
      <w:r w:rsidRPr="00C645C0">
        <w:rPr>
          <w:rFonts w:ascii="Times" w:hAnsi="Times"/>
          <w:i/>
          <w:iCs/>
          <w:sz w:val="20"/>
          <w:szCs w:val="20"/>
        </w:rPr>
        <w:t>Journal of Clinical Medicine</w:t>
      </w:r>
      <w:r w:rsidRPr="00C645C0">
        <w:rPr>
          <w:rFonts w:ascii="Times" w:hAnsi="Times"/>
          <w:sz w:val="20"/>
          <w:szCs w:val="20"/>
        </w:rPr>
        <w:t xml:space="preserve">, </w:t>
      </w:r>
      <w:r w:rsidRPr="00C645C0">
        <w:rPr>
          <w:rFonts w:ascii="Times" w:hAnsi="Times"/>
          <w:i/>
          <w:iCs/>
          <w:sz w:val="20"/>
          <w:szCs w:val="20"/>
        </w:rPr>
        <w:t>6</w:t>
      </w:r>
      <w:r w:rsidRPr="00C645C0">
        <w:rPr>
          <w:rFonts w:ascii="Times" w:hAnsi="Times"/>
          <w:sz w:val="20"/>
          <w:szCs w:val="20"/>
        </w:rPr>
        <w:t xml:space="preserve">(12), 109. </w:t>
      </w:r>
      <w:r w:rsidRPr="00C645C0">
        <w:rPr>
          <w:rFonts w:ascii="Times" w:hAnsi="Times"/>
          <w:color w:val="4C7FBC"/>
          <w:sz w:val="20"/>
          <w:szCs w:val="20"/>
        </w:rPr>
        <w:t xml:space="preserve">https://doi.org/10.3390/jcm6120109 </w:t>
      </w:r>
    </w:p>
    <w:p w14:paraId="58C31C3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*Daig, I., Klapp, B. F., &amp; Fliege, H. (2009). Narcissism predicts therapy outcome in psychosomatic patients. </w:t>
      </w:r>
      <w:r w:rsidRPr="00C645C0">
        <w:rPr>
          <w:rFonts w:ascii="Times" w:hAnsi="Times"/>
          <w:i/>
          <w:iCs/>
          <w:sz w:val="20"/>
          <w:szCs w:val="20"/>
        </w:rPr>
        <w:t>Journal of Psychopathology and Behavioral Assessment</w:t>
      </w:r>
      <w:r w:rsidRPr="00C645C0">
        <w:rPr>
          <w:rFonts w:ascii="Times" w:hAnsi="Times"/>
          <w:sz w:val="20"/>
          <w:szCs w:val="20"/>
        </w:rPr>
        <w:t xml:space="preserve">, </w:t>
      </w:r>
      <w:r w:rsidRPr="00C645C0">
        <w:rPr>
          <w:rFonts w:ascii="Times" w:hAnsi="Times"/>
          <w:i/>
          <w:iCs/>
          <w:sz w:val="20"/>
          <w:szCs w:val="20"/>
        </w:rPr>
        <w:t>31</w:t>
      </w:r>
      <w:r w:rsidRPr="00C645C0">
        <w:rPr>
          <w:rFonts w:ascii="Times" w:hAnsi="Times"/>
          <w:sz w:val="20"/>
          <w:szCs w:val="20"/>
        </w:rPr>
        <w:t xml:space="preserve">(4), 368–377. </w:t>
      </w:r>
      <w:r w:rsidRPr="00C645C0">
        <w:rPr>
          <w:rFonts w:ascii="Times" w:hAnsi="Times"/>
          <w:color w:val="4C7FBC"/>
          <w:sz w:val="20"/>
          <w:szCs w:val="20"/>
        </w:rPr>
        <w:t xml:space="preserve">https://doi.org/10.1007/s10862-008-9122-0 </w:t>
      </w:r>
    </w:p>
    <w:p w14:paraId="501F3DEE"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*Davis, D., Corrin-Pendry, S., &amp; Savill, M. (2008). A follow-up study of the long-term effects of counselling in a primary care counselling psychology service. </w:t>
      </w:r>
      <w:r w:rsidRPr="00C645C0">
        <w:rPr>
          <w:rFonts w:ascii="Times" w:hAnsi="Times"/>
          <w:i/>
          <w:iCs/>
          <w:sz w:val="20"/>
          <w:szCs w:val="20"/>
        </w:rPr>
        <w:t>Counselling and Psychotherapy Research</w:t>
      </w:r>
      <w:r w:rsidRPr="00C645C0">
        <w:rPr>
          <w:rFonts w:ascii="Times" w:hAnsi="Times"/>
          <w:sz w:val="20"/>
          <w:szCs w:val="20"/>
        </w:rPr>
        <w:t xml:space="preserve">, </w:t>
      </w:r>
      <w:r w:rsidRPr="00C645C0">
        <w:rPr>
          <w:rFonts w:ascii="Times" w:hAnsi="Times"/>
          <w:i/>
          <w:iCs/>
          <w:sz w:val="20"/>
          <w:szCs w:val="20"/>
        </w:rPr>
        <w:t>8</w:t>
      </w:r>
      <w:r w:rsidRPr="00C645C0">
        <w:rPr>
          <w:rFonts w:ascii="Times" w:hAnsi="Times"/>
          <w:sz w:val="20"/>
          <w:szCs w:val="20"/>
        </w:rPr>
        <w:t xml:space="preserve">(2), 80–84. </w:t>
      </w:r>
      <w:r w:rsidRPr="00C645C0">
        <w:rPr>
          <w:rFonts w:ascii="Times" w:hAnsi="Times"/>
          <w:color w:val="4C7FBC"/>
          <w:sz w:val="20"/>
          <w:szCs w:val="20"/>
        </w:rPr>
        <w:t xml:space="preserve">https://doi.org/10.1080/14733140802007863 </w:t>
      </w:r>
    </w:p>
    <w:p w14:paraId="5997B145"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Davis, L., Barlow, B., &amp; Smith, L. (2010). Comorbidity and the treatment of principal anxiety disorders in a naturalistic sample. </w:t>
      </w:r>
      <w:r w:rsidRPr="00C645C0">
        <w:rPr>
          <w:rFonts w:ascii="Times" w:hAnsi="Times"/>
          <w:i/>
          <w:iCs/>
          <w:sz w:val="20"/>
          <w:szCs w:val="20"/>
        </w:rPr>
        <w:t>Behavior Therapy</w:t>
      </w:r>
      <w:r w:rsidRPr="00C645C0">
        <w:rPr>
          <w:rFonts w:ascii="Times" w:hAnsi="Times"/>
          <w:sz w:val="20"/>
          <w:szCs w:val="20"/>
        </w:rPr>
        <w:t xml:space="preserve">, </w:t>
      </w:r>
      <w:r w:rsidRPr="00C645C0">
        <w:rPr>
          <w:rFonts w:ascii="Times" w:hAnsi="Times"/>
          <w:i/>
          <w:iCs/>
          <w:sz w:val="20"/>
          <w:szCs w:val="20"/>
        </w:rPr>
        <w:t>41</w:t>
      </w:r>
      <w:r w:rsidRPr="00C645C0">
        <w:rPr>
          <w:rFonts w:ascii="Times" w:hAnsi="Times"/>
          <w:sz w:val="20"/>
          <w:szCs w:val="20"/>
        </w:rPr>
        <w:t xml:space="preserve">(3), 296–305. </w:t>
      </w:r>
      <w:r w:rsidRPr="00C645C0">
        <w:rPr>
          <w:rFonts w:ascii="Times" w:hAnsi="Times"/>
          <w:color w:val="4C7FBC"/>
          <w:sz w:val="20"/>
          <w:szCs w:val="20"/>
        </w:rPr>
        <w:t xml:space="preserve">https://doi.org/10.1016/j.beth.2009.09.002 </w:t>
      </w:r>
    </w:p>
    <w:p w14:paraId="2B788DC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*de Jongh, A., Holmshaw, M., Carswell, W., &amp; van Wijk, A. (2011). Usefulness of a trauma- focused treatment approach for travel phobia. </w:t>
      </w:r>
      <w:r w:rsidRPr="00C645C0">
        <w:rPr>
          <w:rFonts w:ascii="Times" w:hAnsi="Times"/>
          <w:i/>
          <w:iCs/>
          <w:sz w:val="20"/>
          <w:szCs w:val="20"/>
        </w:rPr>
        <w:t>Clinical Psychology &amp; Psychotherapy</w:t>
      </w:r>
      <w:r w:rsidRPr="00C645C0">
        <w:rPr>
          <w:rFonts w:ascii="Times" w:hAnsi="Times"/>
          <w:sz w:val="20"/>
          <w:szCs w:val="20"/>
        </w:rPr>
        <w:t xml:space="preserve">, </w:t>
      </w:r>
      <w:r w:rsidRPr="00C645C0">
        <w:rPr>
          <w:rFonts w:ascii="Times" w:hAnsi="Times"/>
          <w:i/>
          <w:iCs/>
          <w:sz w:val="20"/>
          <w:szCs w:val="20"/>
        </w:rPr>
        <w:t>18</w:t>
      </w:r>
      <w:r w:rsidRPr="00C645C0">
        <w:rPr>
          <w:rFonts w:ascii="Times" w:hAnsi="Times"/>
          <w:sz w:val="20"/>
          <w:szCs w:val="20"/>
        </w:rPr>
        <w:t xml:space="preserve">(2), 124–137. </w:t>
      </w:r>
      <w:r w:rsidRPr="00C645C0">
        <w:rPr>
          <w:rFonts w:ascii="Times" w:hAnsi="Times"/>
          <w:color w:val="4C7FBC"/>
          <w:sz w:val="20"/>
          <w:szCs w:val="20"/>
        </w:rPr>
        <w:t xml:space="preserve">https://doi.org/10.1002/cpp.680 </w:t>
      </w:r>
    </w:p>
    <w:p w14:paraId="4AE46389"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*Delgadillo, J., &amp; Gonzalez Salas Duhne, P. (2020). Targeted prescription of cognitive-behavioral therapy versus person-centered counseling for depression using a machine learning approach.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88</w:t>
      </w:r>
      <w:r w:rsidRPr="00C645C0">
        <w:rPr>
          <w:rFonts w:ascii="Times" w:hAnsi="Times"/>
          <w:sz w:val="20"/>
          <w:szCs w:val="20"/>
        </w:rPr>
        <w:t xml:space="preserve">(1), 14–24. </w:t>
      </w:r>
      <w:r w:rsidRPr="00C645C0">
        <w:rPr>
          <w:rFonts w:ascii="Times" w:hAnsi="Times"/>
          <w:color w:val="4C7FBC"/>
          <w:sz w:val="20"/>
          <w:szCs w:val="20"/>
        </w:rPr>
        <w:t xml:space="preserve">https://doi.org/10.1037/ccp0000476 </w:t>
      </w:r>
    </w:p>
    <w:p w14:paraId="36CB60D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*Dennhag, I., &amp; Armelius, B.-Å. (2012). Baseline training in cognitive and psychodynamic psychotherapy during a psychologist training program: Exploring client outcomes in therapies of one or two semesters.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22</w:t>
      </w:r>
      <w:r w:rsidRPr="00C645C0">
        <w:rPr>
          <w:rFonts w:ascii="Times" w:hAnsi="Times"/>
          <w:sz w:val="20"/>
          <w:szCs w:val="20"/>
        </w:rPr>
        <w:t xml:space="preserve">(5), 515–526. </w:t>
      </w:r>
      <w:r w:rsidRPr="00C645C0">
        <w:rPr>
          <w:rFonts w:ascii="Times" w:hAnsi="Times"/>
          <w:color w:val="4C7FBC"/>
          <w:sz w:val="20"/>
          <w:szCs w:val="20"/>
        </w:rPr>
        <w:t xml:space="preserve">https://doi.org/10.1080/10503307.2012.677332 </w:t>
      </w:r>
    </w:p>
    <w:p w14:paraId="334F5C1E"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*Dickson, J. M., &amp; Gullo, M. J. (2015). The role of brief CBT in the treatment of anxiety and depression for young adults at a UK university: A pilot prospective audit study. </w:t>
      </w:r>
      <w:r w:rsidRPr="00C645C0">
        <w:rPr>
          <w:rFonts w:ascii="Times" w:hAnsi="Times"/>
          <w:i/>
          <w:iCs/>
          <w:sz w:val="20"/>
          <w:szCs w:val="20"/>
        </w:rPr>
        <w:t>The Cognitive Behaviour Therapist</w:t>
      </w:r>
      <w:r w:rsidRPr="00C645C0">
        <w:rPr>
          <w:rFonts w:ascii="Times" w:hAnsi="Times"/>
          <w:sz w:val="20"/>
          <w:szCs w:val="20"/>
        </w:rPr>
        <w:t xml:space="preserve">, </w:t>
      </w:r>
      <w:r w:rsidRPr="00C645C0">
        <w:rPr>
          <w:rFonts w:ascii="Times" w:hAnsi="Times"/>
          <w:i/>
          <w:iCs/>
          <w:sz w:val="20"/>
          <w:szCs w:val="20"/>
        </w:rPr>
        <w:t>8</w:t>
      </w:r>
      <w:r w:rsidRPr="00C645C0">
        <w:rPr>
          <w:rFonts w:ascii="Times" w:hAnsi="Times"/>
          <w:sz w:val="20"/>
          <w:szCs w:val="20"/>
        </w:rPr>
        <w:t xml:space="preserve">, Article e14. </w:t>
      </w:r>
      <w:r w:rsidRPr="00C645C0">
        <w:rPr>
          <w:rFonts w:ascii="Times" w:hAnsi="Times"/>
          <w:color w:val="4C7FBC"/>
          <w:sz w:val="20"/>
          <w:szCs w:val="20"/>
        </w:rPr>
        <w:t xml:space="preserve">https://doi.org/10.1017/S1754470X15000240 </w:t>
      </w:r>
    </w:p>
    <w:p w14:paraId="068DCB5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*Doorn, K. A., Macdonald, J., Stein, M., Cooper, A. M., &amp; Tucker, S. (2014). Experiential Dynamic Therapy: A Preliminary Investigation Into the effectiveness and process of the extended initial session: Extended initial EDT session. </w:t>
      </w:r>
      <w:r w:rsidRPr="00C645C0">
        <w:rPr>
          <w:rFonts w:ascii="Times" w:hAnsi="Times"/>
          <w:i/>
          <w:iCs/>
          <w:sz w:val="20"/>
          <w:szCs w:val="20"/>
        </w:rPr>
        <w:t>Journal of Clinical Psychology</w:t>
      </w:r>
      <w:r w:rsidRPr="00C645C0">
        <w:rPr>
          <w:rFonts w:ascii="Times" w:hAnsi="Times"/>
          <w:sz w:val="20"/>
          <w:szCs w:val="20"/>
        </w:rPr>
        <w:t xml:space="preserve">, </w:t>
      </w:r>
      <w:r w:rsidRPr="00C645C0">
        <w:rPr>
          <w:rFonts w:ascii="Times" w:hAnsi="Times"/>
          <w:i/>
          <w:iCs/>
          <w:sz w:val="20"/>
          <w:szCs w:val="20"/>
        </w:rPr>
        <w:t>70</w:t>
      </w:r>
      <w:r w:rsidRPr="00C645C0">
        <w:rPr>
          <w:rFonts w:ascii="Times" w:hAnsi="Times"/>
          <w:sz w:val="20"/>
          <w:szCs w:val="20"/>
        </w:rPr>
        <w:t xml:space="preserve">(10), 914–923. </w:t>
      </w:r>
      <w:r w:rsidRPr="00C645C0">
        <w:rPr>
          <w:rFonts w:ascii="Times" w:hAnsi="Times"/>
          <w:color w:val="4C7FBC"/>
          <w:sz w:val="20"/>
          <w:szCs w:val="20"/>
        </w:rPr>
        <w:t xml:space="preserve">https://doi.org/10.1002/jclp.22094 </w:t>
      </w:r>
    </w:p>
    <w:p w14:paraId="08BE4CF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*Douglas, A., Ablett-Tate, N., &amp; Chadd, N. (2016). Dynamic interpersonal therapy in an NHS tertiary level specialist psychotherapy service. </w:t>
      </w:r>
      <w:r w:rsidRPr="00C645C0">
        <w:rPr>
          <w:rFonts w:ascii="Times" w:hAnsi="Times"/>
          <w:i/>
          <w:iCs/>
          <w:sz w:val="20"/>
          <w:szCs w:val="20"/>
        </w:rPr>
        <w:t>Psychoanalytic Psychotherapy</w:t>
      </w:r>
      <w:r w:rsidRPr="00C645C0">
        <w:rPr>
          <w:rFonts w:ascii="Times" w:hAnsi="Times"/>
          <w:sz w:val="20"/>
          <w:szCs w:val="20"/>
        </w:rPr>
        <w:t xml:space="preserve">, </w:t>
      </w:r>
      <w:r w:rsidRPr="00C645C0">
        <w:rPr>
          <w:rFonts w:ascii="Times" w:hAnsi="Times"/>
          <w:i/>
          <w:iCs/>
          <w:sz w:val="20"/>
          <w:szCs w:val="20"/>
        </w:rPr>
        <w:t>30</w:t>
      </w:r>
      <w:r w:rsidRPr="00C645C0">
        <w:rPr>
          <w:rFonts w:ascii="Times" w:hAnsi="Times"/>
          <w:sz w:val="20"/>
          <w:szCs w:val="20"/>
        </w:rPr>
        <w:t xml:space="preserve">(3), 223– 239. </w:t>
      </w:r>
      <w:r w:rsidRPr="00C645C0">
        <w:rPr>
          <w:rFonts w:ascii="Times" w:hAnsi="Times"/>
          <w:color w:val="4C7FBC"/>
          <w:sz w:val="20"/>
          <w:szCs w:val="20"/>
        </w:rPr>
        <w:t xml:space="preserve">https://doi.org/10.1080/02668734.2016.1198415 </w:t>
      </w:r>
    </w:p>
    <w:p w14:paraId="079AF4A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*Ehlers, A., Grey, N., Wild, J., Stott, R., Liness, S., Deale, A., Handley, R., Albert, I., Cullen, D., Hackmann, A., Manley, J., McManus, F., Brady, F., Salkovskis, P., &amp; Clark, D. M. (2013). Implementation of cognitive therapy for PTSD in routine clinical care: Effectiveness and moderators of outcome in a consecutive sample.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51</w:t>
      </w:r>
      <w:r w:rsidRPr="00C645C0">
        <w:rPr>
          <w:rFonts w:ascii="Times" w:hAnsi="Times"/>
          <w:sz w:val="20"/>
          <w:szCs w:val="20"/>
        </w:rPr>
        <w:t xml:space="preserve">(11), 742–752. </w:t>
      </w:r>
      <w:r w:rsidRPr="00C645C0">
        <w:rPr>
          <w:rFonts w:ascii="Times" w:hAnsi="Times"/>
          <w:color w:val="4C7FBC"/>
          <w:sz w:val="20"/>
          <w:szCs w:val="20"/>
        </w:rPr>
        <w:t xml:space="preserve">https://doi.org/10.1016/j.brat.2013.08.006 </w:t>
      </w:r>
    </w:p>
    <w:p w14:paraId="5EA84D22"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Ellison, W. D., Levy, K. N., Cain, N. M., Ansell, E. B., &amp; Pincus, A. L. (2013). The impact of pathological narcissism on psychotherapy utilization, initial symptom severity, and early- treatment symptom change: A naturalistic investigation. </w:t>
      </w:r>
      <w:r w:rsidRPr="00C645C0">
        <w:rPr>
          <w:rFonts w:ascii="Times" w:hAnsi="Times"/>
          <w:i/>
          <w:iCs/>
          <w:sz w:val="20"/>
          <w:szCs w:val="20"/>
        </w:rPr>
        <w:t>Journal of Personality Assessment</w:t>
      </w:r>
      <w:r w:rsidRPr="00C645C0">
        <w:rPr>
          <w:rFonts w:ascii="Times" w:hAnsi="Times"/>
          <w:sz w:val="20"/>
          <w:szCs w:val="20"/>
        </w:rPr>
        <w:t xml:space="preserve">, </w:t>
      </w:r>
      <w:r w:rsidRPr="00C645C0">
        <w:rPr>
          <w:rFonts w:ascii="Times" w:hAnsi="Times"/>
          <w:i/>
          <w:iCs/>
          <w:sz w:val="20"/>
          <w:szCs w:val="20"/>
        </w:rPr>
        <w:t>95</w:t>
      </w:r>
      <w:r w:rsidRPr="00C645C0">
        <w:rPr>
          <w:rFonts w:ascii="Times" w:hAnsi="Times"/>
          <w:sz w:val="20"/>
          <w:szCs w:val="20"/>
        </w:rPr>
        <w:t xml:space="preserve">(3), 291–300. </w:t>
      </w:r>
      <w:r w:rsidRPr="00C645C0">
        <w:rPr>
          <w:rFonts w:ascii="Times" w:hAnsi="Times"/>
          <w:color w:val="4C7FBC"/>
          <w:sz w:val="20"/>
          <w:szCs w:val="20"/>
        </w:rPr>
        <w:t xml:space="preserve">https://doi.org/10.1080/00223891.2012.742904 </w:t>
      </w:r>
    </w:p>
    <w:p w14:paraId="79A40078"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*Estupina Puig, F. J., &amp; Labrador Encinas, F. J. (2012). Effectiveness of cognitive-behavioral treatment for major depressive disorder in a university psychology clinic. </w:t>
      </w:r>
      <w:r w:rsidRPr="00C645C0">
        <w:rPr>
          <w:rFonts w:ascii="Times" w:hAnsi="Times"/>
          <w:i/>
          <w:iCs/>
          <w:sz w:val="20"/>
          <w:szCs w:val="20"/>
        </w:rPr>
        <w:t>The Spanish Journal of Psychology</w:t>
      </w:r>
      <w:r w:rsidRPr="00C645C0">
        <w:rPr>
          <w:rFonts w:ascii="Times" w:hAnsi="Times"/>
          <w:sz w:val="20"/>
          <w:szCs w:val="20"/>
        </w:rPr>
        <w:t xml:space="preserve">, </w:t>
      </w:r>
      <w:r w:rsidRPr="00C645C0">
        <w:rPr>
          <w:rFonts w:ascii="Times" w:hAnsi="Times"/>
          <w:i/>
          <w:iCs/>
          <w:sz w:val="20"/>
          <w:szCs w:val="20"/>
        </w:rPr>
        <w:t>15</w:t>
      </w:r>
      <w:r w:rsidRPr="00C645C0">
        <w:rPr>
          <w:rFonts w:ascii="Times" w:hAnsi="Times"/>
          <w:sz w:val="20"/>
          <w:szCs w:val="20"/>
        </w:rPr>
        <w:t>(3), 1388–1399.</w:t>
      </w:r>
      <w:r w:rsidRPr="00C645C0">
        <w:rPr>
          <w:rFonts w:ascii="Times" w:hAnsi="Times"/>
          <w:sz w:val="20"/>
          <w:szCs w:val="20"/>
        </w:rPr>
        <w:br/>
      </w:r>
      <w:r w:rsidRPr="00C645C0">
        <w:rPr>
          <w:rFonts w:ascii="Times" w:hAnsi="Times"/>
          <w:color w:val="4C7FBC"/>
          <w:sz w:val="20"/>
          <w:szCs w:val="20"/>
        </w:rPr>
        <w:t xml:space="preserve">https://doi.org/10.5209/rev_SJOP .2012.v15.n3.39423 </w:t>
      </w:r>
    </w:p>
    <w:p w14:paraId="23B2E3B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*Evans, L. J., Beck, A., &amp; Burdett, M. (2017). The effect of length, duration, and intensity of psychological therapy on CORE global distress scores. </w:t>
      </w:r>
      <w:r w:rsidRPr="00C645C0">
        <w:rPr>
          <w:rFonts w:ascii="Times" w:hAnsi="Times"/>
          <w:i/>
          <w:iCs/>
          <w:sz w:val="20"/>
          <w:szCs w:val="20"/>
        </w:rPr>
        <w:t>Psychology and Psychotherapy: Theory, Research and Practice</w:t>
      </w:r>
      <w:r w:rsidRPr="00C645C0">
        <w:rPr>
          <w:rFonts w:ascii="Times" w:hAnsi="Times"/>
          <w:sz w:val="20"/>
          <w:szCs w:val="20"/>
        </w:rPr>
        <w:t xml:space="preserve">, </w:t>
      </w:r>
      <w:r w:rsidRPr="00C645C0">
        <w:rPr>
          <w:rFonts w:ascii="Times" w:hAnsi="Times"/>
          <w:i/>
          <w:iCs/>
          <w:sz w:val="20"/>
          <w:szCs w:val="20"/>
        </w:rPr>
        <w:t>90</w:t>
      </w:r>
      <w:r w:rsidRPr="00C645C0">
        <w:rPr>
          <w:rFonts w:ascii="Times" w:hAnsi="Times"/>
          <w:sz w:val="20"/>
          <w:szCs w:val="20"/>
        </w:rPr>
        <w:t xml:space="preserve">(3), 389–400. </w:t>
      </w:r>
      <w:r w:rsidRPr="00C645C0">
        <w:rPr>
          <w:rFonts w:ascii="Times" w:hAnsi="Times"/>
          <w:color w:val="4C7FBC"/>
          <w:sz w:val="20"/>
          <w:szCs w:val="20"/>
        </w:rPr>
        <w:t xml:space="preserve">https://doi.org/10.1111/papt.12120 </w:t>
      </w:r>
    </w:p>
    <w:p w14:paraId="20D7DC72"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Falkenstein, M. J., Nota, J. A., Krompinger, J. W., Schreck, M., Garner, L. E., Potluri, S., Van Kirk, N., Ponzini, G., Tifft, E., Brennan, B. P., Mathes, B., Cattie, J., Crosby, J. M., &amp; Elias, J. A. (2019). Empirically-derived response trajectories of intensive residential treatment in obsessive-compulsive disorder: A growth mixture modeling approach. </w:t>
      </w:r>
      <w:r w:rsidRPr="00C645C0">
        <w:rPr>
          <w:rFonts w:ascii="Times" w:hAnsi="Times"/>
          <w:i/>
          <w:iCs/>
          <w:sz w:val="20"/>
          <w:szCs w:val="20"/>
        </w:rPr>
        <w:t>Journal of Affective Disorders</w:t>
      </w:r>
      <w:r w:rsidRPr="00C645C0">
        <w:rPr>
          <w:rFonts w:ascii="Times" w:hAnsi="Times"/>
          <w:sz w:val="20"/>
          <w:szCs w:val="20"/>
        </w:rPr>
        <w:t xml:space="preserve">, </w:t>
      </w:r>
      <w:r w:rsidRPr="00C645C0">
        <w:rPr>
          <w:rFonts w:ascii="Times" w:hAnsi="Times"/>
          <w:i/>
          <w:iCs/>
          <w:sz w:val="20"/>
          <w:szCs w:val="20"/>
        </w:rPr>
        <w:t>245</w:t>
      </w:r>
      <w:r w:rsidRPr="00C645C0">
        <w:rPr>
          <w:rFonts w:ascii="Times" w:hAnsi="Times"/>
          <w:sz w:val="20"/>
          <w:szCs w:val="20"/>
        </w:rPr>
        <w:t xml:space="preserve">, 827–833. </w:t>
      </w:r>
      <w:r w:rsidRPr="00C645C0">
        <w:rPr>
          <w:rFonts w:ascii="Times" w:hAnsi="Times"/>
          <w:color w:val="4C7FBC"/>
          <w:sz w:val="20"/>
          <w:szCs w:val="20"/>
        </w:rPr>
        <w:t xml:space="preserve">https://doi.org/10.1016/j.jad.2018.11.075 </w:t>
      </w:r>
    </w:p>
    <w:p w14:paraId="1430D4E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*Falkenström, F. (2010). Does psychotherapy for young adults in routine practice show similar results as therapy in randomized clinical trials?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20</w:t>
      </w:r>
      <w:r w:rsidRPr="00C645C0">
        <w:rPr>
          <w:rFonts w:ascii="Times" w:hAnsi="Times"/>
          <w:sz w:val="20"/>
          <w:szCs w:val="20"/>
        </w:rPr>
        <w:t xml:space="preserve">(2), 181–192. </w:t>
      </w:r>
      <w:r w:rsidRPr="00C645C0">
        <w:rPr>
          <w:rFonts w:ascii="Times" w:hAnsi="Times"/>
          <w:color w:val="4C7FBC"/>
          <w:sz w:val="20"/>
          <w:szCs w:val="20"/>
        </w:rPr>
        <w:t xml:space="preserve">https://doi.org/10.1080/10503300903170954 </w:t>
      </w:r>
    </w:p>
    <w:p w14:paraId="3063C94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*Fizke, E., Mueller, A., &amp; Huber, D. (2017). Psychoanalytic inpatient psychotherapy of depression: Two naturalistic samples throughout the course of a decade. </w:t>
      </w:r>
      <w:r w:rsidRPr="00C645C0">
        <w:rPr>
          <w:rFonts w:ascii="Times" w:hAnsi="Times"/>
          <w:i/>
          <w:iCs/>
          <w:sz w:val="20"/>
          <w:szCs w:val="20"/>
        </w:rPr>
        <w:t>European Journal of Psychotherapy &amp; Counselling</w:t>
      </w:r>
      <w:r w:rsidRPr="00C645C0">
        <w:rPr>
          <w:rFonts w:ascii="Times" w:hAnsi="Times"/>
          <w:sz w:val="20"/>
          <w:szCs w:val="20"/>
        </w:rPr>
        <w:t xml:space="preserve">, </w:t>
      </w:r>
      <w:r w:rsidRPr="00C645C0">
        <w:rPr>
          <w:rFonts w:ascii="Times" w:hAnsi="Times"/>
          <w:i/>
          <w:iCs/>
          <w:sz w:val="20"/>
          <w:szCs w:val="20"/>
        </w:rPr>
        <w:t>19</w:t>
      </w:r>
      <w:r w:rsidRPr="00C645C0">
        <w:rPr>
          <w:rFonts w:ascii="Times" w:hAnsi="Times"/>
          <w:sz w:val="20"/>
          <w:szCs w:val="20"/>
        </w:rPr>
        <w:t xml:space="preserve">(4), 396–414. </w:t>
      </w:r>
      <w:r w:rsidRPr="00C645C0">
        <w:rPr>
          <w:rFonts w:ascii="Times" w:hAnsi="Times"/>
          <w:color w:val="4C7FBC"/>
          <w:sz w:val="20"/>
          <w:szCs w:val="20"/>
        </w:rPr>
        <w:t xml:space="preserve">https://doi.org/10.1080/13642537.2017.1386224 </w:t>
      </w:r>
    </w:p>
    <w:p w14:paraId="7F2D873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Flo, E., &amp; Chalder, T. (2014). Prevalence and predictors of recovery from chronic fatigue syndrome in a routine clinical practice.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63</w:t>
      </w:r>
      <w:r w:rsidRPr="00C645C0">
        <w:rPr>
          <w:rFonts w:ascii="Times" w:hAnsi="Times"/>
          <w:sz w:val="20"/>
          <w:szCs w:val="20"/>
        </w:rPr>
        <w:t xml:space="preserve">, 1–8. </w:t>
      </w:r>
      <w:r w:rsidRPr="00C645C0">
        <w:rPr>
          <w:rFonts w:ascii="Times" w:hAnsi="Times"/>
          <w:color w:val="4C7FBC"/>
          <w:sz w:val="20"/>
          <w:szCs w:val="20"/>
        </w:rPr>
        <w:t xml:space="preserve">https://doi.org/10.1016/j.brat.2014.08.013 </w:t>
      </w:r>
    </w:p>
    <w:p w14:paraId="10A8AAA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*Flygare, O., Andersson, E., Ringberg, H., Hellstadius, A.-C., Edbacken, J., Enander, J., Dahl, M., Aspvall, K., Windh, I., Russell, A., Mataix-Cols, D., &amp; Rück, C. (2020). Adapted cognitive behavior therapy for obsessive-compulsive disorder with co-occurring autism spectrum disorder: A clinical effectiveness study. </w:t>
      </w:r>
      <w:r w:rsidRPr="00C645C0">
        <w:rPr>
          <w:rFonts w:ascii="Times" w:hAnsi="Times"/>
          <w:i/>
          <w:iCs/>
          <w:sz w:val="20"/>
          <w:szCs w:val="20"/>
        </w:rPr>
        <w:t>Autism: The International Journal of Research and Practice</w:t>
      </w:r>
      <w:r w:rsidRPr="00C645C0">
        <w:rPr>
          <w:rFonts w:ascii="Times" w:hAnsi="Times"/>
          <w:sz w:val="20"/>
          <w:szCs w:val="20"/>
        </w:rPr>
        <w:t xml:space="preserve">, </w:t>
      </w:r>
      <w:r w:rsidRPr="00C645C0">
        <w:rPr>
          <w:rFonts w:ascii="Times" w:hAnsi="Times"/>
          <w:i/>
          <w:iCs/>
          <w:sz w:val="20"/>
          <w:szCs w:val="20"/>
        </w:rPr>
        <w:t>24</w:t>
      </w:r>
      <w:r w:rsidRPr="00C645C0">
        <w:rPr>
          <w:rFonts w:ascii="Times" w:hAnsi="Times"/>
          <w:sz w:val="20"/>
          <w:szCs w:val="20"/>
        </w:rPr>
        <w:t xml:space="preserve">(1), 190–199. </w:t>
      </w:r>
      <w:r w:rsidRPr="00C645C0">
        <w:rPr>
          <w:rFonts w:ascii="Times" w:hAnsi="Times"/>
          <w:color w:val="4C7FBC"/>
          <w:sz w:val="20"/>
          <w:szCs w:val="20"/>
        </w:rPr>
        <w:t xml:space="preserve">https://doi.org/10.1177/1362361319856974 </w:t>
      </w:r>
    </w:p>
    <w:p w14:paraId="31A6F37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*Forand, N. R., Evans, S., Haglin, D., &amp; Fishman, B. (2011). Cognitive behavioral therapy in practice: Treatment delivered by trainees at an outpatient clinic Is clinically effective. </w:t>
      </w:r>
      <w:r w:rsidRPr="00C645C0">
        <w:rPr>
          <w:rFonts w:ascii="Times" w:hAnsi="Times"/>
          <w:i/>
          <w:iCs/>
          <w:sz w:val="20"/>
          <w:szCs w:val="20"/>
        </w:rPr>
        <w:t>Behavior Therapy</w:t>
      </w:r>
      <w:r w:rsidRPr="00C645C0">
        <w:rPr>
          <w:rFonts w:ascii="Times" w:hAnsi="Times"/>
          <w:sz w:val="20"/>
          <w:szCs w:val="20"/>
        </w:rPr>
        <w:t xml:space="preserve">, </w:t>
      </w:r>
      <w:r w:rsidRPr="00C645C0">
        <w:rPr>
          <w:rFonts w:ascii="Times" w:hAnsi="Times"/>
          <w:i/>
          <w:iCs/>
          <w:sz w:val="20"/>
          <w:szCs w:val="20"/>
        </w:rPr>
        <w:t>42</w:t>
      </w:r>
      <w:r w:rsidRPr="00C645C0">
        <w:rPr>
          <w:rFonts w:ascii="Times" w:hAnsi="Times"/>
          <w:sz w:val="20"/>
          <w:szCs w:val="20"/>
        </w:rPr>
        <w:t xml:space="preserve">(4), 612–623. </w:t>
      </w:r>
      <w:r w:rsidRPr="00C645C0">
        <w:rPr>
          <w:rFonts w:ascii="Times" w:hAnsi="Times"/>
          <w:color w:val="4C7FBC"/>
          <w:sz w:val="20"/>
          <w:szCs w:val="20"/>
        </w:rPr>
        <w:t xml:space="preserve">https://doi.org/10.1016/j.beth.2011.02.001 </w:t>
      </w:r>
    </w:p>
    <w:p w14:paraId="6CD7550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*Fortune, L., Gracey, D., Burke, M., &amp; Rawson, D. (2005). The effect of service setting on treatment outcome: A comparison between cognitive behavioural approaches within primary and secondary care. </w:t>
      </w:r>
      <w:r w:rsidRPr="00C645C0">
        <w:rPr>
          <w:rFonts w:ascii="Times" w:hAnsi="Times"/>
          <w:i/>
          <w:iCs/>
          <w:sz w:val="20"/>
          <w:szCs w:val="20"/>
        </w:rPr>
        <w:t>Journal of Mental Health</w:t>
      </w:r>
      <w:r w:rsidRPr="00C645C0">
        <w:rPr>
          <w:rFonts w:ascii="Times" w:hAnsi="Times"/>
          <w:sz w:val="20"/>
          <w:szCs w:val="20"/>
        </w:rPr>
        <w:t xml:space="preserve">, </w:t>
      </w:r>
      <w:r w:rsidRPr="00C645C0">
        <w:rPr>
          <w:rFonts w:ascii="Times" w:hAnsi="Times"/>
          <w:i/>
          <w:iCs/>
          <w:sz w:val="20"/>
          <w:szCs w:val="20"/>
        </w:rPr>
        <w:t>14</w:t>
      </w:r>
      <w:r w:rsidRPr="00C645C0">
        <w:rPr>
          <w:rFonts w:ascii="Times" w:hAnsi="Times"/>
          <w:sz w:val="20"/>
          <w:szCs w:val="20"/>
        </w:rPr>
        <w:t xml:space="preserve">(5), 483–498. </w:t>
      </w:r>
      <w:r w:rsidRPr="00C645C0">
        <w:rPr>
          <w:rFonts w:ascii="Times" w:hAnsi="Times"/>
          <w:color w:val="4C7FBC"/>
          <w:sz w:val="20"/>
          <w:szCs w:val="20"/>
        </w:rPr>
        <w:t xml:space="preserve">https://doi.org/10.1080/09638230500271162 </w:t>
      </w:r>
    </w:p>
    <w:p w14:paraId="1BE4DE5C" w14:textId="7121404A"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*Fowler, J. Christopher, Clapp, J. D., Madan, A., Allen, J. G., Frueh, B. C., Fonagy, P., &amp; Oldham, J. M. (2018). A naturalistic longitudinal study of extended inpatient treatment for adults with borderline personality disorder: An examination of treatment response, remission and deterioration. </w:t>
      </w:r>
      <w:r w:rsidRPr="00C645C0">
        <w:rPr>
          <w:rFonts w:ascii="Times" w:hAnsi="Times"/>
          <w:i/>
          <w:iCs/>
          <w:sz w:val="20"/>
          <w:szCs w:val="20"/>
        </w:rPr>
        <w:t>Journal of Affective Disorders</w:t>
      </w:r>
      <w:r w:rsidRPr="00C645C0">
        <w:rPr>
          <w:rFonts w:ascii="Times" w:hAnsi="Times"/>
          <w:sz w:val="20"/>
          <w:szCs w:val="20"/>
        </w:rPr>
        <w:t xml:space="preserve">, </w:t>
      </w:r>
      <w:r w:rsidRPr="00C645C0">
        <w:rPr>
          <w:rFonts w:ascii="Times" w:hAnsi="Times"/>
          <w:i/>
          <w:iCs/>
          <w:sz w:val="20"/>
          <w:szCs w:val="20"/>
        </w:rPr>
        <w:t>235</w:t>
      </w:r>
      <w:r w:rsidRPr="00C645C0">
        <w:rPr>
          <w:rFonts w:ascii="Times" w:hAnsi="Times"/>
          <w:sz w:val="20"/>
          <w:szCs w:val="20"/>
        </w:rPr>
        <w:t xml:space="preserve">, 323–331. </w:t>
      </w:r>
      <w:r w:rsidRPr="00C645C0">
        <w:rPr>
          <w:rFonts w:ascii="Times" w:hAnsi="Times"/>
          <w:color w:val="4C7FBC"/>
          <w:sz w:val="20"/>
          <w:szCs w:val="20"/>
        </w:rPr>
        <w:t xml:space="preserve">https://doi.org/10.1016/j.jad.2017.12.054 </w:t>
      </w:r>
    </w:p>
    <w:p w14:paraId="36331E8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*Fowler, J. Christopher, Clapp, J. D., Madan, A., Allen, J. G., Frueh, B. C., &amp; Oldham, J. M. (2017). An open effectiveness trial of a multimodal inpatient treatment for depression and anxiety among adults with serious mental illness. </w:t>
      </w:r>
      <w:r w:rsidRPr="00C645C0">
        <w:rPr>
          <w:rFonts w:ascii="Times" w:hAnsi="Times"/>
          <w:i/>
          <w:iCs/>
          <w:sz w:val="20"/>
          <w:szCs w:val="20"/>
        </w:rPr>
        <w:t>Psychiatry</w:t>
      </w:r>
      <w:r w:rsidRPr="00C645C0">
        <w:rPr>
          <w:rFonts w:ascii="Times" w:hAnsi="Times"/>
          <w:sz w:val="20"/>
          <w:szCs w:val="20"/>
        </w:rPr>
        <w:t xml:space="preserve">, </w:t>
      </w:r>
      <w:r w:rsidRPr="00C645C0">
        <w:rPr>
          <w:rFonts w:ascii="Times" w:hAnsi="Times"/>
          <w:i/>
          <w:iCs/>
          <w:sz w:val="20"/>
          <w:szCs w:val="20"/>
        </w:rPr>
        <w:t>80</w:t>
      </w:r>
      <w:r w:rsidRPr="00C645C0">
        <w:rPr>
          <w:rFonts w:ascii="Times" w:hAnsi="Times"/>
          <w:sz w:val="20"/>
          <w:szCs w:val="20"/>
        </w:rPr>
        <w:t xml:space="preserve">(1), 42–54. </w:t>
      </w:r>
      <w:r w:rsidRPr="00C645C0">
        <w:rPr>
          <w:rFonts w:ascii="Times" w:hAnsi="Times"/>
          <w:color w:val="4C7FBC"/>
          <w:sz w:val="20"/>
          <w:szCs w:val="20"/>
        </w:rPr>
        <w:t xml:space="preserve">https://doi.org/10.1080/00332747.2016.1196072 </w:t>
      </w:r>
    </w:p>
    <w:p w14:paraId="6227EAB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*Fox, E., Krawczyk, K., Staniford, J., &amp; Dickens, G. L. (2015). A service evaluation of a 1-year Dialectical Behaviour Therapy programme for women with borderline personality disorder in a low secure unit.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43</w:t>
      </w:r>
      <w:r w:rsidRPr="00C645C0">
        <w:rPr>
          <w:rFonts w:ascii="Times" w:hAnsi="Times"/>
          <w:sz w:val="20"/>
          <w:szCs w:val="20"/>
        </w:rPr>
        <w:t xml:space="preserve">(6), 676–691. </w:t>
      </w:r>
      <w:r w:rsidRPr="00C645C0">
        <w:rPr>
          <w:rFonts w:ascii="Times" w:hAnsi="Times"/>
          <w:color w:val="4C7FBC"/>
          <w:sz w:val="20"/>
          <w:szCs w:val="20"/>
        </w:rPr>
        <w:t xml:space="preserve">https://doi.org/10.1017/S1352465813001124 </w:t>
      </w:r>
    </w:p>
    <w:p w14:paraId="3064C3C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*Frueh, B. C., Grubaugh, A. L., Cusack, K. J., Kimble, M. O., Elhai, J. D., &amp; Knapp, R. G. (2009). Exposure-based cognitive-behavioral treatment of PTSD in adults with schizophrenia or schizoaffective disorder: A pilot study. </w:t>
      </w:r>
      <w:r w:rsidRPr="00C645C0">
        <w:rPr>
          <w:rFonts w:ascii="Times" w:hAnsi="Times"/>
          <w:i/>
          <w:iCs/>
          <w:sz w:val="20"/>
          <w:szCs w:val="20"/>
        </w:rPr>
        <w:t>Journal of Anxiety Disorders</w:t>
      </w:r>
      <w:r w:rsidRPr="00C645C0">
        <w:rPr>
          <w:rFonts w:ascii="Times" w:hAnsi="Times"/>
          <w:sz w:val="20"/>
          <w:szCs w:val="20"/>
        </w:rPr>
        <w:t xml:space="preserve">, </w:t>
      </w:r>
      <w:r w:rsidRPr="00C645C0">
        <w:rPr>
          <w:rFonts w:ascii="Times" w:hAnsi="Times"/>
          <w:i/>
          <w:iCs/>
          <w:sz w:val="20"/>
          <w:szCs w:val="20"/>
        </w:rPr>
        <w:t>23</w:t>
      </w:r>
      <w:r w:rsidRPr="00C645C0">
        <w:rPr>
          <w:rFonts w:ascii="Times" w:hAnsi="Times"/>
          <w:sz w:val="20"/>
          <w:szCs w:val="20"/>
        </w:rPr>
        <w:t xml:space="preserve">(5), 665–675. </w:t>
      </w:r>
      <w:r w:rsidRPr="00C645C0">
        <w:rPr>
          <w:rFonts w:ascii="Times" w:hAnsi="Times"/>
          <w:color w:val="4C7FBC"/>
          <w:sz w:val="20"/>
          <w:szCs w:val="20"/>
        </w:rPr>
        <w:t xml:space="preserve">https://doi.org/10.1016/j.janxdis.2009.02.005 </w:t>
      </w:r>
    </w:p>
    <w:p w14:paraId="526D8B12" w14:textId="2C1414EA"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*Galili-Weinstock, L., Chen, R., Atzil-Slonim, D., Bar-Kalifa, E., Peri, T., &amp; Rafaeli, E. (2018). The association between self-compassion and treatment outcomes: Session-level and treatment-level effects. </w:t>
      </w:r>
      <w:r w:rsidRPr="00C645C0">
        <w:rPr>
          <w:rFonts w:ascii="Times" w:hAnsi="Times"/>
          <w:i/>
          <w:iCs/>
          <w:sz w:val="20"/>
          <w:szCs w:val="20"/>
        </w:rPr>
        <w:t>Journal of Clinical Psychology</w:t>
      </w:r>
      <w:r w:rsidRPr="00C645C0">
        <w:rPr>
          <w:rFonts w:ascii="Times" w:hAnsi="Times"/>
          <w:sz w:val="20"/>
          <w:szCs w:val="20"/>
        </w:rPr>
        <w:t xml:space="preserve">, </w:t>
      </w:r>
      <w:r w:rsidRPr="00C645C0">
        <w:rPr>
          <w:rFonts w:ascii="Times" w:hAnsi="Times"/>
          <w:i/>
          <w:iCs/>
          <w:sz w:val="20"/>
          <w:szCs w:val="20"/>
        </w:rPr>
        <w:t>74</w:t>
      </w:r>
      <w:r w:rsidRPr="00C645C0">
        <w:rPr>
          <w:rFonts w:ascii="Times" w:hAnsi="Times"/>
          <w:sz w:val="20"/>
          <w:szCs w:val="20"/>
        </w:rPr>
        <w:t xml:space="preserve">(6), 849–866. </w:t>
      </w:r>
      <w:r w:rsidRPr="00C645C0">
        <w:rPr>
          <w:rFonts w:ascii="Times" w:hAnsi="Times"/>
          <w:color w:val="4C7FBC"/>
          <w:sz w:val="20"/>
          <w:szCs w:val="20"/>
        </w:rPr>
        <w:t xml:space="preserve">https://doi.org/10.1002/jclp.22569 </w:t>
      </w:r>
    </w:p>
    <w:p w14:paraId="4F7D035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*Gamble, S. A. A., Talbot, N. L. L., Cashman-Brown, S. M. M., He, H., Poleshuck, E. L. L., Connors, G. J. J., &amp; Conner, K. R. R. (2013). A pilot study of interpersonal psychotherapy for alcohol-dependent women with co-occurring major depression. </w:t>
      </w:r>
      <w:r w:rsidRPr="00C645C0">
        <w:rPr>
          <w:rFonts w:ascii="Times" w:hAnsi="Times"/>
          <w:i/>
          <w:iCs/>
          <w:sz w:val="20"/>
          <w:szCs w:val="20"/>
        </w:rPr>
        <w:t>Substance Abuse</w:t>
      </w:r>
      <w:r w:rsidRPr="00C645C0">
        <w:rPr>
          <w:rFonts w:ascii="Times" w:hAnsi="Times"/>
          <w:sz w:val="20"/>
          <w:szCs w:val="20"/>
        </w:rPr>
        <w:t xml:space="preserve">, </w:t>
      </w:r>
      <w:r w:rsidRPr="00C645C0">
        <w:rPr>
          <w:rFonts w:ascii="Times" w:hAnsi="Times"/>
          <w:i/>
          <w:iCs/>
          <w:sz w:val="20"/>
          <w:szCs w:val="20"/>
        </w:rPr>
        <w:t>34</w:t>
      </w:r>
      <w:r w:rsidRPr="00C645C0">
        <w:rPr>
          <w:rFonts w:ascii="Times" w:hAnsi="Times"/>
          <w:sz w:val="20"/>
          <w:szCs w:val="20"/>
        </w:rPr>
        <w:t xml:space="preserve">(3), 233–241. </w:t>
      </w:r>
      <w:r w:rsidRPr="00C645C0">
        <w:rPr>
          <w:rFonts w:ascii="Times" w:hAnsi="Times"/>
          <w:color w:val="4C7FBC"/>
          <w:sz w:val="20"/>
          <w:szCs w:val="20"/>
        </w:rPr>
        <w:t xml:space="preserve">https://doi.org/10.1080/08897077.2012.746950 </w:t>
      </w:r>
    </w:p>
    <w:p w14:paraId="09F6C7C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*Ghafoori, B., Wolf, M. G., Nylund-Gibson, K., Felix, E. D., &amp; Wolf, M. G. (2019). A naturalistic study exploring mental health outcomes following trauma-focused treatment among diverse survivors of crime and violence. </w:t>
      </w:r>
      <w:r w:rsidRPr="00C645C0">
        <w:rPr>
          <w:rFonts w:ascii="Times" w:hAnsi="Times"/>
          <w:i/>
          <w:iCs/>
          <w:sz w:val="20"/>
          <w:szCs w:val="20"/>
        </w:rPr>
        <w:t>Journal of Affective Disorders</w:t>
      </w:r>
      <w:r w:rsidRPr="00C645C0">
        <w:rPr>
          <w:rFonts w:ascii="Times" w:hAnsi="Times"/>
          <w:sz w:val="20"/>
          <w:szCs w:val="20"/>
        </w:rPr>
        <w:t xml:space="preserve">, </w:t>
      </w:r>
      <w:r w:rsidRPr="00C645C0">
        <w:rPr>
          <w:rFonts w:ascii="Times" w:hAnsi="Times"/>
          <w:i/>
          <w:iCs/>
          <w:sz w:val="20"/>
          <w:szCs w:val="20"/>
        </w:rPr>
        <w:t>245</w:t>
      </w:r>
      <w:r w:rsidRPr="00C645C0">
        <w:rPr>
          <w:rFonts w:ascii="Times" w:hAnsi="Times"/>
          <w:sz w:val="20"/>
          <w:szCs w:val="20"/>
        </w:rPr>
        <w:t xml:space="preserve">, 617–625. </w:t>
      </w:r>
      <w:r w:rsidRPr="00C645C0">
        <w:rPr>
          <w:rFonts w:ascii="Times" w:hAnsi="Times"/>
          <w:color w:val="4C7FBC"/>
          <w:sz w:val="20"/>
          <w:szCs w:val="20"/>
        </w:rPr>
        <w:t xml:space="preserve">https://doi.org/10.1016/j.jad.2018.11.060 </w:t>
      </w:r>
    </w:p>
    <w:p w14:paraId="5B59D6B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*Ghilardi, A., Buizza, C., Costa, A., &amp; Teodori, C. (2018). A follow-up study on students attending a university counselling service in Northern Italy. </w:t>
      </w:r>
      <w:r w:rsidRPr="00C645C0">
        <w:rPr>
          <w:rFonts w:ascii="Times" w:hAnsi="Times"/>
          <w:i/>
          <w:iCs/>
          <w:sz w:val="20"/>
          <w:szCs w:val="20"/>
        </w:rPr>
        <w:t>British Journal of Guidance &amp; Counselling</w:t>
      </w:r>
      <w:r w:rsidRPr="00C645C0">
        <w:rPr>
          <w:rFonts w:ascii="Times" w:hAnsi="Times"/>
          <w:sz w:val="20"/>
          <w:szCs w:val="20"/>
        </w:rPr>
        <w:t xml:space="preserve">, </w:t>
      </w:r>
      <w:r w:rsidRPr="00C645C0">
        <w:rPr>
          <w:rFonts w:ascii="Times" w:hAnsi="Times"/>
          <w:i/>
          <w:iCs/>
          <w:sz w:val="20"/>
          <w:szCs w:val="20"/>
        </w:rPr>
        <w:t>46</w:t>
      </w:r>
      <w:r w:rsidRPr="00C645C0">
        <w:rPr>
          <w:rFonts w:ascii="Times" w:hAnsi="Times"/>
          <w:sz w:val="20"/>
          <w:szCs w:val="20"/>
        </w:rPr>
        <w:t xml:space="preserve">(4), 456–466. </w:t>
      </w:r>
      <w:r w:rsidRPr="00C645C0">
        <w:rPr>
          <w:rFonts w:ascii="Times" w:hAnsi="Times"/>
          <w:color w:val="4C7FBC"/>
          <w:sz w:val="20"/>
          <w:szCs w:val="20"/>
        </w:rPr>
        <w:t xml:space="preserve">https://doi.org/10.1080/03069885.2017.1391372 </w:t>
      </w:r>
    </w:p>
    <w:p w14:paraId="208FB6C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*Gibbard, I., &amp; Hanley, T. (2008). A five-year evaluation of the effectiveness of person-centred counselling in routine clinical practice in primary care. </w:t>
      </w:r>
      <w:r w:rsidRPr="00C645C0">
        <w:rPr>
          <w:rFonts w:ascii="Times" w:hAnsi="Times"/>
          <w:i/>
          <w:iCs/>
          <w:sz w:val="20"/>
          <w:szCs w:val="20"/>
        </w:rPr>
        <w:t>Counselling and Psychotherapy Research</w:t>
      </w:r>
      <w:r w:rsidRPr="00C645C0">
        <w:rPr>
          <w:rFonts w:ascii="Times" w:hAnsi="Times"/>
          <w:sz w:val="20"/>
          <w:szCs w:val="20"/>
        </w:rPr>
        <w:t xml:space="preserve">, </w:t>
      </w:r>
      <w:r w:rsidRPr="00C645C0">
        <w:rPr>
          <w:rFonts w:ascii="Times" w:hAnsi="Times"/>
          <w:i/>
          <w:iCs/>
          <w:sz w:val="20"/>
          <w:szCs w:val="20"/>
        </w:rPr>
        <w:t>8</w:t>
      </w:r>
      <w:r w:rsidRPr="00C645C0">
        <w:rPr>
          <w:rFonts w:ascii="Times" w:hAnsi="Times"/>
          <w:sz w:val="20"/>
          <w:szCs w:val="20"/>
        </w:rPr>
        <w:t xml:space="preserve">(4), 215–222. </w:t>
      </w:r>
      <w:r w:rsidRPr="00C645C0">
        <w:rPr>
          <w:rFonts w:ascii="Times" w:hAnsi="Times"/>
          <w:color w:val="4C7FBC"/>
          <w:sz w:val="20"/>
          <w:szCs w:val="20"/>
        </w:rPr>
        <w:t xml:space="preserve">https://doi.org/10.1080/14733140802305440 </w:t>
      </w:r>
    </w:p>
    <w:p w14:paraId="44649B68"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*Gibbons, C. J., Fournier, J. C., Stirman, S. W., DeRubeis, R. J., Crits-Christoph, P., &amp; Beck, A. T. (2010). The clinical effectiveness of cognitive therapy for depression in an outpatient clinic. </w:t>
      </w:r>
      <w:r w:rsidRPr="00C645C0">
        <w:rPr>
          <w:rFonts w:ascii="Times" w:hAnsi="Times"/>
          <w:i/>
          <w:iCs/>
          <w:sz w:val="20"/>
          <w:szCs w:val="20"/>
        </w:rPr>
        <w:t>Journal of Affective Disorders</w:t>
      </w:r>
      <w:r w:rsidRPr="00C645C0">
        <w:rPr>
          <w:rFonts w:ascii="Times" w:hAnsi="Times"/>
          <w:sz w:val="20"/>
          <w:szCs w:val="20"/>
        </w:rPr>
        <w:t xml:space="preserve">, </w:t>
      </w:r>
      <w:r w:rsidRPr="00C645C0">
        <w:rPr>
          <w:rFonts w:ascii="Times" w:hAnsi="Times"/>
          <w:i/>
          <w:iCs/>
          <w:sz w:val="20"/>
          <w:szCs w:val="20"/>
        </w:rPr>
        <w:t>125</w:t>
      </w:r>
      <w:r w:rsidRPr="00C645C0">
        <w:rPr>
          <w:rFonts w:ascii="Times" w:hAnsi="Times"/>
          <w:sz w:val="20"/>
          <w:szCs w:val="20"/>
        </w:rPr>
        <w:t xml:space="preserve">(1), 169–176. </w:t>
      </w:r>
      <w:r w:rsidRPr="00C645C0">
        <w:rPr>
          <w:rFonts w:ascii="Times" w:hAnsi="Times"/>
          <w:color w:val="4C7FBC"/>
          <w:sz w:val="20"/>
          <w:szCs w:val="20"/>
        </w:rPr>
        <w:t xml:space="preserve">https://doi.org/10.1016/j.jad.2009.12.030 </w:t>
      </w:r>
    </w:p>
    <w:p w14:paraId="62AAC2D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*Gilbert, N., Barkham, M., Richards, A., &amp; Cameron, I. (2005). The effectiveness of a primary care mental health service delivering brief psychological interventions: A benchmarking study using the CORE system. </w:t>
      </w:r>
      <w:r w:rsidRPr="00C645C0">
        <w:rPr>
          <w:rFonts w:ascii="Times" w:hAnsi="Times"/>
          <w:i/>
          <w:iCs/>
          <w:sz w:val="20"/>
          <w:szCs w:val="20"/>
        </w:rPr>
        <w:t>Primary Care Mental Health</w:t>
      </w:r>
      <w:r w:rsidRPr="00C645C0">
        <w:rPr>
          <w:rFonts w:ascii="Times" w:hAnsi="Times"/>
          <w:sz w:val="20"/>
          <w:szCs w:val="20"/>
        </w:rPr>
        <w:t xml:space="preserve">, </w:t>
      </w:r>
      <w:r w:rsidRPr="00C645C0">
        <w:rPr>
          <w:rFonts w:ascii="Times" w:hAnsi="Times"/>
          <w:i/>
          <w:iCs/>
          <w:sz w:val="20"/>
          <w:szCs w:val="20"/>
        </w:rPr>
        <w:t>3</w:t>
      </w:r>
      <w:r w:rsidRPr="00C645C0">
        <w:rPr>
          <w:rFonts w:ascii="Times" w:hAnsi="Times"/>
          <w:sz w:val="20"/>
          <w:szCs w:val="20"/>
        </w:rPr>
        <w:t xml:space="preserve">(4), 241–251. </w:t>
      </w:r>
    </w:p>
    <w:p w14:paraId="4C00A43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*Gillespie, K., Duffy, M., Hackmann, A., &amp; Clark, D. M. (2002). Community based cognitive therapy in the treatment of post-traumatic stress disorder following the Omagh bomb.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40</w:t>
      </w:r>
      <w:r w:rsidRPr="00C645C0">
        <w:rPr>
          <w:rFonts w:ascii="Times" w:hAnsi="Times"/>
          <w:sz w:val="20"/>
          <w:szCs w:val="20"/>
        </w:rPr>
        <w:t xml:space="preserve">(4), 345–357. </w:t>
      </w:r>
      <w:r w:rsidRPr="00C645C0">
        <w:rPr>
          <w:rFonts w:ascii="Times" w:hAnsi="Times"/>
          <w:color w:val="4C7FBC"/>
          <w:sz w:val="20"/>
          <w:szCs w:val="20"/>
        </w:rPr>
        <w:t xml:space="preserve">https://doi.org/10.1016/S0005- 7967(02)00004-9 </w:t>
      </w:r>
    </w:p>
    <w:p w14:paraId="4FA7C49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*Gimeno-Peon, A., Prado-Abril, J., Inchausti, F., Barrio-Nespereira, A., Alvarez-Casariego, M. T., &amp; Duncan, B. L. (2019). Systematic client feedback: A naturalistic pilot study. </w:t>
      </w:r>
      <w:r w:rsidRPr="00C645C0">
        <w:rPr>
          <w:rFonts w:ascii="Times" w:hAnsi="Times"/>
          <w:i/>
          <w:iCs/>
          <w:sz w:val="20"/>
          <w:szCs w:val="20"/>
        </w:rPr>
        <w:t>Ansiedad y Estres</w:t>
      </w:r>
      <w:r w:rsidRPr="00C645C0">
        <w:rPr>
          <w:rFonts w:ascii="Times" w:hAnsi="Times"/>
          <w:sz w:val="20"/>
          <w:szCs w:val="20"/>
        </w:rPr>
        <w:t xml:space="preserve">, </w:t>
      </w:r>
      <w:r w:rsidRPr="00C645C0">
        <w:rPr>
          <w:rFonts w:ascii="Times" w:hAnsi="Times"/>
          <w:i/>
          <w:iCs/>
          <w:sz w:val="20"/>
          <w:szCs w:val="20"/>
        </w:rPr>
        <w:t>25</w:t>
      </w:r>
      <w:r w:rsidRPr="00C645C0">
        <w:rPr>
          <w:rFonts w:ascii="Times" w:hAnsi="Times"/>
          <w:sz w:val="20"/>
          <w:szCs w:val="20"/>
        </w:rPr>
        <w:t xml:space="preserve">(2), 132–137. </w:t>
      </w:r>
      <w:r w:rsidRPr="00C645C0">
        <w:rPr>
          <w:rFonts w:ascii="Times" w:hAnsi="Times"/>
          <w:color w:val="4C7FBC"/>
          <w:sz w:val="20"/>
          <w:szCs w:val="20"/>
        </w:rPr>
        <w:t xml:space="preserve">https://doi.org/10.1016/j.anyes.2019.04.005 </w:t>
      </w:r>
    </w:p>
    <w:p w14:paraId="722DB80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*Goldberg, S. B., Miller, S. D., Nielsen, S. L., Rousmaniere, T., Whipple, J., Hoyt, W. T., &amp; Wampold, B. E. (2016). Do psychotherapists improve with time and experience? A longitudinal analysis of outcomes in a clinical setting. </w:t>
      </w:r>
      <w:r w:rsidRPr="00C645C0">
        <w:rPr>
          <w:rFonts w:ascii="Times" w:hAnsi="Times"/>
          <w:i/>
          <w:iCs/>
          <w:sz w:val="20"/>
          <w:szCs w:val="20"/>
        </w:rPr>
        <w:t>Journal of Counseling Psychology</w:t>
      </w:r>
      <w:r w:rsidRPr="00C645C0">
        <w:rPr>
          <w:rFonts w:ascii="Times" w:hAnsi="Times"/>
          <w:sz w:val="20"/>
          <w:szCs w:val="20"/>
        </w:rPr>
        <w:t xml:space="preserve">, </w:t>
      </w:r>
      <w:r w:rsidRPr="00C645C0">
        <w:rPr>
          <w:rFonts w:ascii="Times" w:hAnsi="Times"/>
          <w:i/>
          <w:iCs/>
          <w:sz w:val="20"/>
          <w:szCs w:val="20"/>
        </w:rPr>
        <w:t>63</w:t>
      </w:r>
      <w:r w:rsidRPr="00C645C0">
        <w:rPr>
          <w:rFonts w:ascii="Times" w:hAnsi="Times"/>
          <w:sz w:val="20"/>
          <w:szCs w:val="20"/>
        </w:rPr>
        <w:t xml:space="preserve">(1), 1–11. </w:t>
      </w:r>
      <w:r w:rsidRPr="00C645C0">
        <w:rPr>
          <w:rFonts w:ascii="Times" w:hAnsi="Times"/>
          <w:color w:val="4C7FBC"/>
          <w:sz w:val="20"/>
          <w:szCs w:val="20"/>
        </w:rPr>
        <w:t xml:space="preserve">https://doi.org/10.1037/cou0000131 </w:t>
      </w:r>
    </w:p>
    <w:p w14:paraId="5EFB042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*Gordon, R. M. (2001). MMPI/MMPI-2 changes in long-term psychoanalytic psychotherapy. </w:t>
      </w:r>
      <w:r w:rsidRPr="00C645C0">
        <w:rPr>
          <w:rFonts w:ascii="Times" w:hAnsi="Times"/>
          <w:i/>
          <w:iCs/>
          <w:sz w:val="20"/>
          <w:szCs w:val="20"/>
        </w:rPr>
        <w:t>Issues in Psychoanalytic Psychology</w:t>
      </w:r>
      <w:r w:rsidRPr="00C645C0">
        <w:rPr>
          <w:rFonts w:ascii="Times" w:hAnsi="Times"/>
          <w:sz w:val="20"/>
          <w:szCs w:val="20"/>
        </w:rPr>
        <w:t xml:space="preserve">, </w:t>
      </w:r>
      <w:r w:rsidRPr="00C645C0">
        <w:rPr>
          <w:rFonts w:ascii="Times" w:hAnsi="Times"/>
          <w:i/>
          <w:iCs/>
          <w:sz w:val="20"/>
          <w:szCs w:val="20"/>
        </w:rPr>
        <w:t>23</w:t>
      </w:r>
      <w:r w:rsidRPr="00C645C0">
        <w:rPr>
          <w:rFonts w:ascii="Times" w:hAnsi="Times"/>
          <w:sz w:val="20"/>
          <w:szCs w:val="20"/>
        </w:rPr>
        <w:t xml:space="preserve">(1), 59–79. </w:t>
      </w:r>
    </w:p>
    <w:p w14:paraId="5EDBD50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*Graca, J. J., Palmer, G. A., &amp; Occhietti, K. E. (2014). Psychotherapeutic interventions for symptom reduction in veterans with PTSD: An observational study in a residential clinical setting. </w:t>
      </w:r>
      <w:r w:rsidRPr="00C645C0">
        <w:rPr>
          <w:rFonts w:ascii="Times" w:hAnsi="Times"/>
          <w:i/>
          <w:iCs/>
          <w:sz w:val="20"/>
          <w:szCs w:val="20"/>
        </w:rPr>
        <w:t>Journal of Loss &amp; Trauma</w:t>
      </w:r>
      <w:r w:rsidRPr="00C645C0">
        <w:rPr>
          <w:rFonts w:ascii="Times" w:hAnsi="Times"/>
          <w:sz w:val="20"/>
          <w:szCs w:val="20"/>
        </w:rPr>
        <w:t xml:space="preserve">, </w:t>
      </w:r>
      <w:r w:rsidRPr="00C645C0">
        <w:rPr>
          <w:rFonts w:ascii="Times" w:hAnsi="Times"/>
          <w:i/>
          <w:iCs/>
          <w:sz w:val="20"/>
          <w:szCs w:val="20"/>
        </w:rPr>
        <w:t>19</w:t>
      </w:r>
      <w:r w:rsidRPr="00C645C0">
        <w:rPr>
          <w:rFonts w:ascii="Times" w:hAnsi="Times"/>
          <w:sz w:val="20"/>
          <w:szCs w:val="20"/>
        </w:rPr>
        <w:t xml:space="preserve">(6), 558–567. </w:t>
      </w:r>
      <w:r w:rsidRPr="00C645C0">
        <w:rPr>
          <w:rFonts w:ascii="Times" w:hAnsi="Times"/>
          <w:color w:val="4C7FBC"/>
          <w:sz w:val="20"/>
          <w:szCs w:val="20"/>
        </w:rPr>
        <w:t xml:space="preserve">https://doi.org/10.1080/15325024.2013.810441 </w:t>
      </w:r>
    </w:p>
    <w:p w14:paraId="3288BE4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*Greasley, P., &amp; Small, N. (2005). Evaluating a primary care counselling service: Outcomes and issues. </w:t>
      </w:r>
      <w:r w:rsidRPr="00C645C0">
        <w:rPr>
          <w:rFonts w:ascii="Times" w:hAnsi="Times"/>
          <w:i/>
          <w:iCs/>
          <w:sz w:val="20"/>
          <w:szCs w:val="20"/>
        </w:rPr>
        <w:t>Primary Health Care Research and Development</w:t>
      </w:r>
      <w:r w:rsidRPr="00C645C0">
        <w:rPr>
          <w:rFonts w:ascii="Times" w:hAnsi="Times"/>
          <w:sz w:val="20"/>
          <w:szCs w:val="20"/>
        </w:rPr>
        <w:t xml:space="preserve">, </w:t>
      </w:r>
      <w:r w:rsidRPr="00C645C0">
        <w:rPr>
          <w:rFonts w:ascii="Times" w:hAnsi="Times"/>
          <w:i/>
          <w:iCs/>
          <w:sz w:val="20"/>
          <w:szCs w:val="20"/>
        </w:rPr>
        <w:t>6</w:t>
      </w:r>
      <w:r w:rsidRPr="00C645C0">
        <w:rPr>
          <w:rFonts w:ascii="Times" w:hAnsi="Times"/>
          <w:sz w:val="20"/>
          <w:szCs w:val="20"/>
        </w:rPr>
        <w:t xml:space="preserve">(2), 125–136. </w:t>
      </w:r>
      <w:r w:rsidRPr="00C645C0">
        <w:rPr>
          <w:rFonts w:ascii="Times" w:hAnsi="Times"/>
          <w:color w:val="4C7FBC"/>
          <w:sz w:val="20"/>
          <w:szCs w:val="20"/>
        </w:rPr>
        <w:t xml:space="preserve">https://doi.org/10.1191/1463423605pc206oa </w:t>
      </w:r>
    </w:p>
    <w:p w14:paraId="6A28634D" w14:textId="1EE9F491"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*Gropalis, M., Bleichhardt, G., Witthöft, M., &amp; Hiller, W. (2012). Hypochondriasis, somatoform disorders, and anxiety disorders: Sociodemographic variables, </w:t>
      </w:r>
      <w:r w:rsidR="00380CDC" w:rsidRPr="00C645C0">
        <w:rPr>
          <w:rFonts w:ascii="Times" w:hAnsi="Times"/>
          <w:sz w:val="20"/>
          <w:szCs w:val="20"/>
        </w:rPr>
        <w:t xml:space="preserve">miscellaneous </w:t>
      </w:r>
      <w:r w:rsidRPr="00C645C0">
        <w:rPr>
          <w:rFonts w:ascii="Times" w:hAnsi="Times"/>
          <w:sz w:val="20"/>
          <w:szCs w:val="20"/>
        </w:rPr>
        <w:t xml:space="preserve"> psychopathology, and naturalistic treatment effects. </w:t>
      </w:r>
      <w:r w:rsidRPr="00C645C0">
        <w:rPr>
          <w:rFonts w:ascii="Times" w:hAnsi="Times"/>
          <w:i/>
          <w:iCs/>
          <w:sz w:val="20"/>
          <w:szCs w:val="20"/>
        </w:rPr>
        <w:t>Journal of Nervous &amp; Mental Disease</w:t>
      </w:r>
      <w:r w:rsidRPr="00C645C0">
        <w:rPr>
          <w:rFonts w:ascii="Times" w:hAnsi="Times"/>
          <w:sz w:val="20"/>
          <w:szCs w:val="20"/>
        </w:rPr>
        <w:t xml:space="preserve">, </w:t>
      </w:r>
      <w:r w:rsidRPr="00C645C0">
        <w:rPr>
          <w:rFonts w:ascii="Times" w:hAnsi="Times"/>
          <w:i/>
          <w:iCs/>
          <w:sz w:val="20"/>
          <w:szCs w:val="20"/>
        </w:rPr>
        <w:t>200</w:t>
      </w:r>
      <w:r w:rsidRPr="00C645C0">
        <w:rPr>
          <w:rFonts w:ascii="Times" w:hAnsi="Times"/>
          <w:sz w:val="20"/>
          <w:szCs w:val="20"/>
        </w:rPr>
        <w:t xml:space="preserve">(5), 406–412. </w:t>
      </w:r>
      <w:r w:rsidRPr="00C645C0">
        <w:rPr>
          <w:rFonts w:ascii="Times" w:hAnsi="Times"/>
          <w:color w:val="4C7FBC"/>
          <w:sz w:val="20"/>
          <w:szCs w:val="20"/>
        </w:rPr>
        <w:t xml:space="preserve">https://doi.org/10.1097/NMD.0b013e31825322e5 </w:t>
      </w:r>
    </w:p>
    <w:p w14:paraId="2A76624E"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*Guthrie, E. (2004). Effectiveness of psychodynamic interpersonal therapy training for primary care counselors.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14</w:t>
      </w:r>
      <w:r w:rsidRPr="00C645C0">
        <w:rPr>
          <w:rFonts w:ascii="Times" w:hAnsi="Times"/>
          <w:sz w:val="20"/>
          <w:szCs w:val="20"/>
        </w:rPr>
        <w:t xml:space="preserve">(2), 161–175. </w:t>
      </w:r>
      <w:r w:rsidRPr="00C645C0">
        <w:rPr>
          <w:rFonts w:ascii="Times" w:hAnsi="Times"/>
          <w:color w:val="4C7FBC"/>
          <w:sz w:val="20"/>
          <w:szCs w:val="20"/>
        </w:rPr>
        <w:t xml:space="preserve">https://doi.org/10.1093/ptr/kph015 </w:t>
      </w:r>
    </w:p>
    <w:p w14:paraId="1AA6224E"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*Haase, M., Frommer, J., Franke, G.-H., Hoffmann, T., Schulze-Muetzel, J., Jäger, S., Grabe, H.- J., Spitzer, C., &amp; Schmitz, N. (2008). From symptom relief to interpersonal change: Treatment outcome and effectiveness in inpatient psychotherapy.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18</w:t>
      </w:r>
      <w:r w:rsidRPr="00C645C0">
        <w:rPr>
          <w:rFonts w:ascii="Times" w:hAnsi="Times"/>
          <w:sz w:val="20"/>
          <w:szCs w:val="20"/>
        </w:rPr>
        <w:t xml:space="preserve">(5), 615–624. </w:t>
      </w:r>
      <w:r w:rsidRPr="00C645C0">
        <w:rPr>
          <w:rFonts w:ascii="Times" w:hAnsi="Times"/>
          <w:color w:val="4C7FBC"/>
          <w:sz w:val="20"/>
          <w:szCs w:val="20"/>
        </w:rPr>
        <w:t xml:space="preserve">https://doi.org/10.1080/10503300802192158 </w:t>
      </w:r>
    </w:p>
    <w:p w14:paraId="727EC74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*Hahlweg, K., Fiegenbaum, W., Frank, M., Schroeder, B., &amp; von Witzleben, I. (2001). Short- and long-term effectiveness of an empirically supported treatment for agoraphobia.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69</w:t>
      </w:r>
      <w:r w:rsidRPr="00C645C0">
        <w:rPr>
          <w:rFonts w:ascii="Times" w:hAnsi="Times"/>
          <w:sz w:val="20"/>
          <w:szCs w:val="20"/>
        </w:rPr>
        <w:t xml:space="preserve">(3), 375–382. </w:t>
      </w:r>
      <w:r w:rsidRPr="00C645C0">
        <w:rPr>
          <w:rFonts w:ascii="Times" w:hAnsi="Times"/>
          <w:color w:val="4C7FBC"/>
          <w:sz w:val="20"/>
          <w:szCs w:val="20"/>
        </w:rPr>
        <w:t xml:space="preserve">https://doi.org/10.1037/0022- 006X.69.3.375 </w:t>
      </w:r>
    </w:p>
    <w:p w14:paraId="04AED5F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*Halje, K., Timpka, T., Tylestedt, P., Adler, A.-K., Fröberg, L., Schyman, T., Johansson, K., &amp; Dahl, K. (2015). Self-referral psychological treatment centre for young adults: A 2-year observational evaluation of routine practice before and after treatment. </w:t>
      </w:r>
      <w:r w:rsidRPr="00C645C0">
        <w:rPr>
          <w:rFonts w:ascii="Times" w:hAnsi="Times"/>
          <w:i/>
          <w:iCs/>
          <w:sz w:val="20"/>
          <w:szCs w:val="20"/>
        </w:rPr>
        <w:t>British Medical Journal Open</w:t>
      </w:r>
      <w:r w:rsidRPr="00C645C0">
        <w:rPr>
          <w:rFonts w:ascii="Times" w:hAnsi="Times"/>
          <w:sz w:val="20"/>
          <w:szCs w:val="20"/>
        </w:rPr>
        <w:t xml:space="preserve">, </w:t>
      </w:r>
      <w:r w:rsidRPr="00C645C0">
        <w:rPr>
          <w:rFonts w:ascii="Times" w:hAnsi="Times"/>
          <w:i/>
          <w:iCs/>
          <w:sz w:val="20"/>
          <w:szCs w:val="20"/>
        </w:rPr>
        <w:t>5</w:t>
      </w:r>
      <w:r w:rsidRPr="00C645C0">
        <w:rPr>
          <w:rFonts w:ascii="Times" w:hAnsi="Times"/>
          <w:sz w:val="20"/>
          <w:szCs w:val="20"/>
        </w:rPr>
        <w:t xml:space="preserve">(8), Article e008030. </w:t>
      </w:r>
      <w:r w:rsidRPr="00C645C0">
        <w:rPr>
          <w:rFonts w:ascii="Times" w:hAnsi="Times"/>
          <w:color w:val="4C7FBC"/>
          <w:sz w:val="20"/>
          <w:szCs w:val="20"/>
        </w:rPr>
        <w:t xml:space="preserve">https://doi.org/10.1136/bmjopen-2015-008030 </w:t>
      </w:r>
    </w:p>
    <w:p w14:paraId="42524369"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*Harnett, P., O’Donovan, A., &amp; Lambert, M. J. (2010). The dose response relationship in psychotherapy: Implications for social policy. </w:t>
      </w:r>
      <w:r w:rsidRPr="00C645C0">
        <w:rPr>
          <w:rFonts w:ascii="Times" w:hAnsi="Times"/>
          <w:i/>
          <w:iCs/>
          <w:sz w:val="20"/>
          <w:szCs w:val="20"/>
        </w:rPr>
        <w:t>Clinical Psychologist</w:t>
      </w:r>
      <w:r w:rsidRPr="00C645C0">
        <w:rPr>
          <w:rFonts w:ascii="Times" w:hAnsi="Times"/>
          <w:sz w:val="20"/>
          <w:szCs w:val="20"/>
        </w:rPr>
        <w:t xml:space="preserve">, </w:t>
      </w:r>
      <w:r w:rsidRPr="00C645C0">
        <w:rPr>
          <w:rFonts w:ascii="Times" w:hAnsi="Times"/>
          <w:i/>
          <w:iCs/>
          <w:sz w:val="20"/>
          <w:szCs w:val="20"/>
        </w:rPr>
        <w:t>14</w:t>
      </w:r>
      <w:r w:rsidRPr="00C645C0">
        <w:rPr>
          <w:rFonts w:ascii="Times" w:hAnsi="Times"/>
          <w:sz w:val="20"/>
          <w:szCs w:val="20"/>
        </w:rPr>
        <w:t xml:space="preserve">(2), 39–44. </w:t>
      </w:r>
      <w:r w:rsidRPr="00C645C0">
        <w:rPr>
          <w:rFonts w:ascii="Times" w:hAnsi="Times"/>
          <w:color w:val="4C7FBC"/>
          <w:sz w:val="20"/>
          <w:szCs w:val="20"/>
        </w:rPr>
        <w:t xml:space="preserve">https://doi.org/10.1080/13284207.2010.500309 </w:t>
      </w:r>
    </w:p>
    <w:p w14:paraId="7D55F600" w14:textId="7A11AEB6"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*Harte, C. B., &amp; Hawkins, R. C. I. (2016). Impact of personality disorder comorbidity on cognitive-behavioral therapy outcome for mood and anxiety disorders: Results from a university training clinic. </w:t>
      </w:r>
      <w:r w:rsidRPr="00C645C0">
        <w:rPr>
          <w:rFonts w:ascii="Times" w:hAnsi="Times"/>
          <w:i/>
          <w:iCs/>
          <w:sz w:val="20"/>
          <w:szCs w:val="20"/>
        </w:rPr>
        <w:t>Research in Psychotherapy: Psychopathology, Process and Outcome</w:t>
      </w:r>
      <w:r w:rsidRPr="00C645C0">
        <w:rPr>
          <w:rFonts w:ascii="Times" w:hAnsi="Times"/>
          <w:sz w:val="20"/>
          <w:szCs w:val="20"/>
        </w:rPr>
        <w:t xml:space="preserve">, </w:t>
      </w:r>
      <w:r w:rsidRPr="00C645C0">
        <w:rPr>
          <w:rFonts w:ascii="Times" w:hAnsi="Times"/>
          <w:i/>
          <w:iCs/>
          <w:sz w:val="20"/>
          <w:szCs w:val="20"/>
        </w:rPr>
        <w:t>19</w:t>
      </w:r>
      <w:r w:rsidRPr="00C645C0">
        <w:rPr>
          <w:rFonts w:ascii="Times" w:hAnsi="Times"/>
          <w:sz w:val="20"/>
          <w:szCs w:val="20"/>
        </w:rPr>
        <w:t xml:space="preserve">(2). </w:t>
      </w:r>
      <w:r w:rsidRPr="00C645C0">
        <w:rPr>
          <w:rFonts w:ascii="Times" w:hAnsi="Times"/>
          <w:color w:val="4C7FBC"/>
          <w:sz w:val="20"/>
          <w:szCs w:val="20"/>
        </w:rPr>
        <w:t xml:space="preserve">https://doi.org/10.4081/ripppo.2016.210 </w:t>
      </w:r>
    </w:p>
    <w:p w14:paraId="65CB5CC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*Haugen, P. T., Werth, A. S., Foster, A. L., &amp; Owen, J. (2017). Are rupture-repair episodes related to outcome in the treatment of trauma-exposed World Trade Center responders? </w:t>
      </w:r>
      <w:r w:rsidRPr="00C645C0">
        <w:rPr>
          <w:rFonts w:ascii="Times" w:hAnsi="Times"/>
          <w:i/>
          <w:iCs/>
          <w:sz w:val="20"/>
          <w:szCs w:val="20"/>
        </w:rPr>
        <w:t>Counselling &amp; Psychotherapy Research</w:t>
      </w:r>
      <w:r w:rsidRPr="00C645C0">
        <w:rPr>
          <w:rFonts w:ascii="Times" w:hAnsi="Times"/>
          <w:sz w:val="20"/>
          <w:szCs w:val="20"/>
        </w:rPr>
        <w:t xml:space="preserve">, </w:t>
      </w:r>
      <w:r w:rsidRPr="00C645C0">
        <w:rPr>
          <w:rFonts w:ascii="Times" w:hAnsi="Times"/>
          <w:i/>
          <w:iCs/>
          <w:sz w:val="20"/>
          <w:szCs w:val="20"/>
        </w:rPr>
        <w:t>17</w:t>
      </w:r>
      <w:r w:rsidRPr="00C645C0">
        <w:rPr>
          <w:rFonts w:ascii="Times" w:hAnsi="Times"/>
          <w:sz w:val="20"/>
          <w:szCs w:val="20"/>
        </w:rPr>
        <w:t xml:space="preserve">(4), 276–282. </w:t>
      </w:r>
      <w:r w:rsidRPr="00C645C0">
        <w:rPr>
          <w:rFonts w:ascii="Times" w:hAnsi="Times"/>
          <w:color w:val="4C7FBC"/>
          <w:sz w:val="20"/>
          <w:szCs w:val="20"/>
        </w:rPr>
        <w:t xml:space="preserve">https://doi.org/10.1002/capr.12138 </w:t>
      </w:r>
    </w:p>
    <w:p w14:paraId="45B32505"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*Heins, M. J., Knoop, H., Lobbestael, J., &amp; Bleijenberg, G. (2011). Childhood maltreatment and the response to cognitive behavior therapy for chronic fatigue syndrome. </w:t>
      </w:r>
      <w:r w:rsidRPr="00C645C0">
        <w:rPr>
          <w:rFonts w:ascii="Times" w:hAnsi="Times"/>
          <w:i/>
          <w:iCs/>
          <w:sz w:val="20"/>
          <w:szCs w:val="20"/>
        </w:rPr>
        <w:t>Journal of Psychosomatic Research</w:t>
      </w:r>
      <w:r w:rsidRPr="00C645C0">
        <w:rPr>
          <w:rFonts w:ascii="Times" w:hAnsi="Times"/>
          <w:sz w:val="20"/>
          <w:szCs w:val="20"/>
        </w:rPr>
        <w:t xml:space="preserve">, </w:t>
      </w:r>
      <w:r w:rsidRPr="00C645C0">
        <w:rPr>
          <w:rFonts w:ascii="Times" w:hAnsi="Times"/>
          <w:i/>
          <w:iCs/>
          <w:sz w:val="20"/>
          <w:szCs w:val="20"/>
        </w:rPr>
        <w:t>71</w:t>
      </w:r>
      <w:r w:rsidRPr="00C645C0">
        <w:rPr>
          <w:rFonts w:ascii="Times" w:hAnsi="Times"/>
          <w:sz w:val="20"/>
          <w:szCs w:val="20"/>
        </w:rPr>
        <w:t xml:space="preserve">(6), 404–410. </w:t>
      </w:r>
      <w:r w:rsidRPr="00C645C0">
        <w:rPr>
          <w:rFonts w:ascii="Times" w:hAnsi="Times"/>
          <w:color w:val="4C7FBC"/>
          <w:sz w:val="20"/>
          <w:szCs w:val="20"/>
        </w:rPr>
        <w:t xml:space="preserve">https://doi.org/10.1016/j.jpsychores.2011.05.005 </w:t>
      </w:r>
    </w:p>
    <w:p w14:paraId="04A00BC9"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Hill, C. E., Baumann, E., Shafran, N., Gupta, S., Morrison, A., Rojas, A. E. P., Spangler, P. T., Griffin, S., Pappa, L., &amp; Gelso, C. J. (2015). Is training effective? A study of counseling psychology doctoral trainees in a psychodynamic/interpersonal training clinic. </w:t>
      </w:r>
      <w:r w:rsidRPr="00C645C0">
        <w:rPr>
          <w:rFonts w:ascii="Times" w:hAnsi="Times"/>
          <w:i/>
          <w:iCs/>
          <w:sz w:val="20"/>
          <w:szCs w:val="20"/>
        </w:rPr>
        <w:t>Journal of Counseling Psychology</w:t>
      </w:r>
      <w:r w:rsidRPr="00C645C0">
        <w:rPr>
          <w:rFonts w:ascii="Times" w:hAnsi="Times"/>
          <w:sz w:val="20"/>
          <w:szCs w:val="20"/>
        </w:rPr>
        <w:t xml:space="preserve">, </w:t>
      </w:r>
      <w:r w:rsidRPr="00C645C0">
        <w:rPr>
          <w:rFonts w:ascii="Times" w:hAnsi="Times"/>
          <w:i/>
          <w:iCs/>
          <w:sz w:val="20"/>
          <w:szCs w:val="20"/>
        </w:rPr>
        <w:t>62</w:t>
      </w:r>
      <w:r w:rsidRPr="00C645C0">
        <w:rPr>
          <w:rFonts w:ascii="Times" w:hAnsi="Times"/>
          <w:sz w:val="20"/>
          <w:szCs w:val="20"/>
        </w:rPr>
        <w:t xml:space="preserve">(2), 184–201. </w:t>
      </w:r>
      <w:r w:rsidRPr="00C645C0">
        <w:rPr>
          <w:rFonts w:ascii="Times" w:hAnsi="Times"/>
          <w:color w:val="4C7FBC"/>
          <w:sz w:val="20"/>
          <w:szCs w:val="20"/>
        </w:rPr>
        <w:t xml:space="preserve">https://doi.org/10.1037/cou0000053 </w:t>
      </w:r>
    </w:p>
    <w:p w14:paraId="0AF0BEC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*Hilsenroth, M. J., Ackerman, S. J., Blagys, M. D., Baity, M. R., &amp; Mooney, M. A. (2003). Short- term psychodynamic psychotherapy for depression: An examination of statistical, clinically significant, and technique-specific change. </w:t>
      </w:r>
      <w:r w:rsidRPr="00C645C0">
        <w:rPr>
          <w:rFonts w:ascii="Times" w:hAnsi="Times"/>
          <w:i/>
          <w:iCs/>
          <w:sz w:val="20"/>
          <w:szCs w:val="20"/>
        </w:rPr>
        <w:t>The Journal of Nervous and Mental Disease</w:t>
      </w:r>
      <w:r w:rsidRPr="00C645C0">
        <w:rPr>
          <w:rFonts w:ascii="Times" w:hAnsi="Times"/>
          <w:sz w:val="20"/>
          <w:szCs w:val="20"/>
        </w:rPr>
        <w:t xml:space="preserve">, </w:t>
      </w:r>
      <w:r w:rsidRPr="00C645C0">
        <w:rPr>
          <w:rFonts w:ascii="Times" w:hAnsi="Times"/>
          <w:i/>
          <w:iCs/>
          <w:sz w:val="20"/>
          <w:szCs w:val="20"/>
        </w:rPr>
        <w:t>191</w:t>
      </w:r>
      <w:r w:rsidRPr="00C645C0">
        <w:rPr>
          <w:rFonts w:ascii="Times" w:hAnsi="Times"/>
          <w:sz w:val="20"/>
          <w:szCs w:val="20"/>
        </w:rPr>
        <w:t xml:space="preserve">(6), 349–357. </w:t>
      </w:r>
      <w:r w:rsidRPr="00C645C0">
        <w:rPr>
          <w:rFonts w:ascii="Times" w:hAnsi="Times"/>
          <w:color w:val="4C7FBC"/>
          <w:sz w:val="20"/>
          <w:szCs w:val="20"/>
        </w:rPr>
        <w:t xml:space="preserve">https://doi.org/10.1097/01.NMD.0000071582.11781.67 </w:t>
      </w:r>
    </w:p>
    <w:p w14:paraId="50D3272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*Hiltunen, A. J., Kocys, E., &amp; Perrin-Wallqvist, R. (2013). Effectiveness of cognitive behavioral therapy: An evaluation of therapies provided by trainees at a university psychotherapy training center. </w:t>
      </w:r>
      <w:r w:rsidRPr="00C645C0">
        <w:rPr>
          <w:rFonts w:ascii="Times" w:hAnsi="Times"/>
          <w:i/>
          <w:iCs/>
          <w:sz w:val="20"/>
          <w:szCs w:val="20"/>
        </w:rPr>
        <w:t>PsyCh Journal</w:t>
      </w:r>
      <w:r w:rsidRPr="00C645C0">
        <w:rPr>
          <w:rFonts w:ascii="Times" w:hAnsi="Times"/>
          <w:sz w:val="20"/>
          <w:szCs w:val="20"/>
        </w:rPr>
        <w:t xml:space="preserve">, </w:t>
      </w:r>
      <w:r w:rsidRPr="00C645C0">
        <w:rPr>
          <w:rFonts w:ascii="Times" w:hAnsi="Times"/>
          <w:i/>
          <w:iCs/>
          <w:sz w:val="20"/>
          <w:szCs w:val="20"/>
        </w:rPr>
        <w:t>2</w:t>
      </w:r>
      <w:r w:rsidRPr="00C645C0">
        <w:rPr>
          <w:rFonts w:ascii="Times" w:hAnsi="Times"/>
          <w:sz w:val="20"/>
          <w:szCs w:val="20"/>
        </w:rPr>
        <w:t xml:space="preserve">(2), 101–112. </w:t>
      </w:r>
      <w:r w:rsidRPr="00C645C0">
        <w:rPr>
          <w:rFonts w:ascii="Times" w:hAnsi="Times"/>
          <w:color w:val="4C7FBC"/>
          <w:sz w:val="20"/>
          <w:szCs w:val="20"/>
        </w:rPr>
        <w:t xml:space="preserve">https://doi.org/10.1002/pchj.23 </w:t>
      </w:r>
    </w:p>
    <w:p w14:paraId="4F9163E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*Hiney-Saunders, K., Ousley, L., Caw, J., Cassinelli, E., &amp; Waller, G. (2019). Effectiveness of treatment for adolescents and adults with anorexia nervosa in a routine residential setting. </w:t>
      </w:r>
      <w:r w:rsidRPr="00C645C0">
        <w:rPr>
          <w:rFonts w:ascii="Times" w:hAnsi="Times"/>
          <w:i/>
          <w:iCs/>
          <w:sz w:val="20"/>
          <w:szCs w:val="20"/>
        </w:rPr>
        <w:t>Eating Disorders</w:t>
      </w:r>
      <w:r w:rsidRPr="00C645C0">
        <w:rPr>
          <w:rFonts w:ascii="Times" w:hAnsi="Times"/>
          <w:sz w:val="20"/>
          <w:szCs w:val="20"/>
        </w:rPr>
        <w:t xml:space="preserve">, </w:t>
      </w:r>
      <w:r w:rsidRPr="00C645C0">
        <w:rPr>
          <w:rFonts w:ascii="Times" w:hAnsi="Times"/>
          <w:i/>
          <w:iCs/>
          <w:sz w:val="20"/>
          <w:szCs w:val="20"/>
        </w:rPr>
        <w:t>29</w:t>
      </w:r>
      <w:r w:rsidRPr="00C645C0">
        <w:rPr>
          <w:rFonts w:ascii="Times" w:hAnsi="Times"/>
          <w:sz w:val="20"/>
          <w:szCs w:val="20"/>
        </w:rPr>
        <w:t xml:space="preserve">(1), 1–15. </w:t>
      </w:r>
      <w:r w:rsidRPr="00C645C0">
        <w:rPr>
          <w:rFonts w:ascii="Times" w:hAnsi="Times"/>
          <w:color w:val="4C7FBC"/>
          <w:sz w:val="20"/>
          <w:szCs w:val="20"/>
        </w:rPr>
        <w:t xml:space="preserve">https://doi.org/10.1080/10640266.2019.1656460 </w:t>
      </w:r>
    </w:p>
    <w:p w14:paraId="17B3386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*Hirsch, C., Jolley, S., &amp; Williams, R. (2000). A study of outcome in a clinical psychology service and preliminary evaluation of cognitive-behavioural therapy in real practice. </w:t>
      </w:r>
      <w:r w:rsidRPr="00C645C0">
        <w:rPr>
          <w:rFonts w:ascii="Times" w:hAnsi="Times"/>
          <w:i/>
          <w:iCs/>
          <w:sz w:val="20"/>
          <w:szCs w:val="20"/>
        </w:rPr>
        <w:t>Journal of Mental Health</w:t>
      </w:r>
      <w:r w:rsidRPr="00C645C0">
        <w:rPr>
          <w:rFonts w:ascii="Times" w:hAnsi="Times"/>
          <w:sz w:val="20"/>
          <w:szCs w:val="20"/>
        </w:rPr>
        <w:t xml:space="preserve">, </w:t>
      </w:r>
      <w:r w:rsidRPr="00C645C0">
        <w:rPr>
          <w:rFonts w:ascii="Times" w:hAnsi="Times"/>
          <w:i/>
          <w:iCs/>
          <w:sz w:val="20"/>
          <w:szCs w:val="20"/>
        </w:rPr>
        <w:t>9</w:t>
      </w:r>
      <w:r w:rsidRPr="00C645C0">
        <w:rPr>
          <w:rFonts w:ascii="Times" w:hAnsi="Times"/>
          <w:sz w:val="20"/>
          <w:szCs w:val="20"/>
        </w:rPr>
        <w:t xml:space="preserve">(5), 537–549. </w:t>
      </w:r>
      <w:r w:rsidRPr="00C645C0">
        <w:rPr>
          <w:rFonts w:ascii="Times" w:hAnsi="Times"/>
          <w:color w:val="4C7FBC"/>
          <w:sz w:val="20"/>
          <w:szCs w:val="20"/>
        </w:rPr>
        <w:t xml:space="preserve">https://doi.org/10.1080/09638230020005264 </w:t>
      </w:r>
    </w:p>
    <w:p w14:paraId="51871E22"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*Hitt, D., Tahir, T., Davies, L., Delahay, J., &amp; Kelson, M. (2018). The clinical effectiveness of a cognitive behavioural therapy intervention in a work setting: A 5-year retrospective analysis of outcomes. </w:t>
      </w:r>
      <w:r w:rsidRPr="00C645C0">
        <w:rPr>
          <w:rFonts w:ascii="Times" w:hAnsi="Times"/>
          <w:i/>
          <w:iCs/>
          <w:sz w:val="20"/>
          <w:szCs w:val="20"/>
        </w:rPr>
        <w:t>Journal of Research in Nursing</w:t>
      </w:r>
      <w:r w:rsidRPr="00C645C0">
        <w:rPr>
          <w:rFonts w:ascii="Times" w:hAnsi="Times"/>
          <w:sz w:val="20"/>
          <w:szCs w:val="20"/>
        </w:rPr>
        <w:t xml:space="preserve">, </w:t>
      </w:r>
      <w:r w:rsidRPr="00C645C0">
        <w:rPr>
          <w:rFonts w:ascii="Times" w:hAnsi="Times"/>
          <w:i/>
          <w:iCs/>
          <w:sz w:val="20"/>
          <w:szCs w:val="20"/>
        </w:rPr>
        <w:t>23</w:t>
      </w:r>
      <w:r w:rsidRPr="00C645C0">
        <w:rPr>
          <w:rFonts w:ascii="Times" w:hAnsi="Times"/>
          <w:sz w:val="20"/>
          <w:szCs w:val="20"/>
        </w:rPr>
        <w:t xml:space="preserve">(4), 360–372. </w:t>
      </w:r>
      <w:r w:rsidRPr="00C645C0">
        <w:rPr>
          <w:rFonts w:ascii="Times" w:hAnsi="Times"/>
          <w:color w:val="4C7FBC"/>
          <w:sz w:val="20"/>
          <w:szCs w:val="20"/>
        </w:rPr>
        <w:t xml:space="preserve">https://doi.org/10.1177/1744987117745580 </w:t>
      </w:r>
    </w:p>
    <w:p w14:paraId="479BD4F8"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*Holmqvist, R., Ström, T., &amp; Foldemo, A. (2014). The effects of psychological treatment in primary care in Sweden - A practice-based study. </w:t>
      </w:r>
      <w:r w:rsidRPr="00C645C0">
        <w:rPr>
          <w:rFonts w:ascii="Times" w:hAnsi="Times"/>
          <w:i/>
          <w:iCs/>
          <w:sz w:val="20"/>
          <w:szCs w:val="20"/>
        </w:rPr>
        <w:t>Nordic Journal of Psychiatry</w:t>
      </w:r>
      <w:r w:rsidRPr="00C645C0">
        <w:rPr>
          <w:rFonts w:ascii="Times" w:hAnsi="Times"/>
          <w:sz w:val="20"/>
          <w:szCs w:val="20"/>
        </w:rPr>
        <w:t xml:space="preserve">, </w:t>
      </w:r>
      <w:r w:rsidRPr="00C645C0">
        <w:rPr>
          <w:rFonts w:ascii="Times" w:hAnsi="Times"/>
          <w:i/>
          <w:iCs/>
          <w:sz w:val="20"/>
          <w:szCs w:val="20"/>
        </w:rPr>
        <w:t>68</w:t>
      </w:r>
      <w:r w:rsidRPr="00C645C0">
        <w:rPr>
          <w:rFonts w:ascii="Times" w:hAnsi="Times"/>
          <w:sz w:val="20"/>
          <w:szCs w:val="20"/>
        </w:rPr>
        <w:t xml:space="preserve">(3), 204–212. </w:t>
      </w:r>
      <w:r w:rsidRPr="00C645C0">
        <w:rPr>
          <w:rFonts w:ascii="Times" w:hAnsi="Times"/>
          <w:color w:val="4C7FBC"/>
          <w:sz w:val="20"/>
          <w:szCs w:val="20"/>
        </w:rPr>
        <w:t xml:space="preserve">https://doi.org/10.3109/08039488.2013.797023 </w:t>
      </w:r>
    </w:p>
    <w:p w14:paraId="40460709"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*Houghton, S., Saxon, D., Bradburn, M., Ricketts, T., &amp; Hardy, G. (2010). The effectiveness of routinely delivered cognitive behavioural therapy for obsessive-compulsive disorder: A benchmarking study. </w:t>
      </w:r>
      <w:r w:rsidRPr="00C645C0">
        <w:rPr>
          <w:rFonts w:ascii="Times" w:hAnsi="Times"/>
          <w:i/>
          <w:iCs/>
          <w:sz w:val="20"/>
          <w:szCs w:val="20"/>
        </w:rPr>
        <w:t>British Journal of Clinical Psychology</w:t>
      </w:r>
      <w:r w:rsidRPr="00C645C0">
        <w:rPr>
          <w:rFonts w:ascii="Times" w:hAnsi="Times"/>
          <w:sz w:val="20"/>
          <w:szCs w:val="20"/>
        </w:rPr>
        <w:t xml:space="preserve">, </w:t>
      </w:r>
      <w:r w:rsidRPr="00C645C0">
        <w:rPr>
          <w:rFonts w:ascii="Times" w:hAnsi="Times"/>
          <w:i/>
          <w:iCs/>
          <w:sz w:val="20"/>
          <w:szCs w:val="20"/>
        </w:rPr>
        <w:t>49</w:t>
      </w:r>
      <w:r w:rsidRPr="00C645C0">
        <w:rPr>
          <w:rFonts w:ascii="Times" w:hAnsi="Times"/>
          <w:sz w:val="20"/>
          <w:szCs w:val="20"/>
        </w:rPr>
        <w:t xml:space="preserve">(4), 473–489. </w:t>
      </w:r>
      <w:r w:rsidRPr="00C645C0">
        <w:rPr>
          <w:rFonts w:ascii="Times" w:hAnsi="Times"/>
          <w:color w:val="4C7FBC"/>
          <w:sz w:val="20"/>
          <w:szCs w:val="20"/>
        </w:rPr>
        <w:t xml:space="preserve">https://doi.org/10.1348/014466509X475414 </w:t>
      </w:r>
    </w:p>
    <w:p w14:paraId="5988AF0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*Jakupcak, M., Wagner, A., Paulson, A., Varra, A., &amp; McFall, M. (2010). Behavioral activation as a primary care-based treatment for PTSD and depression among returning veterans. </w:t>
      </w:r>
      <w:r w:rsidRPr="00C645C0">
        <w:rPr>
          <w:rFonts w:ascii="Times" w:hAnsi="Times"/>
          <w:i/>
          <w:iCs/>
          <w:sz w:val="20"/>
          <w:szCs w:val="20"/>
        </w:rPr>
        <w:t>Journal of Traumatic Stress</w:t>
      </w:r>
      <w:r w:rsidRPr="00C645C0">
        <w:rPr>
          <w:rFonts w:ascii="Times" w:hAnsi="Times"/>
          <w:sz w:val="20"/>
          <w:szCs w:val="20"/>
        </w:rPr>
        <w:t xml:space="preserve">, </w:t>
      </w:r>
      <w:r w:rsidRPr="00C645C0">
        <w:rPr>
          <w:rFonts w:ascii="Times" w:hAnsi="Times"/>
          <w:i/>
          <w:iCs/>
          <w:sz w:val="20"/>
          <w:szCs w:val="20"/>
        </w:rPr>
        <w:t>23</w:t>
      </w:r>
      <w:r w:rsidRPr="00C645C0">
        <w:rPr>
          <w:rFonts w:ascii="Times" w:hAnsi="Times"/>
          <w:sz w:val="20"/>
          <w:szCs w:val="20"/>
        </w:rPr>
        <w:t xml:space="preserve">(4), 491–495. </w:t>
      </w:r>
      <w:r w:rsidRPr="00C645C0">
        <w:rPr>
          <w:rFonts w:ascii="Times" w:hAnsi="Times"/>
          <w:color w:val="4C7FBC"/>
          <w:sz w:val="20"/>
          <w:szCs w:val="20"/>
        </w:rPr>
        <w:t xml:space="preserve">https://doi.org/10.1002/jts.20543 </w:t>
      </w:r>
    </w:p>
    <w:p w14:paraId="6BB043D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Jankowski, P. J., Sandage, S. J., Bell, C. A., Rupert, D., Bronstein, M., &amp; Stavros, G. S. (2019). Latent trajectories of change for clients at a psychodynamic training clinic. </w:t>
      </w:r>
      <w:r w:rsidRPr="00C645C0">
        <w:rPr>
          <w:rFonts w:ascii="Times" w:hAnsi="Times"/>
          <w:i/>
          <w:iCs/>
          <w:sz w:val="20"/>
          <w:szCs w:val="20"/>
        </w:rPr>
        <w:t>Journal of Clinical Psychology</w:t>
      </w:r>
      <w:r w:rsidRPr="00C645C0">
        <w:rPr>
          <w:rFonts w:ascii="Times" w:hAnsi="Times"/>
          <w:sz w:val="20"/>
          <w:szCs w:val="20"/>
        </w:rPr>
        <w:t xml:space="preserve">, </w:t>
      </w:r>
      <w:r w:rsidRPr="00C645C0">
        <w:rPr>
          <w:rFonts w:ascii="Times" w:hAnsi="Times"/>
          <w:i/>
          <w:iCs/>
          <w:sz w:val="20"/>
          <w:szCs w:val="20"/>
        </w:rPr>
        <w:t>75</w:t>
      </w:r>
      <w:r w:rsidRPr="00C645C0">
        <w:rPr>
          <w:rFonts w:ascii="Times" w:hAnsi="Times"/>
          <w:sz w:val="20"/>
          <w:szCs w:val="20"/>
        </w:rPr>
        <w:t xml:space="preserve">(7), 1147–1168. </w:t>
      </w:r>
      <w:r w:rsidRPr="00C645C0">
        <w:rPr>
          <w:rFonts w:ascii="Times" w:hAnsi="Times"/>
          <w:color w:val="4C7FBC"/>
          <w:sz w:val="20"/>
          <w:szCs w:val="20"/>
        </w:rPr>
        <w:t xml:space="preserve">https://doi.org/10.1002/jclp.22769 </w:t>
      </w:r>
    </w:p>
    <w:p w14:paraId="642758D5"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*Jenkins, P. E., Morgan, C., &amp; Houlihan, C. (2019). Outpatient CBT for underweight patients with eating disorders: Effectiveness within a National Health Service (NHS) eating disorders service.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47</w:t>
      </w:r>
      <w:r w:rsidRPr="00C645C0">
        <w:rPr>
          <w:rFonts w:ascii="Times" w:hAnsi="Times"/>
          <w:sz w:val="20"/>
          <w:szCs w:val="20"/>
        </w:rPr>
        <w:t xml:space="preserve">(2), 217–229. </w:t>
      </w:r>
      <w:r w:rsidRPr="00C645C0">
        <w:rPr>
          <w:rFonts w:ascii="Times" w:hAnsi="Times"/>
          <w:color w:val="4C7FBC"/>
          <w:sz w:val="20"/>
          <w:szCs w:val="20"/>
        </w:rPr>
        <w:t xml:space="preserve">https://doi.org/10.1017/S1352465818000449 </w:t>
      </w:r>
    </w:p>
    <w:p w14:paraId="5487D96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*Jepsen, E. K. K., Langeland, W., Sexton, H., &amp; Heir, T. (2014). Inpatient treatment for early sexually abused adults: A naturalistic 12-month follow-up study. </w:t>
      </w:r>
      <w:r w:rsidRPr="00C645C0">
        <w:rPr>
          <w:rFonts w:ascii="Times" w:hAnsi="Times"/>
          <w:i/>
          <w:iCs/>
          <w:sz w:val="20"/>
          <w:szCs w:val="20"/>
        </w:rPr>
        <w:t>Psychological Trauma: Theory, Research, Practice, and Policy</w:t>
      </w:r>
      <w:r w:rsidRPr="00C645C0">
        <w:rPr>
          <w:rFonts w:ascii="Times" w:hAnsi="Times"/>
          <w:sz w:val="20"/>
          <w:szCs w:val="20"/>
        </w:rPr>
        <w:t xml:space="preserve">, </w:t>
      </w:r>
      <w:r w:rsidRPr="00C645C0">
        <w:rPr>
          <w:rFonts w:ascii="Times" w:hAnsi="Times"/>
          <w:i/>
          <w:iCs/>
          <w:sz w:val="20"/>
          <w:szCs w:val="20"/>
        </w:rPr>
        <w:t>6</w:t>
      </w:r>
      <w:r w:rsidRPr="00C645C0">
        <w:rPr>
          <w:rFonts w:ascii="Times" w:hAnsi="Times"/>
          <w:sz w:val="20"/>
          <w:szCs w:val="20"/>
        </w:rPr>
        <w:t xml:space="preserve">(2), 142–151. </w:t>
      </w:r>
      <w:r w:rsidRPr="00C645C0">
        <w:rPr>
          <w:rFonts w:ascii="Times" w:hAnsi="Times"/>
          <w:color w:val="4C7FBC"/>
          <w:sz w:val="20"/>
          <w:szCs w:val="20"/>
        </w:rPr>
        <w:t xml:space="preserve">https://doi.org/10.1037/a0031646 </w:t>
      </w:r>
    </w:p>
    <w:p w14:paraId="7AABAE6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*Jepsen, E. K. K., Svagaard, T., Thelle, M. I., McCullough, L., &amp; Martinsen, E. W. (2009). Inpatient treatment for adult survivors of childhood sexual abuse: A preliminary outcome study. </w:t>
      </w:r>
      <w:r w:rsidRPr="00C645C0">
        <w:rPr>
          <w:rFonts w:ascii="Times" w:hAnsi="Times"/>
          <w:i/>
          <w:iCs/>
          <w:sz w:val="20"/>
          <w:szCs w:val="20"/>
        </w:rPr>
        <w:t>Journal of Trauma &amp; Dissociation</w:t>
      </w:r>
      <w:r w:rsidRPr="00C645C0">
        <w:rPr>
          <w:rFonts w:ascii="Times" w:hAnsi="Times"/>
          <w:sz w:val="20"/>
          <w:szCs w:val="20"/>
        </w:rPr>
        <w:t xml:space="preserve">, </w:t>
      </w:r>
      <w:r w:rsidRPr="00C645C0">
        <w:rPr>
          <w:rFonts w:ascii="Times" w:hAnsi="Times"/>
          <w:i/>
          <w:iCs/>
          <w:sz w:val="20"/>
          <w:szCs w:val="20"/>
        </w:rPr>
        <w:t>10</w:t>
      </w:r>
      <w:r w:rsidRPr="00C645C0">
        <w:rPr>
          <w:rFonts w:ascii="Times" w:hAnsi="Times"/>
          <w:sz w:val="20"/>
          <w:szCs w:val="20"/>
        </w:rPr>
        <w:t xml:space="preserve">(3), 315–333. </w:t>
      </w:r>
      <w:r w:rsidRPr="00C645C0">
        <w:rPr>
          <w:rFonts w:ascii="Times" w:hAnsi="Times"/>
          <w:color w:val="4C7FBC"/>
          <w:sz w:val="20"/>
          <w:szCs w:val="20"/>
        </w:rPr>
        <w:t xml:space="preserve">https://doi.org/10.1080/15299730902956812 </w:t>
      </w:r>
    </w:p>
    <w:p w14:paraId="274DFCB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*Johansson, R., Town, J. M., &amp; Abbass, A. (2014). Davanloo’s intensive short-term dynamic psychotherapy in a tertiary psychotherapy service: Overall effectiveness and association between unlocking the unconscious and outcome. </w:t>
      </w:r>
      <w:r w:rsidRPr="00C645C0">
        <w:rPr>
          <w:rFonts w:ascii="Times" w:hAnsi="Times"/>
          <w:i/>
          <w:iCs/>
          <w:sz w:val="20"/>
          <w:szCs w:val="20"/>
        </w:rPr>
        <w:t>PeerJ</w:t>
      </w:r>
      <w:r w:rsidRPr="00C645C0">
        <w:rPr>
          <w:rFonts w:ascii="Times" w:hAnsi="Times"/>
          <w:sz w:val="20"/>
          <w:szCs w:val="20"/>
        </w:rPr>
        <w:t xml:space="preserve">, </w:t>
      </w:r>
      <w:r w:rsidRPr="00C645C0">
        <w:rPr>
          <w:rFonts w:ascii="Times" w:hAnsi="Times"/>
          <w:i/>
          <w:iCs/>
          <w:sz w:val="20"/>
          <w:szCs w:val="20"/>
        </w:rPr>
        <w:t>2</w:t>
      </w:r>
      <w:r w:rsidRPr="00C645C0">
        <w:rPr>
          <w:rFonts w:ascii="Times" w:hAnsi="Times"/>
          <w:sz w:val="20"/>
          <w:szCs w:val="20"/>
        </w:rPr>
        <w:t xml:space="preserve">, Article e548. </w:t>
      </w:r>
      <w:r w:rsidRPr="00C645C0">
        <w:rPr>
          <w:rFonts w:ascii="Times" w:hAnsi="Times"/>
          <w:color w:val="4C7FBC"/>
          <w:sz w:val="20"/>
          <w:szCs w:val="20"/>
        </w:rPr>
        <w:t xml:space="preserve">https://doi.org/10.7717/peerj.548 </w:t>
      </w:r>
    </w:p>
    <w:p w14:paraId="7F868407" w14:textId="14B8368E"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*Jolley, S., Garety, P., Peters, E., Fornells-Ambrojo, M., Onwumere, J., Harris, V., Brabban, A., &amp; Johns, L. (2015). Opportunities and challenges in Improving Access to Psychological Therapies for people with Severe Mental Illness (IAPT-SMI): Evaluating the first operational year of the South London and Maudsley (SLaM) demonstration site for psychosis.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64</w:t>
      </w:r>
      <w:r w:rsidRPr="00C645C0">
        <w:rPr>
          <w:rFonts w:ascii="Times" w:hAnsi="Times"/>
          <w:sz w:val="20"/>
          <w:szCs w:val="20"/>
        </w:rPr>
        <w:t xml:space="preserve">, 24–30. </w:t>
      </w:r>
      <w:r w:rsidRPr="00C645C0">
        <w:rPr>
          <w:rFonts w:ascii="Times" w:hAnsi="Times"/>
          <w:color w:val="4C7FBC"/>
          <w:sz w:val="20"/>
          <w:szCs w:val="20"/>
        </w:rPr>
        <w:t xml:space="preserve">https://doi.org/10.1016/j.brat.2014.11.006 </w:t>
      </w:r>
    </w:p>
    <w:p w14:paraId="6683F08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*Jolley, S., Onwumere, J., Bissoli, S., Bhayani, P., Singh, G., Kuipers, E., Craig, T., &amp; Garety, P. (2015). A pilot evaluation of therapist training in cognitive therapy for psychosis: Therapy quality and clinical outcomes.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43</w:t>
      </w:r>
      <w:r w:rsidRPr="00C645C0">
        <w:rPr>
          <w:rFonts w:ascii="Times" w:hAnsi="Times"/>
          <w:sz w:val="20"/>
          <w:szCs w:val="20"/>
        </w:rPr>
        <w:t xml:space="preserve">(4), 478–489. </w:t>
      </w:r>
      <w:r w:rsidRPr="00C645C0">
        <w:rPr>
          <w:rFonts w:ascii="Times" w:hAnsi="Times"/>
          <w:color w:val="4C7FBC"/>
          <w:sz w:val="20"/>
          <w:szCs w:val="20"/>
        </w:rPr>
        <w:t xml:space="preserve">https://doi.org/10.1017/S1352465813001100 </w:t>
      </w:r>
    </w:p>
    <w:p w14:paraId="6EB08D1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Jones, C. (2008). Benchmarking a nurse-led ICU counselling initiative. </w:t>
      </w:r>
      <w:r w:rsidRPr="00C645C0">
        <w:rPr>
          <w:rFonts w:ascii="Times" w:hAnsi="Times"/>
          <w:i/>
          <w:iCs/>
          <w:sz w:val="20"/>
          <w:szCs w:val="20"/>
        </w:rPr>
        <w:t>Nursing Times</w:t>
      </w:r>
      <w:r w:rsidRPr="00C645C0">
        <w:rPr>
          <w:rFonts w:ascii="Times" w:hAnsi="Times"/>
          <w:sz w:val="20"/>
          <w:szCs w:val="20"/>
        </w:rPr>
        <w:t xml:space="preserve">, </w:t>
      </w:r>
      <w:r w:rsidRPr="00C645C0">
        <w:rPr>
          <w:rFonts w:ascii="Times" w:hAnsi="Times"/>
          <w:i/>
          <w:iCs/>
          <w:sz w:val="20"/>
          <w:szCs w:val="20"/>
        </w:rPr>
        <w:t>104</w:t>
      </w:r>
      <w:r w:rsidRPr="00C645C0">
        <w:rPr>
          <w:rFonts w:ascii="Times" w:hAnsi="Times"/>
          <w:sz w:val="20"/>
          <w:szCs w:val="20"/>
        </w:rPr>
        <w:t xml:space="preserve">(38), 32–34. </w:t>
      </w:r>
    </w:p>
    <w:p w14:paraId="0620AD5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*Jones, C., Bryant-Waugh, R., Turner, H. M., Gamble, C., Melhuish, L., &amp; Jenkins, P. E. (2012). Who benefits most from guided self-help for binge eating? An investigation into the clinical features of completers and non-completers. </w:t>
      </w:r>
      <w:r w:rsidRPr="00C645C0">
        <w:rPr>
          <w:rFonts w:ascii="Times" w:hAnsi="Times"/>
          <w:i/>
          <w:iCs/>
          <w:sz w:val="20"/>
          <w:szCs w:val="20"/>
        </w:rPr>
        <w:t>Eating Behaviors</w:t>
      </w:r>
      <w:r w:rsidRPr="00C645C0">
        <w:rPr>
          <w:rFonts w:ascii="Times" w:hAnsi="Times"/>
          <w:sz w:val="20"/>
          <w:szCs w:val="20"/>
        </w:rPr>
        <w:t xml:space="preserve">, </w:t>
      </w:r>
      <w:r w:rsidRPr="00C645C0">
        <w:rPr>
          <w:rFonts w:ascii="Times" w:hAnsi="Times"/>
          <w:i/>
          <w:iCs/>
          <w:sz w:val="20"/>
          <w:szCs w:val="20"/>
        </w:rPr>
        <w:t>13</w:t>
      </w:r>
      <w:r w:rsidRPr="00C645C0">
        <w:rPr>
          <w:rFonts w:ascii="Times" w:hAnsi="Times"/>
          <w:sz w:val="20"/>
          <w:szCs w:val="20"/>
        </w:rPr>
        <w:t xml:space="preserve">(2), 146–149. </w:t>
      </w:r>
      <w:r w:rsidRPr="00C645C0">
        <w:rPr>
          <w:rFonts w:ascii="Times" w:hAnsi="Times"/>
          <w:color w:val="4C7FBC"/>
          <w:sz w:val="20"/>
          <w:szCs w:val="20"/>
        </w:rPr>
        <w:t xml:space="preserve">https://doi.org/10.1016/j.eatbeh.2011.11.016 </w:t>
      </w:r>
    </w:p>
    <w:p w14:paraId="2EA6359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*Jordan, C., Hayee, B., &amp; Chalder, T. (2019). Cognitive behaviour therapy for distress in people with inflammatory bowel disease: A benchmarking study. </w:t>
      </w:r>
      <w:r w:rsidRPr="00C645C0">
        <w:rPr>
          <w:rFonts w:ascii="Times" w:hAnsi="Times"/>
          <w:i/>
          <w:iCs/>
          <w:sz w:val="20"/>
          <w:szCs w:val="20"/>
        </w:rPr>
        <w:t>Clinical Psychology &amp; Psychotherapy</w:t>
      </w:r>
      <w:r w:rsidRPr="00C645C0">
        <w:rPr>
          <w:rFonts w:ascii="Times" w:hAnsi="Times"/>
          <w:sz w:val="20"/>
          <w:szCs w:val="20"/>
        </w:rPr>
        <w:t xml:space="preserve">, </w:t>
      </w:r>
      <w:r w:rsidRPr="00C645C0">
        <w:rPr>
          <w:rFonts w:ascii="Times" w:hAnsi="Times"/>
          <w:i/>
          <w:iCs/>
          <w:sz w:val="20"/>
          <w:szCs w:val="20"/>
        </w:rPr>
        <w:t>26</w:t>
      </w:r>
      <w:r w:rsidRPr="00C645C0">
        <w:rPr>
          <w:rFonts w:ascii="Times" w:hAnsi="Times"/>
          <w:sz w:val="20"/>
          <w:szCs w:val="20"/>
        </w:rPr>
        <w:t xml:space="preserve">(1), 14–23. </w:t>
      </w:r>
      <w:r w:rsidRPr="00C645C0">
        <w:rPr>
          <w:rFonts w:ascii="Times" w:hAnsi="Times"/>
          <w:color w:val="4C7FBC"/>
          <w:sz w:val="20"/>
          <w:szCs w:val="20"/>
        </w:rPr>
        <w:t xml:space="preserve">https://doi.org/10.1002/cpp.2326 </w:t>
      </w:r>
    </w:p>
    <w:p w14:paraId="39621BE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*Kalpinski, R. J. (2014). </w:t>
      </w:r>
      <w:r w:rsidRPr="00C645C0">
        <w:rPr>
          <w:rFonts w:ascii="Times" w:hAnsi="Times"/>
          <w:i/>
          <w:iCs/>
          <w:sz w:val="20"/>
          <w:szCs w:val="20"/>
        </w:rPr>
        <w:t xml:space="preserve">Client Improvement in a Community-Based Training Clinic: As Indicated by the OQ-45 </w:t>
      </w:r>
      <w:r w:rsidRPr="00C645C0">
        <w:rPr>
          <w:rFonts w:ascii="Times" w:hAnsi="Times"/>
          <w:sz w:val="20"/>
          <w:szCs w:val="20"/>
        </w:rPr>
        <w:t xml:space="preserve">[Thesis]. </w:t>
      </w:r>
    </w:p>
    <w:p w14:paraId="03D4213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*Karlin, B. E., Brown, G. K., Jager-Hyman, S., Green, K. L., Wong, M., Lee, D. S., Bertagnolli, A., &amp; Ross, T. B. (2019). Dissemination and implementation of cognitive behavioral therapy for depression in the kaiser permanente health care system: Evaluation of initial training and clinical outcomes. </w:t>
      </w:r>
      <w:r w:rsidRPr="00C645C0">
        <w:rPr>
          <w:rFonts w:ascii="Times" w:hAnsi="Times"/>
          <w:i/>
          <w:iCs/>
          <w:sz w:val="20"/>
          <w:szCs w:val="20"/>
        </w:rPr>
        <w:t>Behavior Therapy</w:t>
      </w:r>
      <w:r w:rsidRPr="00C645C0">
        <w:rPr>
          <w:rFonts w:ascii="Times" w:hAnsi="Times"/>
          <w:sz w:val="20"/>
          <w:szCs w:val="20"/>
        </w:rPr>
        <w:t xml:space="preserve">, </w:t>
      </w:r>
      <w:r w:rsidRPr="00C645C0">
        <w:rPr>
          <w:rFonts w:ascii="Times" w:hAnsi="Times"/>
          <w:i/>
          <w:iCs/>
          <w:sz w:val="20"/>
          <w:szCs w:val="20"/>
        </w:rPr>
        <w:t>50</w:t>
      </w:r>
      <w:r w:rsidRPr="00C645C0">
        <w:rPr>
          <w:rFonts w:ascii="Times" w:hAnsi="Times"/>
          <w:sz w:val="20"/>
          <w:szCs w:val="20"/>
        </w:rPr>
        <w:t xml:space="preserve">(2), 446–458. </w:t>
      </w:r>
      <w:r w:rsidRPr="00C645C0">
        <w:rPr>
          <w:rFonts w:ascii="Times" w:hAnsi="Times"/>
          <w:color w:val="4C7FBC"/>
          <w:sz w:val="20"/>
          <w:szCs w:val="20"/>
        </w:rPr>
        <w:t xml:space="preserve">https://doi.org/10.1016/j.beth.2018.08.002 </w:t>
      </w:r>
    </w:p>
    <w:p w14:paraId="7C0A0CD8" w14:textId="224C3F56"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*Kehle, S. M. (2008). The effectiveness of cognitive behavioral therapy for </w:t>
      </w:r>
      <w:r w:rsidR="00380CDC" w:rsidRPr="00C645C0">
        <w:rPr>
          <w:rFonts w:ascii="Times" w:hAnsi="Times"/>
          <w:sz w:val="20"/>
          <w:szCs w:val="20"/>
        </w:rPr>
        <w:t xml:space="preserve">miscellaneous </w:t>
      </w:r>
      <w:r w:rsidRPr="00C645C0">
        <w:rPr>
          <w:rFonts w:ascii="Times" w:hAnsi="Times"/>
          <w:sz w:val="20"/>
          <w:szCs w:val="20"/>
        </w:rPr>
        <w:t xml:space="preserve">ized anxiety disorder in a frontline service setting. </w:t>
      </w:r>
      <w:r w:rsidRPr="00C645C0">
        <w:rPr>
          <w:rFonts w:ascii="Times" w:hAnsi="Times"/>
          <w:i/>
          <w:iCs/>
          <w:sz w:val="20"/>
          <w:szCs w:val="20"/>
        </w:rPr>
        <w:t>Cognitive Behaviour Therapy</w:t>
      </w:r>
      <w:r w:rsidRPr="00C645C0">
        <w:rPr>
          <w:rFonts w:ascii="Times" w:hAnsi="Times"/>
          <w:sz w:val="20"/>
          <w:szCs w:val="20"/>
        </w:rPr>
        <w:t xml:space="preserve">, </w:t>
      </w:r>
      <w:r w:rsidRPr="00C645C0">
        <w:rPr>
          <w:rFonts w:ascii="Times" w:hAnsi="Times"/>
          <w:i/>
          <w:iCs/>
          <w:sz w:val="20"/>
          <w:szCs w:val="20"/>
        </w:rPr>
        <w:t>37</w:t>
      </w:r>
      <w:r w:rsidRPr="00C645C0">
        <w:rPr>
          <w:rFonts w:ascii="Times" w:hAnsi="Times"/>
          <w:sz w:val="20"/>
          <w:szCs w:val="20"/>
        </w:rPr>
        <w:t xml:space="preserve">(3), 1–7. </w:t>
      </w:r>
      <w:r w:rsidRPr="00C645C0">
        <w:rPr>
          <w:rFonts w:ascii="Times" w:hAnsi="Times"/>
          <w:color w:val="4C7FBC"/>
          <w:sz w:val="20"/>
          <w:szCs w:val="20"/>
        </w:rPr>
        <w:t xml:space="preserve">https://doi.org/10.1080/16506070802190262 </w:t>
      </w:r>
    </w:p>
    <w:p w14:paraId="289BB59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*Kellett, S., Bennett, D., Ryle, T., &amp; Thake, A. (2013). Cognitive analytic therapy for borderline personality disorder: Therapist competence and therapeutic effectiveness in routine practice. </w:t>
      </w:r>
      <w:r w:rsidRPr="00C645C0">
        <w:rPr>
          <w:rFonts w:ascii="Times" w:hAnsi="Times"/>
          <w:i/>
          <w:iCs/>
          <w:sz w:val="20"/>
          <w:szCs w:val="20"/>
        </w:rPr>
        <w:t>Clinical Psychology &amp; Psychotherapy</w:t>
      </w:r>
      <w:r w:rsidRPr="00C645C0">
        <w:rPr>
          <w:rFonts w:ascii="Times" w:hAnsi="Times"/>
          <w:sz w:val="20"/>
          <w:szCs w:val="20"/>
        </w:rPr>
        <w:t xml:space="preserve">, </w:t>
      </w:r>
      <w:r w:rsidRPr="00C645C0">
        <w:rPr>
          <w:rFonts w:ascii="Times" w:hAnsi="Times"/>
          <w:i/>
          <w:iCs/>
          <w:sz w:val="20"/>
          <w:szCs w:val="20"/>
        </w:rPr>
        <w:t>20</w:t>
      </w:r>
      <w:r w:rsidRPr="00C645C0">
        <w:rPr>
          <w:rFonts w:ascii="Times" w:hAnsi="Times"/>
          <w:sz w:val="20"/>
          <w:szCs w:val="20"/>
        </w:rPr>
        <w:t xml:space="preserve">(3), 216–225. </w:t>
      </w:r>
      <w:r w:rsidRPr="00C645C0">
        <w:rPr>
          <w:rFonts w:ascii="Times" w:hAnsi="Times"/>
          <w:color w:val="4C7FBC"/>
          <w:sz w:val="20"/>
          <w:szCs w:val="20"/>
        </w:rPr>
        <w:t xml:space="preserve">https://doi.org/10.1002/cpp.796 </w:t>
      </w:r>
    </w:p>
    <w:p w14:paraId="7891B30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*Kikuchi, H., Niino, M., Hirotani, M., Miyazaki, Y., &amp; Kikuchi, S. (2019). Pilot study on the effects of cognitive behavioral therapy on depression among Japanese patients with multiple sclerosis. </w:t>
      </w:r>
      <w:r w:rsidRPr="00C645C0">
        <w:rPr>
          <w:rFonts w:ascii="Times" w:hAnsi="Times"/>
          <w:i/>
          <w:iCs/>
          <w:sz w:val="20"/>
          <w:szCs w:val="20"/>
        </w:rPr>
        <w:t>Clinical and Experimental Neuroimmunology</w:t>
      </w:r>
      <w:r w:rsidRPr="00C645C0">
        <w:rPr>
          <w:rFonts w:ascii="Times" w:hAnsi="Times"/>
          <w:sz w:val="20"/>
          <w:szCs w:val="20"/>
        </w:rPr>
        <w:t xml:space="preserve">, </w:t>
      </w:r>
      <w:r w:rsidRPr="00C645C0">
        <w:rPr>
          <w:rFonts w:ascii="Times" w:hAnsi="Times"/>
          <w:i/>
          <w:iCs/>
          <w:sz w:val="20"/>
          <w:szCs w:val="20"/>
        </w:rPr>
        <w:t>10</w:t>
      </w:r>
      <w:r w:rsidRPr="00C645C0">
        <w:rPr>
          <w:rFonts w:ascii="Times" w:hAnsi="Times"/>
          <w:sz w:val="20"/>
          <w:szCs w:val="20"/>
        </w:rPr>
        <w:t xml:space="preserve">(3), 180–185. </w:t>
      </w:r>
      <w:r w:rsidRPr="00C645C0">
        <w:rPr>
          <w:rFonts w:ascii="Times" w:hAnsi="Times"/>
          <w:color w:val="4C7FBC"/>
          <w:sz w:val="20"/>
          <w:szCs w:val="20"/>
        </w:rPr>
        <w:t xml:space="preserve">https://doi.org/10.1111/cen3.12529 </w:t>
      </w:r>
    </w:p>
    <w:p w14:paraId="088DD93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*Knoop, H., Bleijenberg, G., Gielissen, M. F. M., van der Meer, J. W. M., &amp; White, P. D. (2007). Is a full recovery possible after cognitive behavioural therapy for chronic fatigue syndrome? </w:t>
      </w:r>
      <w:r w:rsidRPr="00C645C0">
        <w:rPr>
          <w:rFonts w:ascii="Times" w:hAnsi="Times"/>
          <w:i/>
          <w:iCs/>
          <w:sz w:val="20"/>
          <w:szCs w:val="20"/>
        </w:rPr>
        <w:t>Psychotherapy and Psychosomatics</w:t>
      </w:r>
      <w:r w:rsidRPr="00C645C0">
        <w:rPr>
          <w:rFonts w:ascii="Times" w:hAnsi="Times"/>
          <w:sz w:val="20"/>
          <w:szCs w:val="20"/>
        </w:rPr>
        <w:t xml:space="preserve">, </w:t>
      </w:r>
      <w:r w:rsidRPr="00C645C0">
        <w:rPr>
          <w:rFonts w:ascii="Times" w:hAnsi="Times"/>
          <w:i/>
          <w:iCs/>
          <w:sz w:val="20"/>
          <w:szCs w:val="20"/>
        </w:rPr>
        <w:t>76</w:t>
      </w:r>
      <w:r w:rsidRPr="00C645C0">
        <w:rPr>
          <w:rFonts w:ascii="Times" w:hAnsi="Times"/>
          <w:sz w:val="20"/>
          <w:szCs w:val="20"/>
        </w:rPr>
        <w:t xml:space="preserve">(3), 171–176. </w:t>
      </w:r>
      <w:r w:rsidRPr="00C645C0">
        <w:rPr>
          <w:rFonts w:ascii="Times" w:hAnsi="Times"/>
          <w:color w:val="4C7FBC"/>
          <w:sz w:val="20"/>
          <w:szCs w:val="20"/>
        </w:rPr>
        <w:t xml:space="preserve">https://doi.org/10.1159/000099844 </w:t>
      </w:r>
    </w:p>
    <w:p w14:paraId="44D35D3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*Knott, S., Woodward, D., Hoefkens, A., &amp; Limbert, C. (2015). Cognitive behaviour therapy for bulimia nervosa and eating disorders not otherwise specified: Translation from randomized controlled trial to a clinical setting.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43</w:t>
      </w:r>
      <w:r w:rsidRPr="00C645C0">
        <w:rPr>
          <w:rFonts w:ascii="Times" w:hAnsi="Times"/>
          <w:sz w:val="20"/>
          <w:szCs w:val="20"/>
        </w:rPr>
        <w:t xml:space="preserve">(6), 641– 654. </w:t>
      </w:r>
      <w:r w:rsidRPr="00C645C0">
        <w:rPr>
          <w:rFonts w:ascii="Times" w:hAnsi="Times"/>
          <w:color w:val="4C7FBC"/>
          <w:sz w:val="20"/>
          <w:szCs w:val="20"/>
        </w:rPr>
        <w:t xml:space="preserve">https://doi.org/10.1017/S1352465814000393 </w:t>
      </w:r>
    </w:p>
    <w:p w14:paraId="0789FBC1" w14:textId="09336BB8"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*Kobori, O., Nakazato, M., Yoshinaga, N., Shiraishi, T., Takaoka, K., Nakagawa, A., Iyo, M., &amp; Shimizu, E. (2014). Transporting Cognitive Behavioral Therapy (CBT) and the Improving Access to Psychological Therapies (IAPT) project to Japan: Preliminary observations and service evaluation in Chiba. </w:t>
      </w:r>
      <w:r w:rsidRPr="00C645C0">
        <w:rPr>
          <w:rFonts w:ascii="Times" w:hAnsi="Times"/>
          <w:i/>
          <w:iCs/>
          <w:sz w:val="20"/>
          <w:szCs w:val="20"/>
        </w:rPr>
        <w:t>Journal of Mental Health Training, Education &amp; Practice</w:t>
      </w:r>
      <w:r w:rsidRPr="00C645C0">
        <w:rPr>
          <w:rFonts w:ascii="Times" w:hAnsi="Times"/>
          <w:sz w:val="20"/>
          <w:szCs w:val="20"/>
        </w:rPr>
        <w:t xml:space="preserve">, </w:t>
      </w:r>
      <w:r w:rsidRPr="00C645C0">
        <w:rPr>
          <w:rFonts w:ascii="Times" w:hAnsi="Times"/>
          <w:i/>
          <w:iCs/>
          <w:sz w:val="20"/>
          <w:szCs w:val="20"/>
        </w:rPr>
        <w:t>9</w:t>
      </w:r>
      <w:r w:rsidRPr="00C645C0">
        <w:rPr>
          <w:rFonts w:ascii="Times" w:hAnsi="Times"/>
          <w:sz w:val="20"/>
          <w:szCs w:val="20"/>
        </w:rPr>
        <w:t xml:space="preserve">(3), 155–166. </w:t>
      </w:r>
      <w:r w:rsidRPr="00C645C0">
        <w:rPr>
          <w:rFonts w:ascii="Times" w:hAnsi="Times"/>
          <w:color w:val="4C7FBC"/>
          <w:sz w:val="20"/>
          <w:szCs w:val="20"/>
        </w:rPr>
        <w:t xml:space="preserve">https://doi.org/10.1108/JMHTEP-10-2013-0033 </w:t>
      </w:r>
    </w:p>
    <w:p w14:paraId="538BDBE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*Kolly, S., Kramer, U., Maillard, P., Charbon, P., Droz, J., Fresard, E., Berney, S., &amp; Despland, J.- N. (2015). Psychotherapy for personality disorders in a natural setting: A pilot study over two years of treatment. </w:t>
      </w:r>
      <w:r w:rsidRPr="00C645C0">
        <w:rPr>
          <w:rFonts w:ascii="Times" w:hAnsi="Times"/>
          <w:i/>
          <w:iCs/>
          <w:sz w:val="20"/>
          <w:szCs w:val="20"/>
        </w:rPr>
        <w:t>The Journal of Nervous and Mental Disease</w:t>
      </w:r>
      <w:r w:rsidRPr="00C645C0">
        <w:rPr>
          <w:rFonts w:ascii="Times" w:hAnsi="Times"/>
          <w:sz w:val="20"/>
          <w:szCs w:val="20"/>
        </w:rPr>
        <w:t xml:space="preserve">, </w:t>
      </w:r>
      <w:r w:rsidRPr="00C645C0">
        <w:rPr>
          <w:rFonts w:ascii="Times" w:hAnsi="Times"/>
          <w:i/>
          <w:iCs/>
          <w:sz w:val="20"/>
          <w:szCs w:val="20"/>
        </w:rPr>
        <w:t>203</w:t>
      </w:r>
      <w:r w:rsidRPr="00C645C0">
        <w:rPr>
          <w:rFonts w:ascii="Times" w:hAnsi="Times"/>
          <w:sz w:val="20"/>
          <w:szCs w:val="20"/>
        </w:rPr>
        <w:t xml:space="preserve">(9), 735–738. </w:t>
      </w:r>
      <w:r w:rsidRPr="00C645C0">
        <w:rPr>
          <w:rFonts w:ascii="Times" w:hAnsi="Times"/>
          <w:color w:val="4C7FBC"/>
          <w:sz w:val="20"/>
          <w:szCs w:val="20"/>
        </w:rPr>
        <w:t xml:space="preserve">https://doi.org/10.1097/NMD.0000000000000356 </w:t>
      </w:r>
    </w:p>
    <w:p w14:paraId="3780F182"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*Kramer, U., Berthoud, L., Koch, N., Michaud, L., Guex, P., &amp; Despland, J.-N. (2013). Monitoring the effects of adult psychotherapy in routine practice in Switzerland: A feasibility trial. </w:t>
      </w:r>
      <w:r w:rsidRPr="00C645C0">
        <w:rPr>
          <w:rFonts w:ascii="Times" w:hAnsi="Times"/>
          <w:i/>
          <w:iCs/>
          <w:sz w:val="20"/>
          <w:szCs w:val="20"/>
        </w:rPr>
        <w:t>Counselling &amp; Psychotherapy Research</w:t>
      </w:r>
      <w:r w:rsidRPr="00C645C0">
        <w:rPr>
          <w:rFonts w:ascii="Times" w:hAnsi="Times"/>
          <w:sz w:val="20"/>
          <w:szCs w:val="20"/>
        </w:rPr>
        <w:t xml:space="preserve">, </w:t>
      </w:r>
      <w:r w:rsidRPr="00C645C0">
        <w:rPr>
          <w:rFonts w:ascii="Times" w:hAnsi="Times"/>
          <w:i/>
          <w:iCs/>
          <w:sz w:val="20"/>
          <w:szCs w:val="20"/>
        </w:rPr>
        <w:t>13</w:t>
      </w:r>
      <w:r w:rsidRPr="00C645C0">
        <w:rPr>
          <w:rFonts w:ascii="Times" w:hAnsi="Times"/>
          <w:sz w:val="20"/>
          <w:szCs w:val="20"/>
        </w:rPr>
        <w:t xml:space="preserve">(2), 145–150. </w:t>
      </w:r>
      <w:r w:rsidRPr="00C645C0">
        <w:rPr>
          <w:rFonts w:ascii="Times" w:hAnsi="Times"/>
          <w:color w:val="4C7FBC"/>
          <w:sz w:val="20"/>
          <w:szCs w:val="20"/>
        </w:rPr>
        <w:t xml:space="preserve">https://doi.org/10.1080/14733145.2012.729849 </w:t>
      </w:r>
    </w:p>
    <w:p w14:paraId="68BDDCF8"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*Kvarstein, E. H., Pedersen, G., Urnes, Ø., Hummelen, B., Wilberg, T., &amp; Karterud, S. (2015). Changing from a traditional psychodynamic treatment programme to mentalization-based treatment for patients with borderline personality disorder Does it make a difference? </w:t>
      </w:r>
      <w:r w:rsidRPr="00C645C0">
        <w:rPr>
          <w:rFonts w:ascii="Times" w:hAnsi="Times"/>
          <w:i/>
          <w:iCs/>
          <w:sz w:val="20"/>
          <w:szCs w:val="20"/>
        </w:rPr>
        <w:t>Psychology and Psychotherapy: Theory, Research and Practice</w:t>
      </w:r>
      <w:r w:rsidRPr="00C645C0">
        <w:rPr>
          <w:rFonts w:ascii="Times" w:hAnsi="Times"/>
          <w:sz w:val="20"/>
          <w:szCs w:val="20"/>
        </w:rPr>
        <w:t xml:space="preserve">, </w:t>
      </w:r>
      <w:r w:rsidRPr="00C645C0">
        <w:rPr>
          <w:rFonts w:ascii="Times" w:hAnsi="Times"/>
          <w:i/>
          <w:iCs/>
          <w:sz w:val="20"/>
          <w:szCs w:val="20"/>
        </w:rPr>
        <w:t>88</w:t>
      </w:r>
      <w:r w:rsidRPr="00C645C0">
        <w:rPr>
          <w:rFonts w:ascii="Times" w:hAnsi="Times"/>
          <w:sz w:val="20"/>
          <w:szCs w:val="20"/>
        </w:rPr>
        <w:t xml:space="preserve">(1), 71–86. </w:t>
      </w:r>
      <w:r w:rsidRPr="00C645C0">
        <w:rPr>
          <w:rFonts w:ascii="Times" w:hAnsi="Times"/>
          <w:color w:val="4C7FBC"/>
          <w:sz w:val="20"/>
          <w:szCs w:val="20"/>
        </w:rPr>
        <w:t xml:space="preserve">https://doi.org/10.1111/papt.12036 </w:t>
      </w:r>
    </w:p>
    <w:p w14:paraId="56D300A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Lambert, M. J., Hansen, N. B., &amp; Finch, A. E. (2001). Patient-focused research: Using patient outcome data to enhance treatment effects.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69</w:t>
      </w:r>
      <w:r w:rsidRPr="00C645C0">
        <w:rPr>
          <w:rFonts w:ascii="Times" w:hAnsi="Times"/>
          <w:sz w:val="20"/>
          <w:szCs w:val="20"/>
        </w:rPr>
        <w:t xml:space="preserve">(2), 159–172. </w:t>
      </w:r>
      <w:r w:rsidRPr="00C645C0">
        <w:rPr>
          <w:rFonts w:ascii="Times" w:hAnsi="Times"/>
          <w:color w:val="4C7FBC"/>
          <w:sz w:val="20"/>
          <w:szCs w:val="20"/>
        </w:rPr>
        <w:t xml:space="preserve">https://doi.org/10.1037/0022-006X.69.2.159 </w:t>
      </w:r>
    </w:p>
    <w:p w14:paraId="77CC78A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*Levitt, J. T., Malta, L. S., Martin, A., Davis, L., &amp; Cloitre, M. (2007). The flexible application of a manualized treatment for PTSD symptoms and functional impairment related to the 9/11 World Trade Center attack.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45</w:t>
      </w:r>
      <w:r w:rsidRPr="00C645C0">
        <w:rPr>
          <w:rFonts w:ascii="Times" w:hAnsi="Times"/>
          <w:sz w:val="20"/>
          <w:szCs w:val="20"/>
        </w:rPr>
        <w:t xml:space="preserve">(7), 1419–1433. </w:t>
      </w:r>
      <w:r w:rsidRPr="00C645C0">
        <w:rPr>
          <w:rFonts w:ascii="Times" w:hAnsi="Times"/>
          <w:color w:val="4C7FBC"/>
          <w:sz w:val="20"/>
          <w:szCs w:val="20"/>
        </w:rPr>
        <w:t xml:space="preserve">https://doi.org/10.1016/j.brat.2007.01.004 </w:t>
      </w:r>
    </w:p>
    <w:p w14:paraId="7A3DA02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*Liness, S., Beale, S., Lea, S., Byrne, S., Hirsch, C. R., &amp; Clark, D. M. (2019). Multi-professional IAPT CBT training: Clinical competence and patient outcomes.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47</w:t>
      </w:r>
      <w:r w:rsidRPr="00C645C0">
        <w:rPr>
          <w:rFonts w:ascii="Times" w:hAnsi="Times"/>
          <w:sz w:val="20"/>
          <w:szCs w:val="20"/>
        </w:rPr>
        <w:t xml:space="preserve">(6), 672–685. </w:t>
      </w:r>
      <w:r w:rsidRPr="00C645C0">
        <w:rPr>
          <w:rFonts w:ascii="Times" w:hAnsi="Times"/>
          <w:color w:val="4C7FBC"/>
          <w:sz w:val="20"/>
          <w:szCs w:val="20"/>
        </w:rPr>
        <w:t xml:space="preserve">https://doi.org/10.1017/S1352465819000201 </w:t>
      </w:r>
    </w:p>
    <w:p w14:paraId="2935807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*Lopez, M. A., &amp; Basco, M. A. (2015). Effectiveness of cognitive behavioral therapy in public mental health: Comparison to treatment as usual for treatment-resistant depression. </w:t>
      </w:r>
      <w:r w:rsidRPr="00C645C0">
        <w:rPr>
          <w:rFonts w:ascii="Times" w:hAnsi="Times"/>
          <w:i/>
          <w:iCs/>
          <w:sz w:val="20"/>
          <w:szCs w:val="20"/>
        </w:rPr>
        <w:t>Administration and Policy in Mental Health and Mental Health Services Research</w:t>
      </w:r>
      <w:r w:rsidRPr="00C645C0">
        <w:rPr>
          <w:rFonts w:ascii="Times" w:hAnsi="Times"/>
          <w:sz w:val="20"/>
          <w:szCs w:val="20"/>
        </w:rPr>
        <w:t xml:space="preserve">, </w:t>
      </w:r>
      <w:r w:rsidRPr="00C645C0">
        <w:rPr>
          <w:rFonts w:ascii="Times" w:hAnsi="Times"/>
          <w:i/>
          <w:iCs/>
          <w:sz w:val="20"/>
          <w:szCs w:val="20"/>
        </w:rPr>
        <w:t>42</w:t>
      </w:r>
      <w:r w:rsidRPr="00C645C0">
        <w:rPr>
          <w:rFonts w:ascii="Times" w:hAnsi="Times"/>
          <w:sz w:val="20"/>
          <w:szCs w:val="20"/>
        </w:rPr>
        <w:t xml:space="preserve">(1), 87–98. </w:t>
      </w:r>
      <w:r w:rsidRPr="00C645C0">
        <w:rPr>
          <w:rFonts w:ascii="Times" w:hAnsi="Times"/>
          <w:color w:val="4C7FBC"/>
          <w:sz w:val="20"/>
          <w:szCs w:val="20"/>
        </w:rPr>
        <w:t xml:space="preserve">https://doi.org/10.1007/s10488-014-0546-4 </w:t>
      </w:r>
    </w:p>
    <w:p w14:paraId="048EF52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*Lopez, M. A., &amp; Basco, M. R. (2011). Feasibility of dissemination of cognitive behavioral therapy to Texas community mental health centers. </w:t>
      </w:r>
      <w:r w:rsidRPr="00C645C0">
        <w:rPr>
          <w:rFonts w:ascii="Times" w:hAnsi="Times"/>
          <w:i/>
          <w:iCs/>
          <w:sz w:val="20"/>
          <w:szCs w:val="20"/>
        </w:rPr>
        <w:t>The Journal of Behavioral Health Services &amp; Research</w:t>
      </w:r>
      <w:r w:rsidRPr="00C645C0">
        <w:rPr>
          <w:rFonts w:ascii="Times" w:hAnsi="Times"/>
          <w:sz w:val="20"/>
          <w:szCs w:val="20"/>
        </w:rPr>
        <w:t xml:space="preserve">, </w:t>
      </w:r>
      <w:r w:rsidRPr="00C645C0">
        <w:rPr>
          <w:rFonts w:ascii="Times" w:hAnsi="Times"/>
          <w:i/>
          <w:iCs/>
          <w:sz w:val="20"/>
          <w:szCs w:val="20"/>
        </w:rPr>
        <w:t>38</w:t>
      </w:r>
      <w:r w:rsidRPr="00C645C0">
        <w:rPr>
          <w:rFonts w:ascii="Times" w:hAnsi="Times"/>
          <w:sz w:val="20"/>
          <w:szCs w:val="20"/>
        </w:rPr>
        <w:t xml:space="preserve">(1), 91–104. </w:t>
      </w:r>
      <w:r w:rsidRPr="00C645C0">
        <w:rPr>
          <w:rFonts w:ascii="Times" w:hAnsi="Times"/>
          <w:color w:val="4C7FBC"/>
          <w:sz w:val="20"/>
          <w:szCs w:val="20"/>
        </w:rPr>
        <w:t xml:space="preserve">https://doi.org/10.1007/s11414-009-9209-8 </w:t>
      </w:r>
    </w:p>
    <w:p w14:paraId="7B60C145"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*LoSavio, S. T., Dillon, K. H., Murphy, R. A., Goetz, K., Houston, F., &amp; Resick, P. A. (2019). Using a learning collaborative model to disseminate cognitive processing therapy to community-based agencies. </w:t>
      </w:r>
      <w:r w:rsidRPr="00C645C0">
        <w:rPr>
          <w:rFonts w:ascii="Times" w:hAnsi="Times"/>
          <w:i/>
          <w:iCs/>
          <w:sz w:val="20"/>
          <w:szCs w:val="20"/>
        </w:rPr>
        <w:t>Behavior Therapy</w:t>
      </w:r>
      <w:r w:rsidRPr="00C645C0">
        <w:rPr>
          <w:rFonts w:ascii="Times" w:hAnsi="Times"/>
          <w:sz w:val="20"/>
          <w:szCs w:val="20"/>
        </w:rPr>
        <w:t xml:space="preserve">, </w:t>
      </w:r>
      <w:r w:rsidRPr="00C645C0">
        <w:rPr>
          <w:rFonts w:ascii="Times" w:hAnsi="Times"/>
          <w:i/>
          <w:iCs/>
          <w:sz w:val="20"/>
          <w:szCs w:val="20"/>
        </w:rPr>
        <w:t>50</w:t>
      </w:r>
      <w:r w:rsidRPr="00C645C0">
        <w:rPr>
          <w:rFonts w:ascii="Times" w:hAnsi="Times"/>
          <w:sz w:val="20"/>
          <w:szCs w:val="20"/>
        </w:rPr>
        <w:t xml:space="preserve">(1), 36–49. </w:t>
      </w:r>
      <w:r w:rsidRPr="00C645C0">
        <w:rPr>
          <w:rFonts w:ascii="Times" w:hAnsi="Times"/>
          <w:color w:val="4C7FBC"/>
          <w:sz w:val="20"/>
          <w:szCs w:val="20"/>
        </w:rPr>
        <w:t xml:space="preserve">https://doi.org/10.1016/j.beth.2018.03.007 </w:t>
      </w:r>
    </w:p>
    <w:p w14:paraId="49E372E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*Low, G., Jones, D., Duggan, C., Power, M., &amp; MacLeod, A. (2001). The treatment of deliberate self-harm in bordelrine personality disorder using dialectical behavior therapy: A pilot study in a high security hospital.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29</w:t>
      </w:r>
      <w:r w:rsidRPr="00C645C0">
        <w:rPr>
          <w:rFonts w:ascii="Times" w:hAnsi="Times"/>
          <w:sz w:val="20"/>
          <w:szCs w:val="20"/>
        </w:rPr>
        <w:t xml:space="preserve">(1), 85–92. </w:t>
      </w:r>
      <w:r w:rsidRPr="00C645C0">
        <w:rPr>
          <w:rFonts w:ascii="Times" w:hAnsi="Times"/>
          <w:color w:val="4C7FBC"/>
          <w:sz w:val="20"/>
          <w:szCs w:val="20"/>
        </w:rPr>
        <w:t xml:space="preserve">https://doi.org/10.1017/S1352465801001096 </w:t>
      </w:r>
    </w:p>
    <w:p w14:paraId="35BC8F2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*Lu, W., Fite, R., Kim, E., Hyer, L., Yanos, P. T., Mueser, K. T., &amp; Rosenberg, S. D. (2009). Cognitive-behavioral treatment of PTSD in severe mental illness: Pilot study replication in an ethnically diverse population. </w:t>
      </w:r>
      <w:r w:rsidRPr="00C645C0">
        <w:rPr>
          <w:rFonts w:ascii="Times" w:hAnsi="Times"/>
          <w:i/>
          <w:iCs/>
          <w:sz w:val="20"/>
          <w:szCs w:val="20"/>
        </w:rPr>
        <w:t>American Journal of Psychiatric Rehabilitation</w:t>
      </w:r>
      <w:r w:rsidRPr="00C645C0">
        <w:rPr>
          <w:rFonts w:ascii="Times" w:hAnsi="Times"/>
          <w:sz w:val="20"/>
          <w:szCs w:val="20"/>
        </w:rPr>
        <w:t xml:space="preserve">, </w:t>
      </w:r>
      <w:r w:rsidRPr="00C645C0">
        <w:rPr>
          <w:rFonts w:ascii="Times" w:hAnsi="Times"/>
          <w:i/>
          <w:iCs/>
          <w:sz w:val="20"/>
          <w:szCs w:val="20"/>
        </w:rPr>
        <w:t>12</w:t>
      </w:r>
      <w:r w:rsidRPr="00C645C0">
        <w:rPr>
          <w:rFonts w:ascii="Times" w:hAnsi="Times"/>
          <w:sz w:val="20"/>
          <w:szCs w:val="20"/>
        </w:rPr>
        <w:t xml:space="preserve">(1), 73–91. </w:t>
      </w:r>
      <w:r w:rsidRPr="00C645C0">
        <w:rPr>
          <w:rFonts w:ascii="Times" w:hAnsi="Times"/>
          <w:color w:val="4C7FBC"/>
          <w:sz w:val="20"/>
          <w:szCs w:val="20"/>
        </w:rPr>
        <w:t xml:space="preserve">https://doi.org/10.1080/15487760802615863 </w:t>
      </w:r>
    </w:p>
    <w:p w14:paraId="1DCC35E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*Lunnen, K. M., Ogles, B. M., &amp; Pappas, L. N. (2008). A multiperspective comparison of satisfaction, symptomatic change, perceived change, and end-point functioning. </w:t>
      </w:r>
      <w:r w:rsidRPr="00C645C0">
        <w:rPr>
          <w:rFonts w:ascii="Times" w:hAnsi="Times"/>
          <w:i/>
          <w:iCs/>
          <w:sz w:val="20"/>
          <w:szCs w:val="20"/>
        </w:rPr>
        <w:t>Professional Psychology: Research and Practice</w:t>
      </w:r>
      <w:r w:rsidRPr="00C645C0">
        <w:rPr>
          <w:rFonts w:ascii="Times" w:hAnsi="Times"/>
          <w:sz w:val="20"/>
          <w:szCs w:val="20"/>
        </w:rPr>
        <w:t xml:space="preserve">, </w:t>
      </w:r>
      <w:r w:rsidRPr="00C645C0">
        <w:rPr>
          <w:rFonts w:ascii="Times" w:hAnsi="Times"/>
          <w:i/>
          <w:iCs/>
          <w:sz w:val="20"/>
          <w:szCs w:val="20"/>
        </w:rPr>
        <w:t>39</w:t>
      </w:r>
      <w:r w:rsidRPr="00C645C0">
        <w:rPr>
          <w:rFonts w:ascii="Times" w:hAnsi="Times"/>
          <w:sz w:val="20"/>
          <w:szCs w:val="20"/>
        </w:rPr>
        <w:t xml:space="preserve">(2), 145–152. </w:t>
      </w:r>
      <w:r w:rsidRPr="00C645C0">
        <w:rPr>
          <w:rFonts w:ascii="Times" w:hAnsi="Times"/>
          <w:color w:val="4C7FBC"/>
          <w:sz w:val="20"/>
          <w:szCs w:val="20"/>
        </w:rPr>
        <w:t xml:space="preserve">https://doi.org/10.1037/0735-7028.39.2.145 </w:t>
      </w:r>
    </w:p>
    <w:p w14:paraId="3E3C2F3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Lutz, W. (2002). Adaptive modeling of progress in outpatient psychotherapy.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12</w:t>
      </w:r>
      <w:r w:rsidRPr="00C645C0">
        <w:rPr>
          <w:rFonts w:ascii="Times" w:hAnsi="Times"/>
          <w:sz w:val="20"/>
          <w:szCs w:val="20"/>
        </w:rPr>
        <w:t xml:space="preserve">(4), 427–443. </w:t>
      </w:r>
      <w:r w:rsidRPr="00C645C0">
        <w:rPr>
          <w:rFonts w:ascii="Times" w:hAnsi="Times"/>
          <w:color w:val="4C7FBC"/>
          <w:sz w:val="20"/>
          <w:szCs w:val="20"/>
        </w:rPr>
        <w:t xml:space="preserve">https://doi.org/10.1093/ptr/12.4.427 </w:t>
      </w:r>
    </w:p>
    <w:p w14:paraId="25EB2998"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*Lutz, W., Schiefele, A.-K., Wucherpfennig, F., Rubel, J., &amp; Stulz, N. (2016). Clinical effectiveness of cognitive behavioral therapy for depression in routine care: A propensity score based comparison between randomized controlled trials and clinical practice. </w:t>
      </w:r>
      <w:r w:rsidRPr="00C645C0">
        <w:rPr>
          <w:rFonts w:ascii="Times" w:hAnsi="Times"/>
          <w:i/>
          <w:iCs/>
          <w:sz w:val="20"/>
          <w:szCs w:val="20"/>
        </w:rPr>
        <w:t>Journal of Affective Disorders</w:t>
      </w:r>
      <w:r w:rsidRPr="00C645C0">
        <w:rPr>
          <w:rFonts w:ascii="Times" w:hAnsi="Times"/>
          <w:sz w:val="20"/>
          <w:szCs w:val="20"/>
        </w:rPr>
        <w:t xml:space="preserve">, </w:t>
      </w:r>
      <w:r w:rsidRPr="00C645C0">
        <w:rPr>
          <w:rFonts w:ascii="Times" w:hAnsi="Times"/>
          <w:i/>
          <w:iCs/>
          <w:sz w:val="20"/>
          <w:szCs w:val="20"/>
        </w:rPr>
        <w:t>189</w:t>
      </w:r>
      <w:r w:rsidRPr="00C645C0">
        <w:rPr>
          <w:rFonts w:ascii="Times" w:hAnsi="Times"/>
          <w:sz w:val="20"/>
          <w:szCs w:val="20"/>
        </w:rPr>
        <w:t xml:space="preserve">(1), 150–158. </w:t>
      </w:r>
      <w:r w:rsidRPr="00C645C0">
        <w:rPr>
          <w:rFonts w:ascii="Times" w:hAnsi="Times"/>
          <w:color w:val="4C7FBC"/>
          <w:sz w:val="20"/>
          <w:szCs w:val="20"/>
        </w:rPr>
        <w:t xml:space="preserve">https://doi.org/10.1016/j.jad.2015.08.072 </w:t>
      </w:r>
    </w:p>
    <w:p w14:paraId="49A767F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*Marriott, M., &amp; Kellett, S. (2009). Evaluating a cognitive analytic therapy service; practice-based outcomes and comparisons with person-centred and cognitive-behavioural therapies. </w:t>
      </w:r>
      <w:r w:rsidRPr="00C645C0">
        <w:rPr>
          <w:rFonts w:ascii="Times" w:hAnsi="Times"/>
          <w:i/>
          <w:iCs/>
          <w:sz w:val="20"/>
          <w:szCs w:val="20"/>
        </w:rPr>
        <w:t>Psychology &amp; Psychotherapy: Theory, Research &amp; Practice</w:t>
      </w:r>
      <w:r w:rsidRPr="00C645C0">
        <w:rPr>
          <w:rFonts w:ascii="Times" w:hAnsi="Times"/>
          <w:sz w:val="20"/>
          <w:szCs w:val="20"/>
        </w:rPr>
        <w:t xml:space="preserve">, </w:t>
      </w:r>
      <w:r w:rsidRPr="00C645C0">
        <w:rPr>
          <w:rFonts w:ascii="Times" w:hAnsi="Times"/>
          <w:i/>
          <w:iCs/>
          <w:sz w:val="20"/>
          <w:szCs w:val="20"/>
        </w:rPr>
        <w:t>82</w:t>
      </w:r>
      <w:r w:rsidRPr="00C645C0">
        <w:rPr>
          <w:rFonts w:ascii="Times" w:hAnsi="Times"/>
          <w:sz w:val="20"/>
          <w:szCs w:val="20"/>
        </w:rPr>
        <w:t xml:space="preserve">(1), 57–72. </w:t>
      </w:r>
      <w:r w:rsidRPr="00C645C0">
        <w:rPr>
          <w:rFonts w:ascii="Times" w:hAnsi="Times"/>
          <w:color w:val="4C7FBC"/>
          <w:sz w:val="20"/>
          <w:szCs w:val="20"/>
        </w:rPr>
        <w:t xml:space="preserve">https://doi.org/10.1348/147608308X336100 </w:t>
      </w:r>
    </w:p>
    <w:p w14:paraId="364B331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May, J. M. (1984). Number of sessions and psychotherapy outcome: Impact on community mental health center services. </w:t>
      </w:r>
      <w:r w:rsidRPr="00C645C0">
        <w:rPr>
          <w:rFonts w:ascii="Times" w:hAnsi="Times"/>
          <w:i/>
          <w:iCs/>
          <w:sz w:val="20"/>
          <w:szCs w:val="20"/>
        </w:rPr>
        <w:t>Dissertation Abstracts International</w:t>
      </w:r>
      <w:r w:rsidRPr="00C645C0">
        <w:rPr>
          <w:rFonts w:ascii="Times" w:hAnsi="Times"/>
          <w:sz w:val="20"/>
          <w:szCs w:val="20"/>
        </w:rPr>
        <w:t xml:space="preserve">, </w:t>
      </w:r>
      <w:r w:rsidRPr="00C645C0">
        <w:rPr>
          <w:rFonts w:ascii="Times" w:hAnsi="Times"/>
          <w:i/>
          <w:iCs/>
          <w:sz w:val="20"/>
          <w:szCs w:val="20"/>
        </w:rPr>
        <w:t>45</w:t>
      </w:r>
      <w:r w:rsidRPr="00C645C0">
        <w:rPr>
          <w:rFonts w:ascii="Times" w:hAnsi="Times"/>
          <w:sz w:val="20"/>
          <w:szCs w:val="20"/>
        </w:rPr>
        <w:t xml:space="preserve">(5), 1624–1624. </w:t>
      </w:r>
    </w:p>
    <w:p w14:paraId="7DF4999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*McAleavey, A. A., Youn, S. J., Xiao, H., Castonguay, L. G., Hayes, J. A., &amp; Locke, B. D. (2019). Effectiveness of routine psychotherapy: Method matters. </w:t>
      </w:r>
      <w:r w:rsidRPr="00C645C0">
        <w:rPr>
          <w:rFonts w:ascii="Times" w:hAnsi="Times"/>
          <w:i/>
          <w:iCs/>
          <w:sz w:val="20"/>
          <w:szCs w:val="20"/>
        </w:rPr>
        <w:t>Psychotherapy Research : Journal of the Society for Psychotherapy Research</w:t>
      </w:r>
      <w:r w:rsidRPr="00C645C0">
        <w:rPr>
          <w:rFonts w:ascii="Times" w:hAnsi="Times"/>
          <w:sz w:val="20"/>
          <w:szCs w:val="20"/>
        </w:rPr>
        <w:t xml:space="preserve">, </w:t>
      </w:r>
      <w:r w:rsidRPr="00C645C0">
        <w:rPr>
          <w:rFonts w:ascii="Times" w:hAnsi="Times"/>
          <w:i/>
          <w:iCs/>
          <w:sz w:val="20"/>
          <w:szCs w:val="20"/>
        </w:rPr>
        <w:t>29</w:t>
      </w:r>
      <w:r w:rsidRPr="00C645C0">
        <w:rPr>
          <w:rFonts w:ascii="Times" w:hAnsi="Times"/>
          <w:sz w:val="20"/>
          <w:szCs w:val="20"/>
        </w:rPr>
        <w:t xml:space="preserve">(2), 139–156. </w:t>
      </w:r>
      <w:r w:rsidRPr="00C645C0">
        <w:rPr>
          <w:rFonts w:ascii="Times" w:hAnsi="Times"/>
          <w:color w:val="4C7FBC"/>
          <w:sz w:val="20"/>
          <w:szCs w:val="20"/>
        </w:rPr>
        <w:t xml:space="preserve">https://doi.org/10.1080/10503307.2017.1395921 </w:t>
      </w:r>
    </w:p>
    <w:p w14:paraId="71D697C1" w14:textId="7A1816E6"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*McBride, C., Zuroff, D. C., Ravitz, P., Koestner, R., Moskowitz, D. S., Quilty, L., &amp; Bagby, R. M. (2010). Autonomous and controlled motivation and interpersonal therapy for depression: Moderating role of recurrent depression. </w:t>
      </w:r>
      <w:r w:rsidRPr="00C645C0">
        <w:rPr>
          <w:rFonts w:ascii="Times" w:hAnsi="Times"/>
          <w:i/>
          <w:iCs/>
          <w:sz w:val="20"/>
          <w:szCs w:val="20"/>
        </w:rPr>
        <w:t>British Journal of Clinical Psychology</w:t>
      </w:r>
      <w:r w:rsidRPr="00C645C0">
        <w:rPr>
          <w:rFonts w:ascii="Times" w:hAnsi="Times"/>
          <w:sz w:val="20"/>
          <w:szCs w:val="20"/>
        </w:rPr>
        <w:t xml:space="preserve">, </w:t>
      </w:r>
      <w:r w:rsidRPr="00C645C0">
        <w:rPr>
          <w:rFonts w:ascii="Times" w:hAnsi="Times"/>
          <w:i/>
          <w:iCs/>
          <w:sz w:val="20"/>
          <w:szCs w:val="20"/>
        </w:rPr>
        <w:t>49</w:t>
      </w:r>
      <w:r w:rsidRPr="00C645C0">
        <w:rPr>
          <w:rFonts w:ascii="Times" w:hAnsi="Times"/>
          <w:sz w:val="20"/>
          <w:szCs w:val="20"/>
        </w:rPr>
        <w:t xml:space="preserve">(4), 529–545. </w:t>
      </w:r>
      <w:r w:rsidRPr="00C645C0">
        <w:rPr>
          <w:rFonts w:ascii="Times" w:hAnsi="Times"/>
          <w:color w:val="4C7FBC"/>
          <w:sz w:val="20"/>
          <w:szCs w:val="20"/>
        </w:rPr>
        <w:t xml:space="preserve">https://doi.org/10.1348/014466509X479186 </w:t>
      </w:r>
    </w:p>
    <w:p w14:paraId="5088C43E"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*McDevitt-Petrovic, O., Kirby, K., McBride, O., Shevlin, M., McAteer, D., Gorman, C., &amp; Murphy, J. (2018). Preliminary findings of a new primary and community care psychological service in Northern Ireland: Low-intensity cognitive behavioural therapy for common mental health difficulties.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46</w:t>
      </w:r>
      <w:r w:rsidRPr="00C645C0">
        <w:rPr>
          <w:rFonts w:ascii="Times" w:hAnsi="Times"/>
          <w:sz w:val="20"/>
          <w:szCs w:val="20"/>
        </w:rPr>
        <w:t xml:space="preserve">(6), 761– 767. </w:t>
      </w:r>
      <w:r w:rsidRPr="00C645C0">
        <w:rPr>
          <w:rFonts w:ascii="Times" w:hAnsi="Times"/>
          <w:color w:val="4C7FBC"/>
          <w:sz w:val="20"/>
          <w:szCs w:val="20"/>
        </w:rPr>
        <w:t xml:space="preserve">https://doi.org/10.1017/S1352465818000322 </w:t>
      </w:r>
    </w:p>
    <w:p w14:paraId="29DD658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*McEvoy, P. M., Burgess, M. M., &amp; Nathan, P. (2014). The relationship between interpersonal problems, therapeutic alliance, and outcomes following group and individual cognitive behaviour therapy. </w:t>
      </w:r>
      <w:r w:rsidRPr="00C645C0">
        <w:rPr>
          <w:rFonts w:ascii="Times" w:hAnsi="Times"/>
          <w:i/>
          <w:iCs/>
          <w:sz w:val="20"/>
          <w:szCs w:val="20"/>
        </w:rPr>
        <w:t>Journal of Affective Disorders</w:t>
      </w:r>
      <w:r w:rsidRPr="00C645C0">
        <w:rPr>
          <w:rFonts w:ascii="Times" w:hAnsi="Times"/>
          <w:sz w:val="20"/>
          <w:szCs w:val="20"/>
        </w:rPr>
        <w:t xml:space="preserve">, </w:t>
      </w:r>
      <w:r w:rsidRPr="00C645C0">
        <w:rPr>
          <w:rFonts w:ascii="Times" w:hAnsi="Times"/>
          <w:i/>
          <w:iCs/>
          <w:sz w:val="20"/>
          <w:szCs w:val="20"/>
        </w:rPr>
        <w:t>157</w:t>
      </w:r>
      <w:r w:rsidRPr="00C645C0">
        <w:rPr>
          <w:rFonts w:ascii="Times" w:hAnsi="Times"/>
          <w:sz w:val="20"/>
          <w:szCs w:val="20"/>
        </w:rPr>
        <w:t xml:space="preserve">, 25–32. </w:t>
      </w:r>
      <w:r w:rsidRPr="00C645C0">
        <w:rPr>
          <w:rFonts w:ascii="Times" w:hAnsi="Times"/>
          <w:color w:val="4C7FBC"/>
          <w:sz w:val="20"/>
          <w:szCs w:val="20"/>
        </w:rPr>
        <w:t xml:space="preserve">https://doi.org/10.1016/j.jad.2013.12.038 </w:t>
      </w:r>
    </w:p>
    <w:p w14:paraId="2D8DA2B2"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*McHugh, P., Gordon, M., &amp; Byrne, M. (2014). Evaluating brief cognitive behavioural therapy within primary care. </w:t>
      </w:r>
      <w:r w:rsidRPr="00C645C0">
        <w:rPr>
          <w:rFonts w:ascii="Times" w:hAnsi="Times"/>
          <w:i/>
          <w:iCs/>
          <w:sz w:val="20"/>
          <w:szCs w:val="20"/>
        </w:rPr>
        <w:t>Mental Health Review Journal</w:t>
      </w:r>
      <w:r w:rsidRPr="00C645C0">
        <w:rPr>
          <w:rFonts w:ascii="Times" w:hAnsi="Times"/>
          <w:sz w:val="20"/>
          <w:szCs w:val="20"/>
        </w:rPr>
        <w:t xml:space="preserve">, </w:t>
      </w:r>
      <w:r w:rsidRPr="00C645C0">
        <w:rPr>
          <w:rFonts w:ascii="Times" w:hAnsi="Times"/>
          <w:i/>
          <w:iCs/>
          <w:sz w:val="20"/>
          <w:szCs w:val="20"/>
        </w:rPr>
        <w:t>19</w:t>
      </w:r>
      <w:r w:rsidRPr="00C645C0">
        <w:rPr>
          <w:rFonts w:ascii="Times" w:hAnsi="Times"/>
          <w:sz w:val="20"/>
          <w:szCs w:val="20"/>
        </w:rPr>
        <w:t xml:space="preserve">(3), 196–206. </w:t>
      </w:r>
      <w:r w:rsidRPr="00C645C0">
        <w:rPr>
          <w:rFonts w:ascii="Times" w:hAnsi="Times"/>
          <w:color w:val="4C7FBC"/>
          <w:sz w:val="20"/>
          <w:szCs w:val="20"/>
        </w:rPr>
        <w:t xml:space="preserve">https://doi.org/10.1108/MHRJ-02-2014-0004 </w:t>
      </w:r>
    </w:p>
    <w:p w14:paraId="2DA763A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*McHugh, P., Martin, N., Hennessy, M., Collins, P., &amp; Byrne, M. (2016). An evaluation of access to psychological services Ireland: Year one outcomes. </w:t>
      </w:r>
      <w:r w:rsidRPr="00C645C0">
        <w:rPr>
          <w:rFonts w:ascii="Times" w:hAnsi="Times"/>
          <w:i/>
          <w:iCs/>
          <w:sz w:val="20"/>
          <w:szCs w:val="20"/>
        </w:rPr>
        <w:t>Irish Journal of Psychological Medicine</w:t>
      </w:r>
      <w:r w:rsidRPr="00C645C0">
        <w:rPr>
          <w:rFonts w:ascii="Times" w:hAnsi="Times"/>
          <w:sz w:val="20"/>
          <w:szCs w:val="20"/>
        </w:rPr>
        <w:t xml:space="preserve">, </w:t>
      </w:r>
      <w:r w:rsidRPr="00C645C0">
        <w:rPr>
          <w:rFonts w:ascii="Times" w:hAnsi="Times"/>
          <w:i/>
          <w:iCs/>
          <w:sz w:val="20"/>
          <w:szCs w:val="20"/>
        </w:rPr>
        <w:t>33</w:t>
      </w:r>
      <w:r w:rsidRPr="00C645C0">
        <w:rPr>
          <w:rFonts w:ascii="Times" w:hAnsi="Times"/>
          <w:sz w:val="20"/>
          <w:szCs w:val="20"/>
        </w:rPr>
        <w:t xml:space="preserve">(4), 225–233. </w:t>
      </w:r>
      <w:r w:rsidRPr="00C645C0">
        <w:rPr>
          <w:rFonts w:ascii="Times" w:hAnsi="Times"/>
          <w:color w:val="4C7FBC"/>
          <w:sz w:val="20"/>
          <w:szCs w:val="20"/>
        </w:rPr>
        <w:t xml:space="preserve">https://doi.org/10.1017/ipm.2015.51 </w:t>
      </w:r>
    </w:p>
    <w:p w14:paraId="09A6C11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*McKenzie, N., &amp; Marks, I. (2003). Routine monitoring of outcome over 11 years in a residential behavioural psychotherapy unit. </w:t>
      </w:r>
      <w:r w:rsidRPr="00C645C0">
        <w:rPr>
          <w:rFonts w:ascii="Times" w:hAnsi="Times"/>
          <w:i/>
          <w:iCs/>
          <w:sz w:val="20"/>
          <w:szCs w:val="20"/>
        </w:rPr>
        <w:t>Psychotherapy and Psychosomatics</w:t>
      </w:r>
      <w:r w:rsidRPr="00C645C0">
        <w:rPr>
          <w:rFonts w:ascii="Times" w:hAnsi="Times"/>
          <w:sz w:val="20"/>
          <w:szCs w:val="20"/>
        </w:rPr>
        <w:t xml:space="preserve">, </w:t>
      </w:r>
      <w:r w:rsidRPr="00C645C0">
        <w:rPr>
          <w:rFonts w:ascii="Times" w:hAnsi="Times"/>
          <w:i/>
          <w:iCs/>
          <w:sz w:val="20"/>
          <w:szCs w:val="20"/>
        </w:rPr>
        <w:t>72</w:t>
      </w:r>
      <w:r w:rsidRPr="00C645C0">
        <w:rPr>
          <w:rFonts w:ascii="Times" w:hAnsi="Times"/>
          <w:sz w:val="20"/>
          <w:szCs w:val="20"/>
        </w:rPr>
        <w:t xml:space="preserve">(4), 223–227. </w:t>
      </w:r>
      <w:r w:rsidRPr="00C645C0">
        <w:rPr>
          <w:rFonts w:ascii="Times" w:hAnsi="Times"/>
          <w:color w:val="4C7FBC"/>
          <w:sz w:val="20"/>
          <w:szCs w:val="20"/>
        </w:rPr>
        <w:t xml:space="preserve">https://doi.org/10.1159/000070787 </w:t>
      </w:r>
    </w:p>
    <w:p w14:paraId="5D4AEE9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*McLeod, J., Johnston, J., &amp; Griffin, J. (2000). A naturalistic study of the effectiveness of time- limited counselling with low-income clients. </w:t>
      </w:r>
      <w:r w:rsidRPr="00C645C0">
        <w:rPr>
          <w:rFonts w:ascii="Times" w:hAnsi="Times"/>
          <w:i/>
          <w:iCs/>
          <w:sz w:val="20"/>
          <w:szCs w:val="20"/>
        </w:rPr>
        <w:t>European Journal of Psychotherapy &amp; Counselling</w:t>
      </w:r>
      <w:r w:rsidRPr="00C645C0">
        <w:rPr>
          <w:rFonts w:ascii="Times" w:hAnsi="Times"/>
          <w:sz w:val="20"/>
          <w:szCs w:val="20"/>
        </w:rPr>
        <w:t xml:space="preserve">, </w:t>
      </w:r>
      <w:r w:rsidRPr="00C645C0">
        <w:rPr>
          <w:rFonts w:ascii="Times" w:hAnsi="Times"/>
          <w:i/>
          <w:iCs/>
          <w:sz w:val="20"/>
          <w:szCs w:val="20"/>
        </w:rPr>
        <w:t>3</w:t>
      </w:r>
      <w:r w:rsidRPr="00C645C0">
        <w:rPr>
          <w:rFonts w:ascii="Times" w:hAnsi="Times"/>
          <w:sz w:val="20"/>
          <w:szCs w:val="20"/>
        </w:rPr>
        <w:t xml:space="preserve">(2), 263–277. </w:t>
      </w:r>
      <w:r w:rsidRPr="00C645C0">
        <w:rPr>
          <w:rFonts w:ascii="Times" w:hAnsi="Times"/>
          <w:color w:val="4C7FBC"/>
          <w:sz w:val="20"/>
          <w:szCs w:val="20"/>
        </w:rPr>
        <w:t xml:space="preserve">https://doi.org/10.1080/13642530050178159 </w:t>
      </w:r>
    </w:p>
    <w:p w14:paraId="1EAF0EA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*Mellor-Clark, J., Twigg, E., Farrell, E., &amp; Kinder, A. (2013). Benchmarking key service quality indicators in UK Employee Assistance Programme Counselling: A CORE System data profile. </w:t>
      </w:r>
      <w:r w:rsidRPr="00C645C0">
        <w:rPr>
          <w:rFonts w:ascii="Times" w:hAnsi="Times"/>
          <w:i/>
          <w:iCs/>
          <w:sz w:val="20"/>
          <w:szCs w:val="20"/>
        </w:rPr>
        <w:t>Counselling &amp; Psychotherapy Research</w:t>
      </w:r>
      <w:r w:rsidRPr="00C645C0">
        <w:rPr>
          <w:rFonts w:ascii="Times" w:hAnsi="Times"/>
          <w:sz w:val="20"/>
          <w:szCs w:val="20"/>
        </w:rPr>
        <w:t xml:space="preserve">, </w:t>
      </w:r>
      <w:r w:rsidRPr="00C645C0">
        <w:rPr>
          <w:rFonts w:ascii="Times" w:hAnsi="Times"/>
          <w:i/>
          <w:iCs/>
          <w:sz w:val="20"/>
          <w:szCs w:val="20"/>
        </w:rPr>
        <w:t>13</w:t>
      </w:r>
      <w:r w:rsidRPr="00C645C0">
        <w:rPr>
          <w:rFonts w:ascii="Times" w:hAnsi="Times"/>
          <w:sz w:val="20"/>
          <w:szCs w:val="20"/>
        </w:rPr>
        <w:t xml:space="preserve">(1), 14–23. </w:t>
      </w:r>
      <w:r w:rsidRPr="00C645C0">
        <w:rPr>
          <w:rFonts w:ascii="Times" w:hAnsi="Times"/>
          <w:color w:val="4C7FBC"/>
          <w:sz w:val="20"/>
          <w:szCs w:val="20"/>
        </w:rPr>
        <w:t xml:space="preserve">https://doi.org/10.1080/14733145.2012.728235 </w:t>
      </w:r>
    </w:p>
    <w:p w14:paraId="3CD1548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*Merrill, K. A., Tolbert, V. E., &amp; Wade, W. A. (2003). Effectiveness of cognitive therapy for depression in a community mental health center: A benchmarking study.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71</w:t>
      </w:r>
      <w:r w:rsidRPr="00C645C0">
        <w:rPr>
          <w:rFonts w:ascii="Times" w:hAnsi="Times"/>
          <w:sz w:val="20"/>
          <w:szCs w:val="20"/>
        </w:rPr>
        <w:t xml:space="preserve">(2), 404–409. </w:t>
      </w:r>
      <w:r w:rsidRPr="00C645C0">
        <w:rPr>
          <w:rFonts w:ascii="Times" w:hAnsi="Times"/>
          <w:color w:val="4C7FBC"/>
          <w:sz w:val="20"/>
          <w:szCs w:val="20"/>
        </w:rPr>
        <w:t xml:space="preserve">https://doi.org/10.1037/0022- 006X.71.2.404 </w:t>
      </w:r>
    </w:p>
    <w:p w14:paraId="45A4028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*Minami, T., Wampold, B. E., Serlin, R. C., Hamilton, E. G., Brown, G. S. J., &amp; Kircher, J. C. (2008). Benchmarking the effectiveness of psychotherapy treatment for adult depression in a managed care environment: A preliminary study.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76</w:t>
      </w:r>
      <w:r w:rsidRPr="00C645C0">
        <w:rPr>
          <w:rFonts w:ascii="Times" w:hAnsi="Times"/>
          <w:sz w:val="20"/>
          <w:szCs w:val="20"/>
        </w:rPr>
        <w:t xml:space="preserve">(1), 116–124. </w:t>
      </w:r>
      <w:r w:rsidRPr="00C645C0">
        <w:rPr>
          <w:rFonts w:ascii="Times" w:hAnsi="Times"/>
          <w:color w:val="4C7FBC"/>
          <w:sz w:val="20"/>
          <w:szCs w:val="20"/>
        </w:rPr>
        <w:t xml:space="preserve">https://doi.org/10.1037/0022-006X.76.1.116 </w:t>
      </w:r>
    </w:p>
    <w:p w14:paraId="4000CB55"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*Mitsopoulou, T., Kasvikis, Y., Koumantanou, L., Giaglis, G., Skapinakis, P., &amp; Mavreas, V. (2020). Manualized single-session behavior treatment with self-help manual for panic disorder with or without agoraphobia.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30</w:t>
      </w:r>
      <w:r w:rsidRPr="00C645C0">
        <w:rPr>
          <w:rFonts w:ascii="Times" w:hAnsi="Times"/>
          <w:sz w:val="20"/>
          <w:szCs w:val="20"/>
        </w:rPr>
        <w:t xml:space="preserve">(6), 776–787. </w:t>
      </w:r>
      <w:r w:rsidRPr="00C645C0">
        <w:rPr>
          <w:rFonts w:ascii="Times" w:hAnsi="Times"/>
          <w:color w:val="4C7FBC"/>
          <w:sz w:val="20"/>
          <w:szCs w:val="20"/>
        </w:rPr>
        <w:t xml:space="preserve">https://doi.org/10.1080/10503307.2019.1663956 </w:t>
      </w:r>
    </w:p>
    <w:p w14:paraId="798545C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*Moorhead, S., &amp; Scott, J. (1999). Is specialist registrar training in cognitive therapy effective? </w:t>
      </w:r>
      <w:r w:rsidRPr="00C645C0">
        <w:rPr>
          <w:rFonts w:ascii="Times" w:hAnsi="Times"/>
          <w:i/>
          <w:iCs/>
          <w:sz w:val="20"/>
          <w:szCs w:val="20"/>
        </w:rPr>
        <w:t>Psychiatric Bulletin</w:t>
      </w:r>
      <w:r w:rsidRPr="00C645C0">
        <w:rPr>
          <w:rFonts w:ascii="Times" w:hAnsi="Times"/>
          <w:sz w:val="20"/>
          <w:szCs w:val="20"/>
        </w:rPr>
        <w:t xml:space="preserve">, </w:t>
      </w:r>
      <w:r w:rsidRPr="00C645C0">
        <w:rPr>
          <w:rFonts w:ascii="Times" w:hAnsi="Times"/>
          <w:i/>
          <w:iCs/>
          <w:sz w:val="20"/>
          <w:szCs w:val="20"/>
        </w:rPr>
        <w:t>23</w:t>
      </w:r>
      <w:r w:rsidRPr="00C645C0">
        <w:rPr>
          <w:rFonts w:ascii="Times" w:hAnsi="Times"/>
          <w:sz w:val="20"/>
          <w:szCs w:val="20"/>
        </w:rPr>
        <w:t xml:space="preserve">(10), 603–607. </w:t>
      </w:r>
      <w:r w:rsidRPr="00C645C0">
        <w:rPr>
          <w:rFonts w:ascii="Times" w:hAnsi="Times"/>
          <w:color w:val="4C7FBC"/>
          <w:sz w:val="20"/>
          <w:szCs w:val="20"/>
        </w:rPr>
        <w:t xml:space="preserve">https://doi.org/10.1192/pb.23.10.603 </w:t>
      </w:r>
    </w:p>
    <w:p w14:paraId="08D2011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*Morley, S., Williams, A., &amp; Hussain, S. (2008). Estimating the clinical effectiveness of cognitive behavioural therapy in the clinic: Evaluation of a CBT informed pain management programme. </w:t>
      </w:r>
      <w:r w:rsidRPr="00C645C0">
        <w:rPr>
          <w:rFonts w:ascii="Times" w:hAnsi="Times"/>
          <w:i/>
          <w:iCs/>
          <w:sz w:val="20"/>
          <w:szCs w:val="20"/>
        </w:rPr>
        <w:t>Pain</w:t>
      </w:r>
      <w:r w:rsidRPr="00C645C0">
        <w:rPr>
          <w:rFonts w:ascii="Times" w:hAnsi="Times"/>
          <w:sz w:val="20"/>
          <w:szCs w:val="20"/>
        </w:rPr>
        <w:t xml:space="preserve">, </w:t>
      </w:r>
      <w:r w:rsidRPr="00C645C0">
        <w:rPr>
          <w:rFonts w:ascii="Times" w:hAnsi="Times"/>
          <w:i/>
          <w:iCs/>
          <w:sz w:val="20"/>
          <w:szCs w:val="20"/>
        </w:rPr>
        <w:t>137</w:t>
      </w:r>
      <w:r w:rsidRPr="00C645C0">
        <w:rPr>
          <w:rFonts w:ascii="Times" w:hAnsi="Times"/>
          <w:sz w:val="20"/>
          <w:szCs w:val="20"/>
        </w:rPr>
        <w:t xml:space="preserve">(3), 670–680. </w:t>
      </w:r>
      <w:r w:rsidRPr="00C645C0">
        <w:rPr>
          <w:rFonts w:ascii="Times" w:hAnsi="Times"/>
          <w:color w:val="4C7FBC"/>
          <w:sz w:val="20"/>
          <w:szCs w:val="20"/>
        </w:rPr>
        <w:t xml:space="preserve">https://doi.org/10.1016/j.pain.2008.02.025 </w:t>
      </w:r>
    </w:p>
    <w:p w14:paraId="7B7F97B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*Mullin, A. S. J., Hilsenroth, M. J., Gold, J., &amp; Farber, B. A. (2017). Changes in object relations over the course of psychodynamic psychotherapy: Changes in object relations. </w:t>
      </w:r>
      <w:r w:rsidRPr="00C645C0">
        <w:rPr>
          <w:rFonts w:ascii="Times" w:hAnsi="Times"/>
          <w:i/>
          <w:iCs/>
          <w:sz w:val="20"/>
          <w:szCs w:val="20"/>
        </w:rPr>
        <w:t>Clinical Psychology &amp; Psychotherapy</w:t>
      </w:r>
      <w:r w:rsidRPr="00C645C0">
        <w:rPr>
          <w:rFonts w:ascii="Times" w:hAnsi="Times"/>
          <w:sz w:val="20"/>
          <w:szCs w:val="20"/>
        </w:rPr>
        <w:t xml:space="preserve">, </w:t>
      </w:r>
      <w:r w:rsidRPr="00C645C0">
        <w:rPr>
          <w:rFonts w:ascii="Times" w:hAnsi="Times"/>
          <w:i/>
          <w:iCs/>
          <w:sz w:val="20"/>
          <w:szCs w:val="20"/>
        </w:rPr>
        <w:t>24</w:t>
      </w:r>
      <w:r w:rsidRPr="00C645C0">
        <w:rPr>
          <w:rFonts w:ascii="Times" w:hAnsi="Times"/>
          <w:sz w:val="20"/>
          <w:szCs w:val="20"/>
        </w:rPr>
        <w:t xml:space="preserve">(2), 501–511. </w:t>
      </w:r>
      <w:r w:rsidRPr="00C645C0">
        <w:rPr>
          <w:rFonts w:ascii="Times" w:hAnsi="Times"/>
          <w:color w:val="4C7FBC"/>
          <w:sz w:val="20"/>
          <w:szCs w:val="20"/>
        </w:rPr>
        <w:t xml:space="preserve">https://doi.org/10.1002/cpp.2021 </w:t>
      </w:r>
    </w:p>
    <w:p w14:paraId="68EBCCE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Murray, A. L., McKenzie, K., Murray, K. R., &amp; Richelieu, M. (2016). An analysis of the effectiveness of university counselling services. </w:t>
      </w:r>
      <w:r w:rsidRPr="00C645C0">
        <w:rPr>
          <w:rFonts w:ascii="Times" w:hAnsi="Times"/>
          <w:i/>
          <w:iCs/>
          <w:sz w:val="20"/>
          <w:szCs w:val="20"/>
        </w:rPr>
        <w:t>British Journal of Guidance &amp; Counselling</w:t>
      </w:r>
      <w:r w:rsidRPr="00C645C0">
        <w:rPr>
          <w:rFonts w:ascii="Times" w:hAnsi="Times"/>
          <w:sz w:val="20"/>
          <w:szCs w:val="20"/>
        </w:rPr>
        <w:t xml:space="preserve">, </w:t>
      </w:r>
      <w:r w:rsidRPr="00C645C0">
        <w:rPr>
          <w:rFonts w:ascii="Times" w:hAnsi="Times"/>
          <w:i/>
          <w:iCs/>
          <w:sz w:val="20"/>
          <w:szCs w:val="20"/>
        </w:rPr>
        <w:t>44</w:t>
      </w:r>
      <w:r w:rsidRPr="00C645C0">
        <w:rPr>
          <w:rFonts w:ascii="Times" w:hAnsi="Times"/>
          <w:sz w:val="20"/>
          <w:szCs w:val="20"/>
        </w:rPr>
        <w:t xml:space="preserve">(1), 130–139. </w:t>
      </w:r>
      <w:r w:rsidRPr="00C645C0">
        <w:rPr>
          <w:rFonts w:ascii="Times" w:hAnsi="Times"/>
          <w:color w:val="4C7FBC"/>
          <w:sz w:val="20"/>
          <w:szCs w:val="20"/>
        </w:rPr>
        <w:t xml:space="preserve">https://doi.org/10.1080/03069885.2015.1043621 </w:t>
      </w:r>
    </w:p>
    <w:p w14:paraId="391F8A3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*Murray, H. (2017). Evaluation of a Trauma-Focused CBT Training Programme for IAPT services.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45</w:t>
      </w:r>
      <w:r w:rsidRPr="00C645C0">
        <w:rPr>
          <w:rFonts w:ascii="Times" w:hAnsi="Times"/>
          <w:sz w:val="20"/>
          <w:szCs w:val="20"/>
        </w:rPr>
        <w:t xml:space="preserve">(5), 467–482. </w:t>
      </w:r>
      <w:r w:rsidRPr="00C645C0">
        <w:rPr>
          <w:rFonts w:ascii="Times" w:hAnsi="Times"/>
          <w:color w:val="4C7FBC"/>
          <w:sz w:val="20"/>
          <w:szCs w:val="20"/>
        </w:rPr>
        <w:t xml:space="preserve">https://doi.org/10.1017/S1352465816000606 </w:t>
      </w:r>
    </w:p>
    <w:p w14:paraId="0A06157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*Nordmo, M., Sønderland, N. M., Havik, O. E., Eilertsen, D.-E., Monsen, J. T., &amp; Solbakken, O. A. (2020). Effectiveness of open-ended psychotherapy under clinically representative conditions. </w:t>
      </w:r>
      <w:r w:rsidRPr="00C645C0">
        <w:rPr>
          <w:rFonts w:ascii="Times" w:hAnsi="Times"/>
          <w:i/>
          <w:iCs/>
          <w:sz w:val="20"/>
          <w:szCs w:val="20"/>
        </w:rPr>
        <w:t>Frontiers in Psychiatry</w:t>
      </w:r>
      <w:r w:rsidRPr="00C645C0">
        <w:rPr>
          <w:rFonts w:ascii="Times" w:hAnsi="Times"/>
          <w:sz w:val="20"/>
          <w:szCs w:val="20"/>
        </w:rPr>
        <w:t xml:space="preserve">, </w:t>
      </w:r>
      <w:r w:rsidRPr="00C645C0">
        <w:rPr>
          <w:rFonts w:ascii="Times" w:hAnsi="Times"/>
          <w:i/>
          <w:iCs/>
          <w:sz w:val="20"/>
          <w:szCs w:val="20"/>
        </w:rPr>
        <w:t>11</w:t>
      </w:r>
      <w:r w:rsidRPr="00C645C0">
        <w:rPr>
          <w:rFonts w:ascii="Times" w:hAnsi="Times"/>
          <w:sz w:val="20"/>
          <w:szCs w:val="20"/>
        </w:rPr>
        <w:t xml:space="preserve">, 384. </w:t>
      </w:r>
      <w:r w:rsidRPr="00C645C0">
        <w:rPr>
          <w:rFonts w:ascii="Times" w:hAnsi="Times"/>
          <w:color w:val="4C7FBC"/>
          <w:sz w:val="20"/>
          <w:szCs w:val="20"/>
        </w:rPr>
        <w:t xml:space="preserve">https://doi.org/10.3389/fpsyt.2020.00384 </w:t>
      </w:r>
    </w:p>
    <w:p w14:paraId="2672DDB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Owen, J., Adelson, J., Budge, S., Wampold, B., Kopta, M., Minami, T., &amp; Miller, S. (2015). Trajectories of change in psychotherapy. </w:t>
      </w:r>
      <w:r w:rsidRPr="00C645C0">
        <w:rPr>
          <w:rFonts w:ascii="Times" w:hAnsi="Times"/>
          <w:i/>
          <w:iCs/>
          <w:sz w:val="20"/>
          <w:szCs w:val="20"/>
        </w:rPr>
        <w:t>Journal of Clinical Psychology</w:t>
      </w:r>
      <w:r w:rsidRPr="00C645C0">
        <w:rPr>
          <w:rFonts w:ascii="Times" w:hAnsi="Times"/>
          <w:sz w:val="20"/>
          <w:szCs w:val="20"/>
        </w:rPr>
        <w:t xml:space="preserve">, </w:t>
      </w:r>
      <w:r w:rsidRPr="00C645C0">
        <w:rPr>
          <w:rFonts w:ascii="Times" w:hAnsi="Times"/>
          <w:i/>
          <w:iCs/>
          <w:sz w:val="20"/>
          <w:szCs w:val="20"/>
        </w:rPr>
        <w:t>71</w:t>
      </w:r>
      <w:r w:rsidRPr="00C645C0">
        <w:rPr>
          <w:rFonts w:ascii="Times" w:hAnsi="Times"/>
          <w:sz w:val="20"/>
          <w:szCs w:val="20"/>
        </w:rPr>
        <w:t xml:space="preserve">(9), 817–827. </w:t>
      </w:r>
      <w:r w:rsidRPr="00C645C0">
        <w:rPr>
          <w:rFonts w:ascii="Times" w:hAnsi="Times"/>
          <w:color w:val="4C7FBC"/>
          <w:sz w:val="20"/>
          <w:szCs w:val="20"/>
        </w:rPr>
        <w:t xml:space="preserve">https://doi.org/10.1002/jclp.22191 </w:t>
      </w:r>
    </w:p>
    <w:p w14:paraId="1FAF5FC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*Owen, J., &amp; Hilsenroth, M. J. (2011). Interaction between alliance and technique in predicting patient outcome during psychodynamic psychotherapy. </w:t>
      </w:r>
      <w:r w:rsidRPr="00C645C0">
        <w:rPr>
          <w:rFonts w:ascii="Times" w:hAnsi="Times"/>
          <w:i/>
          <w:iCs/>
          <w:sz w:val="20"/>
          <w:szCs w:val="20"/>
        </w:rPr>
        <w:t>The Journal of Nervous and Mental Disease</w:t>
      </w:r>
      <w:r w:rsidRPr="00C645C0">
        <w:rPr>
          <w:rFonts w:ascii="Times" w:hAnsi="Times"/>
          <w:sz w:val="20"/>
          <w:szCs w:val="20"/>
        </w:rPr>
        <w:t xml:space="preserve">, </w:t>
      </w:r>
      <w:r w:rsidRPr="00C645C0">
        <w:rPr>
          <w:rFonts w:ascii="Times" w:hAnsi="Times"/>
          <w:i/>
          <w:iCs/>
          <w:sz w:val="20"/>
          <w:szCs w:val="20"/>
        </w:rPr>
        <w:t>199</w:t>
      </w:r>
      <w:r w:rsidRPr="00C645C0">
        <w:rPr>
          <w:rFonts w:ascii="Times" w:hAnsi="Times"/>
          <w:sz w:val="20"/>
          <w:szCs w:val="20"/>
        </w:rPr>
        <w:t xml:space="preserve">(6), 384–389. </w:t>
      </w:r>
      <w:r w:rsidRPr="00C645C0">
        <w:rPr>
          <w:rFonts w:ascii="Times" w:hAnsi="Times"/>
          <w:color w:val="4C7FBC"/>
          <w:sz w:val="20"/>
          <w:szCs w:val="20"/>
        </w:rPr>
        <w:t xml:space="preserve">https://doi.org/10.1097/NMD.0b013e31821cd28a </w:t>
      </w:r>
    </w:p>
    <w:p w14:paraId="25FA7A5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Owen, J., &amp; Hilsenroth, M. J. (2014). Treatment adherence: The importance of therapist flexibility in relation to therapy outcomes. </w:t>
      </w:r>
      <w:r w:rsidRPr="00C645C0">
        <w:rPr>
          <w:rFonts w:ascii="Times" w:hAnsi="Times"/>
          <w:i/>
          <w:iCs/>
          <w:sz w:val="20"/>
          <w:szCs w:val="20"/>
        </w:rPr>
        <w:t>Journal of Counseling Psychology</w:t>
      </w:r>
      <w:r w:rsidRPr="00C645C0">
        <w:rPr>
          <w:rFonts w:ascii="Times" w:hAnsi="Times"/>
          <w:sz w:val="20"/>
          <w:szCs w:val="20"/>
        </w:rPr>
        <w:t xml:space="preserve">, </w:t>
      </w:r>
      <w:r w:rsidRPr="00C645C0">
        <w:rPr>
          <w:rFonts w:ascii="Times" w:hAnsi="Times"/>
          <w:i/>
          <w:iCs/>
          <w:sz w:val="20"/>
          <w:szCs w:val="20"/>
        </w:rPr>
        <w:t>61</w:t>
      </w:r>
      <w:r w:rsidRPr="00C645C0">
        <w:rPr>
          <w:rFonts w:ascii="Times" w:hAnsi="Times"/>
          <w:sz w:val="20"/>
          <w:szCs w:val="20"/>
        </w:rPr>
        <w:t xml:space="preserve">(2), 280–288. </w:t>
      </w:r>
      <w:r w:rsidRPr="00C645C0">
        <w:rPr>
          <w:rFonts w:ascii="Times" w:hAnsi="Times"/>
          <w:color w:val="4C7FBC"/>
          <w:sz w:val="20"/>
          <w:szCs w:val="20"/>
        </w:rPr>
        <w:t xml:space="preserve">https://doi.org/10.1037/a0035753 </w:t>
      </w:r>
    </w:p>
    <w:p w14:paraId="1534FB2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*Öst, L.-G., Karlstedt, A., &amp; Widén, S. (2012). The effects of cognitive behavior therapy delivered by students in a psychologist training program: An effectiveness study. </w:t>
      </w:r>
      <w:r w:rsidRPr="00C645C0">
        <w:rPr>
          <w:rFonts w:ascii="Times" w:hAnsi="Times"/>
          <w:i/>
          <w:iCs/>
          <w:sz w:val="20"/>
          <w:szCs w:val="20"/>
        </w:rPr>
        <w:t>Behavior Therapy</w:t>
      </w:r>
      <w:r w:rsidRPr="00C645C0">
        <w:rPr>
          <w:rFonts w:ascii="Times" w:hAnsi="Times"/>
          <w:sz w:val="20"/>
          <w:szCs w:val="20"/>
        </w:rPr>
        <w:t xml:space="preserve">, </w:t>
      </w:r>
      <w:r w:rsidRPr="00C645C0">
        <w:rPr>
          <w:rFonts w:ascii="Times" w:hAnsi="Times"/>
          <w:i/>
          <w:iCs/>
          <w:sz w:val="20"/>
          <w:szCs w:val="20"/>
        </w:rPr>
        <w:t>43</w:t>
      </w:r>
      <w:r w:rsidRPr="00C645C0">
        <w:rPr>
          <w:rFonts w:ascii="Times" w:hAnsi="Times"/>
          <w:sz w:val="20"/>
          <w:szCs w:val="20"/>
        </w:rPr>
        <w:t xml:space="preserve">(1), 160–173. </w:t>
      </w:r>
      <w:r w:rsidRPr="00C645C0">
        <w:rPr>
          <w:rFonts w:ascii="Times" w:hAnsi="Times"/>
          <w:color w:val="4C7FBC"/>
          <w:sz w:val="20"/>
          <w:szCs w:val="20"/>
        </w:rPr>
        <w:t xml:space="preserve">https://doi.org/10.1016/j.beth.2011.05.001 </w:t>
      </w:r>
    </w:p>
    <w:p w14:paraId="2C94F2C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*Paine, D. R., Bell, C. A., Sandage, S. J., Rupert, D., Bronstein, M., O’Rourke, C. G., Stavros, G. S., Moon, S. H., &amp; Kehoe, L. E. (2019). Trainee psychotherapy effectiveness at a psychodynamic training clinic: A practice-based study. </w:t>
      </w:r>
      <w:r w:rsidRPr="00C645C0">
        <w:rPr>
          <w:rFonts w:ascii="Times" w:hAnsi="Times"/>
          <w:i/>
          <w:iCs/>
          <w:sz w:val="20"/>
          <w:szCs w:val="20"/>
        </w:rPr>
        <w:t>Psychoanalytic Psychotherapy</w:t>
      </w:r>
      <w:r w:rsidRPr="00C645C0">
        <w:rPr>
          <w:rFonts w:ascii="Times" w:hAnsi="Times"/>
          <w:sz w:val="20"/>
          <w:szCs w:val="20"/>
        </w:rPr>
        <w:t xml:space="preserve">, </w:t>
      </w:r>
      <w:r w:rsidRPr="00C645C0">
        <w:rPr>
          <w:rFonts w:ascii="Times" w:hAnsi="Times"/>
          <w:i/>
          <w:iCs/>
          <w:sz w:val="20"/>
          <w:szCs w:val="20"/>
        </w:rPr>
        <w:t>33</w:t>
      </w:r>
      <w:r w:rsidRPr="00C645C0">
        <w:rPr>
          <w:rFonts w:ascii="Times" w:hAnsi="Times"/>
          <w:sz w:val="20"/>
          <w:szCs w:val="20"/>
        </w:rPr>
        <w:t xml:space="preserve">(1), 20–33. </w:t>
      </w:r>
      <w:r w:rsidRPr="00C645C0">
        <w:rPr>
          <w:rFonts w:ascii="Times" w:hAnsi="Times"/>
          <w:color w:val="4C7FBC"/>
          <w:sz w:val="20"/>
          <w:szCs w:val="20"/>
        </w:rPr>
        <w:t xml:space="preserve">https://doi.org/10.1080/02668734.2019.1582084 </w:t>
      </w:r>
    </w:p>
    <w:p w14:paraId="693342D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*Paley, G., Cahill, J., Barkham, M., Shapiro, D., Jones, J., Patrick, S., &amp; Reid, E. (2008). The effectiveness of psychodynamic-interpersonal therapy (PIT) in routine clinical practice: A benchmarking comparison. </w:t>
      </w:r>
      <w:r w:rsidRPr="00C645C0">
        <w:rPr>
          <w:rFonts w:ascii="Times" w:hAnsi="Times"/>
          <w:i/>
          <w:iCs/>
          <w:sz w:val="20"/>
          <w:szCs w:val="20"/>
        </w:rPr>
        <w:t>Psychology &amp; Psychotherapy: Theory, Research &amp; Practice</w:t>
      </w:r>
      <w:r w:rsidRPr="00C645C0">
        <w:rPr>
          <w:rFonts w:ascii="Times" w:hAnsi="Times"/>
          <w:sz w:val="20"/>
          <w:szCs w:val="20"/>
        </w:rPr>
        <w:t xml:space="preserve">, </w:t>
      </w:r>
      <w:r w:rsidRPr="00C645C0">
        <w:rPr>
          <w:rFonts w:ascii="Times" w:hAnsi="Times"/>
          <w:i/>
          <w:iCs/>
          <w:sz w:val="20"/>
          <w:szCs w:val="20"/>
        </w:rPr>
        <w:t>81</w:t>
      </w:r>
      <w:r w:rsidRPr="00C645C0">
        <w:rPr>
          <w:rFonts w:ascii="Times" w:hAnsi="Times"/>
          <w:sz w:val="20"/>
          <w:szCs w:val="20"/>
        </w:rPr>
        <w:t xml:space="preserve">(2), 157–175. </w:t>
      </w:r>
      <w:r w:rsidRPr="00C645C0">
        <w:rPr>
          <w:rFonts w:ascii="Times" w:hAnsi="Times"/>
          <w:color w:val="4C7FBC"/>
          <w:sz w:val="20"/>
          <w:szCs w:val="20"/>
        </w:rPr>
        <w:t xml:space="preserve">https://doi.org/10.1348/147608307X270889 </w:t>
      </w:r>
    </w:p>
    <w:p w14:paraId="6E981DE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*Pekarik, G. (1996). Relationship of satisfaction to symptom change, follow-up adjustment, and clinical significance. </w:t>
      </w:r>
      <w:r w:rsidRPr="00C645C0">
        <w:rPr>
          <w:rFonts w:ascii="Times" w:hAnsi="Times"/>
          <w:i/>
          <w:iCs/>
          <w:sz w:val="20"/>
          <w:szCs w:val="20"/>
        </w:rPr>
        <w:t>Professional Psychology: Research &amp; Practice</w:t>
      </w:r>
      <w:r w:rsidRPr="00C645C0">
        <w:rPr>
          <w:rFonts w:ascii="Times" w:hAnsi="Times"/>
          <w:sz w:val="20"/>
          <w:szCs w:val="20"/>
        </w:rPr>
        <w:t xml:space="preserve">, </w:t>
      </w:r>
      <w:r w:rsidRPr="00C645C0">
        <w:rPr>
          <w:rFonts w:ascii="Times" w:hAnsi="Times"/>
          <w:i/>
          <w:iCs/>
          <w:sz w:val="20"/>
          <w:szCs w:val="20"/>
        </w:rPr>
        <w:t>27</w:t>
      </w:r>
      <w:r w:rsidRPr="00C645C0">
        <w:rPr>
          <w:rFonts w:ascii="Times" w:hAnsi="Times"/>
          <w:sz w:val="20"/>
          <w:szCs w:val="20"/>
        </w:rPr>
        <w:t xml:space="preserve">(2), 202–208. </w:t>
      </w:r>
    </w:p>
    <w:p w14:paraId="5CC0F58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*Pereira, J.-A., Barkham, M., Kellett, S., &amp; Saxon, D. (2017). The role of practitioner resilience and mindfulness in effective practice: A practice-based feasibility study. </w:t>
      </w:r>
      <w:r w:rsidRPr="00C645C0">
        <w:rPr>
          <w:rFonts w:ascii="Times" w:hAnsi="Times"/>
          <w:i/>
          <w:iCs/>
          <w:sz w:val="20"/>
          <w:szCs w:val="20"/>
        </w:rPr>
        <w:t>Administration and Policy in Mental Health and Mental Health Services Research</w:t>
      </w:r>
      <w:r w:rsidRPr="00C645C0">
        <w:rPr>
          <w:rFonts w:ascii="Times" w:hAnsi="Times"/>
          <w:sz w:val="20"/>
          <w:szCs w:val="20"/>
        </w:rPr>
        <w:t xml:space="preserve">, </w:t>
      </w:r>
      <w:r w:rsidRPr="00C645C0">
        <w:rPr>
          <w:rFonts w:ascii="Times" w:hAnsi="Times"/>
          <w:i/>
          <w:iCs/>
          <w:sz w:val="20"/>
          <w:szCs w:val="20"/>
        </w:rPr>
        <w:t>44</w:t>
      </w:r>
      <w:r w:rsidRPr="00C645C0">
        <w:rPr>
          <w:rFonts w:ascii="Times" w:hAnsi="Times"/>
          <w:sz w:val="20"/>
          <w:szCs w:val="20"/>
        </w:rPr>
        <w:t xml:space="preserve">(5), 691–704. </w:t>
      </w:r>
      <w:r w:rsidRPr="00C645C0">
        <w:rPr>
          <w:rFonts w:ascii="Times" w:hAnsi="Times"/>
          <w:color w:val="4C7FBC"/>
          <w:sz w:val="20"/>
          <w:szCs w:val="20"/>
        </w:rPr>
        <w:t xml:space="preserve">https://doi.org/10.1007/s10488-016-0747-0 </w:t>
      </w:r>
    </w:p>
    <w:p w14:paraId="7198DDC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*Persons, J. B., Burns, D. D., &amp; Perloff, J. M. (1988). Predictors of dropout and outcome in cognitive therapy for depression in a private practice setting. </w:t>
      </w:r>
      <w:r w:rsidRPr="00C645C0">
        <w:rPr>
          <w:rFonts w:ascii="Times" w:hAnsi="Times"/>
          <w:i/>
          <w:iCs/>
          <w:sz w:val="20"/>
          <w:szCs w:val="20"/>
        </w:rPr>
        <w:t>Cognitive Therapy and Research</w:t>
      </w:r>
      <w:r w:rsidRPr="00C645C0">
        <w:rPr>
          <w:rFonts w:ascii="Times" w:hAnsi="Times"/>
          <w:sz w:val="20"/>
          <w:szCs w:val="20"/>
        </w:rPr>
        <w:t xml:space="preserve">, </w:t>
      </w:r>
      <w:r w:rsidRPr="00C645C0">
        <w:rPr>
          <w:rFonts w:ascii="Times" w:hAnsi="Times"/>
          <w:i/>
          <w:iCs/>
          <w:sz w:val="20"/>
          <w:szCs w:val="20"/>
        </w:rPr>
        <w:t>12</w:t>
      </w:r>
      <w:r w:rsidRPr="00C645C0">
        <w:rPr>
          <w:rFonts w:ascii="Times" w:hAnsi="Times"/>
          <w:sz w:val="20"/>
          <w:szCs w:val="20"/>
        </w:rPr>
        <w:t xml:space="preserve">(6), 557–575. </w:t>
      </w:r>
      <w:r w:rsidRPr="00C645C0">
        <w:rPr>
          <w:rFonts w:ascii="Times" w:hAnsi="Times"/>
          <w:color w:val="4C7FBC"/>
          <w:sz w:val="20"/>
          <w:szCs w:val="20"/>
        </w:rPr>
        <w:t xml:space="preserve">https://doi.org/10.1007/BF01205010 </w:t>
      </w:r>
    </w:p>
    <w:p w14:paraId="108177BC" w14:textId="156FB8FA"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*Persons, J. B., Roberts, N. A., Zalecki, C. A., &amp; Brechwald, W. A. G. (2006). Naturalistic outcome of case formulation-driven cognitive-behavior therapy for anxious depressed outpatients.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44</w:t>
      </w:r>
      <w:r w:rsidRPr="00C645C0">
        <w:rPr>
          <w:rFonts w:ascii="Times" w:hAnsi="Times"/>
          <w:sz w:val="20"/>
          <w:szCs w:val="20"/>
        </w:rPr>
        <w:t xml:space="preserve">(7), 1041–1051. </w:t>
      </w:r>
      <w:r w:rsidRPr="00C645C0">
        <w:rPr>
          <w:rFonts w:ascii="Times" w:hAnsi="Times"/>
          <w:color w:val="4C7FBC"/>
          <w:sz w:val="20"/>
          <w:szCs w:val="20"/>
        </w:rPr>
        <w:t xml:space="preserve">https://doi.org/10.1016/j.brat.2005.08.005 </w:t>
      </w:r>
    </w:p>
    <w:p w14:paraId="51DB29C2"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*Persons, J. B., &amp; Thomas, C. (2019). Symptom severity at week 4 of cognitive-behavior therapy predicts depression remission. </w:t>
      </w:r>
      <w:r w:rsidRPr="00C645C0">
        <w:rPr>
          <w:rFonts w:ascii="Times" w:hAnsi="Times"/>
          <w:i/>
          <w:iCs/>
          <w:sz w:val="20"/>
          <w:szCs w:val="20"/>
        </w:rPr>
        <w:t>Behavior Therapy</w:t>
      </w:r>
      <w:r w:rsidRPr="00C645C0">
        <w:rPr>
          <w:rFonts w:ascii="Times" w:hAnsi="Times"/>
          <w:sz w:val="20"/>
          <w:szCs w:val="20"/>
        </w:rPr>
        <w:t xml:space="preserve">, </w:t>
      </w:r>
      <w:r w:rsidRPr="00C645C0">
        <w:rPr>
          <w:rFonts w:ascii="Times" w:hAnsi="Times"/>
          <w:i/>
          <w:iCs/>
          <w:sz w:val="20"/>
          <w:szCs w:val="20"/>
        </w:rPr>
        <w:t>50</w:t>
      </w:r>
      <w:r w:rsidRPr="00C645C0">
        <w:rPr>
          <w:rFonts w:ascii="Times" w:hAnsi="Times"/>
          <w:sz w:val="20"/>
          <w:szCs w:val="20"/>
        </w:rPr>
        <w:t xml:space="preserve">(4), 791–802. </w:t>
      </w:r>
      <w:r w:rsidRPr="00C645C0">
        <w:rPr>
          <w:rFonts w:ascii="Times" w:hAnsi="Times"/>
          <w:color w:val="4C7FBC"/>
          <w:sz w:val="20"/>
          <w:szCs w:val="20"/>
        </w:rPr>
        <w:t xml:space="preserve">https://doi.org/10.1016/j.beth.2018.12.002 </w:t>
      </w:r>
    </w:p>
    <w:p w14:paraId="5FDDD5B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*Pfund, R. A., Peter, S. C., Whelan, J. P., &amp; Meyers, A. W. (2018). When does premature treatment termination occur? Examining session-by-session dropout among clients with gambling disorder. </w:t>
      </w:r>
      <w:r w:rsidRPr="00C645C0">
        <w:rPr>
          <w:rFonts w:ascii="Times" w:hAnsi="Times"/>
          <w:i/>
          <w:iCs/>
          <w:sz w:val="20"/>
          <w:szCs w:val="20"/>
        </w:rPr>
        <w:t>Journal of Gambling Studies</w:t>
      </w:r>
      <w:r w:rsidRPr="00C645C0">
        <w:rPr>
          <w:rFonts w:ascii="Times" w:hAnsi="Times"/>
          <w:sz w:val="20"/>
          <w:szCs w:val="20"/>
        </w:rPr>
        <w:t xml:space="preserve">, </w:t>
      </w:r>
      <w:r w:rsidRPr="00C645C0">
        <w:rPr>
          <w:rFonts w:ascii="Times" w:hAnsi="Times"/>
          <w:i/>
          <w:iCs/>
          <w:sz w:val="20"/>
          <w:szCs w:val="20"/>
        </w:rPr>
        <w:t>34</w:t>
      </w:r>
      <w:r w:rsidRPr="00C645C0">
        <w:rPr>
          <w:rFonts w:ascii="Times" w:hAnsi="Times"/>
          <w:sz w:val="20"/>
          <w:szCs w:val="20"/>
        </w:rPr>
        <w:t xml:space="preserve">(2), 617–630. </w:t>
      </w:r>
      <w:r w:rsidRPr="00C645C0">
        <w:rPr>
          <w:rFonts w:ascii="Times" w:hAnsi="Times"/>
          <w:color w:val="4C7FBC"/>
          <w:sz w:val="20"/>
          <w:szCs w:val="20"/>
        </w:rPr>
        <w:t xml:space="preserve">https://doi.org/10.1007/s10899-017-9733-z </w:t>
      </w:r>
    </w:p>
    <w:p w14:paraId="5C5D7A7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*Plagge, J. M., Lu, M. W., Lovejoy, T. I., Karl, A. I., &amp; Dobscha, S. K. (2013). Treatment of comorbid pain and PTSD in returning veterans: A collaborative approach utilizing behavioral activation. </w:t>
      </w:r>
      <w:r w:rsidRPr="00C645C0">
        <w:rPr>
          <w:rFonts w:ascii="Times" w:hAnsi="Times"/>
          <w:i/>
          <w:iCs/>
          <w:sz w:val="20"/>
          <w:szCs w:val="20"/>
        </w:rPr>
        <w:t>Pain Medicine</w:t>
      </w:r>
      <w:r w:rsidRPr="00C645C0">
        <w:rPr>
          <w:rFonts w:ascii="Times" w:hAnsi="Times"/>
          <w:sz w:val="20"/>
          <w:szCs w:val="20"/>
        </w:rPr>
        <w:t xml:space="preserve">, </w:t>
      </w:r>
      <w:r w:rsidRPr="00C645C0">
        <w:rPr>
          <w:rFonts w:ascii="Times" w:hAnsi="Times"/>
          <w:i/>
          <w:iCs/>
          <w:sz w:val="20"/>
          <w:szCs w:val="20"/>
        </w:rPr>
        <w:t>14</w:t>
      </w:r>
      <w:r w:rsidRPr="00C645C0">
        <w:rPr>
          <w:rFonts w:ascii="Times" w:hAnsi="Times"/>
          <w:sz w:val="20"/>
          <w:szCs w:val="20"/>
        </w:rPr>
        <w:t xml:space="preserve">(8), 1164–1172. </w:t>
      </w:r>
      <w:r w:rsidRPr="00C645C0">
        <w:rPr>
          <w:rFonts w:ascii="Times" w:hAnsi="Times"/>
          <w:color w:val="4C7FBC"/>
          <w:sz w:val="20"/>
          <w:szCs w:val="20"/>
        </w:rPr>
        <w:t xml:space="preserve">https://doi.org/10.1111/pme.12155 </w:t>
      </w:r>
    </w:p>
    <w:p w14:paraId="09301A0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*Prout, K. (2016). </w:t>
      </w:r>
      <w:r w:rsidRPr="00C645C0">
        <w:rPr>
          <w:rFonts w:ascii="Times" w:hAnsi="Times"/>
          <w:i/>
          <w:iCs/>
          <w:sz w:val="20"/>
          <w:szCs w:val="20"/>
        </w:rPr>
        <w:t xml:space="preserve">An Investigation of Clinically Significant Change among Child and Adolescent Clients of a Graduate-Level Training Clinic </w:t>
      </w:r>
      <w:r w:rsidRPr="00C645C0">
        <w:rPr>
          <w:rFonts w:ascii="Times" w:hAnsi="Times"/>
          <w:sz w:val="20"/>
          <w:szCs w:val="20"/>
        </w:rPr>
        <w:t xml:space="preserve">[PhD thesis]. </w:t>
      </w:r>
    </w:p>
    <w:p w14:paraId="15556B9A" w14:textId="1E4BCD2F"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*Puschner, B., Kraft, S., Kächele, H., &amp; Kordy, H. (2007). Course of improvement over 2 years in psychoanalytic and psychodynamic outpatient psychotherapy. </w:t>
      </w:r>
      <w:r w:rsidRPr="00C645C0">
        <w:rPr>
          <w:rFonts w:ascii="Times" w:hAnsi="Times"/>
          <w:i/>
          <w:iCs/>
          <w:sz w:val="20"/>
          <w:szCs w:val="20"/>
        </w:rPr>
        <w:t>Psychology and Psychotherapy: Theory, Research and Practice</w:t>
      </w:r>
      <w:r w:rsidRPr="00C645C0">
        <w:rPr>
          <w:rFonts w:ascii="Times" w:hAnsi="Times"/>
          <w:sz w:val="20"/>
          <w:szCs w:val="20"/>
        </w:rPr>
        <w:t xml:space="preserve">, </w:t>
      </w:r>
      <w:r w:rsidRPr="00C645C0">
        <w:rPr>
          <w:rFonts w:ascii="Times" w:hAnsi="Times"/>
          <w:i/>
          <w:iCs/>
          <w:sz w:val="20"/>
          <w:szCs w:val="20"/>
        </w:rPr>
        <w:t>80</w:t>
      </w:r>
      <w:r w:rsidRPr="00C645C0">
        <w:rPr>
          <w:rFonts w:ascii="Times" w:hAnsi="Times"/>
          <w:sz w:val="20"/>
          <w:szCs w:val="20"/>
        </w:rPr>
        <w:t xml:space="preserve">(1), 51–68. </w:t>
      </w:r>
      <w:r w:rsidRPr="00C645C0">
        <w:rPr>
          <w:rFonts w:ascii="Times" w:hAnsi="Times"/>
          <w:color w:val="4C7FBC"/>
          <w:sz w:val="20"/>
          <w:szCs w:val="20"/>
        </w:rPr>
        <w:t xml:space="preserve">https://doi.org/10.1348/147608306X107593 </w:t>
      </w:r>
    </w:p>
    <w:p w14:paraId="090DA47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*Pybis, J., Saxon, D., Hill, A., &amp; Barkham, M. (2017). The comparative effectiveness and efficiency of cognitive behaviour therapy and generic counselling in the treatment of depression: Evidence from the 2nd UK National Audit of psychological therapies. </w:t>
      </w:r>
      <w:r w:rsidRPr="00C645C0">
        <w:rPr>
          <w:rFonts w:ascii="Times" w:hAnsi="Times"/>
          <w:i/>
          <w:iCs/>
          <w:sz w:val="20"/>
          <w:szCs w:val="20"/>
        </w:rPr>
        <w:t>BMC Psychiatry</w:t>
      </w:r>
      <w:r w:rsidRPr="00C645C0">
        <w:rPr>
          <w:rFonts w:ascii="Times" w:hAnsi="Times"/>
          <w:sz w:val="20"/>
          <w:szCs w:val="20"/>
        </w:rPr>
        <w:t xml:space="preserve">, </w:t>
      </w:r>
      <w:r w:rsidRPr="00C645C0">
        <w:rPr>
          <w:rFonts w:ascii="Times" w:hAnsi="Times"/>
          <w:i/>
          <w:iCs/>
          <w:sz w:val="20"/>
          <w:szCs w:val="20"/>
        </w:rPr>
        <w:t>17</w:t>
      </w:r>
      <w:r w:rsidRPr="00C645C0">
        <w:rPr>
          <w:rFonts w:ascii="Times" w:hAnsi="Times"/>
          <w:sz w:val="20"/>
          <w:szCs w:val="20"/>
        </w:rPr>
        <w:t xml:space="preserve">(1), Article 215. </w:t>
      </w:r>
      <w:r w:rsidRPr="00C645C0">
        <w:rPr>
          <w:rFonts w:ascii="Times" w:hAnsi="Times"/>
          <w:color w:val="4C7FBC"/>
          <w:sz w:val="20"/>
          <w:szCs w:val="20"/>
        </w:rPr>
        <w:t xml:space="preserve">https://doi.org/10.1186/s12888-017-1370-7 </w:t>
      </w:r>
    </w:p>
    <w:p w14:paraId="6B6B924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Quarmby, L., Rimes, K. A., Deale, A., Wessely, S., &amp; Chalder, T. (2007). Cognitive-behaviour therapy for chronic fatigue syndrome: Comparison of outcomes within and outside the confines of a randomised controlled trial.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45</w:t>
      </w:r>
      <w:r w:rsidRPr="00C645C0">
        <w:rPr>
          <w:rFonts w:ascii="Times" w:hAnsi="Times"/>
          <w:sz w:val="20"/>
          <w:szCs w:val="20"/>
        </w:rPr>
        <w:t xml:space="preserve">(6), 1085– 1094. </w:t>
      </w:r>
      <w:r w:rsidRPr="00C645C0">
        <w:rPr>
          <w:rFonts w:ascii="Times" w:hAnsi="Times"/>
          <w:color w:val="4C7FBC"/>
          <w:sz w:val="20"/>
          <w:szCs w:val="20"/>
        </w:rPr>
        <w:t xml:space="preserve">https://doi.org/10.1016/j.brat.2006.08.019 </w:t>
      </w:r>
    </w:p>
    <w:p w14:paraId="18D7328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*Rauch, S. A. M., Defever, E., Favorite, T., Duroe, A., Garrity, C., Martis, B., &amp; Liberzon, I. (2009). Prolonged exposure for PTSD in a veterans health administration PTSD clinic. </w:t>
      </w:r>
      <w:r w:rsidRPr="00C645C0">
        <w:rPr>
          <w:rFonts w:ascii="Times" w:hAnsi="Times"/>
          <w:i/>
          <w:iCs/>
          <w:sz w:val="20"/>
          <w:szCs w:val="20"/>
        </w:rPr>
        <w:t>Journal of Traumatic Stress</w:t>
      </w:r>
      <w:r w:rsidRPr="00C645C0">
        <w:rPr>
          <w:rFonts w:ascii="Times" w:hAnsi="Times"/>
          <w:sz w:val="20"/>
          <w:szCs w:val="20"/>
        </w:rPr>
        <w:t xml:space="preserve">, </w:t>
      </w:r>
      <w:r w:rsidRPr="00C645C0">
        <w:rPr>
          <w:rFonts w:ascii="Times" w:hAnsi="Times"/>
          <w:i/>
          <w:iCs/>
          <w:sz w:val="20"/>
          <w:szCs w:val="20"/>
        </w:rPr>
        <w:t>22</w:t>
      </w:r>
      <w:r w:rsidRPr="00C645C0">
        <w:rPr>
          <w:rFonts w:ascii="Times" w:hAnsi="Times"/>
          <w:sz w:val="20"/>
          <w:szCs w:val="20"/>
        </w:rPr>
        <w:t xml:space="preserve">(1), 60–64. </w:t>
      </w:r>
      <w:r w:rsidRPr="00C645C0">
        <w:rPr>
          <w:rFonts w:ascii="Times" w:hAnsi="Times"/>
          <w:color w:val="4C7FBC"/>
          <w:sz w:val="20"/>
          <w:szCs w:val="20"/>
        </w:rPr>
        <w:t xml:space="preserve">https://doi.org/10.1002/jts.20380 </w:t>
      </w:r>
    </w:p>
    <w:p w14:paraId="12B9B68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*Reese, R. J., Duncan, B. L., Bohanske, R. T., Owen, J. J., &amp; Minami, T. (2014). Benchmarking outcomes in a public behavioral health setting: Feedback as a quality improvement strategy.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82</w:t>
      </w:r>
      <w:r w:rsidRPr="00C645C0">
        <w:rPr>
          <w:rFonts w:ascii="Times" w:hAnsi="Times"/>
          <w:sz w:val="20"/>
          <w:szCs w:val="20"/>
        </w:rPr>
        <w:t xml:space="preserve">(4), 731–742. </w:t>
      </w:r>
      <w:r w:rsidRPr="00C645C0">
        <w:rPr>
          <w:rFonts w:ascii="Times" w:hAnsi="Times"/>
          <w:color w:val="4C7FBC"/>
          <w:sz w:val="20"/>
          <w:szCs w:val="20"/>
        </w:rPr>
        <w:t xml:space="preserve">https://doi.org/10.1037/a0036915 </w:t>
      </w:r>
    </w:p>
    <w:p w14:paraId="799BA125"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*Reiss, N., Lieb, K., Arntz, A., Shaw, I. A., &amp; Farrell, J. (2014). Responding to the treatment challenge of patients with severe BPD: Results of three pilot studies of inpatient schema therapy.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42</w:t>
      </w:r>
      <w:r w:rsidRPr="00C645C0">
        <w:rPr>
          <w:rFonts w:ascii="Times" w:hAnsi="Times"/>
          <w:sz w:val="20"/>
          <w:szCs w:val="20"/>
        </w:rPr>
        <w:t xml:space="preserve">(3), 355–367. </w:t>
      </w:r>
      <w:r w:rsidRPr="00C645C0">
        <w:rPr>
          <w:rFonts w:ascii="Times" w:hAnsi="Times"/>
          <w:color w:val="4C7FBC"/>
          <w:sz w:val="20"/>
          <w:szCs w:val="20"/>
        </w:rPr>
        <w:t xml:space="preserve">https://doi.org/10.1017/S1352465813000027 </w:t>
      </w:r>
    </w:p>
    <w:p w14:paraId="6281F54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*Renaud, J., Russell, J. J., &amp; Myhr, G. (2013). The association between positive outcome expectancies and avoidance in predicting the outcome of cognitive behavioural therapy for major depressive disorder. </w:t>
      </w:r>
      <w:r w:rsidRPr="00C645C0">
        <w:rPr>
          <w:rFonts w:ascii="Times" w:hAnsi="Times"/>
          <w:i/>
          <w:iCs/>
          <w:sz w:val="20"/>
          <w:szCs w:val="20"/>
        </w:rPr>
        <w:t>British Journal of Clinical Psychology</w:t>
      </w:r>
      <w:r w:rsidRPr="00C645C0">
        <w:rPr>
          <w:rFonts w:ascii="Times" w:hAnsi="Times"/>
          <w:sz w:val="20"/>
          <w:szCs w:val="20"/>
        </w:rPr>
        <w:t xml:space="preserve">, </w:t>
      </w:r>
      <w:r w:rsidRPr="00C645C0">
        <w:rPr>
          <w:rFonts w:ascii="Times" w:hAnsi="Times"/>
          <w:i/>
          <w:iCs/>
          <w:sz w:val="20"/>
          <w:szCs w:val="20"/>
        </w:rPr>
        <w:t>52</w:t>
      </w:r>
      <w:r w:rsidRPr="00C645C0">
        <w:rPr>
          <w:rFonts w:ascii="Times" w:hAnsi="Times"/>
          <w:sz w:val="20"/>
          <w:szCs w:val="20"/>
        </w:rPr>
        <w:t xml:space="preserve">(1), 42–52. </w:t>
      </w:r>
      <w:r w:rsidRPr="00C645C0">
        <w:rPr>
          <w:rFonts w:ascii="Times" w:hAnsi="Times"/>
          <w:color w:val="4C7FBC"/>
          <w:sz w:val="20"/>
          <w:szCs w:val="20"/>
        </w:rPr>
        <w:t xml:space="preserve">https://doi.org/10.1111/j.2044-8260.2012.02044.x </w:t>
      </w:r>
    </w:p>
    <w:p w14:paraId="2EACD50E"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*Reuber, M., Burness, C., Howlett, S., Brazier, J., &amp; Grünewald, R. (2007). Tailored psychotherapy for patients with functional neurological symptoms: A pilot study. </w:t>
      </w:r>
      <w:r w:rsidRPr="00C645C0">
        <w:rPr>
          <w:rFonts w:ascii="Times" w:hAnsi="Times"/>
          <w:i/>
          <w:iCs/>
          <w:sz w:val="20"/>
          <w:szCs w:val="20"/>
        </w:rPr>
        <w:t>Journal of Psychosomatic Research</w:t>
      </w:r>
      <w:r w:rsidRPr="00C645C0">
        <w:rPr>
          <w:rFonts w:ascii="Times" w:hAnsi="Times"/>
          <w:sz w:val="20"/>
          <w:szCs w:val="20"/>
        </w:rPr>
        <w:t xml:space="preserve">, </w:t>
      </w:r>
      <w:r w:rsidRPr="00C645C0">
        <w:rPr>
          <w:rFonts w:ascii="Times" w:hAnsi="Times"/>
          <w:i/>
          <w:iCs/>
          <w:sz w:val="20"/>
          <w:szCs w:val="20"/>
        </w:rPr>
        <w:t>63</w:t>
      </w:r>
      <w:r w:rsidRPr="00C645C0">
        <w:rPr>
          <w:rFonts w:ascii="Times" w:hAnsi="Times"/>
          <w:sz w:val="20"/>
          <w:szCs w:val="20"/>
        </w:rPr>
        <w:t xml:space="preserve">(6), 625–632. </w:t>
      </w:r>
      <w:r w:rsidRPr="00C645C0">
        <w:rPr>
          <w:rFonts w:ascii="Times" w:hAnsi="Times"/>
          <w:color w:val="4C7FBC"/>
          <w:sz w:val="20"/>
          <w:szCs w:val="20"/>
        </w:rPr>
        <w:t xml:space="preserve">https://doi.org/10.1016/j.jpsychores.2007.06.013 </w:t>
      </w:r>
    </w:p>
    <w:p w14:paraId="37764F8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*Reuter, L., Munder, T., Altmann, U., Hartmann, A., Strauss, B., &amp; Scheidt, C. E. (2016). Pretreatment and process predictors of nonresponse at different stages of inpatient psychotherapy.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26</w:t>
      </w:r>
      <w:r w:rsidRPr="00C645C0">
        <w:rPr>
          <w:rFonts w:ascii="Times" w:hAnsi="Times"/>
          <w:sz w:val="20"/>
          <w:szCs w:val="20"/>
        </w:rPr>
        <w:t xml:space="preserve">(4), 410–424. </w:t>
      </w:r>
      <w:r w:rsidRPr="00C645C0">
        <w:rPr>
          <w:rFonts w:ascii="Times" w:hAnsi="Times"/>
          <w:color w:val="4C7FBC"/>
          <w:sz w:val="20"/>
          <w:szCs w:val="20"/>
        </w:rPr>
        <w:t xml:space="preserve">https://doi.org/10.1080/10503307.2015.1030471 </w:t>
      </w:r>
    </w:p>
    <w:p w14:paraId="50D4E46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*Richards, D. A., &amp; Borglin, G. (2011). Implementation of psychological therapies for anxiety and depression in routine practice: Two year prospective cohort study. </w:t>
      </w:r>
      <w:r w:rsidRPr="00C645C0">
        <w:rPr>
          <w:rFonts w:ascii="Times" w:hAnsi="Times"/>
          <w:i/>
          <w:iCs/>
          <w:sz w:val="20"/>
          <w:szCs w:val="20"/>
        </w:rPr>
        <w:t>Journal of Affective Disorders</w:t>
      </w:r>
      <w:r w:rsidRPr="00C645C0">
        <w:rPr>
          <w:rFonts w:ascii="Times" w:hAnsi="Times"/>
          <w:sz w:val="20"/>
          <w:szCs w:val="20"/>
        </w:rPr>
        <w:t xml:space="preserve">, </w:t>
      </w:r>
      <w:r w:rsidRPr="00C645C0">
        <w:rPr>
          <w:rFonts w:ascii="Times" w:hAnsi="Times"/>
          <w:i/>
          <w:iCs/>
          <w:sz w:val="20"/>
          <w:szCs w:val="20"/>
        </w:rPr>
        <w:t>133</w:t>
      </w:r>
      <w:r w:rsidRPr="00C645C0">
        <w:rPr>
          <w:rFonts w:ascii="Times" w:hAnsi="Times"/>
          <w:sz w:val="20"/>
          <w:szCs w:val="20"/>
        </w:rPr>
        <w:t xml:space="preserve">(1-2), 51–60. </w:t>
      </w:r>
      <w:r w:rsidRPr="00C645C0">
        <w:rPr>
          <w:rFonts w:ascii="Times" w:hAnsi="Times"/>
          <w:color w:val="4C7FBC"/>
          <w:sz w:val="20"/>
          <w:szCs w:val="20"/>
        </w:rPr>
        <w:t xml:space="preserve">https://doi.org/10.1016/j.jad.2011.03.024 </w:t>
      </w:r>
    </w:p>
    <w:p w14:paraId="124B0369"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*Ritschel, L. A., Cheavens, J. S., &amp; Nelson, J. (2012). Dialectical behavior therapy in an intensive outpatient program with a mixed-diagnostic sample. </w:t>
      </w:r>
      <w:r w:rsidRPr="00C645C0">
        <w:rPr>
          <w:rFonts w:ascii="Times" w:hAnsi="Times"/>
          <w:i/>
          <w:iCs/>
          <w:sz w:val="20"/>
          <w:szCs w:val="20"/>
        </w:rPr>
        <w:t>Journal of Clinical Psychology</w:t>
      </w:r>
      <w:r w:rsidRPr="00C645C0">
        <w:rPr>
          <w:rFonts w:ascii="Times" w:hAnsi="Times"/>
          <w:sz w:val="20"/>
          <w:szCs w:val="20"/>
        </w:rPr>
        <w:t xml:space="preserve">, </w:t>
      </w:r>
      <w:r w:rsidRPr="00C645C0">
        <w:rPr>
          <w:rFonts w:ascii="Times" w:hAnsi="Times"/>
          <w:i/>
          <w:iCs/>
          <w:sz w:val="20"/>
          <w:szCs w:val="20"/>
        </w:rPr>
        <w:t>68</w:t>
      </w:r>
      <w:r w:rsidRPr="00C645C0">
        <w:rPr>
          <w:rFonts w:ascii="Times" w:hAnsi="Times"/>
          <w:sz w:val="20"/>
          <w:szCs w:val="20"/>
        </w:rPr>
        <w:t xml:space="preserve">(3), 221–235. </w:t>
      </w:r>
      <w:r w:rsidRPr="00C645C0">
        <w:rPr>
          <w:rFonts w:ascii="Times" w:hAnsi="Times"/>
          <w:color w:val="4C7FBC"/>
          <w:sz w:val="20"/>
          <w:szCs w:val="20"/>
        </w:rPr>
        <w:t xml:space="preserve">https://doi.org/10.1002/jclp.20863 </w:t>
      </w:r>
    </w:p>
    <w:p w14:paraId="62CE8B4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*Rizvi, S. L., Hughes, C. D., Hittman, A. D., &amp; Vieira Oliveira, P. (2017). Can trainees effectively deliver dialectical behavior therapy for individuals with borderline personality disorder? Outcomes from a training clinic. </w:t>
      </w:r>
      <w:r w:rsidRPr="00C645C0">
        <w:rPr>
          <w:rFonts w:ascii="Times" w:hAnsi="Times"/>
          <w:i/>
          <w:iCs/>
          <w:sz w:val="20"/>
          <w:szCs w:val="20"/>
        </w:rPr>
        <w:t>Journal of Clinical Psychology</w:t>
      </w:r>
      <w:r w:rsidRPr="00C645C0">
        <w:rPr>
          <w:rFonts w:ascii="Times" w:hAnsi="Times"/>
          <w:sz w:val="20"/>
          <w:szCs w:val="20"/>
        </w:rPr>
        <w:t xml:space="preserve">, </w:t>
      </w:r>
      <w:r w:rsidRPr="00C645C0">
        <w:rPr>
          <w:rFonts w:ascii="Times" w:hAnsi="Times"/>
          <w:i/>
          <w:iCs/>
          <w:sz w:val="20"/>
          <w:szCs w:val="20"/>
        </w:rPr>
        <w:t>73</w:t>
      </w:r>
      <w:r w:rsidRPr="00C645C0">
        <w:rPr>
          <w:rFonts w:ascii="Times" w:hAnsi="Times"/>
          <w:sz w:val="20"/>
          <w:szCs w:val="20"/>
        </w:rPr>
        <w:t xml:space="preserve">(12), 1599–1611. </w:t>
      </w:r>
      <w:r w:rsidRPr="00C645C0">
        <w:rPr>
          <w:rFonts w:ascii="Times" w:hAnsi="Times"/>
          <w:color w:val="4C7FBC"/>
          <w:sz w:val="20"/>
          <w:szCs w:val="20"/>
        </w:rPr>
        <w:t xml:space="preserve">https://doi.org/10.1002/jclp.22467 </w:t>
      </w:r>
    </w:p>
    <w:p w14:paraId="28C18B6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*Ronnestad, M. H., Nissen-Lie, H. A., Oddli, H. W., Benum, K., Ekroll, V. B., Gullestad, S. E., Haavind, H., Reichelt, S., Rabu, M., Stanicke, E., von der Lippe, A. L., &amp; Halvorsen, M. S. (2019). Expanding the conceptualization of outcome and clinical effectiveness. </w:t>
      </w:r>
      <w:r w:rsidRPr="00C645C0">
        <w:rPr>
          <w:rFonts w:ascii="Times" w:hAnsi="Times"/>
          <w:i/>
          <w:iCs/>
          <w:sz w:val="20"/>
          <w:szCs w:val="20"/>
        </w:rPr>
        <w:t>Journal of Contemporary Psychotherapy</w:t>
      </w:r>
      <w:r w:rsidRPr="00C645C0">
        <w:rPr>
          <w:rFonts w:ascii="Times" w:hAnsi="Times"/>
          <w:sz w:val="20"/>
          <w:szCs w:val="20"/>
        </w:rPr>
        <w:t xml:space="preserve">, </w:t>
      </w:r>
      <w:r w:rsidRPr="00C645C0">
        <w:rPr>
          <w:rFonts w:ascii="Times" w:hAnsi="Times"/>
          <w:i/>
          <w:iCs/>
          <w:sz w:val="20"/>
          <w:szCs w:val="20"/>
        </w:rPr>
        <w:t>49</w:t>
      </w:r>
      <w:r w:rsidRPr="00C645C0">
        <w:rPr>
          <w:rFonts w:ascii="Times" w:hAnsi="Times"/>
          <w:sz w:val="20"/>
          <w:szCs w:val="20"/>
        </w:rPr>
        <w:t xml:space="preserve">(2), 87–97. </w:t>
      </w:r>
      <w:r w:rsidRPr="00C645C0">
        <w:rPr>
          <w:rFonts w:ascii="Times" w:hAnsi="Times"/>
          <w:color w:val="4C7FBC"/>
          <w:sz w:val="20"/>
          <w:szCs w:val="20"/>
        </w:rPr>
        <w:t xml:space="preserve">https://doi.org/10.1007/s10879-018-9405-z </w:t>
      </w:r>
    </w:p>
    <w:p w14:paraId="240E47F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*Rose, C., &amp; Waller, G. (2017). Cognitive-behavioral therapy for eating disorders in primary care settings: Does it work, and does a greater dose make it more effective? </w:t>
      </w:r>
      <w:r w:rsidRPr="00C645C0">
        <w:rPr>
          <w:rFonts w:ascii="Times" w:hAnsi="Times"/>
          <w:i/>
          <w:iCs/>
          <w:sz w:val="20"/>
          <w:szCs w:val="20"/>
        </w:rPr>
        <w:t>International Journal of Eating Disorders</w:t>
      </w:r>
      <w:r w:rsidRPr="00C645C0">
        <w:rPr>
          <w:rFonts w:ascii="Times" w:hAnsi="Times"/>
          <w:sz w:val="20"/>
          <w:szCs w:val="20"/>
        </w:rPr>
        <w:t xml:space="preserve">, </w:t>
      </w:r>
      <w:r w:rsidRPr="00C645C0">
        <w:rPr>
          <w:rFonts w:ascii="Times" w:hAnsi="Times"/>
          <w:i/>
          <w:iCs/>
          <w:sz w:val="20"/>
          <w:szCs w:val="20"/>
        </w:rPr>
        <w:t>50</w:t>
      </w:r>
      <w:r w:rsidRPr="00C645C0">
        <w:rPr>
          <w:rFonts w:ascii="Times" w:hAnsi="Times"/>
          <w:sz w:val="20"/>
          <w:szCs w:val="20"/>
        </w:rPr>
        <w:t xml:space="preserve">(12), 1350–1355. </w:t>
      </w:r>
      <w:r w:rsidRPr="00C645C0">
        <w:rPr>
          <w:rFonts w:ascii="Times" w:hAnsi="Times"/>
          <w:color w:val="4C7FBC"/>
          <w:sz w:val="20"/>
          <w:szCs w:val="20"/>
        </w:rPr>
        <w:t xml:space="preserve">https://doi.org/10.1002/eat.22778 </w:t>
      </w:r>
    </w:p>
    <w:p w14:paraId="52EA814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*Roseborough, D. J. (2006). Psychodynamic psychotherapy: An effectiveness study. </w:t>
      </w:r>
      <w:r w:rsidRPr="00C645C0">
        <w:rPr>
          <w:rFonts w:ascii="Times" w:hAnsi="Times"/>
          <w:i/>
          <w:iCs/>
          <w:sz w:val="20"/>
          <w:szCs w:val="20"/>
        </w:rPr>
        <w:t>Research on Social Work Practice</w:t>
      </w:r>
      <w:r w:rsidRPr="00C645C0">
        <w:rPr>
          <w:rFonts w:ascii="Times" w:hAnsi="Times"/>
          <w:sz w:val="20"/>
          <w:szCs w:val="20"/>
        </w:rPr>
        <w:t xml:space="preserve">, </w:t>
      </w:r>
      <w:r w:rsidRPr="00C645C0">
        <w:rPr>
          <w:rFonts w:ascii="Times" w:hAnsi="Times"/>
          <w:i/>
          <w:iCs/>
          <w:sz w:val="20"/>
          <w:szCs w:val="20"/>
        </w:rPr>
        <w:t>16</w:t>
      </w:r>
      <w:r w:rsidRPr="00C645C0">
        <w:rPr>
          <w:rFonts w:ascii="Times" w:hAnsi="Times"/>
          <w:sz w:val="20"/>
          <w:szCs w:val="20"/>
        </w:rPr>
        <w:t xml:space="preserve">(2), 166–175. </w:t>
      </w:r>
      <w:r w:rsidRPr="00C645C0">
        <w:rPr>
          <w:rFonts w:ascii="Times" w:hAnsi="Times"/>
          <w:color w:val="4C7FBC"/>
          <w:sz w:val="20"/>
          <w:szCs w:val="20"/>
        </w:rPr>
        <w:t xml:space="preserve">https://doi.org/10.1177/1049731505281373 </w:t>
      </w:r>
    </w:p>
    <w:p w14:paraId="096E586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*Rosenberg, S. D., Mueser, K. T., Jankowski, M. K., Salyers, M. P., &amp; Acker, K. (2004). Cognitive-behavioral treatment of PTSD in severe mental illness: Results of a pilot study. </w:t>
      </w:r>
      <w:r w:rsidRPr="00C645C0">
        <w:rPr>
          <w:rFonts w:ascii="Times" w:hAnsi="Times"/>
          <w:i/>
          <w:iCs/>
          <w:sz w:val="20"/>
          <w:szCs w:val="20"/>
        </w:rPr>
        <w:t>American Journal of Psychiatric Rehabilitation</w:t>
      </w:r>
      <w:r w:rsidRPr="00C645C0">
        <w:rPr>
          <w:rFonts w:ascii="Times" w:hAnsi="Times"/>
          <w:sz w:val="20"/>
          <w:szCs w:val="20"/>
        </w:rPr>
        <w:t xml:space="preserve">, </w:t>
      </w:r>
      <w:r w:rsidRPr="00C645C0">
        <w:rPr>
          <w:rFonts w:ascii="Times" w:hAnsi="Times"/>
          <w:i/>
          <w:iCs/>
          <w:sz w:val="20"/>
          <w:szCs w:val="20"/>
        </w:rPr>
        <w:t>7</w:t>
      </w:r>
      <w:r w:rsidRPr="00C645C0">
        <w:rPr>
          <w:rFonts w:ascii="Times" w:hAnsi="Times"/>
          <w:sz w:val="20"/>
          <w:szCs w:val="20"/>
        </w:rPr>
        <w:t xml:space="preserve">(2), 171–186. </w:t>
      </w:r>
      <w:r w:rsidRPr="00C645C0">
        <w:rPr>
          <w:rFonts w:ascii="Times" w:hAnsi="Times"/>
          <w:color w:val="4C7FBC"/>
          <w:sz w:val="20"/>
          <w:szCs w:val="20"/>
        </w:rPr>
        <w:t xml:space="preserve">https://doi.org/10.1080/15487760490476200 </w:t>
      </w:r>
    </w:p>
    <w:p w14:paraId="69418E6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*Rothbaum, B. O., &amp; Shahar, F. (2000). Behavioral treatment of obsessive-compulsive disorder in a naturalistic setting. </w:t>
      </w:r>
      <w:r w:rsidRPr="00C645C0">
        <w:rPr>
          <w:rFonts w:ascii="Times" w:hAnsi="Times"/>
          <w:i/>
          <w:iCs/>
          <w:sz w:val="20"/>
          <w:szCs w:val="20"/>
        </w:rPr>
        <w:t>Cognitive and Behavioral Practice</w:t>
      </w:r>
      <w:r w:rsidRPr="00C645C0">
        <w:rPr>
          <w:rFonts w:ascii="Times" w:hAnsi="Times"/>
          <w:sz w:val="20"/>
          <w:szCs w:val="20"/>
        </w:rPr>
        <w:t xml:space="preserve">, </w:t>
      </w:r>
      <w:r w:rsidRPr="00C645C0">
        <w:rPr>
          <w:rFonts w:ascii="Times" w:hAnsi="Times"/>
          <w:i/>
          <w:iCs/>
          <w:sz w:val="20"/>
          <w:szCs w:val="20"/>
        </w:rPr>
        <w:t>7</w:t>
      </w:r>
      <w:r w:rsidRPr="00C645C0">
        <w:rPr>
          <w:rFonts w:ascii="Times" w:hAnsi="Times"/>
          <w:sz w:val="20"/>
          <w:szCs w:val="20"/>
        </w:rPr>
        <w:t xml:space="preserve">(3), 262–270. </w:t>
      </w:r>
      <w:r w:rsidRPr="00C645C0">
        <w:rPr>
          <w:rFonts w:ascii="Times" w:hAnsi="Times"/>
          <w:color w:val="4C7FBC"/>
          <w:sz w:val="20"/>
          <w:szCs w:val="20"/>
        </w:rPr>
        <w:t xml:space="preserve">https://doi.org/10.1016/S1077-7229(00)80082-6 </w:t>
      </w:r>
    </w:p>
    <w:p w14:paraId="1300E75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*Ryle, A., &amp; Golynkina, K. (2000). Effectiveness of time-limited cognitive analytic therapy of borderline personality disorder: Factors associated with outcome. </w:t>
      </w:r>
      <w:r w:rsidRPr="00C645C0">
        <w:rPr>
          <w:rFonts w:ascii="Times" w:hAnsi="Times"/>
          <w:i/>
          <w:iCs/>
          <w:sz w:val="20"/>
          <w:szCs w:val="20"/>
        </w:rPr>
        <w:t>British Journal of Medical Psychology</w:t>
      </w:r>
      <w:r w:rsidRPr="00C645C0">
        <w:rPr>
          <w:rFonts w:ascii="Times" w:hAnsi="Times"/>
          <w:sz w:val="20"/>
          <w:szCs w:val="20"/>
        </w:rPr>
        <w:t xml:space="preserve">, </w:t>
      </w:r>
      <w:r w:rsidRPr="00C645C0">
        <w:rPr>
          <w:rFonts w:ascii="Times" w:hAnsi="Times"/>
          <w:i/>
          <w:iCs/>
          <w:sz w:val="20"/>
          <w:szCs w:val="20"/>
        </w:rPr>
        <w:t>73</w:t>
      </w:r>
      <w:r w:rsidRPr="00C645C0">
        <w:rPr>
          <w:rFonts w:ascii="Times" w:hAnsi="Times"/>
          <w:sz w:val="20"/>
          <w:szCs w:val="20"/>
        </w:rPr>
        <w:t xml:space="preserve">(2), 197–210. </w:t>
      </w:r>
      <w:r w:rsidRPr="00C645C0">
        <w:rPr>
          <w:rFonts w:ascii="Times" w:hAnsi="Times"/>
          <w:color w:val="4C7FBC"/>
          <w:sz w:val="20"/>
          <w:szCs w:val="20"/>
        </w:rPr>
        <w:t xml:space="preserve">https://doi.org/10.1348/000711200160426 </w:t>
      </w:r>
    </w:p>
    <w:p w14:paraId="24B82AA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*Sadock, E., Auerbach, S. M., Rybarczyk, B., &amp; Aggarwal, A. (2014). Evaluation of integrated psychological services in a University-based primary care clinic. </w:t>
      </w:r>
      <w:r w:rsidRPr="00C645C0">
        <w:rPr>
          <w:rFonts w:ascii="Times" w:hAnsi="Times"/>
          <w:i/>
          <w:iCs/>
          <w:sz w:val="20"/>
          <w:szCs w:val="20"/>
        </w:rPr>
        <w:t>Journal of Clinical Psychology in Medical Settings</w:t>
      </w:r>
      <w:r w:rsidRPr="00C645C0">
        <w:rPr>
          <w:rFonts w:ascii="Times" w:hAnsi="Times"/>
          <w:sz w:val="20"/>
          <w:szCs w:val="20"/>
        </w:rPr>
        <w:t xml:space="preserve">, </w:t>
      </w:r>
      <w:r w:rsidRPr="00C645C0">
        <w:rPr>
          <w:rFonts w:ascii="Times" w:hAnsi="Times"/>
          <w:i/>
          <w:iCs/>
          <w:sz w:val="20"/>
          <w:szCs w:val="20"/>
        </w:rPr>
        <w:t>21</w:t>
      </w:r>
      <w:r w:rsidRPr="00C645C0">
        <w:rPr>
          <w:rFonts w:ascii="Times" w:hAnsi="Times"/>
          <w:sz w:val="20"/>
          <w:szCs w:val="20"/>
        </w:rPr>
        <w:t xml:space="preserve">(1), 19–32. </w:t>
      </w:r>
      <w:r w:rsidRPr="00C645C0">
        <w:rPr>
          <w:rFonts w:ascii="Times" w:hAnsi="Times"/>
          <w:color w:val="4C7FBC"/>
          <w:sz w:val="20"/>
          <w:szCs w:val="20"/>
        </w:rPr>
        <w:t xml:space="preserve">https://doi.org/10.1007/s10880-013-9378-8 </w:t>
      </w:r>
    </w:p>
    <w:p w14:paraId="484A3DE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*Samstag, L. W., &amp; Norlander, K. (2019). Characteristics of trainees’ early sessions: A naturalistic process-outcome study tribute to Jeremy D. Safran. </w:t>
      </w:r>
      <w:r w:rsidRPr="00C645C0">
        <w:rPr>
          <w:rFonts w:ascii="Times" w:hAnsi="Times"/>
          <w:i/>
          <w:iCs/>
          <w:sz w:val="20"/>
          <w:szCs w:val="20"/>
        </w:rPr>
        <w:t>Psychoanalytic Psychology</w:t>
      </w:r>
      <w:r w:rsidRPr="00C645C0">
        <w:rPr>
          <w:rFonts w:ascii="Times" w:hAnsi="Times"/>
          <w:sz w:val="20"/>
          <w:szCs w:val="20"/>
        </w:rPr>
        <w:t xml:space="preserve">, </w:t>
      </w:r>
      <w:r w:rsidRPr="00C645C0">
        <w:rPr>
          <w:rFonts w:ascii="Times" w:hAnsi="Times"/>
          <w:i/>
          <w:iCs/>
          <w:sz w:val="20"/>
          <w:szCs w:val="20"/>
        </w:rPr>
        <w:t>36</w:t>
      </w:r>
      <w:r w:rsidRPr="00C645C0">
        <w:rPr>
          <w:rFonts w:ascii="Times" w:hAnsi="Times"/>
          <w:sz w:val="20"/>
          <w:szCs w:val="20"/>
        </w:rPr>
        <w:t xml:space="preserve">(2), 148–158. </w:t>
      </w:r>
      <w:r w:rsidRPr="00C645C0">
        <w:rPr>
          <w:rFonts w:ascii="Times" w:hAnsi="Times"/>
          <w:color w:val="4C7FBC"/>
          <w:sz w:val="20"/>
          <w:szCs w:val="20"/>
        </w:rPr>
        <w:t xml:space="preserve">https://doi.org/10.1037/pap0000239 </w:t>
      </w:r>
    </w:p>
    <w:p w14:paraId="6334FDC9"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*Sanders, P. W., Richards, P. S., McBride, J. A., Lea, T., Hardman, R. K., &amp; Barnes, D. V. (2015). Processes and outcomes of theistic spiritually oriented psychotherapy: A practice-based evidence investigation. </w:t>
      </w:r>
      <w:r w:rsidRPr="00C645C0">
        <w:rPr>
          <w:rFonts w:ascii="Times" w:hAnsi="Times"/>
          <w:i/>
          <w:iCs/>
          <w:sz w:val="20"/>
          <w:szCs w:val="20"/>
        </w:rPr>
        <w:t>Spirituality in Clinical Practice</w:t>
      </w:r>
      <w:r w:rsidRPr="00C645C0">
        <w:rPr>
          <w:rFonts w:ascii="Times" w:hAnsi="Times"/>
          <w:sz w:val="20"/>
          <w:szCs w:val="20"/>
        </w:rPr>
        <w:t xml:space="preserve">, </w:t>
      </w:r>
      <w:r w:rsidRPr="00C645C0">
        <w:rPr>
          <w:rFonts w:ascii="Times" w:hAnsi="Times"/>
          <w:i/>
          <w:iCs/>
          <w:sz w:val="20"/>
          <w:szCs w:val="20"/>
        </w:rPr>
        <w:t>2</w:t>
      </w:r>
      <w:r w:rsidRPr="00C645C0">
        <w:rPr>
          <w:rFonts w:ascii="Times" w:hAnsi="Times"/>
          <w:sz w:val="20"/>
          <w:szCs w:val="20"/>
        </w:rPr>
        <w:t xml:space="preserve">(3), 180–190. </w:t>
      </w:r>
      <w:r w:rsidRPr="00C645C0">
        <w:rPr>
          <w:rFonts w:ascii="Times" w:hAnsi="Times"/>
          <w:color w:val="4C7FBC"/>
          <w:sz w:val="20"/>
          <w:szCs w:val="20"/>
        </w:rPr>
        <w:t xml:space="preserve">https://doi.org/10.1037/scp0000083 </w:t>
      </w:r>
    </w:p>
    <w:p w14:paraId="02F8FD7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*Sauer-Zavala, S., Ametaj, A. A., Wilner, J. G., Bentley, K. H., Marquez, S., Patrick, K. A., Starks, B., Shtasel, D., &amp; Marques, L. (2019). Evaluating transdiagnostic, evidence-based mental health care in a safety-net setting serving homeless individuals. </w:t>
      </w:r>
      <w:r w:rsidRPr="00C645C0">
        <w:rPr>
          <w:rFonts w:ascii="Times" w:hAnsi="Times"/>
          <w:i/>
          <w:iCs/>
          <w:sz w:val="20"/>
          <w:szCs w:val="20"/>
        </w:rPr>
        <w:t>Psychotherapy</w:t>
      </w:r>
      <w:r w:rsidRPr="00C645C0">
        <w:rPr>
          <w:rFonts w:ascii="Times" w:hAnsi="Times"/>
          <w:sz w:val="20"/>
          <w:szCs w:val="20"/>
        </w:rPr>
        <w:t xml:space="preserve">, </w:t>
      </w:r>
      <w:r w:rsidRPr="00C645C0">
        <w:rPr>
          <w:rFonts w:ascii="Times" w:hAnsi="Times"/>
          <w:i/>
          <w:iCs/>
          <w:sz w:val="20"/>
          <w:szCs w:val="20"/>
        </w:rPr>
        <w:t>56</w:t>
      </w:r>
      <w:r w:rsidRPr="00C645C0">
        <w:rPr>
          <w:rFonts w:ascii="Times" w:hAnsi="Times"/>
          <w:sz w:val="20"/>
          <w:szCs w:val="20"/>
        </w:rPr>
        <w:t xml:space="preserve">(1), 100–114. </w:t>
      </w:r>
      <w:r w:rsidRPr="00C645C0">
        <w:rPr>
          <w:rFonts w:ascii="Times" w:hAnsi="Times"/>
          <w:color w:val="4C7FBC"/>
          <w:sz w:val="20"/>
          <w:szCs w:val="20"/>
        </w:rPr>
        <w:t xml:space="preserve">https://doi.org/10.1037/pst0000187 </w:t>
      </w:r>
    </w:p>
    <w:p w14:paraId="251F570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*Särnholm, J., Skúladóttir, H., Rück, C., Pedersen, S. S., Braunschweig, F., &amp; Ljótsson, B. (2017). Exposure-based therapy for symptom preoccupation in atrial fibrillation: An uncontrolled pilot study. </w:t>
      </w:r>
      <w:r w:rsidRPr="00C645C0">
        <w:rPr>
          <w:rFonts w:ascii="Times" w:hAnsi="Times"/>
          <w:i/>
          <w:iCs/>
          <w:sz w:val="20"/>
          <w:szCs w:val="20"/>
        </w:rPr>
        <w:t>Behavior Therapy</w:t>
      </w:r>
      <w:r w:rsidRPr="00C645C0">
        <w:rPr>
          <w:rFonts w:ascii="Times" w:hAnsi="Times"/>
          <w:sz w:val="20"/>
          <w:szCs w:val="20"/>
        </w:rPr>
        <w:t xml:space="preserve">, </w:t>
      </w:r>
      <w:r w:rsidRPr="00C645C0">
        <w:rPr>
          <w:rFonts w:ascii="Times" w:hAnsi="Times"/>
          <w:i/>
          <w:iCs/>
          <w:sz w:val="20"/>
          <w:szCs w:val="20"/>
        </w:rPr>
        <w:t>48</w:t>
      </w:r>
      <w:r w:rsidRPr="00C645C0">
        <w:rPr>
          <w:rFonts w:ascii="Times" w:hAnsi="Times"/>
          <w:sz w:val="20"/>
          <w:szCs w:val="20"/>
        </w:rPr>
        <w:t xml:space="preserve">(6), 808–819. </w:t>
      </w:r>
      <w:r w:rsidRPr="00C645C0">
        <w:rPr>
          <w:rFonts w:ascii="Times" w:hAnsi="Times"/>
          <w:color w:val="4C7FBC"/>
          <w:sz w:val="20"/>
          <w:szCs w:val="20"/>
        </w:rPr>
        <w:t xml:space="preserve">https://doi.org/10.1016/j.beth.2017.06.001 </w:t>
      </w:r>
    </w:p>
    <w:p w14:paraId="3E59866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*Scheeres, K., Wensing, M., Knoop, H., &amp; Bleijenberg, G. (2008). Implementing cognitive behavioral therapy for chronic fatigue syndrome in a mental health center: A benchmarking evaluation.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76</w:t>
      </w:r>
      <w:r w:rsidRPr="00C645C0">
        <w:rPr>
          <w:rFonts w:ascii="Times" w:hAnsi="Times"/>
          <w:sz w:val="20"/>
          <w:szCs w:val="20"/>
        </w:rPr>
        <w:t xml:space="preserve">(1), 163–171. </w:t>
      </w:r>
      <w:r w:rsidRPr="00C645C0">
        <w:rPr>
          <w:rFonts w:ascii="Times" w:hAnsi="Times"/>
          <w:color w:val="4C7FBC"/>
          <w:sz w:val="20"/>
          <w:szCs w:val="20"/>
        </w:rPr>
        <w:t xml:space="preserve">https://doi.org/10.1037/0022-006X.76.1.163 </w:t>
      </w:r>
    </w:p>
    <w:p w14:paraId="0B84E68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*Schindler, A. C., Hiller, W., &amp; Witthöft, M. (2011). Benchmarking of cognitive-behavioral therapy for depression in efficacy and effectiveness studiesHow do exclusion criteria affect treatment outcome?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21</w:t>
      </w:r>
      <w:r w:rsidRPr="00C645C0">
        <w:rPr>
          <w:rFonts w:ascii="Times" w:hAnsi="Times"/>
          <w:sz w:val="20"/>
          <w:szCs w:val="20"/>
        </w:rPr>
        <w:t xml:space="preserve">(6), 644–657. </w:t>
      </w:r>
      <w:r w:rsidRPr="00C645C0">
        <w:rPr>
          <w:rFonts w:ascii="Times" w:hAnsi="Times"/>
          <w:color w:val="4C7FBC"/>
          <w:sz w:val="20"/>
          <w:szCs w:val="20"/>
        </w:rPr>
        <w:t xml:space="preserve">https://doi.org/10.1080/10503307.2011.602750 </w:t>
      </w:r>
    </w:p>
    <w:p w14:paraId="048C476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*Schnicker, K., Hiller, W., &amp; Legenbauer, T. (2013). Drop-out and treatment outcome of outpatient cognitive-behavioral therapy for anorexia nervosa and bulimia nervosa. </w:t>
      </w:r>
      <w:r w:rsidRPr="00C645C0">
        <w:rPr>
          <w:rFonts w:ascii="Times" w:hAnsi="Times"/>
          <w:i/>
          <w:iCs/>
          <w:sz w:val="20"/>
          <w:szCs w:val="20"/>
        </w:rPr>
        <w:t>Comprehensive Psychiatry</w:t>
      </w:r>
      <w:r w:rsidRPr="00C645C0">
        <w:rPr>
          <w:rFonts w:ascii="Times" w:hAnsi="Times"/>
          <w:sz w:val="20"/>
          <w:szCs w:val="20"/>
        </w:rPr>
        <w:t xml:space="preserve">, </w:t>
      </w:r>
      <w:r w:rsidRPr="00C645C0">
        <w:rPr>
          <w:rFonts w:ascii="Times" w:hAnsi="Times"/>
          <w:i/>
          <w:iCs/>
          <w:sz w:val="20"/>
          <w:szCs w:val="20"/>
        </w:rPr>
        <w:t>54</w:t>
      </w:r>
      <w:r w:rsidRPr="00C645C0">
        <w:rPr>
          <w:rFonts w:ascii="Times" w:hAnsi="Times"/>
          <w:sz w:val="20"/>
          <w:szCs w:val="20"/>
        </w:rPr>
        <w:t xml:space="preserve">(7), 812–823. </w:t>
      </w:r>
      <w:r w:rsidRPr="00C645C0">
        <w:rPr>
          <w:rFonts w:ascii="Times" w:hAnsi="Times"/>
          <w:color w:val="4C7FBC"/>
          <w:sz w:val="20"/>
          <w:szCs w:val="20"/>
        </w:rPr>
        <w:t xml:space="preserve">https://doi.org/10.1016/j.comppsych.2013.02.007 </w:t>
      </w:r>
    </w:p>
    <w:p w14:paraId="149BC7A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*Schulz, P. M., Resick, P. A., Huber, L. C., &amp; Griffin, M. G. (2006). The effectiveness of cognitive processing therapy for PTSD with refugees in a community setting. </w:t>
      </w:r>
      <w:r w:rsidRPr="00C645C0">
        <w:rPr>
          <w:rFonts w:ascii="Times" w:hAnsi="Times"/>
          <w:i/>
          <w:iCs/>
          <w:sz w:val="20"/>
          <w:szCs w:val="20"/>
        </w:rPr>
        <w:t>Cognitive and Behavioral Practice</w:t>
      </w:r>
      <w:r w:rsidRPr="00C645C0">
        <w:rPr>
          <w:rFonts w:ascii="Times" w:hAnsi="Times"/>
          <w:sz w:val="20"/>
          <w:szCs w:val="20"/>
        </w:rPr>
        <w:t xml:space="preserve">, </w:t>
      </w:r>
      <w:r w:rsidRPr="00C645C0">
        <w:rPr>
          <w:rFonts w:ascii="Times" w:hAnsi="Times"/>
          <w:i/>
          <w:iCs/>
          <w:sz w:val="20"/>
          <w:szCs w:val="20"/>
        </w:rPr>
        <w:t>13</w:t>
      </w:r>
      <w:r w:rsidRPr="00C645C0">
        <w:rPr>
          <w:rFonts w:ascii="Times" w:hAnsi="Times"/>
          <w:sz w:val="20"/>
          <w:szCs w:val="20"/>
        </w:rPr>
        <w:t xml:space="preserve">(4), 322–331. </w:t>
      </w:r>
      <w:r w:rsidRPr="00C645C0">
        <w:rPr>
          <w:rFonts w:ascii="Times" w:hAnsi="Times"/>
          <w:color w:val="4C7FBC"/>
          <w:sz w:val="20"/>
          <w:szCs w:val="20"/>
        </w:rPr>
        <w:t xml:space="preserve">https://doi.org/10.1016/j.cbpra.2006.04.011 </w:t>
      </w:r>
    </w:p>
    <w:p w14:paraId="37483DD2"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*Schwartz, C. (2017). </w:t>
      </w:r>
      <w:r w:rsidRPr="00C645C0">
        <w:rPr>
          <w:rFonts w:ascii="Times" w:hAnsi="Times"/>
          <w:i/>
          <w:iCs/>
          <w:sz w:val="20"/>
          <w:szCs w:val="20"/>
        </w:rPr>
        <w:t xml:space="preserve">Development and evaluation of behavioral activation guided self-help treatment for mild to moderate depression </w:t>
      </w:r>
      <w:r w:rsidRPr="00C645C0">
        <w:rPr>
          <w:rFonts w:ascii="Times" w:hAnsi="Times"/>
          <w:sz w:val="20"/>
          <w:szCs w:val="20"/>
        </w:rPr>
        <w:t xml:space="preserve">[PhD thesis, Rutgers University - Graduate School of Applied; Professional Psychology]. </w:t>
      </w:r>
      <w:r w:rsidRPr="00C645C0">
        <w:rPr>
          <w:rFonts w:ascii="Times" w:hAnsi="Times"/>
          <w:color w:val="4C7FBC"/>
          <w:sz w:val="20"/>
          <w:szCs w:val="20"/>
        </w:rPr>
        <w:t xml:space="preserve">https://doi.org/10.7282/T3MC9321 </w:t>
      </w:r>
    </w:p>
    <w:p w14:paraId="6978726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*Sembill, A., Vocks, S., Kosfelder, J., &amp; Schöttke, H. (2019). The phase model of psychotherapy outcome: Domain-specific trajectories of change in outpatient treatment.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29</w:t>
      </w:r>
      <w:r w:rsidRPr="00C645C0">
        <w:rPr>
          <w:rFonts w:ascii="Times" w:hAnsi="Times"/>
          <w:sz w:val="20"/>
          <w:szCs w:val="20"/>
        </w:rPr>
        <w:t xml:space="preserve">(4), 541–552. </w:t>
      </w:r>
      <w:r w:rsidRPr="00C645C0">
        <w:rPr>
          <w:rFonts w:ascii="Times" w:hAnsi="Times"/>
          <w:color w:val="4C7FBC"/>
          <w:sz w:val="20"/>
          <w:szCs w:val="20"/>
        </w:rPr>
        <w:t xml:space="preserve">https://doi.org/10.1080/10503307.2017.1405170 </w:t>
      </w:r>
    </w:p>
    <w:p w14:paraId="4CCB01A9"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*Shepherd, M., Ashworth, M., Evans, C., SI, R., Rendall, M., &amp; Ward, S. (2005). What factors are associated with improvement after brief psychological interventions in primary care? Issues arising from using routine outcome measurement to inform clinical practice. </w:t>
      </w:r>
      <w:r w:rsidRPr="00C645C0">
        <w:rPr>
          <w:rFonts w:ascii="Times" w:hAnsi="Times"/>
          <w:i/>
          <w:iCs/>
          <w:sz w:val="20"/>
          <w:szCs w:val="20"/>
        </w:rPr>
        <w:t>Counselling &amp; Psychotherapy Research</w:t>
      </w:r>
      <w:r w:rsidRPr="00C645C0">
        <w:rPr>
          <w:rFonts w:ascii="Times" w:hAnsi="Times"/>
          <w:sz w:val="20"/>
          <w:szCs w:val="20"/>
        </w:rPr>
        <w:t xml:space="preserve">, </w:t>
      </w:r>
      <w:r w:rsidRPr="00C645C0">
        <w:rPr>
          <w:rFonts w:ascii="Times" w:hAnsi="Times"/>
          <w:i/>
          <w:iCs/>
          <w:sz w:val="20"/>
          <w:szCs w:val="20"/>
        </w:rPr>
        <w:t>5</w:t>
      </w:r>
      <w:r w:rsidRPr="00C645C0">
        <w:rPr>
          <w:rFonts w:ascii="Times" w:hAnsi="Times"/>
          <w:sz w:val="20"/>
          <w:szCs w:val="20"/>
        </w:rPr>
        <w:t xml:space="preserve">(4), 273–280. </w:t>
      </w:r>
      <w:r w:rsidRPr="00C645C0">
        <w:rPr>
          <w:rFonts w:ascii="Times" w:hAnsi="Times"/>
          <w:color w:val="4C7FBC"/>
          <w:sz w:val="20"/>
          <w:szCs w:val="20"/>
        </w:rPr>
        <w:t xml:space="preserve">https://doi.org/10.1080/14733140600571326 </w:t>
      </w:r>
    </w:p>
    <w:p w14:paraId="230B9B78"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*Signorini, R., Sheffield, J., Rhodes, N., Fleming, C., &amp; Ward, W. (2018). The effectiveness of Enhanced Cognitive Behavioural Therapy (CBT-E): A naturalistic study within an out- patient eating disorder service.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46</w:t>
      </w:r>
      <w:r w:rsidRPr="00C645C0">
        <w:rPr>
          <w:rFonts w:ascii="Times" w:hAnsi="Times"/>
          <w:sz w:val="20"/>
          <w:szCs w:val="20"/>
        </w:rPr>
        <w:t xml:space="preserve">(1), 21–34. </w:t>
      </w:r>
      <w:r w:rsidRPr="00C645C0">
        <w:rPr>
          <w:rFonts w:ascii="Times" w:hAnsi="Times"/>
          <w:color w:val="4C7FBC"/>
          <w:sz w:val="20"/>
          <w:szCs w:val="20"/>
        </w:rPr>
        <w:t xml:space="preserve">https://doi.org/10.1017/S1352465817000352 </w:t>
      </w:r>
    </w:p>
    <w:p w14:paraId="0F5813B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*Simons, A. D., Padesky, C. A., Montemarano, J., Lewis, C. C., Murakami, J., Lamb, K., DeVinney, S., Reid, M., Smith, D. A., &amp; Beck, A. T. (2010). Training and dissemination of cognitive behavior therapy for depression in adults: A preliminary examination of therapist competence and client outcomes.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78</w:t>
      </w:r>
      <w:r w:rsidRPr="00C645C0">
        <w:rPr>
          <w:rFonts w:ascii="Times" w:hAnsi="Times"/>
          <w:sz w:val="20"/>
          <w:szCs w:val="20"/>
        </w:rPr>
        <w:t xml:space="preserve">(5), 751–756. </w:t>
      </w:r>
      <w:r w:rsidRPr="00C645C0">
        <w:rPr>
          <w:rFonts w:ascii="Times" w:hAnsi="Times"/>
          <w:color w:val="4C7FBC"/>
          <w:sz w:val="20"/>
          <w:szCs w:val="20"/>
        </w:rPr>
        <w:t xml:space="preserve">https://doi.org/10.1037/a0020569 </w:t>
      </w:r>
    </w:p>
    <w:p w14:paraId="40F984D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Simpson, S., Guerrini, L., &amp; Rochford, S. (2015). Telepsychology in a University psychology clinic setting: A pilot Ppoject. </w:t>
      </w:r>
      <w:r w:rsidRPr="00C645C0">
        <w:rPr>
          <w:rFonts w:ascii="Times" w:hAnsi="Times"/>
          <w:i/>
          <w:iCs/>
          <w:sz w:val="20"/>
          <w:szCs w:val="20"/>
        </w:rPr>
        <w:t>Australian Psychologist</w:t>
      </w:r>
      <w:r w:rsidRPr="00C645C0">
        <w:rPr>
          <w:rFonts w:ascii="Times" w:hAnsi="Times"/>
          <w:sz w:val="20"/>
          <w:szCs w:val="20"/>
        </w:rPr>
        <w:t xml:space="preserve">, </w:t>
      </w:r>
      <w:r w:rsidRPr="00C645C0">
        <w:rPr>
          <w:rFonts w:ascii="Times" w:hAnsi="Times"/>
          <w:i/>
          <w:iCs/>
          <w:sz w:val="20"/>
          <w:szCs w:val="20"/>
        </w:rPr>
        <w:t>50</w:t>
      </w:r>
      <w:r w:rsidRPr="00C645C0">
        <w:rPr>
          <w:rFonts w:ascii="Times" w:hAnsi="Times"/>
          <w:sz w:val="20"/>
          <w:szCs w:val="20"/>
        </w:rPr>
        <w:t xml:space="preserve">(4), 285–291. </w:t>
      </w:r>
      <w:r w:rsidRPr="00C645C0">
        <w:rPr>
          <w:rFonts w:ascii="Times" w:hAnsi="Times"/>
          <w:color w:val="4C7FBC"/>
          <w:sz w:val="20"/>
          <w:szCs w:val="20"/>
        </w:rPr>
        <w:t xml:space="preserve">https://doi.org/10.1111/ap.12131 </w:t>
      </w:r>
    </w:p>
    <w:p w14:paraId="3F69DD69"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*Slavin-Mulford, J., Hilsenroth, M., Weinberger, J., &amp; Gold, J. (2011). Therapeutic interventions related to outcome in psychodynamic psychotherapy for anxiety disorder patients. </w:t>
      </w:r>
      <w:r w:rsidRPr="00C645C0">
        <w:rPr>
          <w:rFonts w:ascii="Times" w:hAnsi="Times"/>
          <w:i/>
          <w:iCs/>
          <w:sz w:val="20"/>
          <w:szCs w:val="20"/>
        </w:rPr>
        <w:t>The Journal of Nervous and Mental Disease</w:t>
      </w:r>
      <w:r w:rsidRPr="00C645C0">
        <w:rPr>
          <w:rFonts w:ascii="Times" w:hAnsi="Times"/>
          <w:sz w:val="20"/>
          <w:szCs w:val="20"/>
        </w:rPr>
        <w:t xml:space="preserve">, </w:t>
      </w:r>
      <w:r w:rsidRPr="00C645C0">
        <w:rPr>
          <w:rFonts w:ascii="Times" w:hAnsi="Times"/>
          <w:i/>
          <w:iCs/>
          <w:sz w:val="20"/>
          <w:szCs w:val="20"/>
        </w:rPr>
        <w:t>199</w:t>
      </w:r>
      <w:r w:rsidRPr="00C645C0">
        <w:rPr>
          <w:rFonts w:ascii="Times" w:hAnsi="Times"/>
          <w:sz w:val="20"/>
          <w:szCs w:val="20"/>
        </w:rPr>
        <w:t xml:space="preserve">(4), 214–221. </w:t>
      </w:r>
      <w:r w:rsidRPr="00C645C0">
        <w:rPr>
          <w:rFonts w:ascii="Times" w:hAnsi="Times"/>
          <w:color w:val="4C7FBC"/>
          <w:sz w:val="20"/>
          <w:szCs w:val="20"/>
        </w:rPr>
        <w:t xml:space="preserve">https://doi.org/10.1097/NMD.0b013e3182125d60 </w:t>
      </w:r>
    </w:p>
    <w:p w14:paraId="5B5FCC8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Smith, D. P., Fairweather-Schmidt, A. K., Harvey, P. W., &amp; Battersby, M. W. (2018). How does routinely delivered cognitive-behavioural therapy for gambling disorder compare to "gold standard" clinical trial? </w:t>
      </w:r>
      <w:r w:rsidRPr="00C645C0">
        <w:rPr>
          <w:rFonts w:ascii="Times" w:hAnsi="Times"/>
          <w:i/>
          <w:iCs/>
          <w:sz w:val="20"/>
          <w:szCs w:val="20"/>
        </w:rPr>
        <w:t>Clinical Psychology &amp; Psychotherapy</w:t>
      </w:r>
      <w:r w:rsidRPr="00C645C0">
        <w:rPr>
          <w:rFonts w:ascii="Times" w:hAnsi="Times"/>
          <w:sz w:val="20"/>
          <w:szCs w:val="20"/>
        </w:rPr>
        <w:t xml:space="preserve">, </w:t>
      </w:r>
      <w:r w:rsidRPr="00C645C0">
        <w:rPr>
          <w:rFonts w:ascii="Times" w:hAnsi="Times"/>
          <w:i/>
          <w:iCs/>
          <w:sz w:val="20"/>
          <w:szCs w:val="20"/>
        </w:rPr>
        <w:t>25</w:t>
      </w:r>
      <w:r w:rsidRPr="00C645C0">
        <w:rPr>
          <w:rFonts w:ascii="Times" w:hAnsi="Times"/>
          <w:sz w:val="20"/>
          <w:szCs w:val="20"/>
        </w:rPr>
        <w:t xml:space="preserve">(2), 302–310. </w:t>
      </w:r>
      <w:r w:rsidRPr="00C645C0">
        <w:rPr>
          <w:rFonts w:ascii="Times" w:hAnsi="Times"/>
          <w:color w:val="4C7FBC"/>
          <w:sz w:val="20"/>
          <w:szCs w:val="20"/>
        </w:rPr>
        <w:t xml:space="preserve">https://doi.org/10.1002/cpp.2163 </w:t>
      </w:r>
    </w:p>
    <w:p w14:paraId="05371B09"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*Smout, M. F., Harris, J. K., &amp; Furber, G. (2019). Outcome benchmarks for cognitive behaviour therapy delivered by student psychologist training clinics. </w:t>
      </w:r>
      <w:r w:rsidRPr="00C645C0">
        <w:rPr>
          <w:rFonts w:ascii="Times" w:hAnsi="Times"/>
          <w:i/>
          <w:iCs/>
          <w:sz w:val="20"/>
          <w:szCs w:val="20"/>
        </w:rPr>
        <w:t>Australian Psychologist</w:t>
      </w:r>
      <w:r w:rsidRPr="00C645C0">
        <w:rPr>
          <w:rFonts w:ascii="Times" w:hAnsi="Times"/>
          <w:sz w:val="20"/>
          <w:szCs w:val="20"/>
        </w:rPr>
        <w:t xml:space="preserve">, </w:t>
      </w:r>
      <w:r w:rsidRPr="00C645C0">
        <w:rPr>
          <w:rFonts w:ascii="Times" w:hAnsi="Times"/>
          <w:i/>
          <w:iCs/>
          <w:sz w:val="20"/>
          <w:szCs w:val="20"/>
        </w:rPr>
        <w:t>54</w:t>
      </w:r>
      <w:r w:rsidRPr="00C645C0">
        <w:rPr>
          <w:rFonts w:ascii="Times" w:hAnsi="Times"/>
          <w:sz w:val="20"/>
          <w:szCs w:val="20"/>
        </w:rPr>
        <w:t xml:space="preserve">(4), 272–291. </w:t>
      </w:r>
      <w:r w:rsidRPr="00C645C0">
        <w:rPr>
          <w:rFonts w:ascii="Times" w:hAnsi="Times"/>
          <w:color w:val="4C7FBC"/>
          <w:sz w:val="20"/>
          <w:szCs w:val="20"/>
        </w:rPr>
        <w:t xml:space="preserve">https://doi.org//10.1111/ap.12387 </w:t>
      </w:r>
    </w:p>
    <w:p w14:paraId="2E14EBA2"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*Steinert, C., Klein, S., Leweke, F., &amp; Leichsenring, F. (2015). Do personality traits predict outcome of psychodynamically oriented psychosomatic inpatient treatment beyond initial symptoms? </w:t>
      </w:r>
      <w:r w:rsidRPr="00C645C0">
        <w:rPr>
          <w:rFonts w:ascii="Times" w:hAnsi="Times"/>
          <w:i/>
          <w:iCs/>
          <w:sz w:val="20"/>
          <w:szCs w:val="20"/>
        </w:rPr>
        <w:t>British Journal of Clinical Psychology</w:t>
      </w:r>
      <w:r w:rsidRPr="00C645C0">
        <w:rPr>
          <w:rFonts w:ascii="Times" w:hAnsi="Times"/>
          <w:sz w:val="20"/>
          <w:szCs w:val="20"/>
        </w:rPr>
        <w:t xml:space="preserve">, </w:t>
      </w:r>
      <w:r w:rsidRPr="00C645C0">
        <w:rPr>
          <w:rFonts w:ascii="Times" w:hAnsi="Times"/>
          <w:i/>
          <w:iCs/>
          <w:sz w:val="20"/>
          <w:szCs w:val="20"/>
        </w:rPr>
        <w:t>54</w:t>
      </w:r>
      <w:r w:rsidRPr="00C645C0">
        <w:rPr>
          <w:rFonts w:ascii="Times" w:hAnsi="Times"/>
          <w:sz w:val="20"/>
          <w:szCs w:val="20"/>
        </w:rPr>
        <w:t xml:space="preserve">(1), 109–125. </w:t>
      </w:r>
      <w:r w:rsidRPr="00C645C0">
        <w:rPr>
          <w:rFonts w:ascii="Times" w:hAnsi="Times"/>
          <w:color w:val="4C7FBC"/>
          <w:sz w:val="20"/>
          <w:szCs w:val="20"/>
        </w:rPr>
        <w:t xml:space="preserve">https://doi.org/10.1111/bjc.12064 </w:t>
      </w:r>
    </w:p>
    <w:p w14:paraId="73A064A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*Steinert, C., Kruse, J., Leweke, F., &amp; Leichsenring, F. (2019). Psychosomatic inpatient treatment: Real-world effectiveness, response rates and the helping alliance. </w:t>
      </w:r>
      <w:r w:rsidRPr="00C645C0">
        <w:rPr>
          <w:rFonts w:ascii="Times" w:hAnsi="Times"/>
          <w:i/>
          <w:iCs/>
          <w:sz w:val="20"/>
          <w:szCs w:val="20"/>
        </w:rPr>
        <w:t>Journal of Psychosomatic Research</w:t>
      </w:r>
      <w:r w:rsidRPr="00C645C0">
        <w:rPr>
          <w:rFonts w:ascii="Times" w:hAnsi="Times"/>
          <w:sz w:val="20"/>
          <w:szCs w:val="20"/>
        </w:rPr>
        <w:t xml:space="preserve">, </w:t>
      </w:r>
      <w:r w:rsidRPr="00C645C0">
        <w:rPr>
          <w:rFonts w:ascii="Times" w:hAnsi="Times"/>
          <w:i/>
          <w:iCs/>
          <w:sz w:val="20"/>
          <w:szCs w:val="20"/>
        </w:rPr>
        <w:t>124</w:t>
      </w:r>
      <w:r w:rsidRPr="00C645C0">
        <w:rPr>
          <w:rFonts w:ascii="Times" w:hAnsi="Times"/>
          <w:sz w:val="20"/>
          <w:szCs w:val="20"/>
        </w:rPr>
        <w:t xml:space="preserve">, Article 109743. </w:t>
      </w:r>
      <w:r w:rsidRPr="00C645C0">
        <w:rPr>
          <w:rFonts w:ascii="Times" w:hAnsi="Times"/>
          <w:color w:val="4C7FBC"/>
          <w:sz w:val="20"/>
          <w:szCs w:val="20"/>
        </w:rPr>
        <w:t xml:space="preserve">https://doi.org/10.1016/j.jpsychores.2019.109743 </w:t>
      </w:r>
    </w:p>
    <w:p w14:paraId="6B41C9A8"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*Stiles, W. B., Barkham, M., &amp; Wheeler, S. (2015). Duration of psychological therapy: Relation to recovery and improvement rates in UK routine practice. [corrected]. </w:t>
      </w:r>
      <w:r w:rsidRPr="00C645C0">
        <w:rPr>
          <w:rFonts w:ascii="Times" w:hAnsi="Times"/>
          <w:i/>
          <w:iCs/>
          <w:sz w:val="20"/>
          <w:szCs w:val="20"/>
        </w:rPr>
        <w:t>The British Journal of Psychiatry : The Journal of Mental Science</w:t>
      </w:r>
      <w:r w:rsidRPr="00C645C0">
        <w:rPr>
          <w:rFonts w:ascii="Times" w:hAnsi="Times"/>
          <w:sz w:val="20"/>
          <w:szCs w:val="20"/>
        </w:rPr>
        <w:t xml:space="preserve">, </w:t>
      </w:r>
      <w:r w:rsidRPr="00C645C0">
        <w:rPr>
          <w:rFonts w:ascii="Times" w:hAnsi="Times"/>
          <w:i/>
          <w:iCs/>
          <w:sz w:val="20"/>
          <w:szCs w:val="20"/>
        </w:rPr>
        <w:t>207</w:t>
      </w:r>
      <w:r w:rsidRPr="00C645C0">
        <w:rPr>
          <w:rFonts w:ascii="Times" w:hAnsi="Times"/>
          <w:sz w:val="20"/>
          <w:szCs w:val="20"/>
        </w:rPr>
        <w:t xml:space="preserve">(2), 115–122. </w:t>
      </w:r>
      <w:r w:rsidRPr="00C645C0">
        <w:rPr>
          <w:rFonts w:ascii="Times" w:hAnsi="Times"/>
          <w:color w:val="4C7FBC"/>
          <w:sz w:val="20"/>
          <w:szCs w:val="20"/>
        </w:rPr>
        <w:t xml:space="preserve">https://doi.org/10.1192/bjp.bp.114.145565 </w:t>
      </w:r>
    </w:p>
    <w:p w14:paraId="55E2296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*Stiles, W. B., Leach, C., Barkham, M., Lucock, M., Iveson, S., Shapiro, D. A., Iveson, M., &amp; Hardy, G. E. (2003). Early sudden gains in psychotherapy under routine clinic conditions: Practice-based evidence. </w:t>
      </w:r>
      <w:r w:rsidRPr="00C645C0">
        <w:rPr>
          <w:rFonts w:ascii="Times" w:hAnsi="Times"/>
          <w:i/>
          <w:iCs/>
          <w:sz w:val="20"/>
          <w:szCs w:val="20"/>
        </w:rPr>
        <w:t>Journal of Consulting and Clinical Psychology</w:t>
      </w:r>
      <w:r w:rsidRPr="00C645C0">
        <w:rPr>
          <w:rFonts w:ascii="Times" w:hAnsi="Times"/>
          <w:sz w:val="20"/>
          <w:szCs w:val="20"/>
        </w:rPr>
        <w:t xml:space="preserve">, </w:t>
      </w:r>
      <w:r w:rsidRPr="00C645C0">
        <w:rPr>
          <w:rFonts w:ascii="Times" w:hAnsi="Times"/>
          <w:i/>
          <w:iCs/>
          <w:sz w:val="20"/>
          <w:szCs w:val="20"/>
        </w:rPr>
        <w:t>71</w:t>
      </w:r>
      <w:r w:rsidRPr="00C645C0">
        <w:rPr>
          <w:rFonts w:ascii="Times" w:hAnsi="Times"/>
          <w:sz w:val="20"/>
          <w:szCs w:val="20"/>
        </w:rPr>
        <w:t xml:space="preserve">(1), 14–21. </w:t>
      </w:r>
    </w:p>
    <w:p w14:paraId="605AC8CD"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*Strepparava, M. G., Bani, M., Zorzi, F., Corrias, D., Dolce, R., &amp; Rezzonico, G. (2016). Cognitive counselling intervention: Treatment effectiveness in an Italian university centre. </w:t>
      </w:r>
      <w:r w:rsidRPr="00C645C0">
        <w:rPr>
          <w:rFonts w:ascii="Times" w:hAnsi="Times"/>
          <w:i/>
          <w:iCs/>
          <w:sz w:val="20"/>
          <w:szCs w:val="20"/>
        </w:rPr>
        <w:t>British Journal of Guidance &amp; Counselling</w:t>
      </w:r>
      <w:r w:rsidRPr="00C645C0">
        <w:rPr>
          <w:rFonts w:ascii="Times" w:hAnsi="Times"/>
          <w:sz w:val="20"/>
          <w:szCs w:val="20"/>
        </w:rPr>
        <w:t xml:space="preserve">, </w:t>
      </w:r>
      <w:r w:rsidRPr="00C645C0">
        <w:rPr>
          <w:rFonts w:ascii="Times" w:hAnsi="Times"/>
          <w:i/>
          <w:iCs/>
          <w:sz w:val="20"/>
          <w:szCs w:val="20"/>
        </w:rPr>
        <w:t>44</w:t>
      </w:r>
      <w:r w:rsidRPr="00C645C0">
        <w:rPr>
          <w:rFonts w:ascii="Times" w:hAnsi="Times"/>
          <w:sz w:val="20"/>
          <w:szCs w:val="20"/>
        </w:rPr>
        <w:t xml:space="preserve">(4), 423–433. </w:t>
      </w:r>
      <w:r w:rsidRPr="00C645C0">
        <w:rPr>
          <w:rFonts w:ascii="Times" w:hAnsi="Times"/>
          <w:color w:val="4C7FBC"/>
          <w:sz w:val="20"/>
          <w:szCs w:val="20"/>
        </w:rPr>
        <w:t xml:space="preserve">https://doi.org/10.1080/03069885.2015.1110561 </w:t>
      </w:r>
    </w:p>
    <w:p w14:paraId="15D65AC2"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*Stulz, N., Lutz, W., Kopta, S. M., Minami, T., &amp; Saunders, S. M. (2013). Dose effect relationship in routine outpatient psychotherapy: Does treatment duration matter? </w:t>
      </w:r>
      <w:r w:rsidRPr="00C645C0">
        <w:rPr>
          <w:rFonts w:ascii="Times" w:hAnsi="Times"/>
          <w:i/>
          <w:iCs/>
          <w:sz w:val="20"/>
          <w:szCs w:val="20"/>
        </w:rPr>
        <w:t>Journal of Counseling Psychology</w:t>
      </w:r>
      <w:r w:rsidRPr="00C645C0">
        <w:rPr>
          <w:rFonts w:ascii="Times" w:hAnsi="Times"/>
          <w:sz w:val="20"/>
          <w:szCs w:val="20"/>
        </w:rPr>
        <w:t xml:space="preserve">, </w:t>
      </w:r>
      <w:r w:rsidRPr="00C645C0">
        <w:rPr>
          <w:rFonts w:ascii="Times" w:hAnsi="Times"/>
          <w:i/>
          <w:iCs/>
          <w:sz w:val="20"/>
          <w:szCs w:val="20"/>
        </w:rPr>
        <w:t>60</w:t>
      </w:r>
      <w:r w:rsidRPr="00C645C0">
        <w:rPr>
          <w:rFonts w:ascii="Times" w:hAnsi="Times"/>
          <w:sz w:val="20"/>
          <w:szCs w:val="20"/>
        </w:rPr>
        <w:t xml:space="preserve">(4), 593–600. </w:t>
      </w:r>
      <w:r w:rsidRPr="00C645C0">
        <w:rPr>
          <w:rFonts w:ascii="Times" w:hAnsi="Times"/>
          <w:color w:val="4C7FBC"/>
          <w:sz w:val="20"/>
          <w:szCs w:val="20"/>
        </w:rPr>
        <w:t xml:space="preserve">https://doi.org/10.1037/a0033589 </w:t>
      </w:r>
    </w:p>
    <w:p w14:paraId="5B6488B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*Swift, J. K., &amp; Callahan, J. L. (2010). A comparison of client preferences for intervention empirical support versus common therapy variables. </w:t>
      </w:r>
      <w:r w:rsidRPr="00C645C0">
        <w:rPr>
          <w:rFonts w:ascii="Times" w:hAnsi="Times"/>
          <w:i/>
          <w:iCs/>
          <w:sz w:val="20"/>
          <w:szCs w:val="20"/>
        </w:rPr>
        <w:t>Journal of Clinical Psychology</w:t>
      </w:r>
      <w:r w:rsidRPr="00C645C0">
        <w:rPr>
          <w:rFonts w:ascii="Times" w:hAnsi="Times"/>
          <w:sz w:val="20"/>
          <w:szCs w:val="20"/>
        </w:rPr>
        <w:t xml:space="preserve">, </w:t>
      </w:r>
      <w:r w:rsidRPr="00C645C0">
        <w:rPr>
          <w:rFonts w:ascii="Times" w:hAnsi="Times"/>
          <w:i/>
          <w:iCs/>
          <w:sz w:val="20"/>
          <w:szCs w:val="20"/>
        </w:rPr>
        <w:t>66</w:t>
      </w:r>
      <w:r w:rsidRPr="00C645C0">
        <w:rPr>
          <w:rFonts w:ascii="Times" w:hAnsi="Times"/>
          <w:sz w:val="20"/>
          <w:szCs w:val="20"/>
        </w:rPr>
        <w:t xml:space="preserve">(12), 1217–1231. </w:t>
      </w:r>
      <w:r w:rsidRPr="00C645C0">
        <w:rPr>
          <w:rFonts w:ascii="Times" w:hAnsi="Times"/>
          <w:color w:val="4C7FBC"/>
          <w:sz w:val="20"/>
          <w:szCs w:val="20"/>
        </w:rPr>
        <w:t xml:space="preserve">https://doi.org/10.1002/jclp.20720 </w:t>
      </w:r>
    </w:p>
    <w:p w14:paraId="04EE86F7" w14:textId="005D81DE"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*Talbot, N. L., Conwell, Y., O’Hara, M. W., Stuart, S., Ward, E. A., Gamble, S. A., Watts, A., &amp; Tu, X. (2005). Interpersonal psychotherapy for depressed women with sexual abuse histories: A pilot study in a community mental health center. </w:t>
      </w:r>
      <w:r w:rsidRPr="00C645C0">
        <w:rPr>
          <w:rFonts w:ascii="Times" w:hAnsi="Times"/>
          <w:i/>
          <w:iCs/>
          <w:sz w:val="20"/>
          <w:szCs w:val="20"/>
        </w:rPr>
        <w:t>The Journal of Nervous and Mental Disease</w:t>
      </w:r>
      <w:r w:rsidRPr="00C645C0">
        <w:rPr>
          <w:rFonts w:ascii="Times" w:hAnsi="Times"/>
          <w:sz w:val="20"/>
          <w:szCs w:val="20"/>
        </w:rPr>
        <w:t xml:space="preserve">, </w:t>
      </w:r>
      <w:r w:rsidRPr="00C645C0">
        <w:rPr>
          <w:rFonts w:ascii="Times" w:hAnsi="Times"/>
          <w:i/>
          <w:iCs/>
          <w:sz w:val="20"/>
          <w:szCs w:val="20"/>
        </w:rPr>
        <w:t>193</w:t>
      </w:r>
      <w:r w:rsidRPr="00C645C0">
        <w:rPr>
          <w:rFonts w:ascii="Times" w:hAnsi="Times"/>
          <w:sz w:val="20"/>
          <w:szCs w:val="20"/>
        </w:rPr>
        <w:t xml:space="preserve">(12), 847–850. </w:t>
      </w:r>
      <w:r w:rsidRPr="00C645C0">
        <w:rPr>
          <w:rFonts w:ascii="Times" w:hAnsi="Times"/>
          <w:color w:val="4C7FBC"/>
          <w:sz w:val="20"/>
          <w:szCs w:val="20"/>
        </w:rPr>
        <w:t xml:space="preserve">https://doi.org/10.1097/01.nmd.0000188987.07734.22 </w:t>
      </w:r>
    </w:p>
    <w:p w14:paraId="4DBC60C9"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*Timmons, K. (2013). Assessing the effectiveness of modular psychotherapy in a community clinic. </w:t>
      </w:r>
      <w:r w:rsidRPr="00C645C0">
        <w:rPr>
          <w:rFonts w:ascii="Times" w:hAnsi="Times"/>
          <w:i/>
          <w:iCs/>
          <w:sz w:val="20"/>
          <w:szCs w:val="20"/>
        </w:rPr>
        <w:t>Dissertation Abstracts International: Section B: The Sciences and Engineering</w:t>
      </w:r>
      <w:r w:rsidRPr="00C645C0">
        <w:rPr>
          <w:rFonts w:ascii="Times" w:hAnsi="Times"/>
          <w:sz w:val="20"/>
          <w:szCs w:val="20"/>
        </w:rPr>
        <w:t xml:space="preserve">, </w:t>
      </w:r>
      <w:r w:rsidRPr="00C645C0">
        <w:rPr>
          <w:rFonts w:ascii="Times" w:hAnsi="Times"/>
          <w:i/>
          <w:iCs/>
          <w:sz w:val="20"/>
          <w:szCs w:val="20"/>
        </w:rPr>
        <w:t>74</w:t>
      </w:r>
      <w:r w:rsidRPr="00C645C0">
        <w:rPr>
          <w:rFonts w:ascii="Times" w:hAnsi="Times"/>
          <w:sz w:val="20"/>
          <w:szCs w:val="20"/>
        </w:rPr>
        <w:t xml:space="preserve">(2), No–Specified. </w:t>
      </w:r>
    </w:p>
    <w:p w14:paraId="4ED9DB8E"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*Trockel, M., Karlin, B. E., Taylor, C. B., Brown, G. K., &amp; Manber, R. (2015). Effects of cognitive behavioral therapy for insomnia on suicidal ideation in veterans. </w:t>
      </w:r>
      <w:r w:rsidRPr="00C645C0">
        <w:rPr>
          <w:rFonts w:ascii="Times" w:hAnsi="Times"/>
          <w:i/>
          <w:iCs/>
          <w:sz w:val="20"/>
          <w:szCs w:val="20"/>
        </w:rPr>
        <w:t>Sleep</w:t>
      </w:r>
      <w:r w:rsidRPr="00C645C0">
        <w:rPr>
          <w:rFonts w:ascii="Times" w:hAnsi="Times"/>
          <w:sz w:val="20"/>
          <w:szCs w:val="20"/>
        </w:rPr>
        <w:t xml:space="preserve">, </w:t>
      </w:r>
      <w:r w:rsidRPr="00C645C0">
        <w:rPr>
          <w:rFonts w:ascii="Times" w:hAnsi="Times"/>
          <w:i/>
          <w:iCs/>
          <w:sz w:val="20"/>
          <w:szCs w:val="20"/>
        </w:rPr>
        <w:t>38</w:t>
      </w:r>
      <w:r w:rsidRPr="00C645C0">
        <w:rPr>
          <w:rFonts w:ascii="Times" w:hAnsi="Times"/>
          <w:sz w:val="20"/>
          <w:szCs w:val="20"/>
        </w:rPr>
        <w:t xml:space="preserve">(2), 259–265. </w:t>
      </w:r>
      <w:r w:rsidRPr="00C645C0">
        <w:rPr>
          <w:rFonts w:ascii="Times" w:hAnsi="Times"/>
          <w:color w:val="4C7FBC"/>
          <w:sz w:val="20"/>
          <w:szCs w:val="20"/>
        </w:rPr>
        <w:t xml:space="preserve">https://doi.org/10.5665/sleep.4410 </w:t>
      </w:r>
    </w:p>
    <w:p w14:paraId="16C8BCF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*Turner, H., Marshall, E., Stopa, L., &amp; Waller, G. (2015). Cognitive-behavioural therapy for outpatients with eating disorders: Effectiveness for a transdiagnostic group in a routine clinical setting.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68</w:t>
      </w:r>
      <w:r w:rsidRPr="00C645C0">
        <w:rPr>
          <w:rFonts w:ascii="Times" w:hAnsi="Times"/>
          <w:sz w:val="20"/>
          <w:szCs w:val="20"/>
        </w:rPr>
        <w:t xml:space="preserve">, 70–75. </w:t>
      </w:r>
      <w:r w:rsidRPr="00C645C0">
        <w:rPr>
          <w:rFonts w:ascii="Times" w:hAnsi="Times"/>
          <w:color w:val="4C7FBC"/>
          <w:sz w:val="20"/>
          <w:szCs w:val="20"/>
        </w:rPr>
        <w:t xml:space="preserve">https://doi.org/10.1016/j.brat.2015.03.001 </w:t>
      </w:r>
    </w:p>
    <w:p w14:paraId="2E0521A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*Tuschen-Caffier, B., Pook, M., &amp; Frank, M. (2001). Evaluation of manual-based cognitive- behavioral therapy for bulimia nervosa in a service setting.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39</w:t>
      </w:r>
      <w:r w:rsidRPr="00C645C0">
        <w:rPr>
          <w:rFonts w:ascii="Times" w:hAnsi="Times"/>
          <w:sz w:val="20"/>
          <w:szCs w:val="20"/>
        </w:rPr>
        <w:t xml:space="preserve">(3), 299–308. </w:t>
      </w:r>
      <w:r w:rsidRPr="00C645C0">
        <w:rPr>
          <w:rFonts w:ascii="Times" w:hAnsi="Times"/>
          <w:color w:val="4C7FBC"/>
          <w:sz w:val="20"/>
          <w:szCs w:val="20"/>
        </w:rPr>
        <w:t xml:space="preserve">https://doi.org/10.1016/S0005-7967(00)00004-8 </w:t>
      </w:r>
    </w:p>
    <w:p w14:paraId="15E99F33"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*van der Lem, R., van der Wee, N. J. A., van Veen, T., &amp; Zitman, F. G. (2012). Efficacy versus effectiveness: A direct comparison of the outcome of treatment for mild to moderate depression in randomized controlled trials and daily practice. </w:t>
      </w:r>
      <w:r w:rsidRPr="00C645C0">
        <w:rPr>
          <w:rFonts w:ascii="Times" w:hAnsi="Times"/>
          <w:i/>
          <w:iCs/>
          <w:sz w:val="20"/>
          <w:szCs w:val="20"/>
        </w:rPr>
        <w:t>Psychotherapy and Psychosomatics</w:t>
      </w:r>
      <w:r w:rsidRPr="00C645C0">
        <w:rPr>
          <w:rFonts w:ascii="Times" w:hAnsi="Times"/>
          <w:sz w:val="20"/>
          <w:szCs w:val="20"/>
        </w:rPr>
        <w:t xml:space="preserve">, </w:t>
      </w:r>
      <w:r w:rsidRPr="00C645C0">
        <w:rPr>
          <w:rFonts w:ascii="Times" w:hAnsi="Times"/>
          <w:i/>
          <w:iCs/>
          <w:sz w:val="20"/>
          <w:szCs w:val="20"/>
        </w:rPr>
        <w:t>81</w:t>
      </w:r>
      <w:r w:rsidRPr="00C645C0">
        <w:rPr>
          <w:rFonts w:ascii="Times" w:hAnsi="Times"/>
          <w:sz w:val="20"/>
          <w:szCs w:val="20"/>
        </w:rPr>
        <w:t xml:space="preserve">(4), 226–234. </w:t>
      </w:r>
      <w:r w:rsidRPr="00C645C0">
        <w:rPr>
          <w:rFonts w:ascii="Times" w:hAnsi="Times"/>
          <w:color w:val="4C7FBC"/>
          <w:sz w:val="20"/>
          <w:szCs w:val="20"/>
        </w:rPr>
        <w:t xml:space="preserve">https://doi.org/10.1159/000330890 </w:t>
      </w:r>
    </w:p>
    <w:p w14:paraId="3E8D279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van Rijn, B., Sills, C., Hunt, J., Shivanath, S., Gildebrand, K., &amp; Fowlie, H. (2008). Developing clinical effectiveness in psychotherapy training: Action research. </w:t>
      </w:r>
      <w:r w:rsidRPr="00C645C0">
        <w:rPr>
          <w:rFonts w:ascii="Times" w:hAnsi="Times"/>
          <w:i/>
          <w:iCs/>
          <w:sz w:val="20"/>
          <w:szCs w:val="20"/>
        </w:rPr>
        <w:t>Counselling &amp; Psychotherapy Research</w:t>
      </w:r>
      <w:r w:rsidRPr="00C645C0">
        <w:rPr>
          <w:rFonts w:ascii="Times" w:hAnsi="Times"/>
          <w:sz w:val="20"/>
          <w:szCs w:val="20"/>
        </w:rPr>
        <w:t xml:space="preserve">, </w:t>
      </w:r>
      <w:r w:rsidRPr="00C645C0">
        <w:rPr>
          <w:rFonts w:ascii="Times" w:hAnsi="Times"/>
          <w:i/>
          <w:iCs/>
          <w:sz w:val="20"/>
          <w:szCs w:val="20"/>
        </w:rPr>
        <w:t>8</w:t>
      </w:r>
      <w:r w:rsidRPr="00C645C0">
        <w:rPr>
          <w:rFonts w:ascii="Times" w:hAnsi="Times"/>
          <w:sz w:val="20"/>
          <w:szCs w:val="20"/>
        </w:rPr>
        <w:t xml:space="preserve">(4), 261–268. </w:t>
      </w:r>
      <w:r w:rsidRPr="00C645C0">
        <w:rPr>
          <w:rFonts w:ascii="Times" w:hAnsi="Times"/>
          <w:color w:val="4C7FBC"/>
          <w:sz w:val="20"/>
          <w:szCs w:val="20"/>
        </w:rPr>
        <w:t xml:space="preserve">https://doi.org/10.1080/14733140802305804 </w:t>
      </w:r>
    </w:p>
    <w:p w14:paraId="4834B14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*van Rijn, B., Wild, C., &amp; Dumitru, A. (2014). Challenges to developing routine outcomes evaluation in different practice settings and cultures: A naturalistic enquiry in Spain and the UK. </w:t>
      </w:r>
      <w:r w:rsidRPr="00C645C0">
        <w:rPr>
          <w:rFonts w:ascii="Times" w:hAnsi="Times"/>
          <w:i/>
          <w:iCs/>
          <w:sz w:val="20"/>
          <w:szCs w:val="20"/>
        </w:rPr>
        <w:t>International Journal of Transactional Analysis Research &amp; Practice</w:t>
      </w:r>
      <w:r w:rsidRPr="00C645C0">
        <w:rPr>
          <w:rFonts w:ascii="Times" w:hAnsi="Times"/>
          <w:sz w:val="20"/>
          <w:szCs w:val="20"/>
        </w:rPr>
        <w:t xml:space="preserve">, </w:t>
      </w:r>
      <w:r w:rsidRPr="00C645C0">
        <w:rPr>
          <w:rFonts w:ascii="Times" w:hAnsi="Times"/>
          <w:i/>
          <w:iCs/>
          <w:sz w:val="20"/>
          <w:szCs w:val="20"/>
        </w:rPr>
        <w:t>5</w:t>
      </w:r>
      <w:r w:rsidRPr="00C645C0">
        <w:rPr>
          <w:rFonts w:ascii="Times" w:hAnsi="Times"/>
          <w:sz w:val="20"/>
          <w:szCs w:val="20"/>
        </w:rPr>
        <w:t xml:space="preserve">(2). </w:t>
      </w:r>
      <w:r w:rsidRPr="00C645C0">
        <w:rPr>
          <w:rFonts w:ascii="Times" w:hAnsi="Times"/>
          <w:color w:val="4C7FBC"/>
          <w:sz w:val="20"/>
          <w:szCs w:val="20"/>
        </w:rPr>
        <w:t xml:space="preserve">https://doi.org/10.29044/v5i2p28 </w:t>
      </w:r>
    </w:p>
    <w:p w14:paraId="2882FB4B"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*van Woudenberg, C., Voorendonk, E. M., Bongaerts, H., Zoet, H. A., Verhagen, M., Lee, C. W., van Minnen, A., &amp; De Jongh, A. (2018). Effectiveness of an intensive treatment programme combining prolonged exposure and eye movement desensitization and reprocessing for severe post-traumatic stress disorder. </w:t>
      </w:r>
      <w:r w:rsidRPr="00C645C0">
        <w:rPr>
          <w:rFonts w:ascii="Times" w:hAnsi="Times"/>
          <w:i/>
          <w:iCs/>
          <w:sz w:val="20"/>
          <w:szCs w:val="20"/>
        </w:rPr>
        <w:t>European Journal of Psychotraumatology</w:t>
      </w:r>
      <w:r w:rsidRPr="00C645C0">
        <w:rPr>
          <w:rFonts w:ascii="Times" w:hAnsi="Times"/>
          <w:sz w:val="20"/>
          <w:szCs w:val="20"/>
        </w:rPr>
        <w:t xml:space="preserve">, </w:t>
      </w:r>
      <w:r w:rsidRPr="00C645C0">
        <w:rPr>
          <w:rFonts w:ascii="Times" w:hAnsi="Times"/>
          <w:i/>
          <w:iCs/>
          <w:sz w:val="20"/>
          <w:szCs w:val="20"/>
        </w:rPr>
        <w:t>9</w:t>
      </w:r>
      <w:r w:rsidRPr="00C645C0">
        <w:rPr>
          <w:rFonts w:ascii="Times" w:hAnsi="Times"/>
          <w:sz w:val="20"/>
          <w:szCs w:val="20"/>
        </w:rPr>
        <w:t xml:space="preserve">(1), 1487225. </w:t>
      </w:r>
      <w:r w:rsidRPr="00C645C0">
        <w:rPr>
          <w:rFonts w:ascii="Times" w:hAnsi="Times"/>
          <w:color w:val="4C7FBC"/>
          <w:sz w:val="20"/>
          <w:szCs w:val="20"/>
        </w:rPr>
        <w:t xml:space="preserve">https://doi.org/10.1080/20008198.2018.1487225 </w:t>
      </w:r>
    </w:p>
    <w:p w14:paraId="43EF2CA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Vermote, R., Fonagy, P., Vertommen, H., Verhaest, Y., Stroobants, R., Vandeneede, B., Corveleyn, J., Lowyck, B., Luyten, P., &amp; Peuskens, J. (2009). Outcome and outcome trajectories of personality disordered patients during and after a psychoanalytic hospitalization-based treatment. </w:t>
      </w:r>
      <w:r w:rsidRPr="00C645C0">
        <w:rPr>
          <w:rFonts w:ascii="Times" w:hAnsi="Times"/>
          <w:i/>
          <w:iCs/>
          <w:sz w:val="20"/>
          <w:szCs w:val="20"/>
        </w:rPr>
        <w:t>Journal of Personality Disorders</w:t>
      </w:r>
      <w:r w:rsidRPr="00C645C0">
        <w:rPr>
          <w:rFonts w:ascii="Times" w:hAnsi="Times"/>
          <w:sz w:val="20"/>
          <w:szCs w:val="20"/>
        </w:rPr>
        <w:t xml:space="preserve">, </w:t>
      </w:r>
      <w:r w:rsidRPr="00C645C0">
        <w:rPr>
          <w:rFonts w:ascii="Times" w:hAnsi="Times"/>
          <w:i/>
          <w:iCs/>
          <w:sz w:val="20"/>
          <w:szCs w:val="20"/>
        </w:rPr>
        <w:t>23</w:t>
      </w:r>
      <w:r w:rsidRPr="00C645C0">
        <w:rPr>
          <w:rFonts w:ascii="Times" w:hAnsi="Times"/>
          <w:sz w:val="20"/>
          <w:szCs w:val="20"/>
        </w:rPr>
        <w:t xml:space="preserve">(3), 294–307. </w:t>
      </w:r>
      <w:r w:rsidRPr="00C645C0">
        <w:rPr>
          <w:rFonts w:ascii="Times" w:hAnsi="Times"/>
          <w:color w:val="4C7FBC"/>
          <w:sz w:val="20"/>
          <w:szCs w:val="20"/>
        </w:rPr>
        <w:t xml:space="preserve">https://doi.org/10.1521/pedi.2009.23.3.294 </w:t>
      </w:r>
    </w:p>
    <w:p w14:paraId="49921781"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*Vescovelli, F., Melani, P., Ruini, C., Ricci Bitti, P. E., &amp; Monti, F. (2017). University counseling service for improving students’ mental health. </w:t>
      </w:r>
      <w:r w:rsidRPr="00C645C0">
        <w:rPr>
          <w:rFonts w:ascii="Times" w:hAnsi="Times"/>
          <w:i/>
          <w:iCs/>
          <w:sz w:val="20"/>
          <w:szCs w:val="20"/>
        </w:rPr>
        <w:t>Psychological Services</w:t>
      </w:r>
      <w:r w:rsidRPr="00C645C0">
        <w:rPr>
          <w:rFonts w:ascii="Times" w:hAnsi="Times"/>
          <w:sz w:val="20"/>
          <w:szCs w:val="20"/>
        </w:rPr>
        <w:t xml:space="preserve">, </w:t>
      </w:r>
      <w:r w:rsidRPr="00C645C0">
        <w:rPr>
          <w:rFonts w:ascii="Times" w:hAnsi="Times"/>
          <w:i/>
          <w:iCs/>
          <w:sz w:val="20"/>
          <w:szCs w:val="20"/>
        </w:rPr>
        <w:t>14</w:t>
      </w:r>
      <w:r w:rsidRPr="00C645C0">
        <w:rPr>
          <w:rFonts w:ascii="Times" w:hAnsi="Times"/>
          <w:sz w:val="20"/>
          <w:szCs w:val="20"/>
        </w:rPr>
        <w:t xml:space="preserve">(4), 470–480. </w:t>
      </w:r>
      <w:r w:rsidRPr="00C645C0">
        <w:rPr>
          <w:rFonts w:ascii="Times" w:hAnsi="Times"/>
          <w:color w:val="4C7FBC"/>
          <w:sz w:val="20"/>
          <w:szCs w:val="20"/>
        </w:rPr>
        <w:t xml:space="preserve">https://doi.org/10.1037/ser0000166 </w:t>
      </w:r>
    </w:p>
    <w:p w14:paraId="049C993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*von Brachel, R., Hirschfeld, G., Berner, A., Willutzki, U., Teismann, T., Cwik, J. C., Velten, J., Schulte, D., &amp; Margraf, J. (2019). Long-term effectiveness of cognitive behavioral therapy in routine outpatient care: A 5- to 20-year follow-up study. </w:t>
      </w:r>
      <w:r w:rsidRPr="00C645C0">
        <w:rPr>
          <w:rFonts w:ascii="Times" w:hAnsi="Times"/>
          <w:i/>
          <w:iCs/>
          <w:sz w:val="20"/>
          <w:szCs w:val="20"/>
        </w:rPr>
        <w:t>Psychotherapy and Psychosomatics</w:t>
      </w:r>
      <w:r w:rsidRPr="00C645C0">
        <w:rPr>
          <w:rFonts w:ascii="Times" w:hAnsi="Times"/>
          <w:sz w:val="20"/>
          <w:szCs w:val="20"/>
        </w:rPr>
        <w:t xml:space="preserve">, </w:t>
      </w:r>
      <w:r w:rsidRPr="00C645C0">
        <w:rPr>
          <w:rFonts w:ascii="Times" w:hAnsi="Times"/>
          <w:i/>
          <w:iCs/>
          <w:sz w:val="20"/>
          <w:szCs w:val="20"/>
        </w:rPr>
        <w:t>88</w:t>
      </w:r>
      <w:r w:rsidRPr="00C645C0">
        <w:rPr>
          <w:rFonts w:ascii="Times" w:hAnsi="Times"/>
          <w:sz w:val="20"/>
          <w:szCs w:val="20"/>
        </w:rPr>
        <w:t xml:space="preserve">(4), 225–235. </w:t>
      </w:r>
      <w:r w:rsidRPr="00C645C0">
        <w:rPr>
          <w:rFonts w:ascii="Times" w:hAnsi="Times"/>
          <w:color w:val="4C7FBC"/>
          <w:sz w:val="20"/>
          <w:szCs w:val="20"/>
        </w:rPr>
        <w:t xml:space="preserve">https://doi.org/10.1159/000500188 </w:t>
      </w:r>
    </w:p>
    <w:p w14:paraId="72A22E91" w14:textId="7FBD182B"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*Waller, G., Gray, E., Hinrichsen, H., Mountford, V., Lawson, R., &amp; Patient, E. (2014). Cognitive- behavioral therapy for bulimia nervosa and atypical bulimic nervosa: Effectiveness in clinical settings: CBT For bulimic disorders. </w:t>
      </w:r>
      <w:r w:rsidRPr="00C645C0">
        <w:rPr>
          <w:rFonts w:ascii="Times" w:hAnsi="Times"/>
          <w:i/>
          <w:iCs/>
          <w:sz w:val="20"/>
          <w:szCs w:val="20"/>
        </w:rPr>
        <w:t>International Journal of Eating Disorders</w:t>
      </w:r>
      <w:r w:rsidRPr="00C645C0">
        <w:rPr>
          <w:rFonts w:ascii="Times" w:hAnsi="Times"/>
          <w:sz w:val="20"/>
          <w:szCs w:val="20"/>
        </w:rPr>
        <w:t xml:space="preserve">, </w:t>
      </w:r>
      <w:r w:rsidRPr="00C645C0">
        <w:rPr>
          <w:rFonts w:ascii="Times" w:hAnsi="Times"/>
          <w:i/>
          <w:iCs/>
          <w:sz w:val="20"/>
          <w:szCs w:val="20"/>
        </w:rPr>
        <w:t>47</w:t>
      </w:r>
      <w:r w:rsidRPr="00C645C0">
        <w:rPr>
          <w:rFonts w:ascii="Times" w:hAnsi="Times"/>
          <w:sz w:val="20"/>
          <w:szCs w:val="20"/>
        </w:rPr>
        <w:t xml:space="preserve">(1), 13–17. </w:t>
      </w:r>
      <w:r w:rsidRPr="00C645C0">
        <w:rPr>
          <w:rFonts w:ascii="Times" w:hAnsi="Times"/>
          <w:color w:val="4C7FBC"/>
          <w:sz w:val="20"/>
          <w:szCs w:val="20"/>
        </w:rPr>
        <w:t xml:space="preserve">https://doi.org/10.1002/eat.22181 </w:t>
      </w:r>
    </w:p>
    <w:p w14:paraId="52E1661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*Waller, G., Tatham, M., Turner, H., Mountford, V. A., Bennetts, A., Bramwell, K., Dodd, J., &amp; Ingram, L. (2018). A 10-session cognitive-behavioral therapy (CBT-T) for eating disorders: Outcomes from a case series of nonunderweight adult patients. </w:t>
      </w:r>
      <w:r w:rsidRPr="00C645C0">
        <w:rPr>
          <w:rFonts w:ascii="Times" w:hAnsi="Times"/>
          <w:i/>
          <w:iCs/>
          <w:sz w:val="20"/>
          <w:szCs w:val="20"/>
        </w:rPr>
        <w:t>International Journal of Eating Disorders</w:t>
      </w:r>
      <w:r w:rsidRPr="00C645C0">
        <w:rPr>
          <w:rFonts w:ascii="Times" w:hAnsi="Times"/>
          <w:sz w:val="20"/>
          <w:szCs w:val="20"/>
        </w:rPr>
        <w:t xml:space="preserve">, </w:t>
      </w:r>
      <w:r w:rsidRPr="00C645C0">
        <w:rPr>
          <w:rFonts w:ascii="Times" w:hAnsi="Times"/>
          <w:i/>
          <w:iCs/>
          <w:sz w:val="20"/>
          <w:szCs w:val="20"/>
        </w:rPr>
        <w:t>51</w:t>
      </w:r>
      <w:r w:rsidRPr="00C645C0">
        <w:rPr>
          <w:rFonts w:ascii="Times" w:hAnsi="Times"/>
          <w:sz w:val="20"/>
          <w:szCs w:val="20"/>
        </w:rPr>
        <w:t xml:space="preserve">(3), 262–269. </w:t>
      </w:r>
      <w:r w:rsidRPr="00C645C0">
        <w:rPr>
          <w:rFonts w:ascii="Times" w:hAnsi="Times"/>
          <w:color w:val="4C7FBC"/>
          <w:sz w:val="20"/>
          <w:szCs w:val="20"/>
        </w:rPr>
        <w:t xml:space="preserve">https://doi.org/10.1002/eat.22837 </w:t>
      </w:r>
    </w:p>
    <w:p w14:paraId="2C164C1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*Waller, H., Garety, G., Jolley, S., Fornells-Ambrojo, M., Kuipers, E., Onwumere, J., Woodall, A., Emsley, R., Craig, T., Waller, H., Garety, P. A., Jolley, S., Fornells-Ambrojo, M., Kuipers, E., Onwumere, J., Woodall, A., Emsley, R., &amp; Craig, T. (2013). Low intensity cognitive behavioural therapy for psychosis: A pilot study. </w:t>
      </w:r>
      <w:r w:rsidRPr="00C645C0">
        <w:rPr>
          <w:rFonts w:ascii="Times" w:hAnsi="Times"/>
          <w:i/>
          <w:iCs/>
          <w:sz w:val="20"/>
          <w:szCs w:val="20"/>
        </w:rPr>
        <w:t>Journal of Behavior Therapy &amp; Experimental Psychiatry</w:t>
      </w:r>
      <w:r w:rsidRPr="00C645C0">
        <w:rPr>
          <w:rFonts w:ascii="Times" w:hAnsi="Times"/>
          <w:sz w:val="20"/>
          <w:szCs w:val="20"/>
        </w:rPr>
        <w:t xml:space="preserve">, </w:t>
      </w:r>
      <w:r w:rsidRPr="00C645C0">
        <w:rPr>
          <w:rFonts w:ascii="Times" w:hAnsi="Times"/>
          <w:i/>
          <w:iCs/>
          <w:sz w:val="20"/>
          <w:szCs w:val="20"/>
        </w:rPr>
        <w:t>44</w:t>
      </w:r>
      <w:r w:rsidRPr="00C645C0">
        <w:rPr>
          <w:rFonts w:ascii="Times" w:hAnsi="Times"/>
          <w:sz w:val="20"/>
          <w:szCs w:val="20"/>
        </w:rPr>
        <w:t xml:space="preserve">(1), 98–104. </w:t>
      </w:r>
      <w:r w:rsidRPr="00C645C0">
        <w:rPr>
          <w:rFonts w:ascii="Times" w:hAnsi="Times"/>
          <w:color w:val="4C7FBC"/>
          <w:sz w:val="20"/>
          <w:szCs w:val="20"/>
        </w:rPr>
        <w:t xml:space="preserve">https://doi.org/10.1016/j.jbtep.2012.07.013 </w:t>
      </w:r>
    </w:p>
    <w:p w14:paraId="6E729A26" w14:textId="64C1F411"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*Walser, R. D., Garvert, D. W., Karlin, B. E., Trockel, M., Ryu, D. M., &amp; Taylor, C. B. (2015). Effectiveness of acceptance and commitment therapy in treating depression and suicidal ideation in veterans.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74</w:t>
      </w:r>
      <w:r w:rsidRPr="00C645C0">
        <w:rPr>
          <w:rFonts w:ascii="Times" w:hAnsi="Times"/>
          <w:sz w:val="20"/>
          <w:szCs w:val="20"/>
        </w:rPr>
        <w:t xml:space="preserve">, 25–31. </w:t>
      </w:r>
      <w:r w:rsidRPr="00C645C0">
        <w:rPr>
          <w:rFonts w:ascii="Times" w:hAnsi="Times"/>
          <w:color w:val="4C7FBC"/>
          <w:sz w:val="20"/>
          <w:szCs w:val="20"/>
        </w:rPr>
        <w:t xml:space="preserve">https://doi.org/10.1016/j.brat.2015.08.012 </w:t>
      </w:r>
    </w:p>
    <w:p w14:paraId="3D9084B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*Warren, R., &amp; Thomas, J. C. (2001). Cognitive behavior therapy of obsessive compulsive disorder in private practice: An effectiveness study. </w:t>
      </w:r>
      <w:r w:rsidRPr="00C645C0">
        <w:rPr>
          <w:rFonts w:ascii="Times" w:hAnsi="Times"/>
          <w:i/>
          <w:iCs/>
          <w:sz w:val="20"/>
          <w:szCs w:val="20"/>
        </w:rPr>
        <w:t>Journal of Anxiety Disorders</w:t>
      </w:r>
      <w:r w:rsidRPr="00C645C0">
        <w:rPr>
          <w:rFonts w:ascii="Times" w:hAnsi="Times"/>
          <w:sz w:val="20"/>
          <w:szCs w:val="20"/>
        </w:rPr>
        <w:t xml:space="preserve">, </w:t>
      </w:r>
      <w:r w:rsidRPr="00C645C0">
        <w:rPr>
          <w:rFonts w:ascii="Times" w:hAnsi="Times"/>
          <w:i/>
          <w:iCs/>
          <w:sz w:val="20"/>
          <w:szCs w:val="20"/>
        </w:rPr>
        <w:t>15</w:t>
      </w:r>
      <w:r w:rsidRPr="00C645C0">
        <w:rPr>
          <w:rFonts w:ascii="Times" w:hAnsi="Times"/>
          <w:sz w:val="20"/>
          <w:szCs w:val="20"/>
        </w:rPr>
        <w:t xml:space="preserve">(4), 277–285. </w:t>
      </w:r>
      <w:r w:rsidRPr="00C645C0">
        <w:rPr>
          <w:rFonts w:ascii="Times" w:hAnsi="Times"/>
          <w:color w:val="4C7FBC"/>
          <w:sz w:val="20"/>
          <w:szCs w:val="20"/>
        </w:rPr>
        <w:t xml:space="preserve">https://doi.org/10.1016/S0887-6185(01)00063-9 </w:t>
      </w:r>
    </w:p>
    <w:p w14:paraId="6C3F2887"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Wattar, U., Sorensen, P., Buemann, I., Birket-Smith, M., Salkovskis, P. M., Albertsen, M., &amp; Strange, S. (2005). Outcome of cognitive-behavioural treatment for health anxiety (hypochondriasis) in a routine clinical setting. </w:t>
      </w:r>
      <w:r w:rsidRPr="00C645C0">
        <w:rPr>
          <w:rFonts w:ascii="Times" w:hAnsi="Times"/>
          <w:i/>
          <w:iCs/>
          <w:sz w:val="20"/>
          <w:szCs w:val="20"/>
        </w:rPr>
        <w:t>Behavioural and Cognitive Psychotherapy</w:t>
      </w:r>
      <w:r w:rsidRPr="00C645C0">
        <w:rPr>
          <w:rFonts w:ascii="Times" w:hAnsi="Times"/>
          <w:sz w:val="20"/>
          <w:szCs w:val="20"/>
        </w:rPr>
        <w:t xml:space="preserve">, </w:t>
      </w:r>
      <w:r w:rsidRPr="00C645C0">
        <w:rPr>
          <w:rFonts w:ascii="Times" w:hAnsi="Times"/>
          <w:i/>
          <w:iCs/>
          <w:sz w:val="20"/>
          <w:szCs w:val="20"/>
        </w:rPr>
        <w:t>33</w:t>
      </w:r>
      <w:r w:rsidRPr="00C645C0">
        <w:rPr>
          <w:rFonts w:ascii="Times" w:hAnsi="Times"/>
          <w:sz w:val="20"/>
          <w:szCs w:val="20"/>
        </w:rPr>
        <w:t xml:space="preserve">(2), 165–175. </w:t>
      </w:r>
      <w:r w:rsidRPr="00C645C0">
        <w:rPr>
          <w:rFonts w:ascii="Times" w:hAnsi="Times"/>
          <w:color w:val="4C7FBC"/>
          <w:sz w:val="20"/>
          <w:szCs w:val="20"/>
        </w:rPr>
        <w:t xml:space="preserve">https://doi.org/10.1017/S1352465804002000 </w:t>
      </w:r>
    </w:p>
    <w:p w14:paraId="4E02C60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*Werbart, A., Forsström, D., &amp; Jeanneau, M. (2012). Long-term outcomes of psychodynamic residential treatment for severely disturbed young adults: A naturalistic study at a Swedish therapeutic community. </w:t>
      </w:r>
      <w:r w:rsidRPr="00C645C0">
        <w:rPr>
          <w:rFonts w:ascii="Times" w:hAnsi="Times"/>
          <w:i/>
          <w:iCs/>
          <w:sz w:val="20"/>
          <w:szCs w:val="20"/>
        </w:rPr>
        <w:t>Nordic Journal of Psychiatry</w:t>
      </w:r>
      <w:r w:rsidRPr="00C645C0">
        <w:rPr>
          <w:rFonts w:ascii="Times" w:hAnsi="Times"/>
          <w:sz w:val="20"/>
          <w:szCs w:val="20"/>
        </w:rPr>
        <w:t xml:space="preserve">, </w:t>
      </w:r>
      <w:r w:rsidRPr="00C645C0">
        <w:rPr>
          <w:rFonts w:ascii="Times" w:hAnsi="Times"/>
          <w:i/>
          <w:iCs/>
          <w:sz w:val="20"/>
          <w:szCs w:val="20"/>
        </w:rPr>
        <w:t>66</w:t>
      </w:r>
      <w:r w:rsidRPr="00C645C0">
        <w:rPr>
          <w:rFonts w:ascii="Times" w:hAnsi="Times"/>
          <w:sz w:val="20"/>
          <w:szCs w:val="20"/>
        </w:rPr>
        <w:t xml:space="preserve">(6), 367–375. </w:t>
      </w:r>
      <w:r w:rsidRPr="00C645C0">
        <w:rPr>
          <w:rFonts w:ascii="Times" w:hAnsi="Times"/>
          <w:color w:val="4C7FBC"/>
          <w:sz w:val="20"/>
          <w:szCs w:val="20"/>
        </w:rPr>
        <w:t xml:space="preserve">https://doi.org/10.3109/08039488.2012.654508 </w:t>
      </w:r>
    </w:p>
    <w:p w14:paraId="5B7374C6"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*Westbrook, D., &amp; Kirk, J. (2005). The clinical effectiveness of cognitive behaviour therapy: Outcome for a large sample of adults treated in routine practice. </w:t>
      </w:r>
      <w:r w:rsidRPr="00C645C0">
        <w:rPr>
          <w:rFonts w:ascii="Times" w:hAnsi="Times"/>
          <w:i/>
          <w:iCs/>
          <w:sz w:val="20"/>
          <w:szCs w:val="20"/>
        </w:rPr>
        <w:t>Behaviour Research and Therapy</w:t>
      </w:r>
      <w:r w:rsidRPr="00C645C0">
        <w:rPr>
          <w:rFonts w:ascii="Times" w:hAnsi="Times"/>
          <w:sz w:val="20"/>
          <w:szCs w:val="20"/>
        </w:rPr>
        <w:t xml:space="preserve">, </w:t>
      </w:r>
      <w:r w:rsidRPr="00C645C0">
        <w:rPr>
          <w:rFonts w:ascii="Times" w:hAnsi="Times"/>
          <w:i/>
          <w:iCs/>
          <w:sz w:val="20"/>
          <w:szCs w:val="20"/>
        </w:rPr>
        <w:t>43</w:t>
      </w:r>
      <w:r w:rsidRPr="00C645C0">
        <w:rPr>
          <w:rFonts w:ascii="Times" w:hAnsi="Times"/>
          <w:sz w:val="20"/>
          <w:szCs w:val="20"/>
        </w:rPr>
        <w:t xml:space="preserve">(10), 1243–1261. </w:t>
      </w:r>
      <w:r w:rsidRPr="00C645C0">
        <w:rPr>
          <w:rFonts w:ascii="Times" w:hAnsi="Times"/>
          <w:color w:val="4C7FBC"/>
          <w:sz w:val="20"/>
          <w:szCs w:val="20"/>
        </w:rPr>
        <w:t xml:space="preserve">https://doi.org/10.1016/j.brat.2004.09.006 </w:t>
      </w:r>
    </w:p>
    <w:p w14:paraId="7753AA4A"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*Wilkinson, C., von Linden, M., Wacha-Montes, A., Bryan, C., &amp; O’Leary, K. (2017). Cognitive processing therapy for post-traumatic stress disorder in a University Counselling Center: An outcome study. </w:t>
      </w:r>
      <w:r w:rsidRPr="00C645C0">
        <w:rPr>
          <w:rFonts w:ascii="Times" w:hAnsi="Times"/>
          <w:i/>
          <w:iCs/>
          <w:sz w:val="20"/>
          <w:szCs w:val="20"/>
        </w:rPr>
        <w:t>The Cognitive Behaviour Therapist</w:t>
      </w:r>
      <w:r w:rsidRPr="00C645C0">
        <w:rPr>
          <w:rFonts w:ascii="Times" w:hAnsi="Times"/>
          <w:sz w:val="20"/>
          <w:szCs w:val="20"/>
        </w:rPr>
        <w:t xml:space="preserve">, </w:t>
      </w:r>
      <w:r w:rsidRPr="00C645C0">
        <w:rPr>
          <w:rFonts w:ascii="Times" w:hAnsi="Times"/>
          <w:i/>
          <w:iCs/>
          <w:sz w:val="20"/>
          <w:szCs w:val="20"/>
        </w:rPr>
        <w:t>10</w:t>
      </w:r>
      <w:r w:rsidRPr="00C645C0">
        <w:rPr>
          <w:rFonts w:ascii="Times" w:hAnsi="Times"/>
          <w:sz w:val="20"/>
          <w:szCs w:val="20"/>
        </w:rPr>
        <w:t xml:space="preserve">(1), 1–11. </w:t>
      </w:r>
      <w:r w:rsidRPr="00C645C0">
        <w:rPr>
          <w:rFonts w:ascii="Times" w:hAnsi="Times"/>
          <w:color w:val="4C7FBC"/>
          <w:sz w:val="20"/>
          <w:szCs w:val="20"/>
        </w:rPr>
        <w:t xml:space="preserve">https://doi.org/10.4088/JCP .13m08842 </w:t>
      </w:r>
    </w:p>
    <w:p w14:paraId="5FB8DB55"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*Winter, D., Archer, R., Spearman, P., Costello, M., Quaite, A., &amp; Metcalfe, C. (2003). Explorations of the effectiveness of a voluntary sector psychodynamic counselling service. </w:t>
      </w:r>
      <w:r w:rsidRPr="00C645C0">
        <w:rPr>
          <w:rFonts w:ascii="Times" w:hAnsi="Times"/>
          <w:i/>
          <w:iCs/>
          <w:sz w:val="20"/>
          <w:szCs w:val="20"/>
        </w:rPr>
        <w:t>Counselling and Psychotherapy Research</w:t>
      </w:r>
      <w:r w:rsidRPr="00C645C0">
        <w:rPr>
          <w:rFonts w:ascii="Times" w:hAnsi="Times"/>
          <w:sz w:val="20"/>
          <w:szCs w:val="20"/>
        </w:rPr>
        <w:t xml:space="preserve">, </w:t>
      </w:r>
      <w:r w:rsidRPr="00C645C0">
        <w:rPr>
          <w:rFonts w:ascii="Times" w:hAnsi="Times"/>
          <w:i/>
          <w:iCs/>
          <w:sz w:val="20"/>
          <w:szCs w:val="20"/>
        </w:rPr>
        <w:t>3</w:t>
      </w:r>
      <w:r w:rsidRPr="00C645C0">
        <w:rPr>
          <w:rFonts w:ascii="Times" w:hAnsi="Times"/>
          <w:sz w:val="20"/>
          <w:szCs w:val="20"/>
        </w:rPr>
        <w:t xml:space="preserve">(4), 261–269. </w:t>
      </w:r>
      <w:r w:rsidRPr="00C645C0">
        <w:rPr>
          <w:rFonts w:ascii="Times" w:hAnsi="Times"/>
          <w:color w:val="4C7FBC"/>
          <w:sz w:val="20"/>
          <w:szCs w:val="20"/>
        </w:rPr>
        <w:t xml:space="preserve">https://doi.org/10.1080/14733140312331384253 </w:t>
      </w:r>
    </w:p>
    <w:p w14:paraId="51C32EDC"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*Wiseman, H., &amp; Tishby, O. (2014). Client attachment, attachment to the therapist and client- therapist attachment match: How do they relate to change in psychodynamic psychotherapy? </w:t>
      </w:r>
      <w:r w:rsidRPr="00C645C0">
        <w:rPr>
          <w:rFonts w:ascii="Times" w:hAnsi="Times"/>
          <w:i/>
          <w:iCs/>
          <w:sz w:val="20"/>
          <w:szCs w:val="20"/>
        </w:rPr>
        <w:t>Psychotherapy Research</w:t>
      </w:r>
      <w:r w:rsidRPr="00C645C0">
        <w:rPr>
          <w:rFonts w:ascii="Times" w:hAnsi="Times"/>
          <w:sz w:val="20"/>
          <w:szCs w:val="20"/>
        </w:rPr>
        <w:t xml:space="preserve">, </w:t>
      </w:r>
      <w:r w:rsidRPr="00C645C0">
        <w:rPr>
          <w:rFonts w:ascii="Times" w:hAnsi="Times"/>
          <w:i/>
          <w:iCs/>
          <w:sz w:val="20"/>
          <w:szCs w:val="20"/>
        </w:rPr>
        <w:t>24</w:t>
      </w:r>
      <w:r w:rsidRPr="00C645C0">
        <w:rPr>
          <w:rFonts w:ascii="Times" w:hAnsi="Times"/>
          <w:sz w:val="20"/>
          <w:szCs w:val="20"/>
        </w:rPr>
        <w:t xml:space="preserve">(3), 392–406. </w:t>
      </w:r>
      <w:r w:rsidRPr="00C645C0">
        <w:rPr>
          <w:rFonts w:ascii="Times" w:hAnsi="Times"/>
          <w:color w:val="4C7FBC"/>
          <w:sz w:val="20"/>
          <w:szCs w:val="20"/>
        </w:rPr>
        <w:t xml:space="preserve">https://doi.org/10.1080/10503307.2014.892646 </w:t>
      </w:r>
    </w:p>
    <w:p w14:paraId="64BC7900" w14:textId="7B4040AF"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*Wolf, G. K., Mauntel, G. J., Kretzmer, T., Crawford, E., Thors, C., Strom, T. Q., &amp; Vanderploeg, R. D. (2018). Comorbid posttraumatic stress disorder and traumatic brain injury: </w:t>
      </w:r>
      <w:r w:rsidR="00380CDC" w:rsidRPr="00C645C0">
        <w:rPr>
          <w:rFonts w:ascii="Times" w:hAnsi="Times"/>
          <w:sz w:val="20"/>
          <w:szCs w:val="20"/>
        </w:rPr>
        <w:t xml:space="preserve">Miscellaneous </w:t>
      </w:r>
      <w:r w:rsidRPr="00C645C0">
        <w:rPr>
          <w:rFonts w:ascii="Times" w:hAnsi="Times"/>
          <w:sz w:val="20"/>
          <w:szCs w:val="20"/>
        </w:rPr>
        <w:t xml:space="preserve">ization of prolonged-exposure PTSD treatment outcomes to postconcussive symptoms, cognition, and self-efficacy in veterans and active duty service members. </w:t>
      </w:r>
      <w:r w:rsidRPr="00C645C0">
        <w:rPr>
          <w:rFonts w:ascii="Times" w:hAnsi="Times"/>
          <w:i/>
          <w:iCs/>
          <w:sz w:val="20"/>
          <w:szCs w:val="20"/>
        </w:rPr>
        <w:t>Journal of Head Trauma Rehabilitation</w:t>
      </w:r>
      <w:r w:rsidRPr="00C645C0">
        <w:rPr>
          <w:rFonts w:ascii="Times" w:hAnsi="Times"/>
          <w:sz w:val="20"/>
          <w:szCs w:val="20"/>
        </w:rPr>
        <w:t xml:space="preserve">, </w:t>
      </w:r>
      <w:r w:rsidRPr="00C645C0">
        <w:rPr>
          <w:rFonts w:ascii="Times" w:hAnsi="Times"/>
          <w:i/>
          <w:iCs/>
          <w:sz w:val="20"/>
          <w:szCs w:val="20"/>
        </w:rPr>
        <w:t>33</w:t>
      </w:r>
      <w:r w:rsidRPr="00C645C0">
        <w:rPr>
          <w:rFonts w:ascii="Times" w:hAnsi="Times"/>
          <w:sz w:val="20"/>
          <w:szCs w:val="20"/>
        </w:rPr>
        <w:t xml:space="preserve">(2), 53–63. </w:t>
      </w:r>
      <w:r w:rsidRPr="00C645C0">
        <w:rPr>
          <w:rFonts w:ascii="Times" w:hAnsi="Times"/>
          <w:color w:val="4C7FBC"/>
          <w:sz w:val="20"/>
          <w:szCs w:val="20"/>
        </w:rPr>
        <w:t xml:space="preserve">https://doi.org/10.1097/HTR.0000000000000344 </w:t>
      </w:r>
    </w:p>
    <w:p w14:paraId="2D7AF0E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*Worm-Smeitink, M., Nikolaus, S., Goldsmith, K., Wiborg, J., Ali, S., Knoop, H., &amp; Chalder, T. (2016). Cognitive behaviour therapy for chronic fatigue syndrome: Differences in treatment outcome between a tertiary treatment centre in the United Kingdom and the Netherlands. </w:t>
      </w:r>
      <w:r w:rsidRPr="00C645C0">
        <w:rPr>
          <w:rFonts w:ascii="Times" w:hAnsi="Times"/>
          <w:i/>
          <w:iCs/>
          <w:sz w:val="20"/>
          <w:szCs w:val="20"/>
        </w:rPr>
        <w:t>Journal of Psychosomatic Research</w:t>
      </w:r>
      <w:r w:rsidRPr="00C645C0">
        <w:rPr>
          <w:rFonts w:ascii="Times" w:hAnsi="Times"/>
          <w:sz w:val="20"/>
          <w:szCs w:val="20"/>
        </w:rPr>
        <w:t xml:space="preserve">, </w:t>
      </w:r>
      <w:r w:rsidRPr="00C645C0">
        <w:rPr>
          <w:rFonts w:ascii="Times" w:hAnsi="Times"/>
          <w:i/>
          <w:iCs/>
          <w:sz w:val="20"/>
          <w:szCs w:val="20"/>
        </w:rPr>
        <w:t>87</w:t>
      </w:r>
      <w:r w:rsidRPr="00C645C0">
        <w:rPr>
          <w:rFonts w:ascii="Times" w:hAnsi="Times"/>
          <w:sz w:val="20"/>
          <w:szCs w:val="20"/>
        </w:rPr>
        <w:t xml:space="preserve">, 43–49. </w:t>
      </w:r>
      <w:r w:rsidRPr="00C645C0">
        <w:rPr>
          <w:rFonts w:ascii="Times" w:hAnsi="Times"/>
          <w:color w:val="4C7FBC"/>
          <w:sz w:val="20"/>
          <w:szCs w:val="20"/>
        </w:rPr>
        <w:t xml:space="preserve">https://doi.org/10.1016/j.jpsychores.2016.06.006 </w:t>
      </w:r>
    </w:p>
    <w:p w14:paraId="6079C4E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*Wright, D., &amp; Abrahams, D. (2015). An investigation into the effectiveness of Dynamic Interpersonal Therapy (DIT) as a treatment for depression and anxiety in IAPT (Increasing Access to Psychological Therapies). </w:t>
      </w:r>
      <w:r w:rsidRPr="00C645C0">
        <w:rPr>
          <w:rFonts w:ascii="Times" w:hAnsi="Times"/>
          <w:i/>
          <w:iCs/>
          <w:sz w:val="20"/>
          <w:szCs w:val="20"/>
        </w:rPr>
        <w:t>Psychoanalytic Psychotherapy</w:t>
      </w:r>
      <w:r w:rsidRPr="00C645C0">
        <w:rPr>
          <w:rFonts w:ascii="Times" w:hAnsi="Times"/>
          <w:sz w:val="20"/>
          <w:szCs w:val="20"/>
        </w:rPr>
        <w:t xml:space="preserve">, </w:t>
      </w:r>
      <w:r w:rsidRPr="00C645C0">
        <w:rPr>
          <w:rFonts w:ascii="Times" w:hAnsi="Times"/>
          <w:i/>
          <w:iCs/>
          <w:sz w:val="20"/>
          <w:szCs w:val="20"/>
        </w:rPr>
        <w:t>29</w:t>
      </w:r>
      <w:r w:rsidRPr="00C645C0">
        <w:rPr>
          <w:rFonts w:ascii="Times" w:hAnsi="Times"/>
          <w:sz w:val="20"/>
          <w:szCs w:val="20"/>
        </w:rPr>
        <w:t xml:space="preserve">(2), 160–170. </w:t>
      </w:r>
      <w:r w:rsidRPr="00C645C0">
        <w:rPr>
          <w:rFonts w:ascii="Times" w:hAnsi="Times"/>
          <w:color w:val="4C7FBC"/>
          <w:sz w:val="20"/>
          <w:szCs w:val="20"/>
        </w:rPr>
        <w:t xml:space="preserve">https://doi.org/10.1080/02668734.2015.1035740 </w:t>
      </w:r>
    </w:p>
    <w:p w14:paraId="3A84E2EF"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*Ybrandt, H., Berglund, K., Strid, C., Kivi, M., &amp; Knutsson, J. (n.d.). Clinical outcomes in the routine evaluation of psychotherapy given by trainees: Effects on clients’ inter-personal problems and psychological symptoms. </w:t>
      </w:r>
      <w:r w:rsidRPr="00C645C0">
        <w:rPr>
          <w:rFonts w:ascii="Times" w:hAnsi="Times"/>
          <w:i/>
          <w:iCs/>
          <w:sz w:val="20"/>
          <w:szCs w:val="20"/>
        </w:rPr>
        <w:t>International Journal of Psychotherapy</w:t>
      </w:r>
      <w:r w:rsidRPr="00C645C0">
        <w:rPr>
          <w:rFonts w:ascii="Times" w:hAnsi="Times"/>
          <w:sz w:val="20"/>
          <w:szCs w:val="20"/>
        </w:rPr>
        <w:t xml:space="preserve">, </w:t>
      </w:r>
      <w:r w:rsidRPr="00C645C0">
        <w:rPr>
          <w:rFonts w:ascii="Times" w:hAnsi="Times"/>
          <w:i/>
          <w:iCs/>
          <w:sz w:val="20"/>
          <w:szCs w:val="20"/>
        </w:rPr>
        <w:t>23</w:t>
      </w:r>
      <w:r w:rsidRPr="00C645C0">
        <w:rPr>
          <w:rFonts w:ascii="Times" w:hAnsi="Times"/>
          <w:sz w:val="20"/>
          <w:szCs w:val="20"/>
        </w:rPr>
        <w:t xml:space="preserve">(1), 1– 16. </w:t>
      </w:r>
    </w:p>
    <w:p w14:paraId="1702CA10"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*Young, A., Rogers, K., Davies, L., Pilling, M., Lovell, K., Pilling, S., Belk, R., Shields, G., Dodds, C., Campbell, M., Nassimi-Green, C., Buck, D., &amp; Oram, R. (2017). Evaluating the effectiveness and cost-effectiveness of British Sign Language Improving Access to Psychological Therapies: An exploratory study. </w:t>
      </w:r>
      <w:r w:rsidRPr="00C645C0">
        <w:rPr>
          <w:rFonts w:ascii="Times" w:hAnsi="Times"/>
          <w:i/>
          <w:iCs/>
          <w:sz w:val="20"/>
          <w:szCs w:val="20"/>
        </w:rPr>
        <w:t>Health Services and Delivery Research</w:t>
      </w:r>
      <w:r w:rsidRPr="00C645C0">
        <w:rPr>
          <w:rFonts w:ascii="Times" w:hAnsi="Times"/>
          <w:sz w:val="20"/>
          <w:szCs w:val="20"/>
        </w:rPr>
        <w:t xml:space="preserve">, </w:t>
      </w:r>
      <w:r w:rsidRPr="00C645C0">
        <w:rPr>
          <w:rFonts w:ascii="Times" w:hAnsi="Times"/>
          <w:i/>
          <w:iCs/>
          <w:sz w:val="20"/>
          <w:szCs w:val="20"/>
        </w:rPr>
        <w:t>5</w:t>
      </w:r>
      <w:r w:rsidRPr="00C645C0">
        <w:rPr>
          <w:rFonts w:ascii="Times" w:hAnsi="Times"/>
          <w:sz w:val="20"/>
          <w:szCs w:val="20"/>
        </w:rPr>
        <w:t xml:space="preserve">(24), 1–196. </w:t>
      </w:r>
      <w:r w:rsidRPr="00C645C0">
        <w:rPr>
          <w:rFonts w:ascii="Times" w:hAnsi="Times"/>
          <w:color w:val="4C7FBC"/>
          <w:sz w:val="20"/>
          <w:szCs w:val="20"/>
        </w:rPr>
        <w:t xml:space="preserve">https://doi.org/10.3310/hsdr05240 </w:t>
      </w:r>
    </w:p>
    <w:p w14:paraId="02D6407B" w14:textId="707CE043"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*Zeeck, A., von Wietersheim, J., Weiß, H., Eduard Scheidt, C., Völker, A., Helesic, A., Eckhardt- Henn, A., Beutel, M., Endorf, K., Knoblauch, J., Rochlitz, P., &amp; Hartmann, A. (2015). Symptom course in inpatient and day clinic treatment of depression: Results from the INDDEP-Study. </w:t>
      </w:r>
      <w:r w:rsidRPr="00C645C0">
        <w:rPr>
          <w:rFonts w:ascii="Times" w:hAnsi="Times"/>
          <w:i/>
          <w:iCs/>
          <w:sz w:val="20"/>
          <w:szCs w:val="20"/>
        </w:rPr>
        <w:t>Journal of Affective Disorders</w:t>
      </w:r>
      <w:r w:rsidRPr="00C645C0">
        <w:rPr>
          <w:rFonts w:ascii="Times" w:hAnsi="Times"/>
          <w:sz w:val="20"/>
          <w:szCs w:val="20"/>
        </w:rPr>
        <w:t xml:space="preserve">, </w:t>
      </w:r>
      <w:r w:rsidRPr="00C645C0">
        <w:rPr>
          <w:rFonts w:ascii="Times" w:hAnsi="Times"/>
          <w:i/>
          <w:iCs/>
          <w:sz w:val="20"/>
          <w:szCs w:val="20"/>
        </w:rPr>
        <w:t>187</w:t>
      </w:r>
      <w:r w:rsidRPr="00C645C0">
        <w:rPr>
          <w:rFonts w:ascii="Times" w:hAnsi="Times"/>
          <w:sz w:val="20"/>
          <w:szCs w:val="20"/>
        </w:rPr>
        <w:t xml:space="preserve">, 35–44. </w:t>
      </w:r>
      <w:r w:rsidRPr="00C645C0">
        <w:rPr>
          <w:rFonts w:ascii="Times" w:hAnsi="Times"/>
          <w:color w:val="4C7FBC"/>
          <w:sz w:val="20"/>
          <w:szCs w:val="20"/>
        </w:rPr>
        <w:t xml:space="preserve">https://doi.org/10.1016/j.jad.2015.07.025 </w:t>
      </w:r>
    </w:p>
    <w:p w14:paraId="70747184" w14:textId="77777777" w:rsidR="007A00DC" w:rsidRPr="00C645C0" w:rsidRDefault="007A00DC" w:rsidP="007A00DC">
      <w:pPr>
        <w:spacing w:before="100" w:beforeAutospacing="1" w:after="100" w:afterAutospacing="1" w:line="480" w:lineRule="auto"/>
        <w:ind w:hanging="720"/>
        <w:rPr>
          <w:sz w:val="20"/>
          <w:szCs w:val="20"/>
        </w:rPr>
      </w:pPr>
      <w:r w:rsidRPr="00C645C0">
        <w:rPr>
          <w:rFonts w:ascii="Times" w:hAnsi="Times"/>
          <w:sz w:val="20"/>
          <w:szCs w:val="20"/>
        </w:rPr>
        <w:t xml:space="preserve">*Zieve, G. G., Persons, J. B., &amp; Yu, L. A. D. (2019). The relationship between dropout and outcome in naturalistic bognitive behavior therapy. </w:t>
      </w:r>
      <w:r w:rsidRPr="00C645C0">
        <w:rPr>
          <w:rFonts w:ascii="Times" w:hAnsi="Times"/>
          <w:i/>
          <w:iCs/>
          <w:sz w:val="20"/>
          <w:szCs w:val="20"/>
        </w:rPr>
        <w:t>Behavior Therapy</w:t>
      </w:r>
      <w:r w:rsidRPr="00C645C0">
        <w:rPr>
          <w:rFonts w:ascii="Times" w:hAnsi="Times"/>
          <w:sz w:val="20"/>
          <w:szCs w:val="20"/>
        </w:rPr>
        <w:t xml:space="preserve">, </w:t>
      </w:r>
      <w:r w:rsidRPr="00C645C0">
        <w:rPr>
          <w:rFonts w:ascii="Times" w:hAnsi="Times"/>
          <w:i/>
          <w:iCs/>
          <w:sz w:val="20"/>
          <w:szCs w:val="20"/>
        </w:rPr>
        <w:t>50</w:t>
      </w:r>
      <w:r w:rsidRPr="00C645C0">
        <w:rPr>
          <w:rFonts w:ascii="Times" w:hAnsi="Times"/>
          <w:sz w:val="20"/>
          <w:szCs w:val="20"/>
        </w:rPr>
        <w:t xml:space="preserve">(1), 189–199. </w:t>
      </w:r>
      <w:r w:rsidRPr="00C645C0">
        <w:rPr>
          <w:rFonts w:ascii="Times" w:hAnsi="Times"/>
          <w:color w:val="4C7FBC"/>
          <w:sz w:val="20"/>
          <w:szCs w:val="20"/>
        </w:rPr>
        <w:t xml:space="preserve">https://doi.org/10.1016/j.beth.2018.05.004 </w:t>
      </w:r>
    </w:p>
    <w:p w14:paraId="015BA495" w14:textId="3EC9FCAA" w:rsidR="004C747B" w:rsidRPr="00C645C0" w:rsidRDefault="004C747B">
      <w:pPr>
        <w:rPr>
          <w:color w:val="000000" w:themeColor="text1"/>
          <w:sz w:val="20"/>
          <w:szCs w:val="20"/>
        </w:rPr>
      </w:pPr>
    </w:p>
    <w:sectPr w:rsidR="004C747B" w:rsidRPr="00C645C0" w:rsidSect="004C747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D63DD" w14:textId="77777777" w:rsidR="00897953" w:rsidRDefault="00897953" w:rsidP="00676B10">
      <w:r>
        <w:separator/>
      </w:r>
    </w:p>
  </w:endnote>
  <w:endnote w:type="continuationSeparator" w:id="0">
    <w:p w14:paraId="579E9BCE" w14:textId="77777777" w:rsidR="00897953" w:rsidRDefault="00897953" w:rsidP="0067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AE02" w14:textId="77777777" w:rsidR="00CC6B7A" w:rsidRDefault="00CC6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958A0" w14:textId="77777777" w:rsidR="00CC6B7A" w:rsidRDefault="00CC6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569DE" w14:textId="77777777" w:rsidR="00CC6B7A" w:rsidRDefault="00CC6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55C5A" w14:textId="77777777" w:rsidR="00897953" w:rsidRDefault="00897953" w:rsidP="00676B10">
      <w:r>
        <w:separator/>
      </w:r>
    </w:p>
  </w:footnote>
  <w:footnote w:type="continuationSeparator" w:id="0">
    <w:p w14:paraId="1BDB5211" w14:textId="77777777" w:rsidR="00897953" w:rsidRDefault="00897953" w:rsidP="00676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F54D" w14:textId="04B57BE9" w:rsidR="00FB5F10" w:rsidRDefault="00897953" w:rsidP="00B300FA">
    <w:pPr>
      <w:pStyle w:val="Header"/>
      <w:framePr w:wrap="none" w:vAnchor="text" w:hAnchor="margin" w:xAlign="right" w:y="1"/>
      <w:rPr>
        <w:rStyle w:val="PageNumber"/>
      </w:rPr>
    </w:pPr>
    <w:r>
      <w:rPr>
        <w:noProof/>
      </w:rPr>
      <w:pict w14:anchorId="415F53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613562" o:spid="_x0000_s1030" type="#_x0000_t136" alt="" style="position:absolute;margin-left:0;margin-top:0;width:527.85pt;height:131.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font-weight:bold" string="PrePrint"/>
        </v:shape>
      </w:pict>
    </w:r>
  </w:p>
  <w:sdt>
    <w:sdtPr>
      <w:rPr>
        <w:rStyle w:val="PageNumber"/>
      </w:rPr>
      <w:id w:val="303516800"/>
      <w:docPartObj>
        <w:docPartGallery w:val="Page Numbers (Top of Page)"/>
        <w:docPartUnique/>
      </w:docPartObj>
    </w:sdtPr>
    <w:sdtEndPr>
      <w:rPr>
        <w:rStyle w:val="PageNumber"/>
      </w:rPr>
    </w:sdtEndPr>
    <w:sdtContent>
      <w:p w14:paraId="206DF54D" w14:textId="04B57BE9" w:rsidR="00FB5F10" w:rsidRDefault="00FB5F10" w:rsidP="00B300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84AAA" w14:textId="77777777" w:rsidR="00FB5F10" w:rsidRDefault="00FB5F10" w:rsidP="004B38D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907465"/>
      <w:docPartObj>
        <w:docPartGallery w:val="Page Numbers (Top of Page)"/>
        <w:docPartUnique/>
      </w:docPartObj>
    </w:sdtPr>
    <w:sdtEndPr>
      <w:rPr>
        <w:rStyle w:val="PageNumber"/>
      </w:rPr>
    </w:sdtEndPr>
    <w:sdtContent>
      <w:p w14:paraId="486AE858" w14:textId="77777777" w:rsidR="00FB5F10" w:rsidRDefault="00FB5F10" w:rsidP="005F61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14:paraId="48605CE6" w14:textId="6F7EC2C0" w:rsidR="00FB5F10" w:rsidRPr="004B38DB" w:rsidRDefault="00FB5F10" w:rsidP="004B38DB">
    <w:pPr>
      <w:pStyle w:val="Header"/>
      <w:ind w:right="360"/>
    </w:pPr>
    <w:r>
      <w:t>ROUTINE THERAPY OUTCOMES</w:t>
    </w:r>
    <w:r w:rsidR="00897953">
      <w:rPr>
        <w:noProof/>
      </w:rPr>
      <w:pict w14:anchorId="6D022A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613563" o:spid="_x0000_s1029" type="#_x0000_t136" alt="" style="position:absolute;margin-left:0;margin-top:0;width:527.85pt;height:131.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font-weight:bold" string="PrePrin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E44E" w14:textId="78D93C53" w:rsidR="00FB5F10" w:rsidRPr="00CC6B7A" w:rsidRDefault="00897953" w:rsidP="00CC6B7A">
    <w:pPr>
      <w:pStyle w:val="Header"/>
    </w:pPr>
    <w:r>
      <w:rPr>
        <w:noProof/>
      </w:rPr>
      <w:pict w14:anchorId="40EC2D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613561" o:spid="_x0000_s1028" type="#_x0000_t136" alt="" style="position:absolute;margin-left:0;margin-top:0;width:527.85pt;height:131.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font-weight:bold" string="PrePrint"/>
        </v:shape>
      </w:pict>
    </w:r>
    <w:r w:rsidR="00CC6B7A" w:rsidRPr="007A18E2">
      <w:rPr>
        <w:color w:val="000000" w:themeColor="text1"/>
        <w:sz w:val="13"/>
        <w:szCs w:val="13"/>
        <w:shd w:val="clear" w:color="auto" w:fill="FFFFFF"/>
      </w:rPr>
      <w:t>© </w:t>
    </w:r>
    <w:r w:rsidR="00CC6B7A">
      <w:rPr>
        <w:color w:val="000000" w:themeColor="text1"/>
        <w:sz w:val="13"/>
        <w:szCs w:val="13"/>
        <w:shd w:val="clear" w:color="auto" w:fill="FFFFFF"/>
      </w:rPr>
      <w:t>2021</w:t>
    </w:r>
    <w:r w:rsidR="00CC6B7A" w:rsidRPr="007A18E2">
      <w:rPr>
        <w:color w:val="000000" w:themeColor="text1"/>
        <w:sz w:val="13"/>
        <w:szCs w:val="13"/>
        <w:shd w:val="clear" w:color="auto" w:fill="FFFFFF"/>
      </w:rPr>
      <w:t>. This manuscript version is made available under the CC-BY-NC-ND 4.0 license </w:t>
    </w:r>
    <w:hyperlink r:id="rId1" w:tgtFrame="_blank" w:history="1">
      <w:r w:rsidR="00CC6B7A" w:rsidRPr="007A18E2">
        <w:rPr>
          <w:rStyle w:val="Hyperlink"/>
          <w:color w:val="000000" w:themeColor="text1"/>
          <w:sz w:val="13"/>
          <w:szCs w:val="13"/>
        </w:rPr>
        <w:t>https://creativecommons.org/licenses/by-nc-nd/4.0/</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14040" w14:textId="5F7B23D3" w:rsidR="00676B10" w:rsidRDefault="00897953" w:rsidP="00672A01">
    <w:pPr>
      <w:framePr w:wrap="none" w:vAnchor="text" w:hAnchor="margin" w:xAlign="right" w:y="1"/>
      <w:rPr>
        <w:rStyle w:val="HeaderChar"/>
      </w:rPr>
    </w:pPr>
    <w:r>
      <w:rPr>
        <w:noProof/>
      </w:rPr>
      <w:pict w14:anchorId="121A43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613565" o:spid="_x0000_s1027" type="#_x0000_t136" alt="" style="position:absolute;margin-left:0;margin-top:0;width:527.85pt;height:131.9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font-weight:bold" string="PrePrint"/>
        </v:shape>
      </w:pict>
    </w:r>
  </w:p>
  <w:sdt>
    <w:sdtPr>
      <w:rPr>
        <w:rStyle w:val="HeaderChar"/>
      </w:rPr>
      <w:id w:val="786549704"/>
      <w:docPartObj>
        <w:docPartGallery w:val="Page Numbers (Top of Page)"/>
        <w:docPartUnique/>
      </w:docPartObj>
    </w:sdtPr>
    <w:sdtEndPr>
      <w:rPr>
        <w:rStyle w:val="HeaderChar"/>
      </w:rPr>
    </w:sdtEndPr>
    <w:sdtContent>
      <w:p w14:paraId="75214040" w14:textId="5F7B23D3" w:rsidR="00676B10" w:rsidRDefault="00676B10" w:rsidP="00672A01">
        <w:pPr>
          <w:framePr w:wrap="none" w:vAnchor="text" w:hAnchor="margin" w:xAlign="right" w:y="1"/>
          <w:rPr>
            <w:rStyle w:val="HeaderChar"/>
          </w:rPr>
        </w:pPr>
        <w:r>
          <w:rPr>
            <w:rStyle w:val="HeaderChar"/>
          </w:rPr>
          <w:fldChar w:fldCharType="begin"/>
        </w:r>
        <w:r>
          <w:rPr>
            <w:rStyle w:val="HeaderChar"/>
          </w:rPr>
          <w:instrText xml:space="preserve"> PAGE </w:instrText>
        </w:r>
        <w:r>
          <w:rPr>
            <w:rStyle w:val="HeaderChar"/>
          </w:rPr>
          <w:fldChar w:fldCharType="end"/>
        </w:r>
      </w:p>
    </w:sdtContent>
  </w:sdt>
  <w:p w14:paraId="019B831B" w14:textId="77777777" w:rsidR="00676B10" w:rsidRDefault="00676B10" w:rsidP="00676B10">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HeaderChar"/>
      </w:rPr>
      <w:id w:val="-826272900"/>
      <w:docPartObj>
        <w:docPartGallery w:val="Page Numbers (Top of Page)"/>
        <w:docPartUnique/>
      </w:docPartObj>
    </w:sdtPr>
    <w:sdtEndPr>
      <w:rPr>
        <w:rStyle w:val="HeaderChar"/>
      </w:rPr>
    </w:sdtEndPr>
    <w:sdtContent>
      <w:p w14:paraId="1815F7C6" w14:textId="5DC36FF9" w:rsidR="00676B10" w:rsidRDefault="00676B10" w:rsidP="00672A01">
        <w:pPr>
          <w:framePr w:wrap="none" w:vAnchor="text" w:hAnchor="margin" w:xAlign="right" w:y="1"/>
          <w:rPr>
            <w:rStyle w:val="HeaderChar"/>
          </w:rPr>
        </w:pPr>
        <w:r>
          <w:rPr>
            <w:rStyle w:val="HeaderChar"/>
          </w:rPr>
          <w:fldChar w:fldCharType="begin"/>
        </w:r>
        <w:r>
          <w:rPr>
            <w:rStyle w:val="HeaderChar"/>
          </w:rPr>
          <w:instrText xml:space="preserve"> PAGE </w:instrText>
        </w:r>
        <w:r>
          <w:rPr>
            <w:rStyle w:val="HeaderChar"/>
          </w:rPr>
          <w:fldChar w:fldCharType="separate"/>
        </w:r>
        <w:r>
          <w:rPr>
            <w:rStyle w:val="HeaderChar"/>
            <w:noProof/>
          </w:rPr>
          <w:t>1</w:t>
        </w:r>
        <w:r>
          <w:rPr>
            <w:rStyle w:val="HeaderChar"/>
          </w:rPr>
          <w:fldChar w:fldCharType="end"/>
        </w:r>
      </w:p>
    </w:sdtContent>
  </w:sdt>
  <w:p w14:paraId="3B274DE7" w14:textId="72269EC5" w:rsidR="00676B10" w:rsidRDefault="00897953" w:rsidP="00676B10">
    <w:pPr>
      <w:ind w:right="360"/>
    </w:pPr>
    <w:r>
      <w:rPr>
        <w:noProof/>
      </w:rPr>
      <w:pict w14:anchorId="4EA5D9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613566" o:spid="_x0000_s1026" type="#_x0000_t136" alt="" style="position:absolute;margin-left:0;margin-top:0;width:527.85pt;height:131.95pt;rotation:315;z-index:-25163468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font-weight:bold" string="PrePrin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BECE" w14:textId="4AA943EF" w:rsidR="00CC6B7A" w:rsidRDefault="00897953">
    <w:pPr>
      <w:pStyle w:val="Header"/>
    </w:pPr>
    <w:r>
      <w:rPr>
        <w:noProof/>
      </w:rPr>
      <w:pict w14:anchorId="5AA015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613564" o:spid="_x0000_s1025" type="#_x0000_t136" alt="" style="position:absolute;margin-left:0;margin-top:0;width:527.85pt;height:131.9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font-weight:bold" string="PrePri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1DA"/>
    <w:multiLevelType w:val="hybridMultilevel"/>
    <w:tmpl w:val="624A0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31CF3"/>
    <w:multiLevelType w:val="hybridMultilevel"/>
    <w:tmpl w:val="929E49B4"/>
    <w:lvl w:ilvl="0" w:tplc="FFFFFFFF">
      <w:start w:val="1"/>
      <w:numFmt w:val="bullet"/>
      <w:lvlText w:val=""/>
      <w:lvlJc w:val="left"/>
      <w:pPr>
        <w:ind w:left="720" w:hanging="360"/>
      </w:pPr>
      <w:rPr>
        <w:rFonts w:ascii="Symbol" w:hAnsi="Symbol" w:hint="default"/>
      </w:rPr>
    </w:lvl>
    <w:lvl w:ilvl="1" w:tplc="AE6AC750">
      <w:start w:val="1"/>
      <w:numFmt w:val="lowerRoman"/>
      <w:lvlText w:val="(%2)"/>
      <w:lvlJc w:val="left"/>
      <w:pPr>
        <w:ind w:left="1080" w:hanging="72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8476FE"/>
    <w:multiLevelType w:val="hybridMultilevel"/>
    <w:tmpl w:val="602A9ED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94767"/>
    <w:multiLevelType w:val="hybridMultilevel"/>
    <w:tmpl w:val="7342203C"/>
    <w:lvl w:ilvl="0" w:tplc="AE6AC750">
      <w:start w:val="1"/>
      <w:numFmt w:val="lowerRoman"/>
      <w:lvlText w:val="(%1)"/>
      <w:lvlJc w:val="left"/>
      <w:pPr>
        <w:ind w:left="1080" w:hanging="720"/>
      </w:pPr>
      <w:rPr>
        <w:rFonts w:hint="default"/>
      </w:rPr>
    </w:lvl>
    <w:lvl w:ilvl="1" w:tplc="E6E691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AB05F2"/>
    <w:multiLevelType w:val="hybridMultilevel"/>
    <w:tmpl w:val="624A0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5B374C"/>
    <w:multiLevelType w:val="hybridMultilevel"/>
    <w:tmpl w:val="E22A1C32"/>
    <w:lvl w:ilvl="0" w:tplc="31308D7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7E58A4"/>
    <w:multiLevelType w:val="hybridMultilevel"/>
    <w:tmpl w:val="904A14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C90B76"/>
    <w:multiLevelType w:val="hybridMultilevel"/>
    <w:tmpl w:val="DA8E2494"/>
    <w:lvl w:ilvl="0" w:tplc="D4B4A8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7"/>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10"/>
    <w:rsid w:val="00082459"/>
    <w:rsid w:val="000D4F02"/>
    <w:rsid w:val="00133E4B"/>
    <w:rsid w:val="00184308"/>
    <w:rsid w:val="001C07DD"/>
    <w:rsid w:val="002357CA"/>
    <w:rsid w:val="00273927"/>
    <w:rsid w:val="002C2C85"/>
    <w:rsid w:val="003216FD"/>
    <w:rsid w:val="003304C3"/>
    <w:rsid w:val="00372893"/>
    <w:rsid w:val="00380CDC"/>
    <w:rsid w:val="003B742D"/>
    <w:rsid w:val="004824A0"/>
    <w:rsid w:val="004C747B"/>
    <w:rsid w:val="00567BE2"/>
    <w:rsid w:val="00593179"/>
    <w:rsid w:val="00676B10"/>
    <w:rsid w:val="006C0DFA"/>
    <w:rsid w:val="006D0D6E"/>
    <w:rsid w:val="00744A34"/>
    <w:rsid w:val="007847BC"/>
    <w:rsid w:val="007A00DC"/>
    <w:rsid w:val="00801821"/>
    <w:rsid w:val="008421A9"/>
    <w:rsid w:val="00897953"/>
    <w:rsid w:val="008A00D7"/>
    <w:rsid w:val="00924FFC"/>
    <w:rsid w:val="009A1029"/>
    <w:rsid w:val="009B5FAC"/>
    <w:rsid w:val="00A33382"/>
    <w:rsid w:val="00A65F73"/>
    <w:rsid w:val="00A74B5E"/>
    <w:rsid w:val="00C10EC7"/>
    <w:rsid w:val="00C41377"/>
    <w:rsid w:val="00C639AD"/>
    <w:rsid w:val="00C645C0"/>
    <w:rsid w:val="00CC6B7A"/>
    <w:rsid w:val="00CC702E"/>
    <w:rsid w:val="00DE1207"/>
    <w:rsid w:val="00F265CE"/>
    <w:rsid w:val="00F41EB9"/>
    <w:rsid w:val="00F801A2"/>
    <w:rsid w:val="00FA7A60"/>
    <w:rsid w:val="00FB5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29E13"/>
  <w15:chartTrackingRefBased/>
  <w15:docId w15:val="{ED9DAC55-1217-5244-861B-36A6C184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1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B5F10"/>
    <w:pPr>
      <w:keepNext/>
      <w:keepLines/>
      <w:spacing w:before="240" w:line="480" w:lineRule="auto"/>
      <w:outlineLvl w:val="0"/>
    </w:pPr>
    <w:rPr>
      <w:rFonts w:eastAsiaTheme="majorEastAsia" w:cstheme="majorBidi"/>
      <w:b/>
      <w:color w:val="000000" w:themeColor="text1"/>
      <w:szCs w:val="32"/>
    </w:rPr>
  </w:style>
  <w:style w:type="paragraph" w:styleId="Heading2">
    <w:name w:val="heading 2"/>
    <w:basedOn w:val="Normal"/>
    <w:next w:val="BodyText"/>
    <w:link w:val="Heading2Char"/>
    <w:autoRedefine/>
    <w:uiPriority w:val="9"/>
    <w:unhideWhenUsed/>
    <w:qFormat/>
    <w:rsid w:val="00380CDC"/>
    <w:pPr>
      <w:keepNext/>
      <w:keepLines/>
      <w:spacing w:before="200"/>
      <w:outlineLvl w:val="1"/>
    </w:pPr>
    <w:rPr>
      <w:rFonts w:eastAsiaTheme="majorEastAsia" w:cstheme="majorBidi"/>
      <w:bCs/>
      <w:color w:val="000000" w:themeColor="text1"/>
      <w:szCs w:val="28"/>
      <w:lang w:val="en-US"/>
    </w:rPr>
  </w:style>
  <w:style w:type="paragraph" w:styleId="Heading3">
    <w:name w:val="heading 3"/>
    <w:basedOn w:val="Normal"/>
    <w:next w:val="Normal"/>
    <w:link w:val="Heading3Char"/>
    <w:uiPriority w:val="9"/>
    <w:unhideWhenUsed/>
    <w:qFormat/>
    <w:rsid w:val="00676B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F10"/>
    <w:rPr>
      <w:rFonts w:ascii="Times New Roman" w:eastAsiaTheme="majorEastAsia" w:hAnsi="Times New Roman" w:cstheme="majorBidi"/>
      <w:b/>
      <w:color w:val="000000" w:themeColor="text1"/>
      <w:szCs w:val="32"/>
      <w:lang w:eastAsia="en-GB"/>
    </w:rPr>
  </w:style>
  <w:style w:type="paragraph" w:styleId="BodyText">
    <w:name w:val="Body Text"/>
    <w:basedOn w:val="Normal"/>
    <w:link w:val="BodyTextChar"/>
    <w:uiPriority w:val="99"/>
    <w:semiHidden/>
    <w:unhideWhenUsed/>
    <w:rsid w:val="00676B10"/>
    <w:pPr>
      <w:spacing w:after="120"/>
    </w:pPr>
  </w:style>
  <w:style w:type="character" w:customStyle="1" w:styleId="BodyTextChar">
    <w:name w:val="Body Text Char"/>
    <w:basedOn w:val="DefaultParagraphFont"/>
    <w:link w:val="BodyText"/>
    <w:uiPriority w:val="99"/>
    <w:semiHidden/>
    <w:rsid w:val="00676B10"/>
  </w:style>
  <w:style w:type="character" w:customStyle="1" w:styleId="Heading2Char">
    <w:name w:val="Heading 2 Char"/>
    <w:basedOn w:val="DefaultParagraphFont"/>
    <w:link w:val="Heading2"/>
    <w:uiPriority w:val="9"/>
    <w:rsid w:val="00380CDC"/>
    <w:rPr>
      <w:rFonts w:ascii="Times New Roman" w:eastAsiaTheme="majorEastAsia" w:hAnsi="Times New Roman" w:cstheme="majorBidi"/>
      <w:bCs/>
      <w:color w:val="000000" w:themeColor="text1"/>
      <w:szCs w:val="28"/>
      <w:lang w:val="en-US" w:eastAsia="en-GB"/>
    </w:rPr>
  </w:style>
  <w:style w:type="character" w:customStyle="1" w:styleId="Heading3Char">
    <w:name w:val="Heading 3 Char"/>
    <w:basedOn w:val="DefaultParagraphFont"/>
    <w:link w:val="Heading3"/>
    <w:uiPriority w:val="9"/>
    <w:rsid w:val="00676B10"/>
    <w:rPr>
      <w:rFonts w:asciiTheme="majorHAnsi" w:eastAsiaTheme="majorEastAsia" w:hAnsiTheme="majorHAnsi" w:cstheme="majorBidi"/>
      <w:color w:val="1F3763" w:themeColor="accent1" w:themeShade="7F"/>
    </w:rPr>
  </w:style>
  <w:style w:type="paragraph" w:styleId="Title">
    <w:name w:val="Title"/>
    <w:basedOn w:val="Normal"/>
    <w:next w:val="BodyText"/>
    <w:link w:val="TitleChar"/>
    <w:qFormat/>
    <w:rsid w:val="00676B10"/>
    <w:pPr>
      <w:keepNext/>
      <w:keepLines/>
      <w:spacing w:before="480" w:after="240"/>
      <w:jc w:val="center"/>
    </w:pPr>
    <w:rPr>
      <w:rFonts w:eastAsiaTheme="majorEastAsia" w:cstheme="majorBidi"/>
      <w:b/>
      <w:bCs/>
      <w:color w:val="000000" w:themeColor="text1"/>
      <w:sz w:val="36"/>
      <w:szCs w:val="36"/>
      <w:lang w:val="en-US"/>
    </w:rPr>
  </w:style>
  <w:style w:type="character" w:customStyle="1" w:styleId="TitleChar">
    <w:name w:val="Title Char"/>
    <w:basedOn w:val="DefaultParagraphFont"/>
    <w:link w:val="Title"/>
    <w:rsid w:val="00676B10"/>
    <w:rPr>
      <w:rFonts w:ascii="Times New Roman" w:eastAsiaTheme="majorEastAsia" w:hAnsi="Times New Roman" w:cstheme="majorBidi"/>
      <w:b/>
      <w:bCs/>
      <w:color w:val="000000" w:themeColor="text1"/>
      <w:sz w:val="36"/>
      <w:szCs w:val="36"/>
      <w:lang w:val="en-US"/>
    </w:rPr>
  </w:style>
  <w:style w:type="paragraph" w:styleId="Header">
    <w:name w:val="header"/>
    <w:basedOn w:val="Normal"/>
    <w:link w:val="HeaderChar"/>
    <w:unhideWhenUsed/>
    <w:rsid w:val="00676B10"/>
    <w:pPr>
      <w:tabs>
        <w:tab w:val="center" w:pos="4513"/>
        <w:tab w:val="right" w:pos="9026"/>
      </w:tabs>
    </w:pPr>
  </w:style>
  <w:style w:type="character" w:customStyle="1" w:styleId="HeaderChar">
    <w:name w:val="Header Char"/>
    <w:basedOn w:val="DefaultParagraphFont"/>
    <w:link w:val="Header"/>
    <w:rsid w:val="00676B10"/>
  </w:style>
  <w:style w:type="paragraph" w:styleId="Footer">
    <w:name w:val="footer"/>
    <w:basedOn w:val="Normal"/>
    <w:link w:val="FooterChar"/>
    <w:uiPriority w:val="99"/>
    <w:unhideWhenUsed/>
    <w:rsid w:val="00676B10"/>
    <w:pPr>
      <w:tabs>
        <w:tab w:val="center" w:pos="4513"/>
        <w:tab w:val="right" w:pos="9026"/>
      </w:tabs>
    </w:pPr>
  </w:style>
  <w:style w:type="character" w:customStyle="1" w:styleId="FooterChar">
    <w:name w:val="Footer Char"/>
    <w:basedOn w:val="DefaultParagraphFont"/>
    <w:link w:val="Footer"/>
    <w:uiPriority w:val="99"/>
    <w:rsid w:val="00676B10"/>
  </w:style>
  <w:style w:type="character" w:styleId="PageNumber">
    <w:name w:val="page number"/>
    <w:basedOn w:val="DefaultParagraphFont"/>
    <w:semiHidden/>
    <w:unhideWhenUsed/>
    <w:rsid w:val="00676B10"/>
  </w:style>
  <w:style w:type="paragraph" w:styleId="ListParagraph">
    <w:name w:val="List Paragraph"/>
    <w:basedOn w:val="Normal"/>
    <w:uiPriority w:val="34"/>
    <w:qFormat/>
    <w:rsid w:val="00676B10"/>
    <w:pPr>
      <w:ind w:left="720"/>
      <w:contextualSpacing/>
    </w:pPr>
  </w:style>
  <w:style w:type="character" w:styleId="Emphasis">
    <w:name w:val="Emphasis"/>
    <w:basedOn w:val="DefaultParagraphFont"/>
    <w:uiPriority w:val="20"/>
    <w:qFormat/>
    <w:rsid w:val="00676B10"/>
    <w:rPr>
      <w:i/>
      <w:iCs/>
    </w:rPr>
  </w:style>
  <w:style w:type="paragraph" w:customStyle="1" w:styleId="FirstParagraph">
    <w:name w:val="First Paragraph"/>
    <w:basedOn w:val="BodyText"/>
    <w:next w:val="BodyText"/>
    <w:qFormat/>
    <w:rsid w:val="00676B10"/>
    <w:pPr>
      <w:spacing w:before="180" w:after="180"/>
    </w:pPr>
    <w:rPr>
      <w:lang w:val="en-US"/>
    </w:rPr>
  </w:style>
  <w:style w:type="character" w:customStyle="1" w:styleId="citation">
    <w:name w:val="citation"/>
    <w:basedOn w:val="DefaultParagraphFont"/>
    <w:rsid w:val="00676B10"/>
  </w:style>
  <w:style w:type="character" w:styleId="Hyperlink">
    <w:name w:val="Hyperlink"/>
    <w:basedOn w:val="DefaultParagraphFont"/>
    <w:uiPriority w:val="99"/>
    <w:unhideWhenUsed/>
    <w:rsid w:val="00676B10"/>
    <w:rPr>
      <w:color w:val="0000FF"/>
      <w:u w:val="single"/>
    </w:rPr>
  </w:style>
  <w:style w:type="character" w:customStyle="1" w:styleId="HTMLPreformattedChar">
    <w:name w:val="HTML Preformatted Char"/>
    <w:basedOn w:val="DefaultParagraphFont"/>
    <w:link w:val="HTMLPreformatted"/>
    <w:uiPriority w:val="99"/>
    <w:semiHidden/>
    <w:rsid w:val="00C639AD"/>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C6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UnresolvedMention">
    <w:name w:val="Unresolved Mention"/>
    <w:basedOn w:val="DefaultParagraphFont"/>
    <w:uiPriority w:val="99"/>
    <w:semiHidden/>
    <w:unhideWhenUsed/>
    <w:rsid w:val="004824A0"/>
    <w:rPr>
      <w:color w:val="605E5C"/>
      <w:shd w:val="clear" w:color="auto" w:fill="E1DFDD"/>
    </w:rPr>
  </w:style>
  <w:style w:type="character" w:styleId="Strong">
    <w:name w:val="Strong"/>
    <w:basedOn w:val="DefaultParagraphFont"/>
    <w:uiPriority w:val="22"/>
    <w:qFormat/>
    <w:rsid w:val="008A00D7"/>
    <w:rPr>
      <w:b/>
      <w:bCs/>
    </w:rPr>
  </w:style>
  <w:style w:type="table" w:styleId="TableGrid">
    <w:name w:val="Table Grid"/>
    <w:basedOn w:val="TableNormal"/>
    <w:uiPriority w:val="39"/>
    <w:rsid w:val="00A65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5F10"/>
    <w:pPr>
      <w:spacing w:before="480" w:line="276" w:lineRule="auto"/>
      <w:outlineLvl w:val="9"/>
    </w:pPr>
    <w:rPr>
      <w:b w:val="0"/>
      <w:bCs/>
      <w:sz w:val="28"/>
      <w:szCs w:val="28"/>
      <w:lang w:val="en-US" w:eastAsia="en-US"/>
    </w:rPr>
  </w:style>
  <w:style w:type="paragraph" w:styleId="TOC1">
    <w:name w:val="toc 1"/>
    <w:basedOn w:val="Normal"/>
    <w:next w:val="Normal"/>
    <w:autoRedefine/>
    <w:uiPriority w:val="39"/>
    <w:unhideWhenUsed/>
    <w:rsid w:val="00C645C0"/>
    <w:pPr>
      <w:spacing w:before="120"/>
    </w:pPr>
    <w:rPr>
      <w:rFonts w:cstheme="minorHAnsi"/>
      <w:b/>
      <w:bCs/>
      <w:iCs/>
    </w:rPr>
  </w:style>
  <w:style w:type="paragraph" w:styleId="TOC3">
    <w:name w:val="toc 3"/>
    <w:basedOn w:val="Normal"/>
    <w:next w:val="Normal"/>
    <w:autoRedefine/>
    <w:uiPriority w:val="39"/>
    <w:unhideWhenUsed/>
    <w:rsid w:val="00FB5F10"/>
    <w:pPr>
      <w:ind w:left="480"/>
    </w:pPr>
    <w:rPr>
      <w:rFonts w:asciiTheme="minorHAnsi" w:hAnsiTheme="minorHAnsi" w:cstheme="minorHAnsi"/>
      <w:sz w:val="20"/>
      <w:szCs w:val="20"/>
    </w:rPr>
  </w:style>
  <w:style w:type="paragraph" w:styleId="TOC2">
    <w:name w:val="toc 2"/>
    <w:basedOn w:val="Normal"/>
    <w:next w:val="Normal"/>
    <w:autoRedefine/>
    <w:uiPriority w:val="39"/>
    <w:unhideWhenUsed/>
    <w:rsid w:val="00380CDC"/>
    <w:pPr>
      <w:spacing w:before="120"/>
      <w:ind w:left="720"/>
    </w:pPr>
    <w:rPr>
      <w:rFonts w:cstheme="minorHAnsi"/>
      <w:bCs/>
      <w:sz w:val="22"/>
      <w:szCs w:val="22"/>
    </w:rPr>
  </w:style>
  <w:style w:type="paragraph" w:styleId="TOC4">
    <w:name w:val="toc 4"/>
    <w:basedOn w:val="Normal"/>
    <w:next w:val="Normal"/>
    <w:autoRedefine/>
    <w:uiPriority w:val="39"/>
    <w:semiHidden/>
    <w:unhideWhenUsed/>
    <w:rsid w:val="00FB5F1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B5F1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B5F1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B5F1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B5F1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B5F10"/>
    <w:pPr>
      <w:ind w:left="1920"/>
    </w:pPr>
    <w:rPr>
      <w:rFonts w:asciiTheme="minorHAnsi" w:hAnsiTheme="minorHAnsi" w:cstheme="minorHAnsi"/>
      <w:sz w:val="20"/>
      <w:szCs w:val="20"/>
    </w:rPr>
  </w:style>
  <w:style w:type="paragraph" w:styleId="NormalWeb">
    <w:name w:val="Normal (Web)"/>
    <w:basedOn w:val="Normal"/>
    <w:uiPriority w:val="99"/>
    <w:semiHidden/>
    <w:unhideWhenUsed/>
    <w:rsid w:val="007A00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7859">
      <w:bodyDiv w:val="1"/>
      <w:marLeft w:val="0"/>
      <w:marRight w:val="0"/>
      <w:marTop w:val="0"/>
      <w:marBottom w:val="0"/>
      <w:divBdr>
        <w:top w:val="none" w:sz="0" w:space="0" w:color="auto"/>
        <w:left w:val="none" w:sz="0" w:space="0" w:color="auto"/>
        <w:bottom w:val="none" w:sz="0" w:space="0" w:color="auto"/>
        <w:right w:val="none" w:sz="0" w:space="0" w:color="auto"/>
      </w:divBdr>
      <w:divsChild>
        <w:div w:id="231627710">
          <w:marLeft w:val="0"/>
          <w:marRight w:val="0"/>
          <w:marTop w:val="0"/>
          <w:marBottom w:val="0"/>
          <w:divBdr>
            <w:top w:val="none" w:sz="0" w:space="0" w:color="auto"/>
            <w:left w:val="none" w:sz="0" w:space="0" w:color="auto"/>
            <w:bottom w:val="none" w:sz="0" w:space="0" w:color="auto"/>
            <w:right w:val="none" w:sz="0" w:space="0" w:color="auto"/>
          </w:divBdr>
        </w:div>
        <w:div w:id="188573233">
          <w:marLeft w:val="0"/>
          <w:marRight w:val="0"/>
          <w:marTop w:val="0"/>
          <w:marBottom w:val="0"/>
          <w:divBdr>
            <w:top w:val="none" w:sz="0" w:space="0" w:color="auto"/>
            <w:left w:val="none" w:sz="0" w:space="0" w:color="auto"/>
            <w:bottom w:val="none" w:sz="0" w:space="0" w:color="auto"/>
            <w:right w:val="none" w:sz="0" w:space="0" w:color="auto"/>
          </w:divBdr>
          <w:divsChild>
            <w:div w:id="1034618063">
              <w:marLeft w:val="0"/>
              <w:marRight w:val="0"/>
              <w:marTop w:val="0"/>
              <w:marBottom w:val="0"/>
              <w:divBdr>
                <w:top w:val="none" w:sz="0" w:space="0" w:color="auto"/>
                <w:left w:val="none" w:sz="0" w:space="0" w:color="auto"/>
                <w:bottom w:val="none" w:sz="0" w:space="0" w:color="auto"/>
                <w:right w:val="none" w:sz="0" w:space="0" w:color="auto"/>
              </w:divBdr>
              <w:divsChild>
                <w:div w:id="1941373667">
                  <w:marLeft w:val="0"/>
                  <w:marRight w:val="0"/>
                  <w:marTop w:val="0"/>
                  <w:marBottom w:val="0"/>
                  <w:divBdr>
                    <w:top w:val="none" w:sz="0" w:space="0" w:color="auto"/>
                    <w:left w:val="none" w:sz="0" w:space="0" w:color="auto"/>
                    <w:bottom w:val="none" w:sz="0" w:space="0" w:color="auto"/>
                    <w:right w:val="none" w:sz="0" w:space="0" w:color="auto"/>
                  </w:divBdr>
                  <w:divsChild>
                    <w:div w:id="716978097">
                      <w:marLeft w:val="0"/>
                      <w:marRight w:val="0"/>
                      <w:marTop w:val="0"/>
                      <w:marBottom w:val="0"/>
                      <w:divBdr>
                        <w:top w:val="none" w:sz="0" w:space="0" w:color="auto"/>
                        <w:left w:val="none" w:sz="0" w:space="0" w:color="auto"/>
                        <w:bottom w:val="none" w:sz="0" w:space="0" w:color="auto"/>
                        <w:right w:val="none" w:sz="0" w:space="0" w:color="auto"/>
                      </w:divBdr>
                    </w:div>
                    <w:div w:id="11686180">
                      <w:marLeft w:val="0"/>
                      <w:marRight w:val="0"/>
                      <w:marTop w:val="0"/>
                      <w:marBottom w:val="0"/>
                      <w:divBdr>
                        <w:top w:val="none" w:sz="0" w:space="0" w:color="auto"/>
                        <w:left w:val="none" w:sz="0" w:space="0" w:color="auto"/>
                        <w:bottom w:val="none" w:sz="0" w:space="0" w:color="auto"/>
                        <w:right w:val="none" w:sz="0" w:space="0" w:color="auto"/>
                      </w:divBdr>
                      <w:divsChild>
                        <w:div w:id="886262666">
                          <w:marLeft w:val="0"/>
                          <w:marRight w:val="0"/>
                          <w:marTop w:val="0"/>
                          <w:marBottom w:val="0"/>
                          <w:divBdr>
                            <w:top w:val="none" w:sz="0" w:space="0" w:color="auto"/>
                            <w:left w:val="none" w:sz="0" w:space="0" w:color="auto"/>
                            <w:bottom w:val="none" w:sz="0" w:space="0" w:color="auto"/>
                            <w:right w:val="none" w:sz="0" w:space="0" w:color="auto"/>
                          </w:divBdr>
                          <w:divsChild>
                            <w:div w:id="1195000952">
                              <w:marLeft w:val="0"/>
                              <w:marRight w:val="0"/>
                              <w:marTop w:val="0"/>
                              <w:marBottom w:val="0"/>
                              <w:divBdr>
                                <w:top w:val="none" w:sz="0" w:space="0" w:color="auto"/>
                                <w:left w:val="none" w:sz="0" w:space="0" w:color="auto"/>
                                <w:bottom w:val="single" w:sz="6" w:space="4" w:color="DDDDDD"/>
                                <w:right w:val="none" w:sz="0" w:space="0" w:color="auto"/>
                              </w:divBdr>
                            </w:div>
                            <w:div w:id="1113863188">
                              <w:marLeft w:val="0"/>
                              <w:marRight w:val="0"/>
                              <w:marTop w:val="0"/>
                              <w:marBottom w:val="0"/>
                              <w:divBdr>
                                <w:top w:val="none" w:sz="0" w:space="0" w:color="auto"/>
                                <w:left w:val="none" w:sz="0" w:space="0" w:color="auto"/>
                                <w:bottom w:val="single" w:sz="6" w:space="4" w:color="DDDDDD"/>
                                <w:right w:val="none" w:sz="0" w:space="0" w:color="auto"/>
                              </w:divBdr>
                            </w:div>
                            <w:div w:id="1929197096">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Child>
            </w:div>
          </w:divsChild>
        </w:div>
      </w:divsChild>
    </w:div>
    <w:div w:id="145752501">
      <w:bodyDiv w:val="1"/>
      <w:marLeft w:val="0"/>
      <w:marRight w:val="0"/>
      <w:marTop w:val="0"/>
      <w:marBottom w:val="0"/>
      <w:divBdr>
        <w:top w:val="none" w:sz="0" w:space="0" w:color="auto"/>
        <w:left w:val="none" w:sz="0" w:space="0" w:color="auto"/>
        <w:bottom w:val="none" w:sz="0" w:space="0" w:color="auto"/>
        <w:right w:val="none" w:sz="0" w:space="0" w:color="auto"/>
      </w:divBdr>
      <w:divsChild>
        <w:div w:id="177743378">
          <w:marLeft w:val="0"/>
          <w:marRight w:val="0"/>
          <w:marTop w:val="0"/>
          <w:marBottom w:val="0"/>
          <w:divBdr>
            <w:top w:val="none" w:sz="0" w:space="0" w:color="auto"/>
            <w:left w:val="none" w:sz="0" w:space="0" w:color="auto"/>
            <w:bottom w:val="none" w:sz="0" w:space="0" w:color="auto"/>
            <w:right w:val="none" w:sz="0" w:space="0" w:color="auto"/>
          </w:divBdr>
        </w:div>
      </w:divsChild>
    </w:div>
    <w:div w:id="200677034">
      <w:bodyDiv w:val="1"/>
      <w:marLeft w:val="0"/>
      <w:marRight w:val="0"/>
      <w:marTop w:val="0"/>
      <w:marBottom w:val="0"/>
      <w:divBdr>
        <w:top w:val="none" w:sz="0" w:space="0" w:color="auto"/>
        <w:left w:val="none" w:sz="0" w:space="0" w:color="auto"/>
        <w:bottom w:val="none" w:sz="0" w:space="0" w:color="auto"/>
        <w:right w:val="none" w:sz="0" w:space="0" w:color="auto"/>
      </w:divBdr>
    </w:div>
    <w:div w:id="364136002">
      <w:bodyDiv w:val="1"/>
      <w:marLeft w:val="0"/>
      <w:marRight w:val="0"/>
      <w:marTop w:val="0"/>
      <w:marBottom w:val="0"/>
      <w:divBdr>
        <w:top w:val="none" w:sz="0" w:space="0" w:color="auto"/>
        <w:left w:val="none" w:sz="0" w:space="0" w:color="auto"/>
        <w:bottom w:val="none" w:sz="0" w:space="0" w:color="auto"/>
        <w:right w:val="none" w:sz="0" w:space="0" w:color="auto"/>
      </w:divBdr>
    </w:div>
    <w:div w:id="365984509">
      <w:bodyDiv w:val="1"/>
      <w:marLeft w:val="0"/>
      <w:marRight w:val="0"/>
      <w:marTop w:val="0"/>
      <w:marBottom w:val="0"/>
      <w:divBdr>
        <w:top w:val="none" w:sz="0" w:space="0" w:color="auto"/>
        <w:left w:val="none" w:sz="0" w:space="0" w:color="auto"/>
        <w:bottom w:val="none" w:sz="0" w:space="0" w:color="auto"/>
        <w:right w:val="none" w:sz="0" w:space="0" w:color="auto"/>
      </w:divBdr>
      <w:divsChild>
        <w:div w:id="1864055896">
          <w:marLeft w:val="0"/>
          <w:marRight w:val="0"/>
          <w:marTop w:val="0"/>
          <w:marBottom w:val="0"/>
          <w:divBdr>
            <w:top w:val="none" w:sz="0" w:space="0" w:color="auto"/>
            <w:left w:val="none" w:sz="0" w:space="0" w:color="auto"/>
            <w:bottom w:val="none" w:sz="0" w:space="0" w:color="auto"/>
            <w:right w:val="none" w:sz="0" w:space="0" w:color="auto"/>
          </w:divBdr>
          <w:divsChild>
            <w:div w:id="2025588299">
              <w:marLeft w:val="0"/>
              <w:marRight w:val="0"/>
              <w:marTop w:val="0"/>
              <w:marBottom w:val="0"/>
              <w:divBdr>
                <w:top w:val="none" w:sz="0" w:space="0" w:color="auto"/>
                <w:left w:val="none" w:sz="0" w:space="0" w:color="auto"/>
                <w:bottom w:val="none" w:sz="0" w:space="0" w:color="auto"/>
                <w:right w:val="none" w:sz="0" w:space="0" w:color="auto"/>
              </w:divBdr>
              <w:divsChild>
                <w:div w:id="13449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9281">
          <w:marLeft w:val="0"/>
          <w:marRight w:val="0"/>
          <w:marTop w:val="0"/>
          <w:marBottom w:val="0"/>
          <w:divBdr>
            <w:top w:val="none" w:sz="0" w:space="0" w:color="auto"/>
            <w:left w:val="none" w:sz="0" w:space="0" w:color="auto"/>
            <w:bottom w:val="none" w:sz="0" w:space="0" w:color="auto"/>
            <w:right w:val="none" w:sz="0" w:space="0" w:color="auto"/>
          </w:divBdr>
          <w:divsChild>
            <w:div w:id="1019740310">
              <w:marLeft w:val="0"/>
              <w:marRight w:val="0"/>
              <w:marTop w:val="0"/>
              <w:marBottom w:val="0"/>
              <w:divBdr>
                <w:top w:val="none" w:sz="0" w:space="0" w:color="auto"/>
                <w:left w:val="none" w:sz="0" w:space="0" w:color="auto"/>
                <w:bottom w:val="none" w:sz="0" w:space="0" w:color="auto"/>
                <w:right w:val="none" w:sz="0" w:space="0" w:color="auto"/>
              </w:divBdr>
              <w:divsChild>
                <w:div w:id="1325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8660">
          <w:marLeft w:val="0"/>
          <w:marRight w:val="0"/>
          <w:marTop w:val="0"/>
          <w:marBottom w:val="0"/>
          <w:divBdr>
            <w:top w:val="none" w:sz="0" w:space="0" w:color="auto"/>
            <w:left w:val="none" w:sz="0" w:space="0" w:color="auto"/>
            <w:bottom w:val="none" w:sz="0" w:space="0" w:color="auto"/>
            <w:right w:val="none" w:sz="0" w:space="0" w:color="auto"/>
          </w:divBdr>
          <w:divsChild>
            <w:div w:id="2086339074">
              <w:marLeft w:val="0"/>
              <w:marRight w:val="0"/>
              <w:marTop w:val="0"/>
              <w:marBottom w:val="0"/>
              <w:divBdr>
                <w:top w:val="none" w:sz="0" w:space="0" w:color="auto"/>
                <w:left w:val="none" w:sz="0" w:space="0" w:color="auto"/>
                <w:bottom w:val="none" w:sz="0" w:space="0" w:color="auto"/>
                <w:right w:val="none" w:sz="0" w:space="0" w:color="auto"/>
              </w:divBdr>
              <w:divsChild>
                <w:div w:id="901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8860">
          <w:marLeft w:val="0"/>
          <w:marRight w:val="0"/>
          <w:marTop w:val="0"/>
          <w:marBottom w:val="0"/>
          <w:divBdr>
            <w:top w:val="none" w:sz="0" w:space="0" w:color="auto"/>
            <w:left w:val="none" w:sz="0" w:space="0" w:color="auto"/>
            <w:bottom w:val="none" w:sz="0" w:space="0" w:color="auto"/>
            <w:right w:val="none" w:sz="0" w:space="0" w:color="auto"/>
          </w:divBdr>
          <w:divsChild>
            <w:div w:id="432093237">
              <w:marLeft w:val="0"/>
              <w:marRight w:val="0"/>
              <w:marTop w:val="0"/>
              <w:marBottom w:val="0"/>
              <w:divBdr>
                <w:top w:val="none" w:sz="0" w:space="0" w:color="auto"/>
                <w:left w:val="none" w:sz="0" w:space="0" w:color="auto"/>
                <w:bottom w:val="none" w:sz="0" w:space="0" w:color="auto"/>
                <w:right w:val="none" w:sz="0" w:space="0" w:color="auto"/>
              </w:divBdr>
              <w:divsChild>
                <w:div w:id="9038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6201">
          <w:marLeft w:val="0"/>
          <w:marRight w:val="0"/>
          <w:marTop w:val="0"/>
          <w:marBottom w:val="0"/>
          <w:divBdr>
            <w:top w:val="none" w:sz="0" w:space="0" w:color="auto"/>
            <w:left w:val="none" w:sz="0" w:space="0" w:color="auto"/>
            <w:bottom w:val="none" w:sz="0" w:space="0" w:color="auto"/>
            <w:right w:val="none" w:sz="0" w:space="0" w:color="auto"/>
          </w:divBdr>
          <w:divsChild>
            <w:div w:id="1229194144">
              <w:marLeft w:val="0"/>
              <w:marRight w:val="0"/>
              <w:marTop w:val="0"/>
              <w:marBottom w:val="0"/>
              <w:divBdr>
                <w:top w:val="none" w:sz="0" w:space="0" w:color="auto"/>
                <w:left w:val="none" w:sz="0" w:space="0" w:color="auto"/>
                <w:bottom w:val="none" w:sz="0" w:space="0" w:color="auto"/>
                <w:right w:val="none" w:sz="0" w:space="0" w:color="auto"/>
              </w:divBdr>
              <w:divsChild>
                <w:div w:id="15013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6615">
          <w:marLeft w:val="0"/>
          <w:marRight w:val="0"/>
          <w:marTop w:val="0"/>
          <w:marBottom w:val="0"/>
          <w:divBdr>
            <w:top w:val="none" w:sz="0" w:space="0" w:color="auto"/>
            <w:left w:val="none" w:sz="0" w:space="0" w:color="auto"/>
            <w:bottom w:val="none" w:sz="0" w:space="0" w:color="auto"/>
            <w:right w:val="none" w:sz="0" w:space="0" w:color="auto"/>
          </w:divBdr>
          <w:divsChild>
            <w:div w:id="524636681">
              <w:marLeft w:val="0"/>
              <w:marRight w:val="0"/>
              <w:marTop w:val="0"/>
              <w:marBottom w:val="0"/>
              <w:divBdr>
                <w:top w:val="none" w:sz="0" w:space="0" w:color="auto"/>
                <w:left w:val="none" w:sz="0" w:space="0" w:color="auto"/>
                <w:bottom w:val="none" w:sz="0" w:space="0" w:color="auto"/>
                <w:right w:val="none" w:sz="0" w:space="0" w:color="auto"/>
              </w:divBdr>
              <w:divsChild>
                <w:div w:id="21426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07020">
      <w:bodyDiv w:val="1"/>
      <w:marLeft w:val="0"/>
      <w:marRight w:val="0"/>
      <w:marTop w:val="0"/>
      <w:marBottom w:val="0"/>
      <w:divBdr>
        <w:top w:val="none" w:sz="0" w:space="0" w:color="auto"/>
        <w:left w:val="none" w:sz="0" w:space="0" w:color="auto"/>
        <w:bottom w:val="none" w:sz="0" w:space="0" w:color="auto"/>
        <w:right w:val="none" w:sz="0" w:space="0" w:color="auto"/>
      </w:divBdr>
      <w:divsChild>
        <w:div w:id="1862206855">
          <w:marLeft w:val="0"/>
          <w:marRight w:val="0"/>
          <w:marTop w:val="0"/>
          <w:marBottom w:val="0"/>
          <w:divBdr>
            <w:top w:val="none" w:sz="0" w:space="0" w:color="auto"/>
            <w:left w:val="none" w:sz="0" w:space="0" w:color="auto"/>
            <w:bottom w:val="none" w:sz="0" w:space="0" w:color="auto"/>
            <w:right w:val="none" w:sz="0" w:space="0" w:color="auto"/>
          </w:divBdr>
        </w:div>
      </w:divsChild>
    </w:div>
    <w:div w:id="582761377">
      <w:bodyDiv w:val="1"/>
      <w:marLeft w:val="0"/>
      <w:marRight w:val="0"/>
      <w:marTop w:val="0"/>
      <w:marBottom w:val="0"/>
      <w:divBdr>
        <w:top w:val="none" w:sz="0" w:space="0" w:color="auto"/>
        <w:left w:val="none" w:sz="0" w:space="0" w:color="auto"/>
        <w:bottom w:val="none" w:sz="0" w:space="0" w:color="auto"/>
        <w:right w:val="none" w:sz="0" w:space="0" w:color="auto"/>
      </w:divBdr>
      <w:divsChild>
        <w:div w:id="181172091">
          <w:marLeft w:val="0"/>
          <w:marRight w:val="0"/>
          <w:marTop w:val="0"/>
          <w:marBottom w:val="0"/>
          <w:divBdr>
            <w:top w:val="none" w:sz="0" w:space="0" w:color="auto"/>
            <w:left w:val="none" w:sz="0" w:space="0" w:color="auto"/>
            <w:bottom w:val="none" w:sz="0" w:space="0" w:color="auto"/>
            <w:right w:val="none" w:sz="0" w:space="0" w:color="auto"/>
          </w:divBdr>
        </w:div>
        <w:div w:id="1655522580">
          <w:marLeft w:val="0"/>
          <w:marRight w:val="0"/>
          <w:marTop w:val="0"/>
          <w:marBottom w:val="0"/>
          <w:divBdr>
            <w:top w:val="none" w:sz="0" w:space="0" w:color="auto"/>
            <w:left w:val="none" w:sz="0" w:space="0" w:color="auto"/>
            <w:bottom w:val="none" w:sz="0" w:space="0" w:color="auto"/>
            <w:right w:val="none" w:sz="0" w:space="0" w:color="auto"/>
          </w:divBdr>
        </w:div>
      </w:divsChild>
    </w:div>
    <w:div w:id="753280488">
      <w:bodyDiv w:val="1"/>
      <w:marLeft w:val="0"/>
      <w:marRight w:val="0"/>
      <w:marTop w:val="0"/>
      <w:marBottom w:val="0"/>
      <w:divBdr>
        <w:top w:val="none" w:sz="0" w:space="0" w:color="auto"/>
        <w:left w:val="none" w:sz="0" w:space="0" w:color="auto"/>
        <w:bottom w:val="none" w:sz="0" w:space="0" w:color="auto"/>
        <w:right w:val="none" w:sz="0" w:space="0" w:color="auto"/>
      </w:divBdr>
    </w:div>
    <w:div w:id="803616692">
      <w:bodyDiv w:val="1"/>
      <w:marLeft w:val="0"/>
      <w:marRight w:val="0"/>
      <w:marTop w:val="0"/>
      <w:marBottom w:val="0"/>
      <w:divBdr>
        <w:top w:val="none" w:sz="0" w:space="0" w:color="auto"/>
        <w:left w:val="none" w:sz="0" w:space="0" w:color="auto"/>
        <w:bottom w:val="none" w:sz="0" w:space="0" w:color="auto"/>
        <w:right w:val="none" w:sz="0" w:space="0" w:color="auto"/>
      </w:divBdr>
    </w:div>
    <w:div w:id="807741800">
      <w:bodyDiv w:val="1"/>
      <w:marLeft w:val="0"/>
      <w:marRight w:val="0"/>
      <w:marTop w:val="0"/>
      <w:marBottom w:val="0"/>
      <w:divBdr>
        <w:top w:val="none" w:sz="0" w:space="0" w:color="auto"/>
        <w:left w:val="none" w:sz="0" w:space="0" w:color="auto"/>
        <w:bottom w:val="none" w:sz="0" w:space="0" w:color="auto"/>
        <w:right w:val="none" w:sz="0" w:space="0" w:color="auto"/>
      </w:divBdr>
      <w:divsChild>
        <w:div w:id="1804303696">
          <w:marLeft w:val="0"/>
          <w:marRight w:val="0"/>
          <w:marTop w:val="0"/>
          <w:marBottom w:val="0"/>
          <w:divBdr>
            <w:top w:val="none" w:sz="0" w:space="0" w:color="auto"/>
            <w:left w:val="none" w:sz="0" w:space="0" w:color="auto"/>
            <w:bottom w:val="none" w:sz="0" w:space="0" w:color="auto"/>
            <w:right w:val="none" w:sz="0" w:space="0" w:color="auto"/>
          </w:divBdr>
          <w:divsChild>
            <w:div w:id="1348824598">
              <w:marLeft w:val="0"/>
              <w:marRight w:val="0"/>
              <w:marTop w:val="0"/>
              <w:marBottom w:val="0"/>
              <w:divBdr>
                <w:top w:val="none" w:sz="0" w:space="0" w:color="auto"/>
                <w:left w:val="none" w:sz="0" w:space="0" w:color="auto"/>
                <w:bottom w:val="none" w:sz="0" w:space="0" w:color="auto"/>
                <w:right w:val="none" w:sz="0" w:space="0" w:color="auto"/>
              </w:divBdr>
              <w:divsChild>
                <w:div w:id="7926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286">
          <w:marLeft w:val="0"/>
          <w:marRight w:val="0"/>
          <w:marTop w:val="0"/>
          <w:marBottom w:val="0"/>
          <w:divBdr>
            <w:top w:val="none" w:sz="0" w:space="0" w:color="auto"/>
            <w:left w:val="none" w:sz="0" w:space="0" w:color="auto"/>
            <w:bottom w:val="none" w:sz="0" w:space="0" w:color="auto"/>
            <w:right w:val="none" w:sz="0" w:space="0" w:color="auto"/>
          </w:divBdr>
          <w:divsChild>
            <w:div w:id="951014696">
              <w:marLeft w:val="0"/>
              <w:marRight w:val="0"/>
              <w:marTop w:val="0"/>
              <w:marBottom w:val="0"/>
              <w:divBdr>
                <w:top w:val="none" w:sz="0" w:space="0" w:color="auto"/>
                <w:left w:val="none" w:sz="0" w:space="0" w:color="auto"/>
                <w:bottom w:val="none" w:sz="0" w:space="0" w:color="auto"/>
                <w:right w:val="none" w:sz="0" w:space="0" w:color="auto"/>
              </w:divBdr>
              <w:divsChild>
                <w:div w:id="4947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6908">
          <w:marLeft w:val="0"/>
          <w:marRight w:val="0"/>
          <w:marTop w:val="0"/>
          <w:marBottom w:val="0"/>
          <w:divBdr>
            <w:top w:val="none" w:sz="0" w:space="0" w:color="auto"/>
            <w:left w:val="none" w:sz="0" w:space="0" w:color="auto"/>
            <w:bottom w:val="none" w:sz="0" w:space="0" w:color="auto"/>
            <w:right w:val="none" w:sz="0" w:space="0" w:color="auto"/>
          </w:divBdr>
          <w:divsChild>
            <w:div w:id="144585558">
              <w:marLeft w:val="0"/>
              <w:marRight w:val="0"/>
              <w:marTop w:val="0"/>
              <w:marBottom w:val="0"/>
              <w:divBdr>
                <w:top w:val="none" w:sz="0" w:space="0" w:color="auto"/>
                <w:left w:val="none" w:sz="0" w:space="0" w:color="auto"/>
                <w:bottom w:val="none" w:sz="0" w:space="0" w:color="auto"/>
                <w:right w:val="none" w:sz="0" w:space="0" w:color="auto"/>
              </w:divBdr>
              <w:divsChild>
                <w:div w:id="18432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687">
          <w:marLeft w:val="0"/>
          <w:marRight w:val="0"/>
          <w:marTop w:val="0"/>
          <w:marBottom w:val="0"/>
          <w:divBdr>
            <w:top w:val="none" w:sz="0" w:space="0" w:color="auto"/>
            <w:left w:val="none" w:sz="0" w:space="0" w:color="auto"/>
            <w:bottom w:val="none" w:sz="0" w:space="0" w:color="auto"/>
            <w:right w:val="none" w:sz="0" w:space="0" w:color="auto"/>
          </w:divBdr>
          <w:divsChild>
            <w:div w:id="881357725">
              <w:marLeft w:val="0"/>
              <w:marRight w:val="0"/>
              <w:marTop w:val="0"/>
              <w:marBottom w:val="0"/>
              <w:divBdr>
                <w:top w:val="none" w:sz="0" w:space="0" w:color="auto"/>
                <w:left w:val="none" w:sz="0" w:space="0" w:color="auto"/>
                <w:bottom w:val="none" w:sz="0" w:space="0" w:color="auto"/>
                <w:right w:val="none" w:sz="0" w:space="0" w:color="auto"/>
              </w:divBdr>
              <w:divsChild>
                <w:div w:id="21400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7703">
          <w:marLeft w:val="0"/>
          <w:marRight w:val="0"/>
          <w:marTop w:val="0"/>
          <w:marBottom w:val="0"/>
          <w:divBdr>
            <w:top w:val="none" w:sz="0" w:space="0" w:color="auto"/>
            <w:left w:val="none" w:sz="0" w:space="0" w:color="auto"/>
            <w:bottom w:val="none" w:sz="0" w:space="0" w:color="auto"/>
            <w:right w:val="none" w:sz="0" w:space="0" w:color="auto"/>
          </w:divBdr>
          <w:divsChild>
            <w:div w:id="1071997651">
              <w:marLeft w:val="0"/>
              <w:marRight w:val="0"/>
              <w:marTop w:val="0"/>
              <w:marBottom w:val="0"/>
              <w:divBdr>
                <w:top w:val="none" w:sz="0" w:space="0" w:color="auto"/>
                <w:left w:val="none" w:sz="0" w:space="0" w:color="auto"/>
                <w:bottom w:val="none" w:sz="0" w:space="0" w:color="auto"/>
                <w:right w:val="none" w:sz="0" w:space="0" w:color="auto"/>
              </w:divBdr>
              <w:divsChild>
                <w:div w:id="11388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957">
          <w:marLeft w:val="0"/>
          <w:marRight w:val="0"/>
          <w:marTop w:val="0"/>
          <w:marBottom w:val="0"/>
          <w:divBdr>
            <w:top w:val="none" w:sz="0" w:space="0" w:color="auto"/>
            <w:left w:val="none" w:sz="0" w:space="0" w:color="auto"/>
            <w:bottom w:val="none" w:sz="0" w:space="0" w:color="auto"/>
            <w:right w:val="none" w:sz="0" w:space="0" w:color="auto"/>
          </w:divBdr>
          <w:divsChild>
            <w:div w:id="1777361147">
              <w:marLeft w:val="0"/>
              <w:marRight w:val="0"/>
              <w:marTop w:val="0"/>
              <w:marBottom w:val="0"/>
              <w:divBdr>
                <w:top w:val="none" w:sz="0" w:space="0" w:color="auto"/>
                <w:left w:val="none" w:sz="0" w:space="0" w:color="auto"/>
                <w:bottom w:val="none" w:sz="0" w:space="0" w:color="auto"/>
                <w:right w:val="none" w:sz="0" w:space="0" w:color="auto"/>
              </w:divBdr>
              <w:divsChild>
                <w:div w:id="2027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6094">
      <w:bodyDiv w:val="1"/>
      <w:marLeft w:val="0"/>
      <w:marRight w:val="0"/>
      <w:marTop w:val="0"/>
      <w:marBottom w:val="0"/>
      <w:divBdr>
        <w:top w:val="none" w:sz="0" w:space="0" w:color="auto"/>
        <w:left w:val="none" w:sz="0" w:space="0" w:color="auto"/>
        <w:bottom w:val="none" w:sz="0" w:space="0" w:color="auto"/>
        <w:right w:val="none" w:sz="0" w:space="0" w:color="auto"/>
      </w:divBdr>
      <w:divsChild>
        <w:div w:id="1334450483">
          <w:marLeft w:val="0"/>
          <w:marRight w:val="0"/>
          <w:marTop w:val="0"/>
          <w:marBottom w:val="0"/>
          <w:divBdr>
            <w:top w:val="none" w:sz="0" w:space="0" w:color="auto"/>
            <w:left w:val="none" w:sz="0" w:space="0" w:color="auto"/>
            <w:bottom w:val="none" w:sz="0" w:space="0" w:color="auto"/>
            <w:right w:val="none" w:sz="0" w:space="0" w:color="auto"/>
          </w:divBdr>
          <w:divsChild>
            <w:div w:id="378357910">
              <w:marLeft w:val="0"/>
              <w:marRight w:val="0"/>
              <w:marTop w:val="0"/>
              <w:marBottom w:val="0"/>
              <w:divBdr>
                <w:top w:val="none" w:sz="0" w:space="0" w:color="auto"/>
                <w:left w:val="none" w:sz="0" w:space="0" w:color="auto"/>
                <w:bottom w:val="none" w:sz="0" w:space="0" w:color="auto"/>
                <w:right w:val="none" w:sz="0" w:space="0" w:color="auto"/>
              </w:divBdr>
              <w:divsChild>
                <w:div w:id="2500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5343">
      <w:bodyDiv w:val="1"/>
      <w:marLeft w:val="0"/>
      <w:marRight w:val="0"/>
      <w:marTop w:val="0"/>
      <w:marBottom w:val="0"/>
      <w:divBdr>
        <w:top w:val="none" w:sz="0" w:space="0" w:color="auto"/>
        <w:left w:val="none" w:sz="0" w:space="0" w:color="auto"/>
        <w:bottom w:val="none" w:sz="0" w:space="0" w:color="auto"/>
        <w:right w:val="none" w:sz="0" w:space="0" w:color="auto"/>
      </w:divBdr>
    </w:div>
    <w:div w:id="1058669108">
      <w:bodyDiv w:val="1"/>
      <w:marLeft w:val="0"/>
      <w:marRight w:val="0"/>
      <w:marTop w:val="0"/>
      <w:marBottom w:val="0"/>
      <w:divBdr>
        <w:top w:val="none" w:sz="0" w:space="0" w:color="auto"/>
        <w:left w:val="none" w:sz="0" w:space="0" w:color="auto"/>
        <w:bottom w:val="none" w:sz="0" w:space="0" w:color="auto"/>
        <w:right w:val="none" w:sz="0" w:space="0" w:color="auto"/>
      </w:divBdr>
      <w:divsChild>
        <w:div w:id="2061589952">
          <w:marLeft w:val="0"/>
          <w:marRight w:val="0"/>
          <w:marTop w:val="0"/>
          <w:marBottom w:val="0"/>
          <w:divBdr>
            <w:top w:val="none" w:sz="0" w:space="0" w:color="auto"/>
            <w:left w:val="none" w:sz="0" w:space="0" w:color="auto"/>
            <w:bottom w:val="none" w:sz="0" w:space="0" w:color="auto"/>
            <w:right w:val="none" w:sz="0" w:space="0" w:color="auto"/>
          </w:divBdr>
          <w:divsChild>
            <w:div w:id="1734042644">
              <w:marLeft w:val="0"/>
              <w:marRight w:val="0"/>
              <w:marTop w:val="0"/>
              <w:marBottom w:val="0"/>
              <w:divBdr>
                <w:top w:val="none" w:sz="0" w:space="0" w:color="auto"/>
                <w:left w:val="none" w:sz="0" w:space="0" w:color="auto"/>
                <w:bottom w:val="none" w:sz="0" w:space="0" w:color="auto"/>
                <w:right w:val="none" w:sz="0" w:space="0" w:color="auto"/>
              </w:divBdr>
              <w:divsChild>
                <w:div w:id="7258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7884">
          <w:marLeft w:val="0"/>
          <w:marRight w:val="0"/>
          <w:marTop w:val="0"/>
          <w:marBottom w:val="0"/>
          <w:divBdr>
            <w:top w:val="none" w:sz="0" w:space="0" w:color="auto"/>
            <w:left w:val="none" w:sz="0" w:space="0" w:color="auto"/>
            <w:bottom w:val="none" w:sz="0" w:space="0" w:color="auto"/>
            <w:right w:val="none" w:sz="0" w:space="0" w:color="auto"/>
          </w:divBdr>
          <w:divsChild>
            <w:div w:id="1903129173">
              <w:marLeft w:val="0"/>
              <w:marRight w:val="0"/>
              <w:marTop w:val="0"/>
              <w:marBottom w:val="0"/>
              <w:divBdr>
                <w:top w:val="none" w:sz="0" w:space="0" w:color="auto"/>
                <w:left w:val="none" w:sz="0" w:space="0" w:color="auto"/>
                <w:bottom w:val="none" w:sz="0" w:space="0" w:color="auto"/>
                <w:right w:val="none" w:sz="0" w:space="0" w:color="auto"/>
              </w:divBdr>
              <w:divsChild>
                <w:div w:id="7811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1680">
          <w:marLeft w:val="0"/>
          <w:marRight w:val="0"/>
          <w:marTop w:val="0"/>
          <w:marBottom w:val="0"/>
          <w:divBdr>
            <w:top w:val="none" w:sz="0" w:space="0" w:color="auto"/>
            <w:left w:val="none" w:sz="0" w:space="0" w:color="auto"/>
            <w:bottom w:val="none" w:sz="0" w:space="0" w:color="auto"/>
            <w:right w:val="none" w:sz="0" w:space="0" w:color="auto"/>
          </w:divBdr>
          <w:divsChild>
            <w:div w:id="1702896985">
              <w:marLeft w:val="0"/>
              <w:marRight w:val="0"/>
              <w:marTop w:val="0"/>
              <w:marBottom w:val="0"/>
              <w:divBdr>
                <w:top w:val="none" w:sz="0" w:space="0" w:color="auto"/>
                <w:left w:val="none" w:sz="0" w:space="0" w:color="auto"/>
                <w:bottom w:val="none" w:sz="0" w:space="0" w:color="auto"/>
                <w:right w:val="none" w:sz="0" w:space="0" w:color="auto"/>
              </w:divBdr>
              <w:divsChild>
                <w:div w:id="1209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637">
          <w:marLeft w:val="0"/>
          <w:marRight w:val="0"/>
          <w:marTop w:val="0"/>
          <w:marBottom w:val="0"/>
          <w:divBdr>
            <w:top w:val="none" w:sz="0" w:space="0" w:color="auto"/>
            <w:left w:val="none" w:sz="0" w:space="0" w:color="auto"/>
            <w:bottom w:val="none" w:sz="0" w:space="0" w:color="auto"/>
            <w:right w:val="none" w:sz="0" w:space="0" w:color="auto"/>
          </w:divBdr>
          <w:divsChild>
            <w:div w:id="243028248">
              <w:marLeft w:val="0"/>
              <w:marRight w:val="0"/>
              <w:marTop w:val="0"/>
              <w:marBottom w:val="0"/>
              <w:divBdr>
                <w:top w:val="none" w:sz="0" w:space="0" w:color="auto"/>
                <w:left w:val="none" w:sz="0" w:space="0" w:color="auto"/>
                <w:bottom w:val="none" w:sz="0" w:space="0" w:color="auto"/>
                <w:right w:val="none" w:sz="0" w:space="0" w:color="auto"/>
              </w:divBdr>
              <w:divsChild>
                <w:div w:id="31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2578">
          <w:marLeft w:val="0"/>
          <w:marRight w:val="0"/>
          <w:marTop w:val="0"/>
          <w:marBottom w:val="0"/>
          <w:divBdr>
            <w:top w:val="none" w:sz="0" w:space="0" w:color="auto"/>
            <w:left w:val="none" w:sz="0" w:space="0" w:color="auto"/>
            <w:bottom w:val="none" w:sz="0" w:space="0" w:color="auto"/>
            <w:right w:val="none" w:sz="0" w:space="0" w:color="auto"/>
          </w:divBdr>
          <w:divsChild>
            <w:div w:id="993532375">
              <w:marLeft w:val="0"/>
              <w:marRight w:val="0"/>
              <w:marTop w:val="0"/>
              <w:marBottom w:val="0"/>
              <w:divBdr>
                <w:top w:val="none" w:sz="0" w:space="0" w:color="auto"/>
                <w:left w:val="none" w:sz="0" w:space="0" w:color="auto"/>
                <w:bottom w:val="none" w:sz="0" w:space="0" w:color="auto"/>
                <w:right w:val="none" w:sz="0" w:space="0" w:color="auto"/>
              </w:divBdr>
              <w:divsChild>
                <w:div w:id="4679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10269">
          <w:marLeft w:val="0"/>
          <w:marRight w:val="0"/>
          <w:marTop w:val="0"/>
          <w:marBottom w:val="0"/>
          <w:divBdr>
            <w:top w:val="none" w:sz="0" w:space="0" w:color="auto"/>
            <w:left w:val="none" w:sz="0" w:space="0" w:color="auto"/>
            <w:bottom w:val="none" w:sz="0" w:space="0" w:color="auto"/>
            <w:right w:val="none" w:sz="0" w:space="0" w:color="auto"/>
          </w:divBdr>
          <w:divsChild>
            <w:div w:id="1377391888">
              <w:marLeft w:val="0"/>
              <w:marRight w:val="0"/>
              <w:marTop w:val="0"/>
              <w:marBottom w:val="0"/>
              <w:divBdr>
                <w:top w:val="none" w:sz="0" w:space="0" w:color="auto"/>
                <w:left w:val="none" w:sz="0" w:space="0" w:color="auto"/>
                <w:bottom w:val="none" w:sz="0" w:space="0" w:color="auto"/>
                <w:right w:val="none" w:sz="0" w:space="0" w:color="auto"/>
              </w:divBdr>
              <w:divsChild>
                <w:div w:id="9810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436">
          <w:marLeft w:val="0"/>
          <w:marRight w:val="0"/>
          <w:marTop w:val="0"/>
          <w:marBottom w:val="0"/>
          <w:divBdr>
            <w:top w:val="none" w:sz="0" w:space="0" w:color="auto"/>
            <w:left w:val="none" w:sz="0" w:space="0" w:color="auto"/>
            <w:bottom w:val="none" w:sz="0" w:space="0" w:color="auto"/>
            <w:right w:val="none" w:sz="0" w:space="0" w:color="auto"/>
          </w:divBdr>
          <w:divsChild>
            <w:div w:id="657807034">
              <w:marLeft w:val="0"/>
              <w:marRight w:val="0"/>
              <w:marTop w:val="0"/>
              <w:marBottom w:val="0"/>
              <w:divBdr>
                <w:top w:val="none" w:sz="0" w:space="0" w:color="auto"/>
                <w:left w:val="none" w:sz="0" w:space="0" w:color="auto"/>
                <w:bottom w:val="none" w:sz="0" w:space="0" w:color="auto"/>
                <w:right w:val="none" w:sz="0" w:space="0" w:color="auto"/>
              </w:divBdr>
              <w:divsChild>
                <w:div w:id="6756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072">
          <w:marLeft w:val="0"/>
          <w:marRight w:val="0"/>
          <w:marTop w:val="0"/>
          <w:marBottom w:val="0"/>
          <w:divBdr>
            <w:top w:val="none" w:sz="0" w:space="0" w:color="auto"/>
            <w:left w:val="none" w:sz="0" w:space="0" w:color="auto"/>
            <w:bottom w:val="none" w:sz="0" w:space="0" w:color="auto"/>
            <w:right w:val="none" w:sz="0" w:space="0" w:color="auto"/>
          </w:divBdr>
          <w:divsChild>
            <w:div w:id="1166239347">
              <w:marLeft w:val="0"/>
              <w:marRight w:val="0"/>
              <w:marTop w:val="0"/>
              <w:marBottom w:val="0"/>
              <w:divBdr>
                <w:top w:val="none" w:sz="0" w:space="0" w:color="auto"/>
                <w:left w:val="none" w:sz="0" w:space="0" w:color="auto"/>
                <w:bottom w:val="none" w:sz="0" w:space="0" w:color="auto"/>
                <w:right w:val="none" w:sz="0" w:space="0" w:color="auto"/>
              </w:divBdr>
              <w:divsChild>
                <w:div w:id="20019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3214">
          <w:marLeft w:val="0"/>
          <w:marRight w:val="0"/>
          <w:marTop w:val="0"/>
          <w:marBottom w:val="0"/>
          <w:divBdr>
            <w:top w:val="none" w:sz="0" w:space="0" w:color="auto"/>
            <w:left w:val="none" w:sz="0" w:space="0" w:color="auto"/>
            <w:bottom w:val="none" w:sz="0" w:space="0" w:color="auto"/>
            <w:right w:val="none" w:sz="0" w:space="0" w:color="auto"/>
          </w:divBdr>
          <w:divsChild>
            <w:div w:id="586692960">
              <w:marLeft w:val="0"/>
              <w:marRight w:val="0"/>
              <w:marTop w:val="0"/>
              <w:marBottom w:val="0"/>
              <w:divBdr>
                <w:top w:val="none" w:sz="0" w:space="0" w:color="auto"/>
                <w:left w:val="none" w:sz="0" w:space="0" w:color="auto"/>
                <w:bottom w:val="none" w:sz="0" w:space="0" w:color="auto"/>
                <w:right w:val="none" w:sz="0" w:space="0" w:color="auto"/>
              </w:divBdr>
              <w:divsChild>
                <w:div w:id="4278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6312">
          <w:marLeft w:val="0"/>
          <w:marRight w:val="0"/>
          <w:marTop w:val="0"/>
          <w:marBottom w:val="0"/>
          <w:divBdr>
            <w:top w:val="none" w:sz="0" w:space="0" w:color="auto"/>
            <w:left w:val="none" w:sz="0" w:space="0" w:color="auto"/>
            <w:bottom w:val="none" w:sz="0" w:space="0" w:color="auto"/>
            <w:right w:val="none" w:sz="0" w:space="0" w:color="auto"/>
          </w:divBdr>
          <w:divsChild>
            <w:div w:id="507140471">
              <w:marLeft w:val="0"/>
              <w:marRight w:val="0"/>
              <w:marTop w:val="0"/>
              <w:marBottom w:val="0"/>
              <w:divBdr>
                <w:top w:val="none" w:sz="0" w:space="0" w:color="auto"/>
                <w:left w:val="none" w:sz="0" w:space="0" w:color="auto"/>
                <w:bottom w:val="none" w:sz="0" w:space="0" w:color="auto"/>
                <w:right w:val="none" w:sz="0" w:space="0" w:color="auto"/>
              </w:divBdr>
              <w:divsChild>
                <w:div w:id="1946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210">
          <w:marLeft w:val="0"/>
          <w:marRight w:val="0"/>
          <w:marTop w:val="0"/>
          <w:marBottom w:val="0"/>
          <w:divBdr>
            <w:top w:val="none" w:sz="0" w:space="0" w:color="auto"/>
            <w:left w:val="none" w:sz="0" w:space="0" w:color="auto"/>
            <w:bottom w:val="none" w:sz="0" w:space="0" w:color="auto"/>
            <w:right w:val="none" w:sz="0" w:space="0" w:color="auto"/>
          </w:divBdr>
          <w:divsChild>
            <w:div w:id="1749304631">
              <w:marLeft w:val="0"/>
              <w:marRight w:val="0"/>
              <w:marTop w:val="0"/>
              <w:marBottom w:val="0"/>
              <w:divBdr>
                <w:top w:val="none" w:sz="0" w:space="0" w:color="auto"/>
                <w:left w:val="none" w:sz="0" w:space="0" w:color="auto"/>
                <w:bottom w:val="none" w:sz="0" w:space="0" w:color="auto"/>
                <w:right w:val="none" w:sz="0" w:space="0" w:color="auto"/>
              </w:divBdr>
              <w:divsChild>
                <w:div w:id="16515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057">
          <w:marLeft w:val="0"/>
          <w:marRight w:val="0"/>
          <w:marTop w:val="0"/>
          <w:marBottom w:val="0"/>
          <w:divBdr>
            <w:top w:val="none" w:sz="0" w:space="0" w:color="auto"/>
            <w:left w:val="none" w:sz="0" w:space="0" w:color="auto"/>
            <w:bottom w:val="none" w:sz="0" w:space="0" w:color="auto"/>
            <w:right w:val="none" w:sz="0" w:space="0" w:color="auto"/>
          </w:divBdr>
          <w:divsChild>
            <w:div w:id="1133058141">
              <w:marLeft w:val="0"/>
              <w:marRight w:val="0"/>
              <w:marTop w:val="0"/>
              <w:marBottom w:val="0"/>
              <w:divBdr>
                <w:top w:val="none" w:sz="0" w:space="0" w:color="auto"/>
                <w:left w:val="none" w:sz="0" w:space="0" w:color="auto"/>
                <w:bottom w:val="none" w:sz="0" w:space="0" w:color="auto"/>
                <w:right w:val="none" w:sz="0" w:space="0" w:color="auto"/>
              </w:divBdr>
              <w:divsChild>
                <w:div w:id="1928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7599">
          <w:marLeft w:val="0"/>
          <w:marRight w:val="0"/>
          <w:marTop w:val="0"/>
          <w:marBottom w:val="0"/>
          <w:divBdr>
            <w:top w:val="none" w:sz="0" w:space="0" w:color="auto"/>
            <w:left w:val="none" w:sz="0" w:space="0" w:color="auto"/>
            <w:bottom w:val="none" w:sz="0" w:space="0" w:color="auto"/>
            <w:right w:val="none" w:sz="0" w:space="0" w:color="auto"/>
          </w:divBdr>
          <w:divsChild>
            <w:div w:id="1268660682">
              <w:marLeft w:val="0"/>
              <w:marRight w:val="0"/>
              <w:marTop w:val="0"/>
              <w:marBottom w:val="0"/>
              <w:divBdr>
                <w:top w:val="none" w:sz="0" w:space="0" w:color="auto"/>
                <w:left w:val="none" w:sz="0" w:space="0" w:color="auto"/>
                <w:bottom w:val="none" w:sz="0" w:space="0" w:color="auto"/>
                <w:right w:val="none" w:sz="0" w:space="0" w:color="auto"/>
              </w:divBdr>
              <w:divsChild>
                <w:div w:id="18522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7411">
          <w:marLeft w:val="0"/>
          <w:marRight w:val="0"/>
          <w:marTop w:val="0"/>
          <w:marBottom w:val="0"/>
          <w:divBdr>
            <w:top w:val="none" w:sz="0" w:space="0" w:color="auto"/>
            <w:left w:val="none" w:sz="0" w:space="0" w:color="auto"/>
            <w:bottom w:val="none" w:sz="0" w:space="0" w:color="auto"/>
            <w:right w:val="none" w:sz="0" w:space="0" w:color="auto"/>
          </w:divBdr>
          <w:divsChild>
            <w:div w:id="798769795">
              <w:marLeft w:val="0"/>
              <w:marRight w:val="0"/>
              <w:marTop w:val="0"/>
              <w:marBottom w:val="0"/>
              <w:divBdr>
                <w:top w:val="none" w:sz="0" w:space="0" w:color="auto"/>
                <w:left w:val="none" w:sz="0" w:space="0" w:color="auto"/>
                <w:bottom w:val="none" w:sz="0" w:space="0" w:color="auto"/>
                <w:right w:val="none" w:sz="0" w:space="0" w:color="auto"/>
              </w:divBdr>
              <w:divsChild>
                <w:div w:id="10845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9816">
          <w:marLeft w:val="0"/>
          <w:marRight w:val="0"/>
          <w:marTop w:val="0"/>
          <w:marBottom w:val="0"/>
          <w:divBdr>
            <w:top w:val="none" w:sz="0" w:space="0" w:color="auto"/>
            <w:left w:val="none" w:sz="0" w:space="0" w:color="auto"/>
            <w:bottom w:val="none" w:sz="0" w:space="0" w:color="auto"/>
            <w:right w:val="none" w:sz="0" w:space="0" w:color="auto"/>
          </w:divBdr>
          <w:divsChild>
            <w:div w:id="1036389139">
              <w:marLeft w:val="0"/>
              <w:marRight w:val="0"/>
              <w:marTop w:val="0"/>
              <w:marBottom w:val="0"/>
              <w:divBdr>
                <w:top w:val="none" w:sz="0" w:space="0" w:color="auto"/>
                <w:left w:val="none" w:sz="0" w:space="0" w:color="auto"/>
                <w:bottom w:val="none" w:sz="0" w:space="0" w:color="auto"/>
                <w:right w:val="none" w:sz="0" w:space="0" w:color="auto"/>
              </w:divBdr>
              <w:divsChild>
                <w:div w:id="1998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0845">
          <w:marLeft w:val="0"/>
          <w:marRight w:val="0"/>
          <w:marTop w:val="0"/>
          <w:marBottom w:val="0"/>
          <w:divBdr>
            <w:top w:val="none" w:sz="0" w:space="0" w:color="auto"/>
            <w:left w:val="none" w:sz="0" w:space="0" w:color="auto"/>
            <w:bottom w:val="none" w:sz="0" w:space="0" w:color="auto"/>
            <w:right w:val="none" w:sz="0" w:space="0" w:color="auto"/>
          </w:divBdr>
          <w:divsChild>
            <w:div w:id="1602177283">
              <w:marLeft w:val="0"/>
              <w:marRight w:val="0"/>
              <w:marTop w:val="0"/>
              <w:marBottom w:val="0"/>
              <w:divBdr>
                <w:top w:val="none" w:sz="0" w:space="0" w:color="auto"/>
                <w:left w:val="none" w:sz="0" w:space="0" w:color="auto"/>
                <w:bottom w:val="none" w:sz="0" w:space="0" w:color="auto"/>
                <w:right w:val="none" w:sz="0" w:space="0" w:color="auto"/>
              </w:divBdr>
              <w:divsChild>
                <w:div w:id="1606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6407">
          <w:marLeft w:val="0"/>
          <w:marRight w:val="0"/>
          <w:marTop w:val="0"/>
          <w:marBottom w:val="0"/>
          <w:divBdr>
            <w:top w:val="none" w:sz="0" w:space="0" w:color="auto"/>
            <w:left w:val="none" w:sz="0" w:space="0" w:color="auto"/>
            <w:bottom w:val="none" w:sz="0" w:space="0" w:color="auto"/>
            <w:right w:val="none" w:sz="0" w:space="0" w:color="auto"/>
          </w:divBdr>
          <w:divsChild>
            <w:div w:id="1283614455">
              <w:marLeft w:val="0"/>
              <w:marRight w:val="0"/>
              <w:marTop w:val="0"/>
              <w:marBottom w:val="0"/>
              <w:divBdr>
                <w:top w:val="none" w:sz="0" w:space="0" w:color="auto"/>
                <w:left w:val="none" w:sz="0" w:space="0" w:color="auto"/>
                <w:bottom w:val="none" w:sz="0" w:space="0" w:color="auto"/>
                <w:right w:val="none" w:sz="0" w:space="0" w:color="auto"/>
              </w:divBdr>
              <w:divsChild>
                <w:div w:id="2528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0168">
          <w:marLeft w:val="0"/>
          <w:marRight w:val="0"/>
          <w:marTop w:val="0"/>
          <w:marBottom w:val="0"/>
          <w:divBdr>
            <w:top w:val="none" w:sz="0" w:space="0" w:color="auto"/>
            <w:left w:val="none" w:sz="0" w:space="0" w:color="auto"/>
            <w:bottom w:val="none" w:sz="0" w:space="0" w:color="auto"/>
            <w:right w:val="none" w:sz="0" w:space="0" w:color="auto"/>
          </w:divBdr>
          <w:divsChild>
            <w:div w:id="2050034226">
              <w:marLeft w:val="0"/>
              <w:marRight w:val="0"/>
              <w:marTop w:val="0"/>
              <w:marBottom w:val="0"/>
              <w:divBdr>
                <w:top w:val="none" w:sz="0" w:space="0" w:color="auto"/>
                <w:left w:val="none" w:sz="0" w:space="0" w:color="auto"/>
                <w:bottom w:val="none" w:sz="0" w:space="0" w:color="auto"/>
                <w:right w:val="none" w:sz="0" w:space="0" w:color="auto"/>
              </w:divBdr>
              <w:divsChild>
                <w:div w:id="9249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3591">
          <w:marLeft w:val="0"/>
          <w:marRight w:val="0"/>
          <w:marTop w:val="0"/>
          <w:marBottom w:val="0"/>
          <w:divBdr>
            <w:top w:val="none" w:sz="0" w:space="0" w:color="auto"/>
            <w:left w:val="none" w:sz="0" w:space="0" w:color="auto"/>
            <w:bottom w:val="none" w:sz="0" w:space="0" w:color="auto"/>
            <w:right w:val="none" w:sz="0" w:space="0" w:color="auto"/>
          </w:divBdr>
          <w:divsChild>
            <w:div w:id="1670020263">
              <w:marLeft w:val="0"/>
              <w:marRight w:val="0"/>
              <w:marTop w:val="0"/>
              <w:marBottom w:val="0"/>
              <w:divBdr>
                <w:top w:val="none" w:sz="0" w:space="0" w:color="auto"/>
                <w:left w:val="none" w:sz="0" w:space="0" w:color="auto"/>
                <w:bottom w:val="none" w:sz="0" w:space="0" w:color="auto"/>
                <w:right w:val="none" w:sz="0" w:space="0" w:color="auto"/>
              </w:divBdr>
              <w:divsChild>
                <w:div w:id="20329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11074">
          <w:marLeft w:val="0"/>
          <w:marRight w:val="0"/>
          <w:marTop w:val="0"/>
          <w:marBottom w:val="0"/>
          <w:divBdr>
            <w:top w:val="none" w:sz="0" w:space="0" w:color="auto"/>
            <w:left w:val="none" w:sz="0" w:space="0" w:color="auto"/>
            <w:bottom w:val="none" w:sz="0" w:space="0" w:color="auto"/>
            <w:right w:val="none" w:sz="0" w:space="0" w:color="auto"/>
          </w:divBdr>
          <w:divsChild>
            <w:div w:id="1637949627">
              <w:marLeft w:val="0"/>
              <w:marRight w:val="0"/>
              <w:marTop w:val="0"/>
              <w:marBottom w:val="0"/>
              <w:divBdr>
                <w:top w:val="none" w:sz="0" w:space="0" w:color="auto"/>
                <w:left w:val="none" w:sz="0" w:space="0" w:color="auto"/>
                <w:bottom w:val="none" w:sz="0" w:space="0" w:color="auto"/>
                <w:right w:val="none" w:sz="0" w:space="0" w:color="auto"/>
              </w:divBdr>
              <w:divsChild>
                <w:div w:id="1862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2831">
          <w:marLeft w:val="0"/>
          <w:marRight w:val="0"/>
          <w:marTop w:val="0"/>
          <w:marBottom w:val="0"/>
          <w:divBdr>
            <w:top w:val="none" w:sz="0" w:space="0" w:color="auto"/>
            <w:left w:val="none" w:sz="0" w:space="0" w:color="auto"/>
            <w:bottom w:val="none" w:sz="0" w:space="0" w:color="auto"/>
            <w:right w:val="none" w:sz="0" w:space="0" w:color="auto"/>
          </w:divBdr>
          <w:divsChild>
            <w:div w:id="414208511">
              <w:marLeft w:val="0"/>
              <w:marRight w:val="0"/>
              <w:marTop w:val="0"/>
              <w:marBottom w:val="0"/>
              <w:divBdr>
                <w:top w:val="none" w:sz="0" w:space="0" w:color="auto"/>
                <w:left w:val="none" w:sz="0" w:space="0" w:color="auto"/>
                <w:bottom w:val="none" w:sz="0" w:space="0" w:color="auto"/>
                <w:right w:val="none" w:sz="0" w:space="0" w:color="auto"/>
              </w:divBdr>
              <w:divsChild>
                <w:div w:id="6580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2705">
          <w:marLeft w:val="0"/>
          <w:marRight w:val="0"/>
          <w:marTop w:val="0"/>
          <w:marBottom w:val="0"/>
          <w:divBdr>
            <w:top w:val="none" w:sz="0" w:space="0" w:color="auto"/>
            <w:left w:val="none" w:sz="0" w:space="0" w:color="auto"/>
            <w:bottom w:val="none" w:sz="0" w:space="0" w:color="auto"/>
            <w:right w:val="none" w:sz="0" w:space="0" w:color="auto"/>
          </w:divBdr>
          <w:divsChild>
            <w:div w:id="589773431">
              <w:marLeft w:val="0"/>
              <w:marRight w:val="0"/>
              <w:marTop w:val="0"/>
              <w:marBottom w:val="0"/>
              <w:divBdr>
                <w:top w:val="none" w:sz="0" w:space="0" w:color="auto"/>
                <w:left w:val="none" w:sz="0" w:space="0" w:color="auto"/>
                <w:bottom w:val="none" w:sz="0" w:space="0" w:color="auto"/>
                <w:right w:val="none" w:sz="0" w:space="0" w:color="auto"/>
              </w:divBdr>
              <w:divsChild>
                <w:div w:id="14171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5247">
          <w:marLeft w:val="0"/>
          <w:marRight w:val="0"/>
          <w:marTop w:val="0"/>
          <w:marBottom w:val="0"/>
          <w:divBdr>
            <w:top w:val="none" w:sz="0" w:space="0" w:color="auto"/>
            <w:left w:val="none" w:sz="0" w:space="0" w:color="auto"/>
            <w:bottom w:val="none" w:sz="0" w:space="0" w:color="auto"/>
            <w:right w:val="none" w:sz="0" w:space="0" w:color="auto"/>
          </w:divBdr>
          <w:divsChild>
            <w:div w:id="479805520">
              <w:marLeft w:val="0"/>
              <w:marRight w:val="0"/>
              <w:marTop w:val="0"/>
              <w:marBottom w:val="0"/>
              <w:divBdr>
                <w:top w:val="none" w:sz="0" w:space="0" w:color="auto"/>
                <w:left w:val="none" w:sz="0" w:space="0" w:color="auto"/>
                <w:bottom w:val="none" w:sz="0" w:space="0" w:color="auto"/>
                <w:right w:val="none" w:sz="0" w:space="0" w:color="auto"/>
              </w:divBdr>
              <w:divsChild>
                <w:div w:id="7091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266">
          <w:marLeft w:val="0"/>
          <w:marRight w:val="0"/>
          <w:marTop w:val="0"/>
          <w:marBottom w:val="0"/>
          <w:divBdr>
            <w:top w:val="none" w:sz="0" w:space="0" w:color="auto"/>
            <w:left w:val="none" w:sz="0" w:space="0" w:color="auto"/>
            <w:bottom w:val="none" w:sz="0" w:space="0" w:color="auto"/>
            <w:right w:val="none" w:sz="0" w:space="0" w:color="auto"/>
          </w:divBdr>
          <w:divsChild>
            <w:div w:id="1808467760">
              <w:marLeft w:val="0"/>
              <w:marRight w:val="0"/>
              <w:marTop w:val="0"/>
              <w:marBottom w:val="0"/>
              <w:divBdr>
                <w:top w:val="none" w:sz="0" w:space="0" w:color="auto"/>
                <w:left w:val="none" w:sz="0" w:space="0" w:color="auto"/>
                <w:bottom w:val="none" w:sz="0" w:space="0" w:color="auto"/>
                <w:right w:val="none" w:sz="0" w:space="0" w:color="auto"/>
              </w:divBdr>
              <w:divsChild>
                <w:div w:id="5336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4933">
          <w:marLeft w:val="0"/>
          <w:marRight w:val="0"/>
          <w:marTop w:val="0"/>
          <w:marBottom w:val="0"/>
          <w:divBdr>
            <w:top w:val="none" w:sz="0" w:space="0" w:color="auto"/>
            <w:left w:val="none" w:sz="0" w:space="0" w:color="auto"/>
            <w:bottom w:val="none" w:sz="0" w:space="0" w:color="auto"/>
            <w:right w:val="none" w:sz="0" w:space="0" w:color="auto"/>
          </w:divBdr>
          <w:divsChild>
            <w:div w:id="876041095">
              <w:marLeft w:val="0"/>
              <w:marRight w:val="0"/>
              <w:marTop w:val="0"/>
              <w:marBottom w:val="0"/>
              <w:divBdr>
                <w:top w:val="none" w:sz="0" w:space="0" w:color="auto"/>
                <w:left w:val="none" w:sz="0" w:space="0" w:color="auto"/>
                <w:bottom w:val="none" w:sz="0" w:space="0" w:color="auto"/>
                <w:right w:val="none" w:sz="0" w:space="0" w:color="auto"/>
              </w:divBdr>
              <w:divsChild>
                <w:div w:id="10765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878">
          <w:marLeft w:val="0"/>
          <w:marRight w:val="0"/>
          <w:marTop w:val="0"/>
          <w:marBottom w:val="0"/>
          <w:divBdr>
            <w:top w:val="none" w:sz="0" w:space="0" w:color="auto"/>
            <w:left w:val="none" w:sz="0" w:space="0" w:color="auto"/>
            <w:bottom w:val="none" w:sz="0" w:space="0" w:color="auto"/>
            <w:right w:val="none" w:sz="0" w:space="0" w:color="auto"/>
          </w:divBdr>
          <w:divsChild>
            <w:div w:id="932861576">
              <w:marLeft w:val="0"/>
              <w:marRight w:val="0"/>
              <w:marTop w:val="0"/>
              <w:marBottom w:val="0"/>
              <w:divBdr>
                <w:top w:val="none" w:sz="0" w:space="0" w:color="auto"/>
                <w:left w:val="none" w:sz="0" w:space="0" w:color="auto"/>
                <w:bottom w:val="none" w:sz="0" w:space="0" w:color="auto"/>
                <w:right w:val="none" w:sz="0" w:space="0" w:color="auto"/>
              </w:divBdr>
              <w:divsChild>
                <w:div w:id="9323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282">
          <w:marLeft w:val="0"/>
          <w:marRight w:val="0"/>
          <w:marTop w:val="0"/>
          <w:marBottom w:val="0"/>
          <w:divBdr>
            <w:top w:val="none" w:sz="0" w:space="0" w:color="auto"/>
            <w:left w:val="none" w:sz="0" w:space="0" w:color="auto"/>
            <w:bottom w:val="none" w:sz="0" w:space="0" w:color="auto"/>
            <w:right w:val="none" w:sz="0" w:space="0" w:color="auto"/>
          </w:divBdr>
          <w:divsChild>
            <w:div w:id="200558462">
              <w:marLeft w:val="0"/>
              <w:marRight w:val="0"/>
              <w:marTop w:val="0"/>
              <w:marBottom w:val="0"/>
              <w:divBdr>
                <w:top w:val="none" w:sz="0" w:space="0" w:color="auto"/>
                <w:left w:val="none" w:sz="0" w:space="0" w:color="auto"/>
                <w:bottom w:val="none" w:sz="0" w:space="0" w:color="auto"/>
                <w:right w:val="none" w:sz="0" w:space="0" w:color="auto"/>
              </w:divBdr>
              <w:divsChild>
                <w:div w:id="1288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2226">
          <w:marLeft w:val="0"/>
          <w:marRight w:val="0"/>
          <w:marTop w:val="0"/>
          <w:marBottom w:val="0"/>
          <w:divBdr>
            <w:top w:val="none" w:sz="0" w:space="0" w:color="auto"/>
            <w:left w:val="none" w:sz="0" w:space="0" w:color="auto"/>
            <w:bottom w:val="none" w:sz="0" w:space="0" w:color="auto"/>
            <w:right w:val="none" w:sz="0" w:space="0" w:color="auto"/>
          </w:divBdr>
          <w:divsChild>
            <w:div w:id="686101175">
              <w:marLeft w:val="0"/>
              <w:marRight w:val="0"/>
              <w:marTop w:val="0"/>
              <w:marBottom w:val="0"/>
              <w:divBdr>
                <w:top w:val="none" w:sz="0" w:space="0" w:color="auto"/>
                <w:left w:val="none" w:sz="0" w:space="0" w:color="auto"/>
                <w:bottom w:val="none" w:sz="0" w:space="0" w:color="auto"/>
                <w:right w:val="none" w:sz="0" w:space="0" w:color="auto"/>
              </w:divBdr>
              <w:divsChild>
                <w:div w:id="13546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5627">
          <w:marLeft w:val="0"/>
          <w:marRight w:val="0"/>
          <w:marTop w:val="0"/>
          <w:marBottom w:val="0"/>
          <w:divBdr>
            <w:top w:val="none" w:sz="0" w:space="0" w:color="auto"/>
            <w:left w:val="none" w:sz="0" w:space="0" w:color="auto"/>
            <w:bottom w:val="none" w:sz="0" w:space="0" w:color="auto"/>
            <w:right w:val="none" w:sz="0" w:space="0" w:color="auto"/>
          </w:divBdr>
          <w:divsChild>
            <w:div w:id="1142312403">
              <w:marLeft w:val="0"/>
              <w:marRight w:val="0"/>
              <w:marTop w:val="0"/>
              <w:marBottom w:val="0"/>
              <w:divBdr>
                <w:top w:val="none" w:sz="0" w:space="0" w:color="auto"/>
                <w:left w:val="none" w:sz="0" w:space="0" w:color="auto"/>
                <w:bottom w:val="none" w:sz="0" w:space="0" w:color="auto"/>
                <w:right w:val="none" w:sz="0" w:space="0" w:color="auto"/>
              </w:divBdr>
              <w:divsChild>
                <w:div w:id="18665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586">
          <w:marLeft w:val="0"/>
          <w:marRight w:val="0"/>
          <w:marTop w:val="0"/>
          <w:marBottom w:val="0"/>
          <w:divBdr>
            <w:top w:val="none" w:sz="0" w:space="0" w:color="auto"/>
            <w:left w:val="none" w:sz="0" w:space="0" w:color="auto"/>
            <w:bottom w:val="none" w:sz="0" w:space="0" w:color="auto"/>
            <w:right w:val="none" w:sz="0" w:space="0" w:color="auto"/>
          </w:divBdr>
          <w:divsChild>
            <w:div w:id="1029529889">
              <w:marLeft w:val="0"/>
              <w:marRight w:val="0"/>
              <w:marTop w:val="0"/>
              <w:marBottom w:val="0"/>
              <w:divBdr>
                <w:top w:val="none" w:sz="0" w:space="0" w:color="auto"/>
                <w:left w:val="none" w:sz="0" w:space="0" w:color="auto"/>
                <w:bottom w:val="none" w:sz="0" w:space="0" w:color="auto"/>
                <w:right w:val="none" w:sz="0" w:space="0" w:color="auto"/>
              </w:divBdr>
              <w:divsChild>
                <w:div w:id="10186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5939">
          <w:marLeft w:val="0"/>
          <w:marRight w:val="0"/>
          <w:marTop w:val="0"/>
          <w:marBottom w:val="0"/>
          <w:divBdr>
            <w:top w:val="none" w:sz="0" w:space="0" w:color="auto"/>
            <w:left w:val="none" w:sz="0" w:space="0" w:color="auto"/>
            <w:bottom w:val="none" w:sz="0" w:space="0" w:color="auto"/>
            <w:right w:val="none" w:sz="0" w:space="0" w:color="auto"/>
          </w:divBdr>
          <w:divsChild>
            <w:div w:id="778523767">
              <w:marLeft w:val="0"/>
              <w:marRight w:val="0"/>
              <w:marTop w:val="0"/>
              <w:marBottom w:val="0"/>
              <w:divBdr>
                <w:top w:val="none" w:sz="0" w:space="0" w:color="auto"/>
                <w:left w:val="none" w:sz="0" w:space="0" w:color="auto"/>
                <w:bottom w:val="none" w:sz="0" w:space="0" w:color="auto"/>
                <w:right w:val="none" w:sz="0" w:space="0" w:color="auto"/>
              </w:divBdr>
              <w:divsChild>
                <w:div w:id="5898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205">
          <w:marLeft w:val="0"/>
          <w:marRight w:val="0"/>
          <w:marTop w:val="0"/>
          <w:marBottom w:val="0"/>
          <w:divBdr>
            <w:top w:val="none" w:sz="0" w:space="0" w:color="auto"/>
            <w:left w:val="none" w:sz="0" w:space="0" w:color="auto"/>
            <w:bottom w:val="none" w:sz="0" w:space="0" w:color="auto"/>
            <w:right w:val="none" w:sz="0" w:space="0" w:color="auto"/>
          </w:divBdr>
          <w:divsChild>
            <w:div w:id="238636675">
              <w:marLeft w:val="0"/>
              <w:marRight w:val="0"/>
              <w:marTop w:val="0"/>
              <w:marBottom w:val="0"/>
              <w:divBdr>
                <w:top w:val="none" w:sz="0" w:space="0" w:color="auto"/>
                <w:left w:val="none" w:sz="0" w:space="0" w:color="auto"/>
                <w:bottom w:val="none" w:sz="0" w:space="0" w:color="auto"/>
                <w:right w:val="none" w:sz="0" w:space="0" w:color="auto"/>
              </w:divBdr>
              <w:divsChild>
                <w:div w:id="13760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9186">
          <w:marLeft w:val="0"/>
          <w:marRight w:val="0"/>
          <w:marTop w:val="0"/>
          <w:marBottom w:val="0"/>
          <w:divBdr>
            <w:top w:val="none" w:sz="0" w:space="0" w:color="auto"/>
            <w:left w:val="none" w:sz="0" w:space="0" w:color="auto"/>
            <w:bottom w:val="none" w:sz="0" w:space="0" w:color="auto"/>
            <w:right w:val="none" w:sz="0" w:space="0" w:color="auto"/>
          </w:divBdr>
          <w:divsChild>
            <w:div w:id="1591741285">
              <w:marLeft w:val="0"/>
              <w:marRight w:val="0"/>
              <w:marTop w:val="0"/>
              <w:marBottom w:val="0"/>
              <w:divBdr>
                <w:top w:val="none" w:sz="0" w:space="0" w:color="auto"/>
                <w:left w:val="none" w:sz="0" w:space="0" w:color="auto"/>
                <w:bottom w:val="none" w:sz="0" w:space="0" w:color="auto"/>
                <w:right w:val="none" w:sz="0" w:space="0" w:color="auto"/>
              </w:divBdr>
              <w:divsChild>
                <w:div w:id="1411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5742">
          <w:marLeft w:val="0"/>
          <w:marRight w:val="0"/>
          <w:marTop w:val="0"/>
          <w:marBottom w:val="0"/>
          <w:divBdr>
            <w:top w:val="none" w:sz="0" w:space="0" w:color="auto"/>
            <w:left w:val="none" w:sz="0" w:space="0" w:color="auto"/>
            <w:bottom w:val="none" w:sz="0" w:space="0" w:color="auto"/>
            <w:right w:val="none" w:sz="0" w:space="0" w:color="auto"/>
          </w:divBdr>
          <w:divsChild>
            <w:div w:id="378166065">
              <w:marLeft w:val="0"/>
              <w:marRight w:val="0"/>
              <w:marTop w:val="0"/>
              <w:marBottom w:val="0"/>
              <w:divBdr>
                <w:top w:val="none" w:sz="0" w:space="0" w:color="auto"/>
                <w:left w:val="none" w:sz="0" w:space="0" w:color="auto"/>
                <w:bottom w:val="none" w:sz="0" w:space="0" w:color="auto"/>
                <w:right w:val="none" w:sz="0" w:space="0" w:color="auto"/>
              </w:divBdr>
              <w:divsChild>
                <w:div w:id="20117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860">
          <w:marLeft w:val="0"/>
          <w:marRight w:val="0"/>
          <w:marTop w:val="0"/>
          <w:marBottom w:val="0"/>
          <w:divBdr>
            <w:top w:val="none" w:sz="0" w:space="0" w:color="auto"/>
            <w:left w:val="none" w:sz="0" w:space="0" w:color="auto"/>
            <w:bottom w:val="none" w:sz="0" w:space="0" w:color="auto"/>
            <w:right w:val="none" w:sz="0" w:space="0" w:color="auto"/>
          </w:divBdr>
          <w:divsChild>
            <w:div w:id="941374218">
              <w:marLeft w:val="0"/>
              <w:marRight w:val="0"/>
              <w:marTop w:val="0"/>
              <w:marBottom w:val="0"/>
              <w:divBdr>
                <w:top w:val="none" w:sz="0" w:space="0" w:color="auto"/>
                <w:left w:val="none" w:sz="0" w:space="0" w:color="auto"/>
                <w:bottom w:val="none" w:sz="0" w:space="0" w:color="auto"/>
                <w:right w:val="none" w:sz="0" w:space="0" w:color="auto"/>
              </w:divBdr>
              <w:divsChild>
                <w:div w:id="18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9030">
          <w:marLeft w:val="0"/>
          <w:marRight w:val="0"/>
          <w:marTop w:val="0"/>
          <w:marBottom w:val="0"/>
          <w:divBdr>
            <w:top w:val="none" w:sz="0" w:space="0" w:color="auto"/>
            <w:left w:val="none" w:sz="0" w:space="0" w:color="auto"/>
            <w:bottom w:val="none" w:sz="0" w:space="0" w:color="auto"/>
            <w:right w:val="none" w:sz="0" w:space="0" w:color="auto"/>
          </w:divBdr>
          <w:divsChild>
            <w:div w:id="1267034348">
              <w:marLeft w:val="0"/>
              <w:marRight w:val="0"/>
              <w:marTop w:val="0"/>
              <w:marBottom w:val="0"/>
              <w:divBdr>
                <w:top w:val="none" w:sz="0" w:space="0" w:color="auto"/>
                <w:left w:val="none" w:sz="0" w:space="0" w:color="auto"/>
                <w:bottom w:val="none" w:sz="0" w:space="0" w:color="auto"/>
                <w:right w:val="none" w:sz="0" w:space="0" w:color="auto"/>
              </w:divBdr>
              <w:divsChild>
                <w:div w:id="16069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7046">
      <w:bodyDiv w:val="1"/>
      <w:marLeft w:val="0"/>
      <w:marRight w:val="0"/>
      <w:marTop w:val="0"/>
      <w:marBottom w:val="0"/>
      <w:divBdr>
        <w:top w:val="none" w:sz="0" w:space="0" w:color="auto"/>
        <w:left w:val="none" w:sz="0" w:space="0" w:color="auto"/>
        <w:bottom w:val="none" w:sz="0" w:space="0" w:color="auto"/>
        <w:right w:val="none" w:sz="0" w:space="0" w:color="auto"/>
      </w:divBdr>
    </w:div>
    <w:div w:id="1192575143">
      <w:bodyDiv w:val="1"/>
      <w:marLeft w:val="0"/>
      <w:marRight w:val="0"/>
      <w:marTop w:val="0"/>
      <w:marBottom w:val="0"/>
      <w:divBdr>
        <w:top w:val="none" w:sz="0" w:space="0" w:color="auto"/>
        <w:left w:val="none" w:sz="0" w:space="0" w:color="auto"/>
        <w:bottom w:val="none" w:sz="0" w:space="0" w:color="auto"/>
        <w:right w:val="none" w:sz="0" w:space="0" w:color="auto"/>
      </w:divBdr>
    </w:div>
    <w:div w:id="1254316881">
      <w:bodyDiv w:val="1"/>
      <w:marLeft w:val="0"/>
      <w:marRight w:val="0"/>
      <w:marTop w:val="0"/>
      <w:marBottom w:val="0"/>
      <w:divBdr>
        <w:top w:val="none" w:sz="0" w:space="0" w:color="auto"/>
        <w:left w:val="none" w:sz="0" w:space="0" w:color="auto"/>
        <w:bottom w:val="none" w:sz="0" w:space="0" w:color="auto"/>
        <w:right w:val="none" w:sz="0" w:space="0" w:color="auto"/>
      </w:divBdr>
    </w:div>
    <w:div w:id="1314866598">
      <w:bodyDiv w:val="1"/>
      <w:marLeft w:val="0"/>
      <w:marRight w:val="0"/>
      <w:marTop w:val="0"/>
      <w:marBottom w:val="0"/>
      <w:divBdr>
        <w:top w:val="none" w:sz="0" w:space="0" w:color="auto"/>
        <w:left w:val="none" w:sz="0" w:space="0" w:color="auto"/>
        <w:bottom w:val="none" w:sz="0" w:space="0" w:color="auto"/>
        <w:right w:val="none" w:sz="0" w:space="0" w:color="auto"/>
      </w:divBdr>
      <w:divsChild>
        <w:div w:id="1782796222">
          <w:marLeft w:val="0"/>
          <w:marRight w:val="0"/>
          <w:marTop w:val="0"/>
          <w:marBottom w:val="0"/>
          <w:divBdr>
            <w:top w:val="none" w:sz="0" w:space="0" w:color="auto"/>
            <w:left w:val="none" w:sz="0" w:space="0" w:color="auto"/>
            <w:bottom w:val="none" w:sz="0" w:space="0" w:color="auto"/>
            <w:right w:val="none" w:sz="0" w:space="0" w:color="auto"/>
          </w:divBdr>
          <w:divsChild>
            <w:div w:id="1276517270">
              <w:marLeft w:val="0"/>
              <w:marRight w:val="0"/>
              <w:marTop w:val="0"/>
              <w:marBottom w:val="0"/>
              <w:divBdr>
                <w:top w:val="none" w:sz="0" w:space="0" w:color="auto"/>
                <w:left w:val="none" w:sz="0" w:space="0" w:color="auto"/>
                <w:bottom w:val="none" w:sz="0" w:space="0" w:color="auto"/>
                <w:right w:val="none" w:sz="0" w:space="0" w:color="auto"/>
              </w:divBdr>
              <w:divsChild>
                <w:div w:id="20267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6177">
      <w:bodyDiv w:val="1"/>
      <w:marLeft w:val="0"/>
      <w:marRight w:val="0"/>
      <w:marTop w:val="0"/>
      <w:marBottom w:val="0"/>
      <w:divBdr>
        <w:top w:val="none" w:sz="0" w:space="0" w:color="auto"/>
        <w:left w:val="none" w:sz="0" w:space="0" w:color="auto"/>
        <w:bottom w:val="none" w:sz="0" w:space="0" w:color="auto"/>
        <w:right w:val="none" w:sz="0" w:space="0" w:color="auto"/>
      </w:divBdr>
    </w:div>
    <w:div w:id="1416781480">
      <w:bodyDiv w:val="1"/>
      <w:marLeft w:val="0"/>
      <w:marRight w:val="0"/>
      <w:marTop w:val="0"/>
      <w:marBottom w:val="0"/>
      <w:divBdr>
        <w:top w:val="none" w:sz="0" w:space="0" w:color="auto"/>
        <w:left w:val="none" w:sz="0" w:space="0" w:color="auto"/>
        <w:bottom w:val="none" w:sz="0" w:space="0" w:color="auto"/>
        <w:right w:val="none" w:sz="0" w:space="0" w:color="auto"/>
      </w:divBdr>
    </w:div>
    <w:div w:id="1547331251">
      <w:bodyDiv w:val="1"/>
      <w:marLeft w:val="0"/>
      <w:marRight w:val="0"/>
      <w:marTop w:val="0"/>
      <w:marBottom w:val="0"/>
      <w:divBdr>
        <w:top w:val="none" w:sz="0" w:space="0" w:color="auto"/>
        <w:left w:val="none" w:sz="0" w:space="0" w:color="auto"/>
        <w:bottom w:val="none" w:sz="0" w:space="0" w:color="auto"/>
        <w:right w:val="none" w:sz="0" w:space="0" w:color="auto"/>
      </w:divBdr>
    </w:div>
    <w:div w:id="1868134626">
      <w:bodyDiv w:val="1"/>
      <w:marLeft w:val="0"/>
      <w:marRight w:val="0"/>
      <w:marTop w:val="0"/>
      <w:marBottom w:val="0"/>
      <w:divBdr>
        <w:top w:val="none" w:sz="0" w:space="0" w:color="auto"/>
        <w:left w:val="none" w:sz="0" w:space="0" w:color="auto"/>
        <w:bottom w:val="none" w:sz="0" w:space="0" w:color="auto"/>
        <w:right w:val="none" w:sz="0" w:space="0" w:color="auto"/>
      </w:divBdr>
    </w:div>
    <w:div w:id="2045011627">
      <w:bodyDiv w:val="1"/>
      <w:marLeft w:val="0"/>
      <w:marRight w:val="0"/>
      <w:marTop w:val="0"/>
      <w:marBottom w:val="0"/>
      <w:divBdr>
        <w:top w:val="none" w:sz="0" w:space="0" w:color="auto"/>
        <w:left w:val="none" w:sz="0" w:space="0" w:color="auto"/>
        <w:bottom w:val="none" w:sz="0" w:space="0" w:color="auto"/>
        <w:right w:val="none" w:sz="0" w:space="0" w:color="auto"/>
      </w:divBdr>
      <w:divsChild>
        <w:div w:id="2000845672">
          <w:marLeft w:val="0"/>
          <w:marRight w:val="0"/>
          <w:marTop w:val="0"/>
          <w:marBottom w:val="0"/>
          <w:divBdr>
            <w:top w:val="none" w:sz="0" w:space="0" w:color="auto"/>
            <w:left w:val="none" w:sz="0" w:space="0" w:color="auto"/>
            <w:bottom w:val="none" w:sz="0" w:space="0" w:color="auto"/>
            <w:right w:val="none" w:sz="0" w:space="0" w:color="auto"/>
          </w:divBdr>
          <w:divsChild>
            <w:div w:id="175583298">
              <w:marLeft w:val="0"/>
              <w:marRight w:val="0"/>
              <w:marTop w:val="0"/>
              <w:marBottom w:val="0"/>
              <w:divBdr>
                <w:top w:val="none" w:sz="0" w:space="0" w:color="auto"/>
                <w:left w:val="none" w:sz="0" w:space="0" w:color="auto"/>
                <w:bottom w:val="none" w:sz="0" w:space="0" w:color="auto"/>
                <w:right w:val="none" w:sz="0" w:space="0" w:color="auto"/>
              </w:divBdr>
              <w:divsChild>
                <w:div w:id="13068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7049">
          <w:marLeft w:val="0"/>
          <w:marRight w:val="0"/>
          <w:marTop w:val="0"/>
          <w:marBottom w:val="0"/>
          <w:divBdr>
            <w:top w:val="none" w:sz="0" w:space="0" w:color="auto"/>
            <w:left w:val="none" w:sz="0" w:space="0" w:color="auto"/>
            <w:bottom w:val="none" w:sz="0" w:space="0" w:color="auto"/>
            <w:right w:val="none" w:sz="0" w:space="0" w:color="auto"/>
          </w:divBdr>
          <w:divsChild>
            <w:div w:id="407465162">
              <w:marLeft w:val="0"/>
              <w:marRight w:val="0"/>
              <w:marTop w:val="0"/>
              <w:marBottom w:val="0"/>
              <w:divBdr>
                <w:top w:val="none" w:sz="0" w:space="0" w:color="auto"/>
                <w:left w:val="none" w:sz="0" w:space="0" w:color="auto"/>
                <w:bottom w:val="none" w:sz="0" w:space="0" w:color="auto"/>
                <w:right w:val="none" w:sz="0" w:space="0" w:color="auto"/>
              </w:divBdr>
              <w:divsChild>
                <w:div w:id="18485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0911">
          <w:marLeft w:val="0"/>
          <w:marRight w:val="0"/>
          <w:marTop w:val="0"/>
          <w:marBottom w:val="0"/>
          <w:divBdr>
            <w:top w:val="none" w:sz="0" w:space="0" w:color="auto"/>
            <w:left w:val="none" w:sz="0" w:space="0" w:color="auto"/>
            <w:bottom w:val="none" w:sz="0" w:space="0" w:color="auto"/>
            <w:right w:val="none" w:sz="0" w:space="0" w:color="auto"/>
          </w:divBdr>
          <w:divsChild>
            <w:div w:id="1592739658">
              <w:marLeft w:val="0"/>
              <w:marRight w:val="0"/>
              <w:marTop w:val="0"/>
              <w:marBottom w:val="0"/>
              <w:divBdr>
                <w:top w:val="none" w:sz="0" w:space="0" w:color="auto"/>
                <w:left w:val="none" w:sz="0" w:space="0" w:color="auto"/>
                <w:bottom w:val="none" w:sz="0" w:space="0" w:color="auto"/>
                <w:right w:val="none" w:sz="0" w:space="0" w:color="auto"/>
              </w:divBdr>
              <w:divsChild>
                <w:div w:id="14818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3360">
          <w:marLeft w:val="0"/>
          <w:marRight w:val="0"/>
          <w:marTop w:val="0"/>
          <w:marBottom w:val="0"/>
          <w:divBdr>
            <w:top w:val="none" w:sz="0" w:space="0" w:color="auto"/>
            <w:left w:val="none" w:sz="0" w:space="0" w:color="auto"/>
            <w:bottom w:val="none" w:sz="0" w:space="0" w:color="auto"/>
            <w:right w:val="none" w:sz="0" w:space="0" w:color="auto"/>
          </w:divBdr>
          <w:divsChild>
            <w:div w:id="1220942011">
              <w:marLeft w:val="0"/>
              <w:marRight w:val="0"/>
              <w:marTop w:val="0"/>
              <w:marBottom w:val="0"/>
              <w:divBdr>
                <w:top w:val="none" w:sz="0" w:space="0" w:color="auto"/>
                <w:left w:val="none" w:sz="0" w:space="0" w:color="auto"/>
                <w:bottom w:val="none" w:sz="0" w:space="0" w:color="auto"/>
                <w:right w:val="none" w:sz="0" w:space="0" w:color="auto"/>
              </w:divBdr>
              <w:divsChild>
                <w:div w:id="6338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28456">
          <w:marLeft w:val="0"/>
          <w:marRight w:val="0"/>
          <w:marTop w:val="0"/>
          <w:marBottom w:val="0"/>
          <w:divBdr>
            <w:top w:val="none" w:sz="0" w:space="0" w:color="auto"/>
            <w:left w:val="none" w:sz="0" w:space="0" w:color="auto"/>
            <w:bottom w:val="none" w:sz="0" w:space="0" w:color="auto"/>
            <w:right w:val="none" w:sz="0" w:space="0" w:color="auto"/>
          </w:divBdr>
          <w:divsChild>
            <w:div w:id="132649383">
              <w:marLeft w:val="0"/>
              <w:marRight w:val="0"/>
              <w:marTop w:val="0"/>
              <w:marBottom w:val="0"/>
              <w:divBdr>
                <w:top w:val="none" w:sz="0" w:space="0" w:color="auto"/>
                <w:left w:val="none" w:sz="0" w:space="0" w:color="auto"/>
                <w:bottom w:val="none" w:sz="0" w:space="0" w:color="auto"/>
                <w:right w:val="none" w:sz="0" w:space="0" w:color="auto"/>
              </w:divBdr>
              <w:divsChild>
                <w:div w:id="9439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366">
          <w:marLeft w:val="0"/>
          <w:marRight w:val="0"/>
          <w:marTop w:val="0"/>
          <w:marBottom w:val="0"/>
          <w:divBdr>
            <w:top w:val="none" w:sz="0" w:space="0" w:color="auto"/>
            <w:left w:val="none" w:sz="0" w:space="0" w:color="auto"/>
            <w:bottom w:val="none" w:sz="0" w:space="0" w:color="auto"/>
            <w:right w:val="none" w:sz="0" w:space="0" w:color="auto"/>
          </w:divBdr>
          <w:divsChild>
            <w:div w:id="311912930">
              <w:marLeft w:val="0"/>
              <w:marRight w:val="0"/>
              <w:marTop w:val="0"/>
              <w:marBottom w:val="0"/>
              <w:divBdr>
                <w:top w:val="none" w:sz="0" w:space="0" w:color="auto"/>
                <w:left w:val="none" w:sz="0" w:space="0" w:color="auto"/>
                <w:bottom w:val="none" w:sz="0" w:space="0" w:color="auto"/>
                <w:right w:val="none" w:sz="0" w:space="0" w:color="auto"/>
              </w:divBdr>
              <w:divsChild>
                <w:div w:id="15715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702">
          <w:marLeft w:val="0"/>
          <w:marRight w:val="0"/>
          <w:marTop w:val="0"/>
          <w:marBottom w:val="0"/>
          <w:divBdr>
            <w:top w:val="none" w:sz="0" w:space="0" w:color="auto"/>
            <w:left w:val="none" w:sz="0" w:space="0" w:color="auto"/>
            <w:bottom w:val="none" w:sz="0" w:space="0" w:color="auto"/>
            <w:right w:val="none" w:sz="0" w:space="0" w:color="auto"/>
          </w:divBdr>
          <w:divsChild>
            <w:div w:id="1598365832">
              <w:marLeft w:val="0"/>
              <w:marRight w:val="0"/>
              <w:marTop w:val="0"/>
              <w:marBottom w:val="0"/>
              <w:divBdr>
                <w:top w:val="none" w:sz="0" w:space="0" w:color="auto"/>
                <w:left w:val="none" w:sz="0" w:space="0" w:color="auto"/>
                <w:bottom w:val="none" w:sz="0" w:space="0" w:color="auto"/>
                <w:right w:val="none" w:sz="0" w:space="0" w:color="auto"/>
              </w:divBdr>
              <w:divsChild>
                <w:div w:id="16945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9816">
          <w:marLeft w:val="0"/>
          <w:marRight w:val="0"/>
          <w:marTop w:val="0"/>
          <w:marBottom w:val="0"/>
          <w:divBdr>
            <w:top w:val="none" w:sz="0" w:space="0" w:color="auto"/>
            <w:left w:val="none" w:sz="0" w:space="0" w:color="auto"/>
            <w:bottom w:val="none" w:sz="0" w:space="0" w:color="auto"/>
            <w:right w:val="none" w:sz="0" w:space="0" w:color="auto"/>
          </w:divBdr>
          <w:divsChild>
            <w:div w:id="361395373">
              <w:marLeft w:val="0"/>
              <w:marRight w:val="0"/>
              <w:marTop w:val="0"/>
              <w:marBottom w:val="0"/>
              <w:divBdr>
                <w:top w:val="none" w:sz="0" w:space="0" w:color="auto"/>
                <w:left w:val="none" w:sz="0" w:space="0" w:color="auto"/>
                <w:bottom w:val="none" w:sz="0" w:space="0" w:color="auto"/>
                <w:right w:val="none" w:sz="0" w:space="0" w:color="auto"/>
              </w:divBdr>
              <w:divsChild>
                <w:div w:id="15740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4644">
          <w:marLeft w:val="0"/>
          <w:marRight w:val="0"/>
          <w:marTop w:val="0"/>
          <w:marBottom w:val="0"/>
          <w:divBdr>
            <w:top w:val="none" w:sz="0" w:space="0" w:color="auto"/>
            <w:left w:val="none" w:sz="0" w:space="0" w:color="auto"/>
            <w:bottom w:val="none" w:sz="0" w:space="0" w:color="auto"/>
            <w:right w:val="none" w:sz="0" w:space="0" w:color="auto"/>
          </w:divBdr>
          <w:divsChild>
            <w:div w:id="820318315">
              <w:marLeft w:val="0"/>
              <w:marRight w:val="0"/>
              <w:marTop w:val="0"/>
              <w:marBottom w:val="0"/>
              <w:divBdr>
                <w:top w:val="none" w:sz="0" w:space="0" w:color="auto"/>
                <w:left w:val="none" w:sz="0" w:space="0" w:color="auto"/>
                <w:bottom w:val="none" w:sz="0" w:space="0" w:color="auto"/>
                <w:right w:val="none" w:sz="0" w:space="0" w:color="auto"/>
              </w:divBdr>
              <w:divsChild>
                <w:div w:id="425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368">
          <w:marLeft w:val="0"/>
          <w:marRight w:val="0"/>
          <w:marTop w:val="0"/>
          <w:marBottom w:val="0"/>
          <w:divBdr>
            <w:top w:val="none" w:sz="0" w:space="0" w:color="auto"/>
            <w:left w:val="none" w:sz="0" w:space="0" w:color="auto"/>
            <w:bottom w:val="none" w:sz="0" w:space="0" w:color="auto"/>
            <w:right w:val="none" w:sz="0" w:space="0" w:color="auto"/>
          </w:divBdr>
          <w:divsChild>
            <w:div w:id="537280913">
              <w:marLeft w:val="0"/>
              <w:marRight w:val="0"/>
              <w:marTop w:val="0"/>
              <w:marBottom w:val="0"/>
              <w:divBdr>
                <w:top w:val="none" w:sz="0" w:space="0" w:color="auto"/>
                <w:left w:val="none" w:sz="0" w:space="0" w:color="auto"/>
                <w:bottom w:val="none" w:sz="0" w:space="0" w:color="auto"/>
                <w:right w:val="none" w:sz="0" w:space="0" w:color="auto"/>
              </w:divBdr>
              <w:divsChild>
                <w:div w:id="20290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1486">
          <w:marLeft w:val="0"/>
          <w:marRight w:val="0"/>
          <w:marTop w:val="0"/>
          <w:marBottom w:val="0"/>
          <w:divBdr>
            <w:top w:val="none" w:sz="0" w:space="0" w:color="auto"/>
            <w:left w:val="none" w:sz="0" w:space="0" w:color="auto"/>
            <w:bottom w:val="none" w:sz="0" w:space="0" w:color="auto"/>
            <w:right w:val="none" w:sz="0" w:space="0" w:color="auto"/>
          </w:divBdr>
          <w:divsChild>
            <w:div w:id="2133085976">
              <w:marLeft w:val="0"/>
              <w:marRight w:val="0"/>
              <w:marTop w:val="0"/>
              <w:marBottom w:val="0"/>
              <w:divBdr>
                <w:top w:val="none" w:sz="0" w:space="0" w:color="auto"/>
                <w:left w:val="none" w:sz="0" w:space="0" w:color="auto"/>
                <w:bottom w:val="none" w:sz="0" w:space="0" w:color="auto"/>
                <w:right w:val="none" w:sz="0" w:space="0" w:color="auto"/>
              </w:divBdr>
              <w:divsChild>
                <w:div w:id="4153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9670">
          <w:marLeft w:val="0"/>
          <w:marRight w:val="0"/>
          <w:marTop w:val="0"/>
          <w:marBottom w:val="0"/>
          <w:divBdr>
            <w:top w:val="none" w:sz="0" w:space="0" w:color="auto"/>
            <w:left w:val="none" w:sz="0" w:space="0" w:color="auto"/>
            <w:bottom w:val="none" w:sz="0" w:space="0" w:color="auto"/>
            <w:right w:val="none" w:sz="0" w:space="0" w:color="auto"/>
          </w:divBdr>
          <w:divsChild>
            <w:div w:id="508838056">
              <w:marLeft w:val="0"/>
              <w:marRight w:val="0"/>
              <w:marTop w:val="0"/>
              <w:marBottom w:val="0"/>
              <w:divBdr>
                <w:top w:val="none" w:sz="0" w:space="0" w:color="auto"/>
                <w:left w:val="none" w:sz="0" w:space="0" w:color="auto"/>
                <w:bottom w:val="none" w:sz="0" w:space="0" w:color="auto"/>
                <w:right w:val="none" w:sz="0" w:space="0" w:color="auto"/>
              </w:divBdr>
              <w:divsChild>
                <w:div w:id="17369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4329">
          <w:marLeft w:val="0"/>
          <w:marRight w:val="0"/>
          <w:marTop w:val="0"/>
          <w:marBottom w:val="0"/>
          <w:divBdr>
            <w:top w:val="none" w:sz="0" w:space="0" w:color="auto"/>
            <w:left w:val="none" w:sz="0" w:space="0" w:color="auto"/>
            <w:bottom w:val="none" w:sz="0" w:space="0" w:color="auto"/>
            <w:right w:val="none" w:sz="0" w:space="0" w:color="auto"/>
          </w:divBdr>
          <w:divsChild>
            <w:div w:id="1140809548">
              <w:marLeft w:val="0"/>
              <w:marRight w:val="0"/>
              <w:marTop w:val="0"/>
              <w:marBottom w:val="0"/>
              <w:divBdr>
                <w:top w:val="none" w:sz="0" w:space="0" w:color="auto"/>
                <w:left w:val="none" w:sz="0" w:space="0" w:color="auto"/>
                <w:bottom w:val="none" w:sz="0" w:space="0" w:color="auto"/>
                <w:right w:val="none" w:sz="0" w:space="0" w:color="auto"/>
              </w:divBdr>
              <w:divsChild>
                <w:div w:id="16728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564">
          <w:marLeft w:val="0"/>
          <w:marRight w:val="0"/>
          <w:marTop w:val="0"/>
          <w:marBottom w:val="0"/>
          <w:divBdr>
            <w:top w:val="none" w:sz="0" w:space="0" w:color="auto"/>
            <w:left w:val="none" w:sz="0" w:space="0" w:color="auto"/>
            <w:bottom w:val="none" w:sz="0" w:space="0" w:color="auto"/>
            <w:right w:val="none" w:sz="0" w:space="0" w:color="auto"/>
          </w:divBdr>
          <w:divsChild>
            <w:div w:id="1510177553">
              <w:marLeft w:val="0"/>
              <w:marRight w:val="0"/>
              <w:marTop w:val="0"/>
              <w:marBottom w:val="0"/>
              <w:divBdr>
                <w:top w:val="none" w:sz="0" w:space="0" w:color="auto"/>
                <w:left w:val="none" w:sz="0" w:space="0" w:color="auto"/>
                <w:bottom w:val="none" w:sz="0" w:space="0" w:color="auto"/>
                <w:right w:val="none" w:sz="0" w:space="0" w:color="auto"/>
              </w:divBdr>
              <w:divsChild>
                <w:div w:id="16311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4850">
          <w:marLeft w:val="0"/>
          <w:marRight w:val="0"/>
          <w:marTop w:val="0"/>
          <w:marBottom w:val="0"/>
          <w:divBdr>
            <w:top w:val="none" w:sz="0" w:space="0" w:color="auto"/>
            <w:left w:val="none" w:sz="0" w:space="0" w:color="auto"/>
            <w:bottom w:val="none" w:sz="0" w:space="0" w:color="auto"/>
            <w:right w:val="none" w:sz="0" w:space="0" w:color="auto"/>
          </w:divBdr>
          <w:divsChild>
            <w:div w:id="1700626389">
              <w:marLeft w:val="0"/>
              <w:marRight w:val="0"/>
              <w:marTop w:val="0"/>
              <w:marBottom w:val="0"/>
              <w:divBdr>
                <w:top w:val="none" w:sz="0" w:space="0" w:color="auto"/>
                <w:left w:val="none" w:sz="0" w:space="0" w:color="auto"/>
                <w:bottom w:val="none" w:sz="0" w:space="0" w:color="auto"/>
                <w:right w:val="none" w:sz="0" w:space="0" w:color="auto"/>
              </w:divBdr>
              <w:divsChild>
                <w:div w:id="10605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2527">
          <w:marLeft w:val="0"/>
          <w:marRight w:val="0"/>
          <w:marTop w:val="0"/>
          <w:marBottom w:val="0"/>
          <w:divBdr>
            <w:top w:val="none" w:sz="0" w:space="0" w:color="auto"/>
            <w:left w:val="none" w:sz="0" w:space="0" w:color="auto"/>
            <w:bottom w:val="none" w:sz="0" w:space="0" w:color="auto"/>
            <w:right w:val="none" w:sz="0" w:space="0" w:color="auto"/>
          </w:divBdr>
          <w:divsChild>
            <w:div w:id="1660841519">
              <w:marLeft w:val="0"/>
              <w:marRight w:val="0"/>
              <w:marTop w:val="0"/>
              <w:marBottom w:val="0"/>
              <w:divBdr>
                <w:top w:val="none" w:sz="0" w:space="0" w:color="auto"/>
                <w:left w:val="none" w:sz="0" w:space="0" w:color="auto"/>
                <w:bottom w:val="none" w:sz="0" w:space="0" w:color="auto"/>
                <w:right w:val="none" w:sz="0" w:space="0" w:color="auto"/>
              </w:divBdr>
              <w:divsChild>
                <w:div w:id="5937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644">
          <w:marLeft w:val="0"/>
          <w:marRight w:val="0"/>
          <w:marTop w:val="0"/>
          <w:marBottom w:val="0"/>
          <w:divBdr>
            <w:top w:val="none" w:sz="0" w:space="0" w:color="auto"/>
            <w:left w:val="none" w:sz="0" w:space="0" w:color="auto"/>
            <w:bottom w:val="none" w:sz="0" w:space="0" w:color="auto"/>
            <w:right w:val="none" w:sz="0" w:space="0" w:color="auto"/>
          </w:divBdr>
          <w:divsChild>
            <w:div w:id="307981030">
              <w:marLeft w:val="0"/>
              <w:marRight w:val="0"/>
              <w:marTop w:val="0"/>
              <w:marBottom w:val="0"/>
              <w:divBdr>
                <w:top w:val="none" w:sz="0" w:space="0" w:color="auto"/>
                <w:left w:val="none" w:sz="0" w:space="0" w:color="auto"/>
                <w:bottom w:val="none" w:sz="0" w:space="0" w:color="auto"/>
                <w:right w:val="none" w:sz="0" w:space="0" w:color="auto"/>
              </w:divBdr>
              <w:divsChild>
                <w:div w:id="5358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034">
          <w:marLeft w:val="0"/>
          <w:marRight w:val="0"/>
          <w:marTop w:val="0"/>
          <w:marBottom w:val="0"/>
          <w:divBdr>
            <w:top w:val="none" w:sz="0" w:space="0" w:color="auto"/>
            <w:left w:val="none" w:sz="0" w:space="0" w:color="auto"/>
            <w:bottom w:val="none" w:sz="0" w:space="0" w:color="auto"/>
            <w:right w:val="none" w:sz="0" w:space="0" w:color="auto"/>
          </w:divBdr>
          <w:divsChild>
            <w:div w:id="821240289">
              <w:marLeft w:val="0"/>
              <w:marRight w:val="0"/>
              <w:marTop w:val="0"/>
              <w:marBottom w:val="0"/>
              <w:divBdr>
                <w:top w:val="none" w:sz="0" w:space="0" w:color="auto"/>
                <w:left w:val="none" w:sz="0" w:space="0" w:color="auto"/>
                <w:bottom w:val="none" w:sz="0" w:space="0" w:color="auto"/>
                <w:right w:val="none" w:sz="0" w:space="0" w:color="auto"/>
              </w:divBdr>
              <w:divsChild>
                <w:div w:id="17739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7053">
          <w:marLeft w:val="0"/>
          <w:marRight w:val="0"/>
          <w:marTop w:val="0"/>
          <w:marBottom w:val="0"/>
          <w:divBdr>
            <w:top w:val="none" w:sz="0" w:space="0" w:color="auto"/>
            <w:left w:val="none" w:sz="0" w:space="0" w:color="auto"/>
            <w:bottom w:val="none" w:sz="0" w:space="0" w:color="auto"/>
            <w:right w:val="none" w:sz="0" w:space="0" w:color="auto"/>
          </w:divBdr>
          <w:divsChild>
            <w:div w:id="357044623">
              <w:marLeft w:val="0"/>
              <w:marRight w:val="0"/>
              <w:marTop w:val="0"/>
              <w:marBottom w:val="0"/>
              <w:divBdr>
                <w:top w:val="none" w:sz="0" w:space="0" w:color="auto"/>
                <w:left w:val="none" w:sz="0" w:space="0" w:color="auto"/>
                <w:bottom w:val="none" w:sz="0" w:space="0" w:color="auto"/>
                <w:right w:val="none" w:sz="0" w:space="0" w:color="auto"/>
              </w:divBdr>
              <w:divsChild>
                <w:div w:id="13019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0782">
          <w:marLeft w:val="0"/>
          <w:marRight w:val="0"/>
          <w:marTop w:val="0"/>
          <w:marBottom w:val="0"/>
          <w:divBdr>
            <w:top w:val="none" w:sz="0" w:space="0" w:color="auto"/>
            <w:left w:val="none" w:sz="0" w:space="0" w:color="auto"/>
            <w:bottom w:val="none" w:sz="0" w:space="0" w:color="auto"/>
            <w:right w:val="none" w:sz="0" w:space="0" w:color="auto"/>
          </w:divBdr>
          <w:divsChild>
            <w:div w:id="1875314442">
              <w:marLeft w:val="0"/>
              <w:marRight w:val="0"/>
              <w:marTop w:val="0"/>
              <w:marBottom w:val="0"/>
              <w:divBdr>
                <w:top w:val="none" w:sz="0" w:space="0" w:color="auto"/>
                <w:left w:val="none" w:sz="0" w:space="0" w:color="auto"/>
                <w:bottom w:val="none" w:sz="0" w:space="0" w:color="auto"/>
                <w:right w:val="none" w:sz="0" w:space="0" w:color="auto"/>
              </w:divBdr>
              <w:divsChild>
                <w:div w:id="14050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4112">
          <w:marLeft w:val="0"/>
          <w:marRight w:val="0"/>
          <w:marTop w:val="0"/>
          <w:marBottom w:val="0"/>
          <w:divBdr>
            <w:top w:val="none" w:sz="0" w:space="0" w:color="auto"/>
            <w:left w:val="none" w:sz="0" w:space="0" w:color="auto"/>
            <w:bottom w:val="none" w:sz="0" w:space="0" w:color="auto"/>
            <w:right w:val="none" w:sz="0" w:space="0" w:color="auto"/>
          </w:divBdr>
          <w:divsChild>
            <w:div w:id="977733640">
              <w:marLeft w:val="0"/>
              <w:marRight w:val="0"/>
              <w:marTop w:val="0"/>
              <w:marBottom w:val="0"/>
              <w:divBdr>
                <w:top w:val="none" w:sz="0" w:space="0" w:color="auto"/>
                <w:left w:val="none" w:sz="0" w:space="0" w:color="auto"/>
                <w:bottom w:val="none" w:sz="0" w:space="0" w:color="auto"/>
                <w:right w:val="none" w:sz="0" w:space="0" w:color="auto"/>
              </w:divBdr>
              <w:divsChild>
                <w:div w:id="7344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8919">
          <w:marLeft w:val="0"/>
          <w:marRight w:val="0"/>
          <w:marTop w:val="0"/>
          <w:marBottom w:val="0"/>
          <w:divBdr>
            <w:top w:val="none" w:sz="0" w:space="0" w:color="auto"/>
            <w:left w:val="none" w:sz="0" w:space="0" w:color="auto"/>
            <w:bottom w:val="none" w:sz="0" w:space="0" w:color="auto"/>
            <w:right w:val="none" w:sz="0" w:space="0" w:color="auto"/>
          </w:divBdr>
          <w:divsChild>
            <w:div w:id="1640573519">
              <w:marLeft w:val="0"/>
              <w:marRight w:val="0"/>
              <w:marTop w:val="0"/>
              <w:marBottom w:val="0"/>
              <w:divBdr>
                <w:top w:val="none" w:sz="0" w:space="0" w:color="auto"/>
                <w:left w:val="none" w:sz="0" w:space="0" w:color="auto"/>
                <w:bottom w:val="none" w:sz="0" w:space="0" w:color="auto"/>
                <w:right w:val="none" w:sz="0" w:space="0" w:color="auto"/>
              </w:divBdr>
              <w:divsChild>
                <w:div w:id="566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6239">
          <w:marLeft w:val="0"/>
          <w:marRight w:val="0"/>
          <w:marTop w:val="0"/>
          <w:marBottom w:val="0"/>
          <w:divBdr>
            <w:top w:val="none" w:sz="0" w:space="0" w:color="auto"/>
            <w:left w:val="none" w:sz="0" w:space="0" w:color="auto"/>
            <w:bottom w:val="none" w:sz="0" w:space="0" w:color="auto"/>
            <w:right w:val="none" w:sz="0" w:space="0" w:color="auto"/>
          </w:divBdr>
          <w:divsChild>
            <w:div w:id="523252335">
              <w:marLeft w:val="0"/>
              <w:marRight w:val="0"/>
              <w:marTop w:val="0"/>
              <w:marBottom w:val="0"/>
              <w:divBdr>
                <w:top w:val="none" w:sz="0" w:space="0" w:color="auto"/>
                <w:left w:val="none" w:sz="0" w:space="0" w:color="auto"/>
                <w:bottom w:val="none" w:sz="0" w:space="0" w:color="auto"/>
                <w:right w:val="none" w:sz="0" w:space="0" w:color="auto"/>
              </w:divBdr>
              <w:divsChild>
                <w:div w:id="10353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3890">
          <w:marLeft w:val="0"/>
          <w:marRight w:val="0"/>
          <w:marTop w:val="0"/>
          <w:marBottom w:val="0"/>
          <w:divBdr>
            <w:top w:val="none" w:sz="0" w:space="0" w:color="auto"/>
            <w:left w:val="none" w:sz="0" w:space="0" w:color="auto"/>
            <w:bottom w:val="none" w:sz="0" w:space="0" w:color="auto"/>
            <w:right w:val="none" w:sz="0" w:space="0" w:color="auto"/>
          </w:divBdr>
          <w:divsChild>
            <w:div w:id="1157574737">
              <w:marLeft w:val="0"/>
              <w:marRight w:val="0"/>
              <w:marTop w:val="0"/>
              <w:marBottom w:val="0"/>
              <w:divBdr>
                <w:top w:val="none" w:sz="0" w:space="0" w:color="auto"/>
                <w:left w:val="none" w:sz="0" w:space="0" w:color="auto"/>
                <w:bottom w:val="none" w:sz="0" w:space="0" w:color="auto"/>
                <w:right w:val="none" w:sz="0" w:space="0" w:color="auto"/>
              </w:divBdr>
              <w:divsChild>
                <w:div w:id="3283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3808">
          <w:marLeft w:val="0"/>
          <w:marRight w:val="0"/>
          <w:marTop w:val="0"/>
          <w:marBottom w:val="0"/>
          <w:divBdr>
            <w:top w:val="none" w:sz="0" w:space="0" w:color="auto"/>
            <w:left w:val="none" w:sz="0" w:space="0" w:color="auto"/>
            <w:bottom w:val="none" w:sz="0" w:space="0" w:color="auto"/>
            <w:right w:val="none" w:sz="0" w:space="0" w:color="auto"/>
          </w:divBdr>
          <w:divsChild>
            <w:div w:id="1202858651">
              <w:marLeft w:val="0"/>
              <w:marRight w:val="0"/>
              <w:marTop w:val="0"/>
              <w:marBottom w:val="0"/>
              <w:divBdr>
                <w:top w:val="none" w:sz="0" w:space="0" w:color="auto"/>
                <w:left w:val="none" w:sz="0" w:space="0" w:color="auto"/>
                <w:bottom w:val="none" w:sz="0" w:space="0" w:color="auto"/>
                <w:right w:val="none" w:sz="0" w:space="0" w:color="auto"/>
              </w:divBdr>
              <w:divsChild>
                <w:div w:id="3259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050">
          <w:marLeft w:val="0"/>
          <w:marRight w:val="0"/>
          <w:marTop w:val="0"/>
          <w:marBottom w:val="0"/>
          <w:divBdr>
            <w:top w:val="none" w:sz="0" w:space="0" w:color="auto"/>
            <w:left w:val="none" w:sz="0" w:space="0" w:color="auto"/>
            <w:bottom w:val="none" w:sz="0" w:space="0" w:color="auto"/>
            <w:right w:val="none" w:sz="0" w:space="0" w:color="auto"/>
          </w:divBdr>
          <w:divsChild>
            <w:div w:id="1018652216">
              <w:marLeft w:val="0"/>
              <w:marRight w:val="0"/>
              <w:marTop w:val="0"/>
              <w:marBottom w:val="0"/>
              <w:divBdr>
                <w:top w:val="none" w:sz="0" w:space="0" w:color="auto"/>
                <w:left w:val="none" w:sz="0" w:space="0" w:color="auto"/>
                <w:bottom w:val="none" w:sz="0" w:space="0" w:color="auto"/>
                <w:right w:val="none" w:sz="0" w:space="0" w:color="auto"/>
              </w:divBdr>
              <w:divsChild>
                <w:div w:id="1493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181">
          <w:marLeft w:val="0"/>
          <w:marRight w:val="0"/>
          <w:marTop w:val="0"/>
          <w:marBottom w:val="0"/>
          <w:divBdr>
            <w:top w:val="none" w:sz="0" w:space="0" w:color="auto"/>
            <w:left w:val="none" w:sz="0" w:space="0" w:color="auto"/>
            <w:bottom w:val="none" w:sz="0" w:space="0" w:color="auto"/>
            <w:right w:val="none" w:sz="0" w:space="0" w:color="auto"/>
          </w:divBdr>
          <w:divsChild>
            <w:div w:id="694116819">
              <w:marLeft w:val="0"/>
              <w:marRight w:val="0"/>
              <w:marTop w:val="0"/>
              <w:marBottom w:val="0"/>
              <w:divBdr>
                <w:top w:val="none" w:sz="0" w:space="0" w:color="auto"/>
                <w:left w:val="none" w:sz="0" w:space="0" w:color="auto"/>
                <w:bottom w:val="none" w:sz="0" w:space="0" w:color="auto"/>
                <w:right w:val="none" w:sz="0" w:space="0" w:color="auto"/>
              </w:divBdr>
              <w:divsChild>
                <w:div w:id="12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1130">
          <w:marLeft w:val="0"/>
          <w:marRight w:val="0"/>
          <w:marTop w:val="0"/>
          <w:marBottom w:val="0"/>
          <w:divBdr>
            <w:top w:val="none" w:sz="0" w:space="0" w:color="auto"/>
            <w:left w:val="none" w:sz="0" w:space="0" w:color="auto"/>
            <w:bottom w:val="none" w:sz="0" w:space="0" w:color="auto"/>
            <w:right w:val="none" w:sz="0" w:space="0" w:color="auto"/>
          </w:divBdr>
          <w:divsChild>
            <w:div w:id="613443031">
              <w:marLeft w:val="0"/>
              <w:marRight w:val="0"/>
              <w:marTop w:val="0"/>
              <w:marBottom w:val="0"/>
              <w:divBdr>
                <w:top w:val="none" w:sz="0" w:space="0" w:color="auto"/>
                <w:left w:val="none" w:sz="0" w:space="0" w:color="auto"/>
                <w:bottom w:val="none" w:sz="0" w:space="0" w:color="auto"/>
                <w:right w:val="none" w:sz="0" w:space="0" w:color="auto"/>
              </w:divBdr>
              <w:divsChild>
                <w:div w:id="6669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0224">
          <w:marLeft w:val="0"/>
          <w:marRight w:val="0"/>
          <w:marTop w:val="0"/>
          <w:marBottom w:val="0"/>
          <w:divBdr>
            <w:top w:val="none" w:sz="0" w:space="0" w:color="auto"/>
            <w:left w:val="none" w:sz="0" w:space="0" w:color="auto"/>
            <w:bottom w:val="none" w:sz="0" w:space="0" w:color="auto"/>
            <w:right w:val="none" w:sz="0" w:space="0" w:color="auto"/>
          </w:divBdr>
          <w:divsChild>
            <w:div w:id="1735658442">
              <w:marLeft w:val="0"/>
              <w:marRight w:val="0"/>
              <w:marTop w:val="0"/>
              <w:marBottom w:val="0"/>
              <w:divBdr>
                <w:top w:val="none" w:sz="0" w:space="0" w:color="auto"/>
                <w:left w:val="none" w:sz="0" w:space="0" w:color="auto"/>
                <w:bottom w:val="none" w:sz="0" w:space="0" w:color="auto"/>
                <w:right w:val="none" w:sz="0" w:space="0" w:color="auto"/>
              </w:divBdr>
              <w:divsChild>
                <w:div w:id="14030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3671">
          <w:marLeft w:val="0"/>
          <w:marRight w:val="0"/>
          <w:marTop w:val="0"/>
          <w:marBottom w:val="0"/>
          <w:divBdr>
            <w:top w:val="none" w:sz="0" w:space="0" w:color="auto"/>
            <w:left w:val="none" w:sz="0" w:space="0" w:color="auto"/>
            <w:bottom w:val="none" w:sz="0" w:space="0" w:color="auto"/>
            <w:right w:val="none" w:sz="0" w:space="0" w:color="auto"/>
          </w:divBdr>
          <w:divsChild>
            <w:div w:id="283855215">
              <w:marLeft w:val="0"/>
              <w:marRight w:val="0"/>
              <w:marTop w:val="0"/>
              <w:marBottom w:val="0"/>
              <w:divBdr>
                <w:top w:val="none" w:sz="0" w:space="0" w:color="auto"/>
                <w:left w:val="none" w:sz="0" w:space="0" w:color="auto"/>
                <w:bottom w:val="none" w:sz="0" w:space="0" w:color="auto"/>
                <w:right w:val="none" w:sz="0" w:space="0" w:color="auto"/>
              </w:divBdr>
              <w:divsChild>
                <w:div w:id="7692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79375">
          <w:marLeft w:val="0"/>
          <w:marRight w:val="0"/>
          <w:marTop w:val="0"/>
          <w:marBottom w:val="0"/>
          <w:divBdr>
            <w:top w:val="none" w:sz="0" w:space="0" w:color="auto"/>
            <w:left w:val="none" w:sz="0" w:space="0" w:color="auto"/>
            <w:bottom w:val="none" w:sz="0" w:space="0" w:color="auto"/>
            <w:right w:val="none" w:sz="0" w:space="0" w:color="auto"/>
          </w:divBdr>
          <w:divsChild>
            <w:div w:id="214121039">
              <w:marLeft w:val="0"/>
              <w:marRight w:val="0"/>
              <w:marTop w:val="0"/>
              <w:marBottom w:val="0"/>
              <w:divBdr>
                <w:top w:val="none" w:sz="0" w:space="0" w:color="auto"/>
                <w:left w:val="none" w:sz="0" w:space="0" w:color="auto"/>
                <w:bottom w:val="none" w:sz="0" w:space="0" w:color="auto"/>
                <w:right w:val="none" w:sz="0" w:space="0" w:color="auto"/>
              </w:divBdr>
              <w:divsChild>
                <w:div w:id="5503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763">
          <w:marLeft w:val="0"/>
          <w:marRight w:val="0"/>
          <w:marTop w:val="0"/>
          <w:marBottom w:val="0"/>
          <w:divBdr>
            <w:top w:val="none" w:sz="0" w:space="0" w:color="auto"/>
            <w:left w:val="none" w:sz="0" w:space="0" w:color="auto"/>
            <w:bottom w:val="none" w:sz="0" w:space="0" w:color="auto"/>
            <w:right w:val="none" w:sz="0" w:space="0" w:color="auto"/>
          </w:divBdr>
          <w:divsChild>
            <w:div w:id="502168137">
              <w:marLeft w:val="0"/>
              <w:marRight w:val="0"/>
              <w:marTop w:val="0"/>
              <w:marBottom w:val="0"/>
              <w:divBdr>
                <w:top w:val="none" w:sz="0" w:space="0" w:color="auto"/>
                <w:left w:val="none" w:sz="0" w:space="0" w:color="auto"/>
                <w:bottom w:val="none" w:sz="0" w:space="0" w:color="auto"/>
                <w:right w:val="none" w:sz="0" w:space="0" w:color="auto"/>
              </w:divBdr>
              <w:divsChild>
                <w:div w:id="9482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970">
          <w:marLeft w:val="0"/>
          <w:marRight w:val="0"/>
          <w:marTop w:val="0"/>
          <w:marBottom w:val="0"/>
          <w:divBdr>
            <w:top w:val="none" w:sz="0" w:space="0" w:color="auto"/>
            <w:left w:val="none" w:sz="0" w:space="0" w:color="auto"/>
            <w:bottom w:val="none" w:sz="0" w:space="0" w:color="auto"/>
            <w:right w:val="none" w:sz="0" w:space="0" w:color="auto"/>
          </w:divBdr>
          <w:divsChild>
            <w:div w:id="1461990997">
              <w:marLeft w:val="0"/>
              <w:marRight w:val="0"/>
              <w:marTop w:val="0"/>
              <w:marBottom w:val="0"/>
              <w:divBdr>
                <w:top w:val="none" w:sz="0" w:space="0" w:color="auto"/>
                <w:left w:val="none" w:sz="0" w:space="0" w:color="auto"/>
                <w:bottom w:val="none" w:sz="0" w:space="0" w:color="auto"/>
                <w:right w:val="none" w:sz="0" w:space="0" w:color="auto"/>
              </w:divBdr>
              <w:divsChild>
                <w:div w:id="856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927">
          <w:marLeft w:val="0"/>
          <w:marRight w:val="0"/>
          <w:marTop w:val="0"/>
          <w:marBottom w:val="0"/>
          <w:divBdr>
            <w:top w:val="none" w:sz="0" w:space="0" w:color="auto"/>
            <w:left w:val="none" w:sz="0" w:space="0" w:color="auto"/>
            <w:bottom w:val="none" w:sz="0" w:space="0" w:color="auto"/>
            <w:right w:val="none" w:sz="0" w:space="0" w:color="auto"/>
          </w:divBdr>
          <w:divsChild>
            <w:div w:id="492448432">
              <w:marLeft w:val="0"/>
              <w:marRight w:val="0"/>
              <w:marTop w:val="0"/>
              <w:marBottom w:val="0"/>
              <w:divBdr>
                <w:top w:val="none" w:sz="0" w:space="0" w:color="auto"/>
                <w:left w:val="none" w:sz="0" w:space="0" w:color="auto"/>
                <w:bottom w:val="none" w:sz="0" w:space="0" w:color="auto"/>
                <w:right w:val="none" w:sz="0" w:space="0" w:color="auto"/>
              </w:divBdr>
              <w:divsChild>
                <w:div w:id="794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9639">
          <w:marLeft w:val="0"/>
          <w:marRight w:val="0"/>
          <w:marTop w:val="0"/>
          <w:marBottom w:val="0"/>
          <w:divBdr>
            <w:top w:val="none" w:sz="0" w:space="0" w:color="auto"/>
            <w:left w:val="none" w:sz="0" w:space="0" w:color="auto"/>
            <w:bottom w:val="none" w:sz="0" w:space="0" w:color="auto"/>
            <w:right w:val="none" w:sz="0" w:space="0" w:color="auto"/>
          </w:divBdr>
          <w:divsChild>
            <w:div w:id="1954441042">
              <w:marLeft w:val="0"/>
              <w:marRight w:val="0"/>
              <w:marTop w:val="0"/>
              <w:marBottom w:val="0"/>
              <w:divBdr>
                <w:top w:val="none" w:sz="0" w:space="0" w:color="auto"/>
                <w:left w:val="none" w:sz="0" w:space="0" w:color="auto"/>
                <w:bottom w:val="none" w:sz="0" w:space="0" w:color="auto"/>
                <w:right w:val="none" w:sz="0" w:space="0" w:color="auto"/>
              </w:divBdr>
              <w:divsChild>
                <w:div w:id="9033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9222">
          <w:marLeft w:val="0"/>
          <w:marRight w:val="0"/>
          <w:marTop w:val="0"/>
          <w:marBottom w:val="0"/>
          <w:divBdr>
            <w:top w:val="none" w:sz="0" w:space="0" w:color="auto"/>
            <w:left w:val="none" w:sz="0" w:space="0" w:color="auto"/>
            <w:bottom w:val="none" w:sz="0" w:space="0" w:color="auto"/>
            <w:right w:val="none" w:sz="0" w:space="0" w:color="auto"/>
          </w:divBdr>
          <w:divsChild>
            <w:div w:id="893009376">
              <w:marLeft w:val="0"/>
              <w:marRight w:val="0"/>
              <w:marTop w:val="0"/>
              <w:marBottom w:val="0"/>
              <w:divBdr>
                <w:top w:val="none" w:sz="0" w:space="0" w:color="auto"/>
                <w:left w:val="none" w:sz="0" w:space="0" w:color="auto"/>
                <w:bottom w:val="none" w:sz="0" w:space="0" w:color="auto"/>
                <w:right w:val="none" w:sz="0" w:space="0" w:color="auto"/>
              </w:divBdr>
              <w:divsChild>
                <w:div w:id="8412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4086">
          <w:marLeft w:val="0"/>
          <w:marRight w:val="0"/>
          <w:marTop w:val="0"/>
          <w:marBottom w:val="0"/>
          <w:divBdr>
            <w:top w:val="none" w:sz="0" w:space="0" w:color="auto"/>
            <w:left w:val="none" w:sz="0" w:space="0" w:color="auto"/>
            <w:bottom w:val="none" w:sz="0" w:space="0" w:color="auto"/>
            <w:right w:val="none" w:sz="0" w:space="0" w:color="auto"/>
          </w:divBdr>
          <w:divsChild>
            <w:div w:id="1663388912">
              <w:marLeft w:val="0"/>
              <w:marRight w:val="0"/>
              <w:marTop w:val="0"/>
              <w:marBottom w:val="0"/>
              <w:divBdr>
                <w:top w:val="none" w:sz="0" w:space="0" w:color="auto"/>
                <w:left w:val="none" w:sz="0" w:space="0" w:color="auto"/>
                <w:bottom w:val="none" w:sz="0" w:space="0" w:color="auto"/>
                <w:right w:val="none" w:sz="0" w:space="0" w:color="auto"/>
              </w:divBdr>
              <w:divsChild>
                <w:div w:id="8649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1853">
          <w:marLeft w:val="0"/>
          <w:marRight w:val="0"/>
          <w:marTop w:val="0"/>
          <w:marBottom w:val="0"/>
          <w:divBdr>
            <w:top w:val="none" w:sz="0" w:space="0" w:color="auto"/>
            <w:left w:val="none" w:sz="0" w:space="0" w:color="auto"/>
            <w:bottom w:val="none" w:sz="0" w:space="0" w:color="auto"/>
            <w:right w:val="none" w:sz="0" w:space="0" w:color="auto"/>
          </w:divBdr>
          <w:divsChild>
            <w:div w:id="2029990149">
              <w:marLeft w:val="0"/>
              <w:marRight w:val="0"/>
              <w:marTop w:val="0"/>
              <w:marBottom w:val="0"/>
              <w:divBdr>
                <w:top w:val="none" w:sz="0" w:space="0" w:color="auto"/>
                <w:left w:val="none" w:sz="0" w:space="0" w:color="auto"/>
                <w:bottom w:val="none" w:sz="0" w:space="0" w:color="auto"/>
                <w:right w:val="none" w:sz="0" w:space="0" w:color="auto"/>
              </w:divBdr>
              <w:divsChild>
                <w:div w:id="1326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336">
          <w:marLeft w:val="0"/>
          <w:marRight w:val="0"/>
          <w:marTop w:val="0"/>
          <w:marBottom w:val="0"/>
          <w:divBdr>
            <w:top w:val="none" w:sz="0" w:space="0" w:color="auto"/>
            <w:left w:val="none" w:sz="0" w:space="0" w:color="auto"/>
            <w:bottom w:val="none" w:sz="0" w:space="0" w:color="auto"/>
            <w:right w:val="none" w:sz="0" w:space="0" w:color="auto"/>
          </w:divBdr>
          <w:divsChild>
            <w:div w:id="1140145980">
              <w:marLeft w:val="0"/>
              <w:marRight w:val="0"/>
              <w:marTop w:val="0"/>
              <w:marBottom w:val="0"/>
              <w:divBdr>
                <w:top w:val="none" w:sz="0" w:space="0" w:color="auto"/>
                <w:left w:val="none" w:sz="0" w:space="0" w:color="auto"/>
                <w:bottom w:val="none" w:sz="0" w:space="0" w:color="auto"/>
                <w:right w:val="none" w:sz="0" w:space="0" w:color="auto"/>
              </w:divBdr>
              <w:divsChild>
                <w:div w:id="10423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8794">
          <w:marLeft w:val="0"/>
          <w:marRight w:val="0"/>
          <w:marTop w:val="0"/>
          <w:marBottom w:val="0"/>
          <w:divBdr>
            <w:top w:val="none" w:sz="0" w:space="0" w:color="auto"/>
            <w:left w:val="none" w:sz="0" w:space="0" w:color="auto"/>
            <w:bottom w:val="none" w:sz="0" w:space="0" w:color="auto"/>
            <w:right w:val="none" w:sz="0" w:space="0" w:color="auto"/>
          </w:divBdr>
          <w:divsChild>
            <w:div w:id="1813789278">
              <w:marLeft w:val="0"/>
              <w:marRight w:val="0"/>
              <w:marTop w:val="0"/>
              <w:marBottom w:val="0"/>
              <w:divBdr>
                <w:top w:val="none" w:sz="0" w:space="0" w:color="auto"/>
                <w:left w:val="none" w:sz="0" w:space="0" w:color="auto"/>
                <w:bottom w:val="none" w:sz="0" w:space="0" w:color="auto"/>
                <w:right w:val="none" w:sz="0" w:space="0" w:color="auto"/>
              </w:divBdr>
              <w:divsChild>
                <w:div w:id="15300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6274">
          <w:marLeft w:val="0"/>
          <w:marRight w:val="0"/>
          <w:marTop w:val="0"/>
          <w:marBottom w:val="0"/>
          <w:divBdr>
            <w:top w:val="none" w:sz="0" w:space="0" w:color="auto"/>
            <w:left w:val="none" w:sz="0" w:space="0" w:color="auto"/>
            <w:bottom w:val="none" w:sz="0" w:space="0" w:color="auto"/>
            <w:right w:val="none" w:sz="0" w:space="0" w:color="auto"/>
          </w:divBdr>
          <w:divsChild>
            <w:div w:id="1086539367">
              <w:marLeft w:val="0"/>
              <w:marRight w:val="0"/>
              <w:marTop w:val="0"/>
              <w:marBottom w:val="0"/>
              <w:divBdr>
                <w:top w:val="none" w:sz="0" w:space="0" w:color="auto"/>
                <w:left w:val="none" w:sz="0" w:space="0" w:color="auto"/>
                <w:bottom w:val="none" w:sz="0" w:space="0" w:color="auto"/>
                <w:right w:val="none" w:sz="0" w:space="0" w:color="auto"/>
              </w:divBdr>
              <w:divsChild>
                <w:div w:id="18469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0061">
          <w:marLeft w:val="0"/>
          <w:marRight w:val="0"/>
          <w:marTop w:val="0"/>
          <w:marBottom w:val="0"/>
          <w:divBdr>
            <w:top w:val="none" w:sz="0" w:space="0" w:color="auto"/>
            <w:left w:val="none" w:sz="0" w:space="0" w:color="auto"/>
            <w:bottom w:val="none" w:sz="0" w:space="0" w:color="auto"/>
            <w:right w:val="none" w:sz="0" w:space="0" w:color="auto"/>
          </w:divBdr>
          <w:divsChild>
            <w:div w:id="1092551824">
              <w:marLeft w:val="0"/>
              <w:marRight w:val="0"/>
              <w:marTop w:val="0"/>
              <w:marBottom w:val="0"/>
              <w:divBdr>
                <w:top w:val="none" w:sz="0" w:space="0" w:color="auto"/>
                <w:left w:val="none" w:sz="0" w:space="0" w:color="auto"/>
                <w:bottom w:val="none" w:sz="0" w:space="0" w:color="auto"/>
                <w:right w:val="none" w:sz="0" w:space="0" w:color="auto"/>
              </w:divBdr>
              <w:divsChild>
                <w:div w:id="275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127.0.0.1:22959/rmd_output/3/"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A18FE-F621-344D-A5D3-04931F79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24</Pages>
  <Words>21125</Words>
  <Characters>120419</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Gaskell</dc:creator>
  <cp:keywords/>
  <dc:description/>
  <cp:lastModifiedBy>Chris Gaskell</cp:lastModifiedBy>
  <cp:revision>16</cp:revision>
  <dcterms:created xsi:type="dcterms:W3CDTF">2021-08-13T13:06:00Z</dcterms:created>
  <dcterms:modified xsi:type="dcterms:W3CDTF">2021-12-31T11:32:00Z</dcterms:modified>
</cp:coreProperties>
</file>