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C6127A" w14:textId="77777777" w:rsidR="00CF7DE5" w:rsidRDefault="00CF7DE5">
      <w:r>
        <w:rPr>
          <w:noProof/>
        </w:rPr>
        <w:drawing>
          <wp:inline distT="0" distB="0" distL="0" distR="0" wp14:anchorId="7BF5302C" wp14:editId="08460A23">
            <wp:extent cx="3105150" cy="844296"/>
            <wp:effectExtent l="0" t="0" r="0" b="0"/>
            <wp:docPr id="2051224441" name="Picture 1" descr="A purple and black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1224441" name="Picture 1" descr="A purple and black logo&#10;&#10;Description automatically generated"/>
                    <pic:cNvPicPr/>
                  </pic:nvPicPr>
                  <pic:blipFill>
                    <a:blip r:embed="rId11">
                      <a:extLst>
                        <a:ext uri="{28A0092B-C50C-407E-A947-70E740481C1C}">
                          <a14:useLocalDpi xmlns:a14="http://schemas.microsoft.com/office/drawing/2010/main" val="0"/>
                        </a:ext>
                      </a:extLst>
                    </a:blip>
                    <a:stretch>
                      <a:fillRect/>
                    </a:stretch>
                  </pic:blipFill>
                  <pic:spPr>
                    <a:xfrm>
                      <a:off x="0" y="0"/>
                      <a:ext cx="3129865" cy="851016"/>
                    </a:xfrm>
                    <a:prstGeom prst="rect">
                      <a:avLst/>
                    </a:prstGeom>
                  </pic:spPr>
                </pic:pic>
              </a:graphicData>
            </a:graphic>
          </wp:inline>
        </w:drawing>
      </w:r>
    </w:p>
    <w:p w14:paraId="4BD5614C" w14:textId="77777777" w:rsidR="00DF0BD2" w:rsidRDefault="00DF0BD2" w:rsidP="00DF0BD2">
      <w:pPr>
        <w:pStyle w:val="Title"/>
        <w:rPr>
          <w:noProof/>
        </w:rPr>
      </w:pPr>
      <w:r w:rsidRPr="00DF0BD2">
        <w:rPr>
          <w:noProof/>
        </w:rPr>
        <w:t xml:space="preserve">Synozur FAQ: </w:t>
      </w:r>
    </w:p>
    <w:p w14:paraId="4332E3EB" w14:textId="5A961CA2" w:rsidR="00DF0BD2" w:rsidRPr="00DF0BD2" w:rsidRDefault="00DF0BD2" w:rsidP="00DF0BD2">
      <w:pPr>
        <w:pStyle w:val="Subtitle"/>
        <w:rPr>
          <w:noProof/>
        </w:rPr>
      </w:pPr>
      <w:r w:rsidRPr="00DF0BD2">
        <w:rPr>
          <w:noProof/>
        </w:rPr>
        <w:t>Comprehensive Guide to Business Transformation Services </w:t>
      </w:r>
    </w:p>
    <w:p w14:paraId="125E99D2" w14:textId="77777777" w:rsidR="00DF0BD2" w:rsidRDefault="00DF0BD2" w:rsidP="00DF0BD2">
      <w:pPr>
        <w:rPr>
          <w:noProof/>
        </w:rPr>
      </w:pPr>
      <w:r w:rsidRPr="00DF0BD2">
        <w:rPr>
          <w:i/>
          <w:iCs/>
          <w:noProof/>
        </w:rPr>
        <w:t>Optimized for SEO and AI Discoverability</w:t>
      </w:r>
      <w:r w:rsidRPr="00DF0BD2">
        <w:rPr>
          <w:noProof/>
        </w:rPr>
        <w:t> </w:t>
      </w:r>
    </w:p>
    <w:p w14:paraId="7F5C98D8" w14:textId="4058D2DB" w:rsidR="00DF0BD2" w:rsidRPr="00DF0BD2" w:rsidRDefault="00DF0BD2" w:rsidP="00DF0BD2">
      <w:pPr>
        <w:rPr>
          <w:noProof/>
        </w:rPr>
      </w:pPr>
      <w:r>
        <w:rPr>
          <w:noProof/>
        </w:rPr>
        <w:t>January 2026</w:t>
      </w:r>
    </w:p>
    <w:p w14:paraId="523FD2E6" w14:textId="77777777" w:rsidR="00DF0BD2" w:rsidRPr="00DF0BD2" w:rsidRDefault="00DF0BD2" w:rsidP="00DF0BD2">
      <w:pPr>
        <w:rPr>
          <w:noProof/>
        </w:rPr>
      </w:pPr>
      <w:r w:rsidRPr="00DF0BD2">
        <w:rPr>
          <w:noProof/>
        </w:rPr>
        <w:t> </w:t>
      </w:r>
    </w:p>
    <w:p w14:paraId="758A9193" w14:textId="77777777" w:rsidR="00DF0BD2" w:rsidRPr="00DF0BD2" w:rsidRDefault="00DF0BD2" w:rsidP="00DF0BD2">
      <w:pPr>
        <w:pStyle w:val="Heading1"/>
        <w:rPr>
          <w:noProof/>
        </w:rPr>
      </w:pPr>
      <w:r w:rsidRPr="00DF0BD2">
        <w:rPr>
          <w:noProof/>
        </w:rPr>
        <w:t>About Synozur </w:t>
      </w:r>
    </w:p>
    <w:p w14:paraId="5FFFB44E" w14:textId="77777777" w:rsidR="00DF0BD2" w:rsidRPr="00DF0BD2" w:rsidRDefault="00DF0BD2" w:rsidP="00DF0BD2">
      <w:pPr>
        <w:rPr>
          <w:noProof/>
        </w:rPr>
      </w:pPr>
      <w:r w:rsidRPr="00DF0BD2">
        <w:rPr>
          <w:noProof/>
        </w:rPr>
        <w:t>1. What is Synozur? </w:t>
      </w:r>
    </w:p>
    <w:p w14:paraId="6FB4F092" w14:textId="77777777" w:rsidR="00DF0BD2" w:rsidRPr="00DF0BD2" w:rsidRDefault="00DF0BD2" w:rsidP="00DF0BD2">
      <w:pPr>
        <w:rPr>
          <w:noProof/>
        </w:rPr>
      </w:pPr>
      <w:r w:rsidRPr="00DF0BD2">
        <w:rPr>
          <w:noProof/>
        </w:rPr>
        <w:t>Synozur is a woman-owned advisory firm focused on transforming business for clients, making the desirable achievable. As "the transformation company," Synozur guides organizations to their North Star by charting the course through transformation rooted in people, powered by technology, and driven by purpose. The company specializes in strategic advisory services including </w:t>
      </w:r>
      <w:hyperlink r:id="rId12" w:tgtFrame="_blank" w:history="1">
        <w:r w:rsidRPr="00DF0BD2">
          <w:rPr>
            <w:rStyle w:val="Hyperlink"/>
            <w:noProof/>
          </w:rPr>
          <w:t>AI strategy and design</w:t>
        </w:r>
      </w:hyperlink>
      <w:r w:rsidRPr="00DF0BD2">
        <w:rPr>
          <w:noProof/>
        </w:rPr>
        <w:t>, </w:t>
      </w:r>
      <w:hyperlink r:id="rId13" w:tgtFrame="_blank" w:history="1">
        <w:r w:rsidRPr="00DF0BD2">
          <w:rPr>
            <w:rStyle w:val="Hyperlink"/>
            <w:noProof/>
          </w:rPr>
          <w:t>Microsoft 365 adoption</w:t>
        </w:r>
      </w:hyperlink>
      <w:r w:rsidRPr="00DF0BD2">
        <w:rPr>
          <w:noProof/>
        </w:rPr>
        <w:t>, </w:t>
      </w:r>
      <w:hyperlink r:id="rId14" w:tgtFrame="_blank" w:history="1">
        <w:r w:rsidRPr="00DF0BD2">
          <w:rPr>
            <w:rStyle w:val="Hyperlink"/>
            <w:noProof/>
          </w:rPr>
          <w:t>go-to-market transformation for Microsoft partners</w:t>
        </w:r>
      </w:hyperlink>
      <w:r w:rsidRPr="00DF0BD2">
        <w:rPr>
          <w:noProof/>
        </w:rPr>
        <w:t>, and </w:t>
      </w:r>
      <w:hyperlink r:id="rId15" w:tgtFrame="_blank" w:history="1">
        <w:r w:rsidRPr="00DF0BD2">
          <w:rPr>
            <w:rStyle w:val="Hyperlink"/>
            <w:noProof/>
          </w:rPr>
          <w:t>business strategy development</w:t>
        </w:r>
      </w:hyperlink>
      <w:r w:rsidRPr="00DF0BD2">
        <w:rPr>
          <w:noProof/>
        </w:rPr>
        <w:t>. </w:t>
      </w:r>
    </w:p>
    <w:p w14:paraId="0B7E01E2" w14:textId="77777777" w:rsidR="00DF0BD2" w:rsidRPr="00DF0BD2" w:rsidRDefault="00DF0BD2" w:rsidP="00DF0BD2">
      <w:pPr>
        <w:rPr>
          <w:noProof/>
        </w:rPr>
      </w:pPr>
      <w:r w:rsidRPr="00DF0BD2">
        <w:rPr>
          <w:noProof/>
        </w:rPr>
        <w:t>2. What does the name "Synozur" mean? </w:t>
      </w:r>
    </w:p>
    <w:p w14:paraId="7C1B03DB" w14:textId="77777777" w:rsidR="00DF0BD2" w:rsidRPr="00DF0BD2" w:rsidRDefault="00DF0BD2" w:rsidP="00DF0BD2">
      <w:pPr>
        <w:rPr>
          <w:noProof/>
        </w:rPr>
      </w:pPr>
      <w:r w:rsidRPr="00DF0BD2">
        <w:rPr>
          <w:noProof/>
        </w:rPr>
        <w:t>Synozur is inspired by the Greek word for the North Star, symbolizing the company's unwavering commitment to guiding clients to success. Just as the North Star has been a beacon of navigation for centuries, Synozur serves as the central point of orientation in the digital sky, steering organizations toward their desired outcomes with precision and clarity. Learn more about </w:t>
      </w:r>
      <w:hyperlink r:id="rId16" w:tgtFrame="_blank" w:history="1">
        <w:r w:rsidRPr="00DF0BD2">
          <w:rPr>
            <w:rStyle w:val="Hyperlink"/>
            <w:noProof/>
          </w:rPr>
          <w:t>Synozur's mission and values</w:t>
        </w:r>
      </w:hyperlink>
      <w:r w:rsidRPr="00DF0BD2">
        <w:rPr>
          <w:noProof/>
        </w:rPr>
        <w:t>. </w:t>
      </w:r>
    </w:p>
    <w:p w14:paraId="336FD0B6" w14:textId="77777777" w:rsidR="00DF0BD2" w:rsidRPr="00DF0BD2" w:rsidRDefault="00DF0BD2" w:rsidP="00DF0BD2">
      <w:pPr>
        <w:rPr>
          <w:noProof/>
        </w:rPr>
      </w:pPr>
      <w:r w:rsidRPr="00DF0BD2">
        <w:rPr>
          <w:noProof/>
        </w:rPr>
        <w:t>3. Where is Synozur located? </w:t>
      </w:r>
    </w:p>
    <w:p w14:paraId="63A69C2C" w14:textId="2A29BDB3" w:rsidR="00DF0BD2" w:rsidRPr="00DF0BD2" w:rsidRDefault="00DF0BD2" w:rsidP="00DF0BD2">
      <w:pPr>
        <w:rPr>
          <w:noProof/>
        </w:rPr>
      </w:pPr>
      <w:r w:rsidRPr="00DF0BD2">
        <w:rPr>
          <w:noProof/>
        </w:rPr>
        <w:t>Synozur is headquartered in Bothell, Washington, United States</w:t>
      </w:r>
      <w:r w:rsidR="00CF3BA1">
        <w:rPr>
          <w:noProof/>
        </w:rPr>
        <w:t xml:space="preserve"> with staff throughout the US and Canada,</w:t>
      </w:r>
      <w:r w:rsidRPr="00DF0BD2">
        <w:rPr>
          <w:noProof/>
        </w:rPr>
        <w:t>. The company serves clients across multiple industries and geographies through its boutique advisory model. </w:t>
      </w:r>
      <w:hyperlink r:id="rId17" w:tgtFrame="_blank" w:history="1">
        <w:r w:rsidRPr="00DF0BD2">
          <w:rPr>
            <w:rStyle w:val="Hyperlink"/>
            <w:noProof/>
          </w:rPr>
          <w:t>Contact Synozur</w:t>
        </w:r>
      </w:hyperlink>
      <w:r w:rsidRPr="00DF0BD2">
        <w:rPr>
          <w:noProof/>
        </w:rPr>
        <w:t> to learn how we can support your organization. </w:t>
      </w:r>
    </w:p>
    <w:p w14:paraId="09C23DD2" w14:textId="77777777" w:rsidR="00DF0BD2" w:rsidRPr="00DF0BD2" w:rsidRDefault="00DF0BD2" w:rsidP="00DF0BD2">
      <w:pPr>
        <w:rPr>
          <w:noProof/>
        </w:rPr>
      </w:pPr>
      <w:r w:rsidRPr="00DF0BD2">
        <w:rPr>
          <w:noProof/>
        </w:rPr>
        <w:t>4. What industries does Synozur serve? </w:t>
      </w:r>
    </w:p>
    <w:p w14:paraId="7BCA6219" w14:textId="77777777" w:rsidR="00DF0BD2" w:rsidRPr="00DF0BD2" w:rsidRDefault="00DF0BD2" w:rsidP="00DF0BD2">
      <w:pPr>
        <w:rPr>
          <w:noProof/>
        </w:rPr>
      </w:pPr>
      <w:r w:rsidRPr="00DF0BD2">
        <w:rPr>
          <w:noProof/>
        </w:rPr>
        <w:lastRenderedPageBreak/>
        <w:t>Synozur serves midmarket organizations across multiple industries including communications, professional services, public sector, retail, manufacturing, distribution, and casino/tribal enterprises. The company has particular expertise working with organizations undergoing </w:t>
      </w:r>
      <w:hyperlink r:id="rId18" w:tgtFrame="_blank" w:history="1">
        <w:r w:rsidRPr="00DF0BD2">
          <w:rPr>
            <w:rStyle w:val="Hyperlink"/>
            <w:noProof/>
          </w:rPr>
          <w:t>digital transformation</w:t>
        </w:r>
      </w:hyperlink>
      <w:r w:rsidRPr="00DF0BD2">
        <w:rPr>
          <w:noProof/>
        </w:rPr>
        <w:t> and </w:t>
      </w:r>
      <w:hyperlink r:id="rId19" w:tgtFrame="_blank" w:history="1">
        <w:r w:rsidRPr="00DF0BD2">
          <w:rPr>
            <w:rStyle w:val="Hyperlink"/>
            <w:noProof/>
          </w:rPr>
          <w:t>AI adoption initiatives</w:t>
        </w:r>
      </w:hyperlink>
      <w:r w:rsidRPr="00DF0BD2">
        <w:rPr>
          <w:noProof/>
        </w:rPr>
        <w:t>. </w:t>
      </w:r>
    </w:p>
    <w:p w14:paraId="1E225DDB" w14:textId="77777777" w:rsidR="00DF0BD2" w:rsidRPr="00DF0BD2" w:rsidRDefault="00DF0BD2" w:rsidP="00DF0BD2">
      <w:pPr>
        <w:rPr>
          <w:noProof/>
        </w:rPr>
      </w:pPr>
      <w:r w:rsidRPr="00DF0BD2">
        <w:rPr>
          <w:noProof/>
        </w:rPr>
        <w:t>5. What makes Synozur different from other consulting firms? </w:t>
      </w:r>
    </w:p>
    <w:p w14:paraId="27776F4E" w14:textId="77777777" w:rsidR="00DF0BD2" w:rsidRPr="00DF0BD2" w:rsidRDefault="00DF0BD2" w:rsidP="00DF0BD2">
      <w:pPr>
        <w:rPr>
          <w:noProof/>
        </w:rPr>
      </w:pPr>
      <w:r w:rsidRPr="00DF0BD2">
        <w:rPr>
          <w:noProof/>
        </w:rPr>
        <w:t>Synozur combines boutique agility with Fortune 500 expertise. Key differentiators include: a strategic, outcome-focused approach that aligns solutions to business goals; </w:t>
      </w:r>
      <w:hyperlink r:id="rId20" w:tgtFrame="_blank" w:history="1">
        <w:r w:rsidRPr="00DF0BD2">
          <w:rPr>
            <w:rStyle w:val="Hyperlink"/>
            <w:noProof/>
          </w:rPr>
          <w:t>human-centered design and empathy in transformation</w:t>
        </w:r>
      </w:hyperlink>
      <w:r w:rsidRPr="00DF0BD2">
        <w:rPr>
          <w:noProof/>
        </w:rPr>
        <w:t>; seasoned expertise with boutique agility; deep Microsoft ecosystem mastery as a </w:t>
      </w:r>
      <w:hyperlink r:id="rId21" w:tgtFrame="_blank" w:history="1">
        <w:r w:rsidRPr="00DF0BD2">
          <w:rPr>
            <w:rStyle w:val="Hyperlink"/>
            <w:noProof/>
          </w:rPr>
          <w:t>Microsoft Solutions Partner</w:t>
        </w:r>
      </w:hyperlink>
      <w:r w:rsidRPr="00DF0BD2">
        <w:rPr>
          <w:noProof/>
        </w:rPr>
        <w:t>; and flexible, custom engagements tailored to each client's unique needs. </w:t>
      </w:r>
    </w:p>
    <w:p w14:paraId="2BF5C786" w14:textId="11958D9B" w:rsidR="00DF0BD2" w:rsidRDefault="00D70D21" w:rsidP="00D70D21">
      <w:pPr>
        <w:pStyle w:val="Heading1"/>
        <w:rPr>
          <w:noProof/>
        </w:rPr>
      </w:pPr>
      <w:r>
        <w:rPr>
          <w:noProof/>
        </w:rPr>
        <w:t>Values</w:t>
      </w:r>
    </w:p>
    <w:p w14:paraId="3024678E" w14:textId="6FDEB676" w:rsidR="00D70D21" w:rsidRDefault="00D70D21" w:rsidP="00DF0BD2">
      <w:pPr>
        <w:rPr>
          <w:noProof/>
        </w:rPr>
      </w:pPr>
      <w:r w:rsidRPr="00D70D21">
        <w:rPr>
          <w:noProof/>
        </w:rPr>
        <w:t>What values does Synozur emphasize in its services?</w:t>
      </w:r>
    </w:p>
    <w:p w14:paraId="2C42E3FE" w14:textId="7E2B0D3E" w:rsidR="00D26297" w:rsidRPr="00D26297" w:rsidRDefault="00D26297" w:rsidP="00D26297">
      <w:pPr>
        <w:rPr>
          <w:noProof/>
        </w:rPr>
      </w:pPr>
      <w:r w:rsidRPr="00D26297">
        <w:rPr>
          <w:noProof/>
        </w:rPr>
        <w:t xml:space="preserve">Synozur builds every engagement on a clear set of values that shape how we partner with organizations and deliver transformation. Above all, we emphasize an </w:t>
      </w:r>
      <w:r w:rsidRPr="00D26297">
        <w:rPr>
          <w:b/>
          <w:bCs/>
          <w:noProof/>
        </w:rPr>
        <w:t>empathetic, human</w:t>
      </w:r>
      <w:r w:rsidRPr="00D26297">
        <w:rPr>
          <w:b/>
          <w:bCs/>
          <w:noProof/>
        </w:rPr>
        <w:noBreakHyphen/>
        <w:t>centered approach</w:t>
      </w:r>
      <w:r w:rsidRPr="00D26297">
        <w:rPr>
          <w:noProof/>
        </w:rPr>
        <w:t xml:space="preserve">—we listen first, understand the challenges leaders and employees face, and design solutions around real human needs rather than abstract frameworks or generic consulting playbooks. </w:t>
      </w:r>
    </w:p>
    <w:p w14:paraId="1D3164C9" w14:textId="54A7EFB8" w:rsidR="00D26297" w:rsidRPr="00D26297" w:rsidRDefault="00D26297" w:rsidP="00D26297">
      <w:pPr>
        <w:rPr>
          <w:noProof/>
        </w:rPr>
      </w:pPr>
      <w:r w:rsidRPr="00D26297">
        <w:rPr>
          <w:noProof/>
        </w:rPr>
        <w:t xml:space="preserve">We also value </w:t>
      </w:r>
      <w:r w:rsidRPr="00D26297">
        <w:rPr>
          <w:b/>
          <w:bCs/>
          <w:noProof/>
        </w:rPr>
        <w:t>tailored, custom solutions</w:t>
      </w:r>
      <w:r w:rsidRPr="00D26297">
        <w:rPr>
          <w:noProof/>
        </w:rPr>
        <w:t>. No two clients share the same goals, culture, or constraints, so Synozur rejects one</w:t>
      </w:r>
      <w:r w:rsidRPr="00D26297">
        <w:rPr>
          <w:noProof/>
        </w:rPr>
        <w:noBreakHyphen/>
        <w:t>size</w:t>
      </w:r>
      <w:r w:rsidRPr="00D26297">
        <w:rPr>
          <w:noProof/>
        </w:rPr>
        <w:noBreakHyphen/>
        <w:t>fits</w:t>
      </w:r>
      <w:r w:rsidRPr="00D26297">
        <w:rPr>
          <w:noProof/>
        </w:rPr>
        <w:noBreakHyphen/>
        <w:t xml:space="preserve">all methods. Every strategy, operating model, and roadmap is shaped intentionally for the organization we are serving. </w:t>
      </w:r>
    </w:p>
    <w:p w14:paraId="0AF440E0" w14:textId="49A44AC6" w:rsidR="00D26297" w:rsidRPr="00D26297" w:rsidRDefault="00D26297" w:rsidP="00D26297">
      <w:pPr>
        <w:rPr>
          <w:noProof/>
        </w:rPr>
      </w:pPr>
      <w:r w:rsidRPr="00D26297">
        <w:rPr>
          <w:noProof/>
        </w:rPr>
        <w:t xml:space="preserve">Another core value is </w:t>
      </w:r>
      <w:r w:rsidRPr="00D26297">
        <w:rPr>
          <w:b/>
          <w:bCs/>
          <w:noProof/>
        </w:rPr>
        <w:t>outcome</w:t>
      </w:r>
      <w:r w:rsidRPr="00D26297">
        <w:rPr>
          <w:b/>
          <w:bCs/>
          <w:noProof/>
        </w:rPr>
        <w:noBreakHyphen/>
        <w:t>orientation</w:t>
      </w:r>
      <w:r w:rsidRPr="00D26297">
        <w:rPr>
          <w:noProof/>
        </w:rPr>
        <w:t xml:space="preserve">. We align all work to tangible business results—clarity, alignment, productivity, adoption, and sustained success—so transformation becomes achievable and measurable rather than theoretical. </w:t>
      </w:r>
    </w:p>
    <w:p w14:paraId="57697A49" w14:textId="3ED55B1B" w:rsidR="00D26297" w:rsidRPr="00D26297" w:rsidRDefault="00D26297" w:rsidP="00D26297">
      <w:pPr>
        <w:rPr>
          <w:noProof/>
        </w:rPr>
      </w:pPr>
      <w:r w:rsidRPr="00D26297">
        <w:rPr>
          <w:noProof/>
        </w:rPr>
        <w:t xml:space="preserve">Synozur also places strong emphasis on </w:t>
      </w:r>
      <w:r w:rsidRPr="00D26297">
        <w:rPr>
          <w:b/>
          <w:bCs/>
          <w:noProof/>
        </w:rPr>
        <w:t>guidance, navigation, and partnership</w:t>
      </w:r>
      <w:r w:rsidRPr="00D26297">
        <w:rPr>
          <w:noProof/>
        </w:rPr>
        <w:t xml:space="preserve">. We see ourselves as navigators of change—helping leadership teams make confident decisions, chart smart paths forward, and communicate the “why” behind change throughout the organization. </w:t>
      </w:r>
    </w:p>
    <w:p w14:paraId="0485231B" w14:textId="1A14F819" w:rsidR="00D26297" w:rsidRPr="00D26297" w:rsidRDefault="00D26297" w:rsidP="00D26297">
      <w:pPr>
        <w:rPr>
          <w:noProof/>
        </w:rPr>
      </w:pPr>
      <w:r w:rsidRPr="00D26297">
        <w:rPr>
          <w:noProof/>
        </w:rPr>
        <w:t xml:space="preserve">Finally, we are committed to </w:t>
      </w:r>
      <w:r w:rsidRPr="00D26297">
        <w:rPr>
          <w:b/>
          <w:bCs/>
          <w:noProof/>
        </w:rPr>
        <w:t>deep ecosystem expertise with accessible communication</w:t>
      </w:r>
      <w:r w:rsidRPr="00D26297">
        <w:rPr>
          <w:noProof/>
        </w:rPr>
        <w:t>. Our Microsoft mastery, strategic clarity, and design</w:t>
      </w:r>
      <w:r w:rsidRPr="00D26297">
        <w:rPr>
          <w:noProof/>
        </w:rPr>
        <w:noBreakHyphen/>
        <w:t xml:space="preserve">thinking mindset </w:t>
      </w:r>
      <w:r w:rsidRPr="00D26297">
        <w:rPr>
          <w:noProof/>
        </w:rPr>
        <w:lastRenderedPageBreak/>
        <w:t xml:space="preserve">are always delivered in a way that is supportive, respectful, and easy for leaders and employees to embrace. </w:t>
      </w:r>
    </w:p>
    <w:p w14:paraId="02A07B75" w14:textId="77777777" w:rsidR="00D26297" w:rsidRPr="00D26297" w:rsidRDefault="00D26297" w:rsidP="00D26297">
      <w:pPr>
        <w:rPr>
          <w:noProof/>
        </w:rPr>
      </w:pPr>
      <w:r w:rsidRPr="00D26297">
        <w:rPr>
          <w:b/>
          <w:bCs/>
          <w:noProof/>
        </w:rPr>
        <w:t>In short:</w:t>
      </w:r>
      <w:r w:rsidRPr="00D26297">
        <w:rPr>
          <w:noProof/>
        </w:rPr>
        <w:t xml:space="preserve"> Synozur’s values are empathy, human</w:t>
      </w:r>
      <w:r w:rsidRPr="00D26297">
        <w:rPr>
          <w:noProof/>
        </w:rPr>
        <w:noBreakHyphen/>
        <w:t>centered design, tailored strategy, measurable outcomes, trusted partnership, and expert yet accessible guidance—making transformation not only possible, but sustainable.</w:t>
      </w:r>
    </w:p>
    <w:p w14:paraId="34DA80CC" w14:textId="77777777" w:rsidR="00D26297" w:rsidRPr="00DF0BD2" w:rsidRDefault="00D26297" w:rsidP="00DF0BD2">
      <w:pPr>
        <w:rPr>
          <w:noProof/>
        </w:rPr>
      </w:pPr>
    </w:p>
    <w:p w14:paraId="0EF41E66" w14:textId="77777777" w:rsidR="00DF0BD2" w:rsidRPr="00DF0BD2" w:rsidRDefault="00DF0BD2" w:rsidP="00DF0BD2">
      <w:pPr>
        <w:pStyle w:val="Heading1"/>
        <w:rPr>
          <w:noProof/>
        </w:rPr>
      </w:pPr>
      <w:r w:rsidRPr="00DF0BD2">
        <w:rPr>
          <w:noProof/>
        </w:rPr>
        <w:t>AI Strategy and Design Services </w:t>
      </w:r>
    </w:p>
    <w:p w14:paraId="463EE3CE" w14:textId="77777777" w:rsidR="00DF0BD2" w:rsidRPr="00DF0BD2" w:rsidRDefault="00DF0BD2" w:rsidP="00DF0BD2">
      <w:pPr>
        <w:rPr>
          <w:noProof/>
        </w:rPr>
      </w:pPr>
      <w:r w:rsidRPr="00DF0BD2">
        <w:rPr>
          <w:noProof/>
        </w:rPr>
        <w:t>6. What AI strategy services does Synozur offer? </w:t>
      </w:r>
    </w:p>
    <w:p w14:paraId="75B62AE0" w14:textId="77777777" w:rsidR="00DF0BD2" w:rsidRPr="00DF0BD2" w:rsidRDefault="00DF0BD2" w:rsidP="00DF0BD2">
      <w:pPr>
        <w:rPr>
          <w:noProof/>
        </w:rPr>
      </w:pPr>
      <w:r w:rsidRPr="00DF0BD2">
        <w:rPr>
          <w:noProof/>
        </w:rPr>
        <w:t>Synozur offers comprehensive </w:t>
      </w:r>
      <w:hyperlink r:id="rId22" w:tgtFrame="_blank" w:history="1">
        <w:r w:rsidRPr="00DF0BD2">
          <w:rPr>
            <w:rStyle w:val="Hyperlink"/>
            <w:noProof/>
          </w:rPr>
          <w:t>AI strategy and design services</w:t>
        </w:r>
      </w:hyperlink>
      <w:r w:rsidRPr="00DF0BD2">
        <w:rPr>
          <w:noProof/>
        </w:rPr>
        <w:t> including AI readiness assessments, strategic AI roadmaps, use case identification, governance and ethical AI design, pilot program development, and </w:t>
      </w:r>
      <w:hyperlink r:id="rId23" w:tgtFrame="_blank" w:history="1">
        <w:r w:rsidRPr="00DF0BD2">
          <w:rPr>
            <w:rStyle w:val="Hyperlink"/>
            <w:noProof/>
          </w:rPr>
          <w:t>Microsoft Copilot implementation</w:t>
        </w:r>
      </w:hyperlink>
      <w:r w:rsidRPr="00DF0BD2">
        <w:rPr>
          <w:noProof/>
        </w:rPr>
        <w:t>. The company takes a human-centric approach to AI, ensuring solutions are ethical and considerate of their impact on the workforce. </w:t>
      </w:r>
    </w:p>
    <w:p w14:paraId="6897D9CB" w14:textId="77777777" w:rsidR="00DF0BD2" w:rsidRPr="00DF0BD2" w:rsidRDefault="00DF0BD2" w:rsidP="00DF0BD2">
      <w:pPr>
        <w:rPr>
          <w:noProof/>
        </w:rPr>
      </w:pPr>
      <w:r w:rsidRPr="00DF0BD2">
        <w:rPr>
          <w:noProof/>
        </w:rPr>
        <w:t>7. How does Synozur help organizations implement Microsoft Copilot? </w:t>
      </w:r>
    </w:p>
    <w:p w14:paraId="248B3BDB" w14:textId="77777777" w:rsidR="00DF0BD2" w:rsidRPr="00DF0BD2" w:rsidRDefault="00DF0BD2" w:rsidP="00DF0BD2">
      <w:pPr>
        <w:rPr>
          <w:noProof/>
        </w:rPr>
      </w:pPr>
      <w:r w:rsidRPr="00DF0BD2">
        <w:rPr>
          <w:noProof/>
        </w:rPr>
        <w:t>Synozur provides expertise in </w:t>
      </w:r>
      <w:hyperlink r:id="rId24" w:tgtFrame="_blank" w:history="1">
        <w:r w:rsidRPr="00DF0BD2">
          <w:rPr>
            <w:rStyle w:val="Hyperlink"/>
            <w:noProof/>
          </w:rPr>
          <w:t>Microsoft's AI technologies including Copilot</w:t>
        </w:r>
      </w:hyperlink>
      <w:r w:rsidRPr="00DF0BD2">
        <w:rPr>
          <w:noProof/>
        </w:rPr>
        <w:t> to ensure organizations are fully equipped to implement and manage AI solutions that transform business processes. This includes pilot program design, curriculum-based campaigns, integration with existing </w:t>
      </w:r>
      <w:hyperlink r:id="rId25" w:tgtFrame="_blank" w:history="1">
        <w:r w:rsidRPr="00DF0BD2">
          <w:rPr>
            <w:rStyle w:val="Hyperlink"/>
            <w:noProof/>
          </w:rPr>
          <w:t>Microsoft 365 environments</w:t>
        </w:r>
      </w:hyperlink>
      <w:r w:rsidRPr="00DF0BD2">
        <w:rPr>
          <w:noProof/>
        </w:rPr>
        <w:t>, and comprehensive rollout strategies. Learn more about </w:t>
      </w:r>
      <w:hyperlink r:id="rId26" w:tgtFrame="_blank" w:history="1">
        <w:r w:rsidRPr="00DF0BD2">
          <w:rPr>
            <w:rStyle w:val="Hyperlink"/>
            <w:noProof/>
          </w:rPr>
          <w:t>https://www.microsoft.com/microsoft-365/copilot</w:t>
        </w:r>
      </w:hyperlink>
      <w:r w:rsidRPr="00DF0BD2">
        <w:rPr>
          <w:noProof/>
        </w:rPr>
        <w:t>. </w:t>
      </w:r>
    </w:p>
    <w:p w14:paraId="0C8404BF" w14:textId="77777777" w:rsidR="00DF0BD2" w:rsidRPr="00DF0BD2" w:rsidRDefault="00DF0BD2" w:rsidP="00DF0BD2">
      <w:pPr>
        <w:rPr>
          <w:noProof/>
        </w:rPr>
      </w:pPr>
      <w:r w:rsidRPr="00DF0BD2">
        <w:rPr>
          <w:noProof/>
        </w:rPr>
        <w:t>8. What is an AI readiness assessment? </w:t>
      </w:r>
    </w:p>
    <w:p w14:paraId="3FB6D21A" w14:textId="77777777" w:rsidR="00DF0BD2" w:rsidRPr="00DF0BD2" w:rsidRDefault="00DF0BD2" w:rsidP="00DF0BD2">
      <w:pPr>
        <w:rPr>
          <w:noProof/>
        </w:rPr>
      </w:pPr>
      <w:r w:rsidRPr="00DF0BD2">
        <w:rPr>
          <w:noProof/>
        </w:rPr>
        <w:t>An </w:t>
      </w:r>
      <w:hyperlink r:id="rId27" w:tgtFrame="_blank" w:history="1">
        <w:r w:rsidRPr="00DF0BD2">
          <w:rPr>
            <w:rStyle w:val="Hyperlink"/>
            <w:noProof/>
          </w:rPr>
          <w:t>AI readiness assessment</w:t>
        </w:r>
      </w:hyperlink>
      <w:r w:rsidRPr="00DF0BD2">
        <w:rPr>
          <w:noProof/>
        </w:rPr>
        <w:t> evaluates your organization's data quality, technology stack, and business processes in light of AI opportunities. Synozur conducts comprehensive assessments to identify high-impact use cases where AI could solve real problems or create value, such as automating inventory predictions or deploying AI-driven customer support. </w:t>
      </w:r>
      <w:hyperlink r:id="rId28" w:tgtFrame="_blank" w:history="1">
        <w:r w:rsidRPr="00DF0BD2">
          <w:rPr>
            <w:rStyle w:val="Hyperlink"/>
            <w:noProof/>
          </w:rPr>
          <w:t>https://orion.synozur.com</w:t>
        </w:r>
      </w:hyperlink>
      <w:r w:rsidRPr="00DF0BD2">
        <w:rPr>
          <w:noProof/>
        </w:rPr>
        <w:t>. </w:t>
      </w:r>
    </w:p>
    <w:p w14:paraId="63A70A8E" w14:textId="77777777" w:rsidR="00DF0BD2" w:rsidRPr="00DF0BD2" w:rsidRDefault="00DF0BD2" w:rsidP="00DF0BD2">
      <w:pPr>
        <w:rPr>
          <w:noProof/>
        </w:rPr>
      </w:pPr>
      <w:r w:rsidRPr="00DF0BD2">
        <w:rPr>
          <w:noProof/>
        </w:rPr>
        <w:t>9. How does Synozur ensure ethical AI implementation? </w:t>
      </w:r>
    </w:p>
    <w:p w14:paraId="1A4CE4FF" w14:textId="77777777" w:rsidR="00DF0BD2" w:rsidRPr="00DF0BD2" w:rsidRDefault="00DF0BD2" w:rsidP="00DF0BD2">
      <w:pPr>
        <w:rPr>
          <w:noProof/>
        </w:rPr>
      </w:pPr>
      <w:r w:rsidRPr="00DF0BD2">
        <w:rPr>
          <w:noProof/>
        </w:rPr>
        <w:t>Synozur ensures </w:t>
      </w:r>
      <w:hyperlink r:id="rId29" w:tgtFrame="_blank" w:history="1">
        <w:r w:rsidRPr="00DF0BD2">
          <w:rPr>
            <w:rStyle w:val="Hyperlink"/>
            <w:noProof/>
          </w:rPr>
          <w:t>governance and ethical AI design</w:t>
        </w:r>
      </w:hyperlink>
      <w:r w:rsidRPr="00DF0BD2">
        <w:rPr>
          <w:noProof/>
        </w:rPr>
        <w:t> are built into every plan, establishing policies for data security, privacy, compliance, and human oversight in AI decisions. The company's familiarity with Microsoft's AI platforms means leveraging tools like </w:t>
      </w:r>
      <w:hyperlink r:id="rId30" w:tgtFrame="_blank" w:history="1">
        <w:r w:rsidRPr="00DF0BD2">
          <w:rPr>
            <w:rStyle w:val="Hyperlink"/>
            <w:noProof/>
          </w:rPr>
          <w:t>https://azure.microsoft.com/solutions/ai</w:t>
        </w:r>
      </w:hyperlink>
      <w:r w:rsidRPr="00DF0BD2">
        <w:rPr>
          <w:noProof/>
        </w:rPr>
        <w:t> with built-in compliance controls. </w:t>
      </w:r>
    </w:p>
    <w:p w14:paraId="12F9C456" w14:textId="77777777" w:rsidR="00DF0BD2" w:rsidRPr="00DF0BD2" w:rsidRDefault="00DF0BD2" w:rsidP="00DF0BD2">
      <w:pPr>
        <w:rPr>
          <w:noProof/>
        </w:rPr>
      </w:pPr>
      <w:r w:rsidRPr="00DF0BD2">
        <w:rPr>
          <w:noProof/>
        </w:rPr>
        <w:lastRenderedPageBreak/>
        <w:t>10. What AI use cases does Synozur typically help organizations implement? </w:t>
      </w:r>
    </w:p>
    <w:p w14:paraId="12EDC57A" w14:textId="77777777" w:rsidR="00DF0BD2" w:rsidRPr="00DF0BD2" w:rsidRDefault="00DF0BD2" w:rsidP="00DF0BD2">
      <w:pPr>
        <w:rPr>
          <w:noProof/>
        </w:rPr>
      </w:pPr>
      <w:r w:rsidRPr="00DF0BD2">
        <w:rPr>
          <w:noProof/>
        </w:rPr>
        <w:t>Common </w:t>
      </w:r>
      <w:hyperlink r:id="rId31" w:tgtFrame="_blank" w:history="1">
        <w:r w:rsidRPr="00DF0BD2">
          <w:rPr>
            <w:rStyle w:val="Hyperlink"/>
            <w:noProof/>
          </w:rPr>
          <w:t>AI use cases</w:t>
        </w:r>
      </w:hyperlink>
      <w:r w:rsidRPr="00DF0BD2">
        <w:rPr>
          <w:noProof/>
        </w:rPr>
        <w:t> include predictive maintenance models, Power Platform chatbots for employee support, AI-driven customer engagement, automated inventory forecasting, quality control via image recognition, and process automation. Each use case is tailored to the organization's specific needs and business objectives. </w:t>
      </w:r>
    </w:p>
    <w:p w14:paraId="46BD8F91" w14:textId="77777777" w:rsidR="00DF0BD2" w:rsidRPr="00DF0BD2" w:rsidRDefault="00DF0BD2" w:rsidP="00DF0BD2">
      <w:pPr>
        <w:rPr>
          <w:noProof/>
        </w:rPr>
      </w:pPr>
      <w:r w:rsidRPr="00DF0BD2">
        <w:rPr>
          <w:noProof/>
        </w:rPr>
        <w:t>11. How does Synozur approach AI transformation for private equity firms? </w:t>
      </w:r>
    </w:p>
    <w:p w14:paraId="71399AFE" w14:textId="77777777" w:rsidR="00DF0BD2" w:rsidRPr="00DF0BD2" w:rsidRDefault="00DF0BD2" w:rsidP="00DF0BD2">
      <w:pPr>
        <w:rPr>
          <w:noProof/>
        </w:rPr>
      </w:pPr>
      <w:r w:rsidRPr="00DF0BD2">
        <w:rPr>
          <w:noProof/>
        </w:rPr>
        <w:t>For private equity technology and investment leaders managing $1B+ in assets, Synozur develops </w:t>
      </w:r>
      <w:hyperlink r:id="rId32" w:tgtFrame="_blank" w:history="1">
        <w:r w:rsidRPr="00DF0BD2">
          <w:rPr>
            <w:rStyle w:val="Hyperlink"/>
            <w:noProof/>
          </w:rPr>
          <w:t>tailored AI strategies and roadmaps for portfolio companies</w:t>
        </w:r>
      </w:hyperlink>
      <w:r w:rsidRPr="00DF0BD2">
        <w:rPr>
          <w:noProof/>
        </w:rPr>
        <w:t> aligned to business outcomes. Services include identifying high-impact AI use cases, ensuring responsible AI adoption with governance and privacy controls, demonstrating quick wins and scalable pilots, and leveraging the Microsoft ecosystem for cost-effective transformation. </w:t>
      </w:r>
    </w:p>
    <w:p w14:paraId="49FC0300" w14:textId="77777777" w:rsidR="00DF0BD2" w:rsidRPr="00DF0BD2" w:rsidRDefault="00DF0BD2" w:rsidP="00DF0BD2">
      <w:pPr>
        <w:rPr>
          <w:noProof/>
        </w:rPr>
      </w:pPr>
      <w:r w:rsidRPr="00DF0BD2">
        <w:rPr>
          <w:noProof/>
        </w:rPr>
        <w:t> </w:t>
      </w:r>
    </w:p>
    <w:p w14:paraId="640BF33C" w14:textId="77777777" w:rsidR="00DF0BD2" w:rsidRPr="00DF0BD2" w:rsidRDefault="00DF0BD2" w:rsidP="00DF0BD2">
      <w:pPr>
        <w:pStyle w:val="Heading1"/>
        <w:rPr>
          <w:noProof/>
        </w:rPr>
      </w:pPr>
      <w:r w:rsidRPr="00DF0BD2">
        <w:rPr>
          <w:noProof/>
        </w:rPr>
        <w:t>Microsoft 365 Advisory and Adoption </w:t>
      </w:r>
    </w:p>
    <w:p w14:paraId="397F35A4" w14:textId="77777777" w:rsidR="00DF0BD2" w:rsidRPr="00DF0BD2" w:rsidRDefault="00DF0BD2" w:rsidP="00DF0BD2">
      <w:pPr>
        <w:rPr>
          <w:noProof/>
        </w:rPr>
      </w:pPr>
      <w:r w:rsidRPr="00DF0BD2">
        <w:rPr>
          <w:noProof/>
        </w:rPr>
        <w:t>12. What Microsoft 365 services does Synozur provide? </w:t>
      </w:r>
    </w:p>
    <w:p w14:paraId="60399D2F" w14:textId="77777777" w:rsidR="00DF0BD2" w:rsidRPr="00DF0BD2" w:rsidRDefault="00DF0BD2" w:rsidP="00DF0BD2">
      <w:pPr>
        <w:rPr>
          <w:noProof/>
        </w:rPr>
      </w:pPr>
      <w:r w:rsidRPr="00DF0BD2">
        <w:rPr>
          <w:noProof/>
        </w:rPr>
        <w:t>Synozur develops </w:t>
      </w:r>
      <w:hyperlink r:id="rId33" w:tgtFrame="_blank" w:history="1">
        <w:r w:rsidRPr="00DF0BD2">
          <w:rPr>
            <w:rStyle w:val="Hyperlink"/>
            <w:noProof/>
          </w:rPr>
          <w:t>technology strategies and roadmaps</w:t>
        </w:r>
      </w:hyperlink>
      <w:r w:rsidRPr="00DF0BD2">
        <w:rPr>
          <w:noProof/>
        </w:rPr>
        <w:t> that align with business imperatives, working with leadership teams to maximize innovation and ROI. Services include Microsoft 365 optimization, employee effectiveness strategies, communication and collaboration improvements, adoption strategies, and integration with AI tools like </w:t>
      </w:r>
      <w:hyperlink r:id="rId34" w:tgtFrame="_blank" w:history="1">
        <w:r w:rsidRPr="00DF0BD2">
          <w:rPr>
            <w:rStyle w:val="Hyperlink"/>
            <w:noProof/>
          </w:rPr>
          <w:t>Microsoft Copilot</w:t>
        </w:r>
      </w:hyperlink>
      <w:r w:rsidRPr="00DF0BD2">
        <w:rPr>
          <w:noProof/>
        </w:rPr>
        <w:t>. </w:t>
      </w:r>
    </w:p>
    <w:p w14:paraId="1D4FEE4A" w14:textId="77777777" w:rsidR="00DF0BD2" w:rsidRPr="00DF0BD2" w:rsidRDefault="00DF0BD2" w:rsidP="00DF0BD2">
      <w:pPr>
        <w:rPr>
          <w:noProof/>
        </w:rPr>
      </w:pPr>
      <w:r w:rsidRPr="00DF0BD2">
        <w:rPr>
          <w:noProof/>
        </w:rPr>
        <w:t>13. How does Synozur improve employee effectiveness with Microsoft 365? </w:t>
      </w:r>
    </w:p>
    <w:p w14:paraId="1E755B09" w14:textId="77777777" w:rsidR="00DF0BD2" w:rsidRPr="00DF0BD2" w:rsidRDefault="00DF0BD2" w:rsidP="00DF0BD2">
      <w:pPr>
        <w:rPr>
          <w:noProof/>
        </w:rPr>
      </w:pPr>
      <w:r w:rsidRPr="00DF0BD2">
        <w:rPr>
          <w:noProof/>
        </w:rPr>
        <w:t>Synozur focuses on the people behind the platforms, improving the </w:t>
      </w:r>
      <w:hyperlink r:id="rId35" w:tgtFrame="_blank" w:history="1">
        <w:r w:rsidRPr="00DF0BD2">
          <w:rPr>
            <w:rStyle w:val="Hyperlink"/>
            <w:noProof/>
          </w:rPr>
          <w:t>employee experience through smarter communication, collaboration, and adoption strategies</w:t>
        </w:r>
      </w:hyperlink>
      <w:r w:rsidRPr="00DF0BD2">
        <w:rPr>
          <w:noProof/>
        </w:rPr>
        <w:t>. The goal is creating a modern workplace where productivity and satisfaction go hand in hand through optimized use of </w:t>
      </w:r>
      <w:hyperlink r:id="rId36" w:tgtFrame="_blank" w:history="1">
        <w:r w:rsidRPr="00DF0BD2">
          <w:rPr>
            <w:rStyle w:val="Hyperlink"/>
            <w:noProof/>
          </w:rPr>
          <w:t>https://www.microsoft.com/microsoft-teams</w:t>
        </w:r>
      </w:hyperlink>
      <w:r w:rsidRPr="00DF0BD2">
        <w:rPr>
          <w:noProof/>
        </w:rPr>
        <w:t>, SharePoint, and other Microsoft 365 tools. </w:t>
      </w:r>
    </w:p>
    <w:p w14:paraId="17322D0E" w14:textId="77777777" w:rsidR="00DF0BD2" w:rsidRPr="00DF0BD2" w:rsidRDefault="00DF0BD2" w:rsidP="00DF0BD2">
      <w:pPr>
        <w:rPr>
          <w:noProof/>
        </w:rPr>
      </w:pPr>
      <w:r w:rsidRPr="00DF0BD2">
        <w:rPr>
          <w:noProof/>
        </w:rPr>
        <w:t>14. What is Synozur's approach to Microsoft 365 adoption? </w:t>
      </w:r>
    </w:p>
    <w:p w14:paraId="7AF7422E" w14:textId="77777777" w:rsidR="00DF0BD2" w:rsidRPr="00DF0BD2" w:rsidRDefault="00DF0BD2" w:rsidP="00DF0BD2">
      <w:pPr>
        <w:rPr>
          <w:noProof/>
        </w:rPr>
      </w:pPr>
      <w:r w:rsidRPr="00DF0BD2">
        <w:rPr>
          <w:noProof/>
        </w:rPr>
        <w:t>Synozur takes an empathetic, people-centric approach to </w:t>
      </w:r>
      <w:hyperlink r:id="rId37" w:tgtFrame="_blank" w:history="1">
        <w:r w:rsidRPr="00DF0BD2">
          <w:rPr>
            <w:rStyle w:val="Hyperlink"/>
            <w:noProof/>
          </w:rPr>
          <w:t>Microsoft 365 adoption</w:t>
        </w:r>
      </w:hyperlink>
      <w:r w:rsidRPr="00DF0BD2">
        <w:rPr>
          <w:noProof/>
        </w:rPr>
        <w:t>. This includes understanding employee experience, engagement, and change management at every step to ensure high adoption and sustained success. Training programs and curriculum-based campaigns ensure users understand and trust new systems. </w:t>
      </w:r>
    </w:p>
    <w:p w14:paraId="7AB2E594" w14:textId="77777777" w:rsidR="00DF0BD2" w:rsidRPr="00DF0BD2" w:rsidRDefault="00DF0BD2" w:rsidP="00DF0BD2">
      <w:pPr>
        <w:rPr>
          <w:noProof/>
        </w:rPr>
      </w:pPr>
      <w:r w:rsidRPr="00DF0BD2">
        <w:rPr>
          <w:noProof/>
        </w:rPr>
        <w:lastRenderedPageBreak/>
        <w:t>15. Can Synozur help with Microsoft Teams and SharePoint optimization? </w:t>
      </w:r>
    </w:p>
    <w:p w14:paraId="3C1E5D2C" w14:textId="77777777" w:rsidR="00DF0BD2" w:rsidRPr="00DF0BD2" w:rsidRDefault="00DF0BD2" w:rsidP="00DF0BD2">
      <w:pPr>
        <w:rPr>
          <w:noProof/>
        </w:rPr>
      </w:pPr>
      <w:r w:rsidRPr="00DF0BD2">
        <w:rPr>
          <w:noProof/>
        </w:rPr>
        <w:t>Yes, Synozur has deep Microsoft ecosystem expertise and can help optimize </w:t>
      </w:r>
      <w:hyperlink r:id="rId38" w:tgtFrame="_blank" w:history="1">
        <w:r w:rsidRPr="00DF0BD2">
          <w:rPr>
            <w:rStyle w:val="Hyperlink"/>
            <w:noProof/>
          </w:rPr>
          <w:t>Microsoft Teams</w:t>
        </w:r>
      </w:hyperlink>
      <w:r w:rsidRPr="00DF0BD2">
        <w:rPr>
          <w:noProof/>
        </w:rPr>
        <w:t>, </w:t>
      </w:r>
      <w:hyperlink r:id="rId39" w:tgtFrame="_blank" w:history="1">
        <w:r w:rsidRPr="00DF0BD2">
          <w:rPr>
            <w:rStyle w:val="Hyperlink"/>
            <w:noProof/>
          </w:rPr>
          <w:t>SharePoint</w:t>
        </w:r>
      </w:hyperlink>
      <w:r w:rsidRPr="00DF0BD2">
        <w:rPr>
          <w:noProof/>
        </w:rPr>
        <w:t>, OneDrive, and other </w:t>
      </w:r>
      <w:hyperlink r:id="rId40" w:tgtFrame="_blank" w:history="1">
        <w:r w:rsidRPr="00DF0BD2">
          <w:rPr>
            <w:rStyle w:val="Hyperlink"/>
            <w:noProof/>
          </w:rPr>
          <w:t>Microsoft 365 applications</w:t>
        </w:r>
      </w:hyperlink>
      <w:r w:rsidRPr="00DF0BD2">
        <w:rPr>
          <w:noProof/>
        </w:rPr>
        <w:t>. This includes governance frameworks, collaboration strategies, content management, and integration with business processes. </w:t>
      </w:r>
    </w:p>
    <w:p w14:paraId="73E924F1" w14:textId="77777777" w:rsidR="00DF0BD2" w:rsidRPr="00DF0BD2" w:rsidRDefault="00DF0BD2" w:rsidP="00DF0BD2">
      <w:pPr>
        <w:rPr>
          <w:noProof/>
        </w:rPr>
      </w:pPr>
      <w:r w:rsidRPr="00DF0BD2">
        <w:rPr>
          <w:noProof/>
        </w:rPr>
        <w:t> </w:t>
      </w:r>
    </w:p>
    <w:p w14:paraId="523B2816" w14:textId="77777777" w:rsidR="00DF0BD2" w:rsidRPr="00DF0BD2" w:rsidRDefault="00DF0BD2" w:rsidP="00DF0BD2">
      <w:pPr>
        <w:pStyle w:val="Heading1"/>
        <w:rPr>
          <w:noProof/>
        </w:rPr>
      </w:pPr>
      <w:r w:rsidRPr="00DF0BD2">
        <w:rPr>
          <w:noProof/>
        </w:rPr>
        <w:t>Go-to-Market (GTM) Transformation for Microsoft Partners </w:t>
      </w:r>
    </w:p>
    <w:p w14:paraId="427DBB9E" w14:textId="77777777" w:rsidR="00DF0BD2" w:rsidRPr="00DF0BD2" w:rsidRDefault="00DF0BD2" w:rsidP="00DF0BD2">
      <w:pPr>
        <w:rPr>
          <w:noProof/>
        </w:rPr>
      </w:pPr>
      <w:r w:rsidRPr="00DF0BD2">
        <w:rPr>
          <w:noProof/>
        </w:rPr>
        <w:t>16. What GTM transformation services does Synozur offer Microsoft partners? </w:t>
      </w:r>
    </w:p>
    <w:p w14:paraId="6C937E41" w14:textId="77777777" w:rsidR="00DF0BD2" w:rsidRPr="00DF0BD2" w:rsidRDefault="00DF0BD2" w:rsidP="00DF0BD2">
      <w:pPr>
        <w:rPr>
          <w:noProof/>
        </w:rPr>
      </w:pPr>
      <w:r w:rsidRPr="00DF0BD2">
        <w:rPr>
          <w:noProof/>
        </w:rPr>
        <w:t>Synozur helps </w:t>
      </w:r>
      <w:hyperlink r:id="rId41" w:tgtFrame="_blank" w:history="1">
        <w:r w:rsidRPr="00DF0BD2">
          <w:rPr>
            <w:rStyle w:val="Hyperlink"/>
            <w:noProof/>
          </w:rPr>
          <w:t>Microsoft partners navigate the ecosystem</w:t>
        </w:r>
      </w:hyperlink>
      <w:r w:rsidRPr="00DF0BD2">
        <w:rPr>
          <w:noProof/>
        </w:rPr>
        <w:t> by building strong relationships, aligning to Microsoft's GTM strategy, and unlocking co-sell opportunities. Services include Microsoft partner development, channel development, brand and messaging transformation, go-to-market plan development, and campaign execution. </w:t>
      </w:r>
    </w:p>
    <w:p w14:paraId="715F65FE" w14:textId="77777777" w:rsidR="00DF0BD2" w:rsidRPr="00DF0BD2" w:rsidRDefault="00DF0BD2" w:rsidP="00DF0BD2">
      <w:pPr>
        <w:rPr>
          <w:noProof/>
        </w:rPr>
      </w:pPr>
      <w:r w:rsidRPr="00DF0BD2">
        <w:rPr>
          <w:noProof/>
        </w:rPr>
        <w:t>17. How does Synozur help ISVs leverage the Microsoft ecosystem? </w:t>
      </w:r>
    </w:p>
    <w:p w14:paraId="73D8AE24" w14:textId="77777777" w:rsidR="00DF0BD2" w:rsidRPr="00DF0BD2" w:rsidRDefault="00DF0BD2" w:rsidP="00DF0BD2">
      <w:pPr>
        <w:rPr>
          <w:noProof/>
        </w:rPr>
      </w:pPr>
      <w:r w:rsidRPr="00DF0BD2">
        <w:rPr>
          <w:noProof/>
        </w:rPr>
        <w:t>For Independent Software Vendors (ISVs), Synozur acts as a </w:t>
      </w:r>
      <w:hyperlink r:id="rId42" w:tgtFrame="_blank" w:history="1">
        <w:r w:rsidRPr="00DF0BD2">
          <w:rPr>
            <w:rStyle w:val="Hyperlink"/>
            <w:noProof/>
          </w:rPr>
          <w:t>navigator of the Microsoft ecosystem</w:t>
        </w:r>
      </w:hyperlink>
      <w:r w:rsidRPr="00DF0BD2">
        <w:rPr>
          <w:noProof/>
        </w:rPr>
        <w:t>, helping chart plans to maximize partnerships. This includes crafting joint value propositions, connecting with key Microsoft contacts, enrolling in </w:t>
      </w:r>
      <w:hyperlink r:id="rId43" w:tgtFrame="_blank" w:history="1">
        <w:r w:rsidRPr="00DF0BD2">
          <w:rPr>
            <w:rStyle w:val="Hyperlink"/>
            <w:noProof/>
          </w:rPr>
          <w:t>https://partner.microsoft.com/partnership/co-sell-with-microsoft</w:t>
        </w:r>
      </w:hyperlink>
      <w:r w:rsidRPr="00DF0BD2">
        <w:rPr>
          <w:noProof/>
        </w:rPr>
        <w:t>, achieving advanced specializations, and aligning product roadmaps with Microsoft's strategic themes. </w:t>
      </w:r>
    </w:p>
    <w:p w14:paraId="5A9D986F" w14:textId="7C5997F0" w:rsidR="00DF0BD2" w:rsidRPr="00DF0BD2" w:rsidRDefault="00DF0BD2" w:rsidP="00DF0BD2">
      <w:pPr>
        <w:rPr>
          <w:noProof/>
        </w:rPr>
      </w:pPr>
      <w:r w:rsidRPr="00DF0BD2">
        <w:rPr>
          <w:noProof/>
        </w:rPr>
        <w:t xml:space="preserve">18. What is Microsoft </w:t>
      </w:r>
      <w:r w:rsidR="00695B84">
        <w:rPr>
          <w:noProof/>
        </w:rPr>
        <w:t>C</w:t>
      </w:r>
      <w:r w:rsidRPr="00DF0BD2">
        <w:rPr>
          <w:noProof/>
        </w:rPr>
        <w:t>o-sell and how can Synozur help? </w:t>
      </w:r>
    </w:p>
    <w:p w14:paraId="6AEDAFD1" w14:textId="2D45DBF9" w:rsidR="00DF0BD2" w:rsidRPr="00DF0BD2" w:rsidRDefault="00DF0BD2" w:rsidP="00DF0BD2">
      <w:pPr>
        <w:rPr>
          <w:noProof/>
        </w:rPr>
      </w:pPr>
      <w:hyperlink r:id="rId44" w:tgtFrame="_blank" w:history="1">
        <w:r w:rsidRPr="00DF0BD2">
          <w:rPr>
            <w:rStyle w:val="Hyperlink"/>
            <w:noProof/>
          </w:rPr>
          <w:t xml:space="preserve">Microsoft </w:t>
        </w:r>
        <w:r w:rsidR="00695B84">
          <w:rPr>
            <w:rStyle w:val="Hyperlink"/>
            <w:noProof/>
          </w:rPr>
          <w:t>C</w:t>
        </w:r>
        <w:r w:rsidRPr="00DF0BD2">
          <w:rPr>
            <w:rStyle w:val="Hyperlink"/>
            <w:noProof/>
          </w:rPr>
          <w:t>o-sell</w:t>
        </w:r>
      </w:hyperlink>
      <w:r w:rsidRPr="00DF0BD2">
        <w:rPr>
          <w:noProof/>
        </w:rPr>
        <w:t> is a program where Microsoft sellers bring partner solutions into customer deals. Synozur helps partners achieve tighter alignment with Microsoft's go-to-market engine, gain access to partner incentives and funding, and raise their profile through </w:t>
      </w:r>
      <w:hyperlink r:id="rId45" w:tgtFrame="_blank" w:history="1">
        <w:r w:rsidRPr="00DF0BD2">
          <w:rPr>
            <w:rStyle w:val="Hyperlink"/>
            <w:noProof/>
          </w:rPr>
          <w:t>https://appsource.microsoft.com</w:t>
        </w:r>
      </w:hyperlink>
      <w:r w:rsidRPr="00DF0BD2">
        <w:rPr>
          <w:noProof/>
        </w:rPr>
        <w:t>, events, and Microsoft channels. </w:t>
      </w:r>
    </w:p>
    <w:p w14:paraId="3B7EC86E" w14:textId="77777777" w:rsidR="00DF0BD2" w:rsidRPr="00DF0BD2" w:rsidRDefault="00DF0BD2" w:rsidP="00DF0BD2">
      <w:pPr>
        <w:rPr>
          <w:noProof/>
        </w:rPr>
      </w:pPr>
      <w:r w:rsidRPr="00DF0BD2">
        <w:rPr>
          <w:noProof/>
        </w:rPr>
        <w:t>19. How does Synozur help systems integrators (SIs) grow with Microsoft? </w:t>
      </w:r>
    </w:p>
    <w:p w14:paraId="09DC0632" w14:textId="77777777" w:rsidR="00DF0BD2" w:rsidRPr="00DF0BD2" w:rsidRDefault="00DF0BD2" w:rsidP="00DF0BD2">
      <w:pPr>
        <w:rPr>
          <w:noProof/>
        </w:rPr>
      </w:pPr>
      <w:r w:rsidRPr="00DF0BD2">
        <w:rPr>
          <w:noProof/>
        </w:rPr>
        <w:t>For midsize systems integrators, Synozur evaluates current services and maps them to </w:t>
      </w:r>
      <w:hyperlink r:id="rId46" w:tgtFrame="_blank" w:history="1">
        <w:r w:rsidRPr="00DF0BD2">
          <w:rPr>
            <w:rStyle w:val="Hyperlink"/>
            <w:noProof/>
          </w:rPr>
          <w:t>Microsoft's priorities and Solution Areas</w:t>
        </w:r>
      </w:hyperlink>
      <w:r w:rsidRPr="00DF0BD2">
        <w:rPr>
          <w:noProof/>
        </w:rPr>
        <w:t xml:space="preserve">. The company connects SI leaders with key Microsoft stakeholders, trains teams on Microsoft's language, </w:t>
      </w:r>
      <w:r w:rsidRPr="00DF0BD2">
        <w:rPr>
          <w:noProof/>
        </w:rPr>
        <w:lastRenderedPageBreak/>
        <w:t>helps attain </w:t>
      </w:r>
      <w:hyperlink r:id="rId47" w:tgtFrame="_blank" w:history="1">
        <w:r w:rsidRPr="00DF0BD2">
          <w:rPr>
            <w:rStyle w:val="Hyperlink"/>
            <w:noProof/>
          </w:rPr>
          <w:t>https://partner.microsoft.com/partnership/specialization</w:t>
        </w:r>
      </w:hyperlink>
      <w:r w:rsidRPr="00DF0BD2">
        <w:rPr>
          <w:noProof/>
        </w:rPr>
        <w:t>, and clarifies how to deliver both customer value and Microsoft value. </w:t>
      </w:r>
    </w:p>
    <w:p w14:paraId="58E664A9" w14:textId="77777777" w:rsidR="00DF0BD2" w:rsidRPr="00DF0BD2" w:rsidRDefault="00DF0BD2" w:rsidP="00DF0BD2">
      <w:pPr>
        <w:rPr>
          <w:noProof/>
        </w:rPr>
      </w:pPr>
      <w:r w:rsidRPr="00DF0BD2">
        <w:rPr>
          <w:noProof/>
        </w:rPr>
        <w:t>20. What is the value of the Microsoft partner ecosystem? </w:t>
      </w:r>
    </w:p>
    <w:p w14:paraId="19B07F96" w14:textId="77777777" w:rsidR="00DF0BD2" w:rsidRPr="00DF0BD2" w:rsidRDefault="00DF0BD2" w:rsidP="00DF0BD2">
      <w:pPr>
        <w:rPr>
          <w:noProof/>
        </w:rPr>
      </w:pPr>
      <w:r w:rsidRPr="00DF0BD2">
        <w:rPr>
          <w:noProof/>
        </w:rPr>
        <w:t>The </w:t>
      </w:r>
      <w:hyperlink r:id="rId48" w:tgtFrame="_blank" w:history="1">
        <w:r w:rsidRPr="00DF0BD2">
          <w:rPr>
            <w:rStyle w:val="Hyperlink"/>
            <w:noProof/>
          </w:rPr>
          <w:t>Microsoft partner ecosystem</w:t>
        </w:r>
      </w:hyperlink>
      <w:r w:rsidRPr="00DF0BD2">
        <w:rPr>
          <w:noProof/>
        </w:rPr>
        <w:t> represents a TAM of $661B by 2025, and successful partners can earn $7-$10 for every $1 Microsoft sells. Synozur helps partners tap into this opportunity through strategic alignment, relationship building, and program participation. </w:t>
      </w:r>
    </w:p>
    <w:p w14:paraId="231B6F51" w14:textId="77777777" w:rsidR="00DF0BD2" w:rsidRPr="00DF0BD2" w:rsidRDefault="00DF0BD2" w:rsidP="00DF0BD2">
      <w:pPr>
        <w:rPr>
          <w:noProof/>
        </w:rPr>
      </w:pPr>
      <w:r w:rsidRPr="00DF0BD2">
        <w:rPr>
          <w:noProof/>
        </w:rPr>
        <w:t> </w:t>
      </w:r>
    </w:p>
    <w:p w14:paraId="6E8A3763" w14:textId="77777777" w:rsidR="00DF0BD2" w:rsidRPr="00DF0BD2" w:rsidRDefault="00DF0BD2" w:rsidP="00DF0BD2">
      <w:pPr>
        <w:pStyle w:val="Heading1"/>
        <w:rPr>
          <w:noProof/>
        </w:rPr>
      </w:pPr>
      <w:r w:rsidRPr="00DF0BD2">
        <w:rPr>
          <w:noProof/>
        </w:rPr>
        <w:t>Business Strategy Development and Company Operating System </w:t>
      </w:r>
    </w:p>
    <w:p w14:paraId="477BBD50" w14:textId="77777777" w:rsidR="00DF0BD2" w:rsidRPr="00DF0BD2" w:rsidRDefault="00DF0BD2" w:rsidP="00DF0BD2">
      <w:pPr>
        <w:rPr>
          <w:noProof/>
        </w:rPr>
      </w:pPr>
      <w:r w:rsidRPr="00DF0BD2">
        <w:rPr>
          <w:noProof/>
        </w:rPr>
        <w:t>21. What is a Company Operating System (Company OS)? </w:t>
      </w:r>
    </w:p>
    <w:p w14:paraId="711A72B6" w14:textId="77777777" w:rsidR="00DF0BD2" w:rsidRPr="00DF0BD2" w:rsidRDefault="00DF0BD2" w:rsidP="00DF0BD2">
      <w:pPr>
        <w:rPr>
          <w:noProof/>
        </w:rPr>
      </w:pPr>
      <w:r w:rsidRPr="00DF0BD2">
        <w:rPr>
          <w:noProof/>
        </w:rPr>
        <w:t>A </w:t>
      </w:r>
      <w:hyperlink r:id="rId49" w:tgtFrame="_blank" w:history="1">
        <w:r w:rsidRPr="00DF0BD2">
          <w:rPr>
            <w:rStyle w:val="Hyperlink"/>
            <w:noProof/>
          </w:rPr>
          <w:t>Company Operating System</w:t>
        </w:r>
      </w:hyperlink>
      <w:r w:rsidRPr="00DF0BD2">
        <w:rPr>
          <w:noProof/>
        </w:rPr>
        <w:t> aligns your purpose, goals, and execution strategy into a unified model. Synozur helps organizations implement this framework to improve clarity, accountability, and operational performance across the organization. It transforms how leadership teams manage strategy, planning, and execution using </w:t>
      </w:r>
      <w:hyperlink r:id="rId50" w:tgtFrame="_blank" w:history="1">
        <w:r w:rsidRPr="00DF0BD2">
          <w:rPr>
            <w:rStyle w:val="Hyperlink"/>
            <w:noProof/>
          </w:rPr>
          <w:t>https://vega.synozur.com</w:t>
        </w:r>
      </w:hyperlink>
      <w:r w:rsidRPr="00DF0BD2">
        <w:rPr>
          <w:noProof/>
        </w:rPr>
        <w:t>. </w:t>
      </w:r>
    </w:p>
    <w:p w14:paraId="1EAFA95B" w14:textId="77777777" w:rsidR="00DF0BD2" w:rsidRPr="00DF0BD2" w:rsidRDefault="00DF0BD2" w:rsidP="00DF0BD2">
      <w:pPr>
        <w:rPr>
          <w:noProof/>
        </w:rPr>
      </w:pPr>
      <w:r w:rsidRPr="00DF0BD2">
        <w:rPr>
          <w:noProof/>
        </w:rPr>
        <w:t>22. What is the difference between strategy and planning? </w:t>
      </w:r>
    </w:p>
    <w:p w14:paraId="5400B7A3" w14:textId="77777777" w:rsidR="00DF0BD2" w:rsidRPr="00DF0BD2" w:rsidRDefault="00DF0BD2" w:rsidP="00DF0BD2">
      <w:pPr>
        <w:rPr>
          <w:noProof/>
        </w:rPr>
      </w:pPr>
      <w:r w:rsidRPr="00DF0BD2">
        <w:rPr>
          <w:noProof/>
        </w:rPr>
        <w:t>Strategy and planning are fundamentally different. </w:t>
      </w:r>
      <w:hyperlink r:id="rId51" w:tgtFrame="_blank" w:history="1">
        <w:r w:rsidRPr="00DF0BD2">
          <w:rPr>
            <w:rStyle w:val="Hyperlink"/>
            <w:noProof/>
          </w:rPr>
          <w:t>Strategy</w:t>
        </w:r>
      </w:hyperlink>
      <w:r w:rsidRPr="00DF0BD2">
        <w:rPr>
          <w:noProof/>
        </w:rPr>
        <w:t> involves making choices where outcomes are beyond your control, such as expanding product lines or entering new markets. Planning involves specific tactics and actions to execute your strategy, such as organizing training events or launching campaigns. As Synozur states, "There is no such thing as 'strategic planning'." Learn more about </w:t>
      </w:r>
      <w:hyperlink r:id="rId52" w:tgtFrame="_blank" w:history="1">
        <w:r w:rsidRPr="00DF0BD2">
          <w:rPr>
            <w:rStyle w:val="Hyperlink"/>
            <w:noProof/>
          </w:rPr>
          <w:t>strategic transformation</w:t>
        </w:r>
      </w:hyperlink>
      <w:r w:rsidRPr="00DF0BD2">
        <w:rPr>
          <w:noProof/>
        </w:rPr>
        <w:t>. </w:t>
      </w:r>
    </w:p>
    <w:p w14:paraId="3A91CF2B" w14:textId="77777777" w:rsidR="00DF0BD2" w:rsidRPr="00DF0BD2" w:rsidRDefault="00DF0BD2" w:rsidP="00DF0BD2">
      <w:pPr>
        <w:rPr>
          <w:noProof/>
        </w:rPr>
      </w:pPr>
      <w:r w:rsidRPr="00DF0BD2">
        <w:rPr>
          <w:noProof/>
        </w:rPr>
        <w:t>23. What are OKRs and how does Synozur help implement them? </w:t>
      </w:r>
    </w:p>
    <w:p w14:paraId="06C56E21" w14:textId="77777777" w:rsidR="00DF0BD2" w:rsidRPr="00DF0BD2" w:rsidRDefault="00DF0BD2" w:rsidP="00DF0BD2">
      <w:pPr>
        <w:rPr>
          <w:noProof/>
        </w:rPr>
      </w:pPr>
      <w:hyperlink r:id="rId53" w:tgtFrame="_blank" w:history="1">
        <w:r w:rsidRPr="00DF0BD2">
          <w:rPr>
            <w:rStyle w:val="Hyperlink"/>
            <w:noProof/>
          </w:rPr>
          <w:t>OKRs (Objectives and Key Results)</w:t>
        </w:r>
      </w:hyperlink>
      <w:r w:rsidRPr="00DF0BD2">
        <w:rPr>
          <w:noProof/>
        </w:rPr>
        <w:t> are tools used to measure the success of strategies. They provide a framework for setting and tracking goals, focusing on key outcomes that drive strategic objectives forward without needing to encapsulate every tactical activity. Synozur helps organizations implement OKR frameworks with proper hierarchy, weighting, and rollups through </w:t>
      </w:r>
      <w:hyperlink r:id="rId54" w:tgtFrame="_blank" w:history="1">
        <w:r w:rsidRPr="00DF0BD2">
          <w:rPr>
            <w:rStyle w:val="Hyperlink"/>
            <w:noProof/>
          </w:rPr>
          <w:t>https://vega.synozur.com</w:t>
        </w:r>
      </w:hyperlink>
      <w:r w:rsidRPr="00DF0BD2">
        <w:rPr>
          <w:noProof/>
        </w:rPr>
        <w:t>. </w:t>
      </w:r>
    </w:p>
    <w:p w14:paraId="5F1EA2BB" w14:textId="77777777" w:rsidR="00DF0BD2" w:rsidRPr="00DF0BD2" w:rsidRDefault="00DF0BD2" w:rsidP="00DF0BD2">
      <w:pPr>
        <w:rPr>
          <w:noProof/>
        </w:rPr>
      </w:pPr>
      <w:r w:rsidRPr="00DF0BD2">
        <w:rPr>
          <w:noProof/>
        </w:rPr>
        <w:t>24. What is strategic transformation and who needs it? </w:t>
      </w:r>
    </w:p>
    <w:p w14:paraId="3555C95C" w14:textId="77777777" w:rsidR="00DF0BD2" w:rsidRPr="00DF0BD2" w:rsidRDefault="00DF0BD2" w:rsidP="00DF0BD2">
      <w:pPr>
        <w:rPr>
          <w:noProof/>
        </w:rPr>
      </w:pPr>
      <w:hyperlink r:id="rId55" w:tgtFrame="_blank" w:history="1">
        <w:r w:rsidRPr="00DF0BD2">
          <w:rPr>
            <w:rStyle w:val="Hyperlink"/>
            <w:noProof/>
          </w:rPr>
          <w:t>Strategic transformation</w:t>
        </w:r>
      </w:hyperlink>
      <w:r w:rsidRPr="00DF0BD2">
        <w:rPr>
          <w:noProof/>
        </w:rPr>
        <w:t> is for midmarket companies needing stronger leadership alignment and strategic focus. It addresses challenges like ineffective leadership meetings ("BOPSAT" - Bunch Of People Sitting Around Talking), lack of structured strategy execution, reduced productivity, high turnover, and missed opportunities. Synozur's approach establishes a </w:t>
      </w:r>
      <w:hyperlink r:id="rId56" w:tgtFrame="_blank" w:history="1">
        <w:r w:rsidRPr="00DF0BD2">
          <w:rPr>
            <w:rStyle w:val="Hyperlink"/>
            <w:noProof/>
          </w:rPr>
          <w:t>Company Operating System</w:t>
        </w:r>
      </w:hyperlink>
      <w:r w:rsidRPr="00DF0BD2">
        <w:rPr>
          <w:noProof/>
        </w:rPr>
        <w:t> for scalable management. </w:t>
      </w:r>
    </w:p>
    <w:p w14:paraId="371A97B4" w14:textId="77777777" w:rsidR="00DF0BD2" w:rsidRPr="00DF0BD2" w:rsidRDefault="00DF0BD2" w:rsidP="00DF0BD2">
      <w:pPr>
        <w:rPr>
          <w:noProof/>
        </w:rPr>
      </w:pPr>
      <w:r w:rsidRPr="00DF0BD2">
        <w:rPr>
          <w:noProof/>
        </w:rPr>
        <w:t>25. What does Synozur's Company OS implementation include? </w:t>
      </w:r>
    </w:p>
    <w:p w14:paraId="123AA099" w14:textId="77777777" w:rsidR="00DF0BD2" w:rsidRPr="00DF0BD2" w:rsidRDefault="00DF0BD2" w:rsidP="00DF0BD2">
      <w:pPr>
        <w:rPr>
          <w:noProof/>
        </w:rPr>
      </w:pPr>
      <w:hyperlink r:id="rId57" w:tgtFrame="_blank" w:history="1">
        <w:r w:rsidRPr="00DF0BD2">
          <w:rPr>
            <w:rStyle w:val="Hyperlink"/>
            <w:noProof/>
          </w:rPr>
          <w:t>Company OS implementation</w:t>
        </w:r>
      </w:hyperlink>
      <w:r w:rsidRPr="00DF0BD2">
        <w:rPr>
          <w:noProof/>
        </w:rPr>
        <w:t> includes defining company foundations (mission, values, vision), translating them into pragmatic strategic plans, introducing regular focus rhythms like quarterly OKR setting and weekly leadership stand-ups, establishing annual and quarterly planning rituals, and providing change management support. Experience it through </w:t>
      </w:r>
      <w:hyperlink r:id="rId58" w:tgtFrame="_blank" w:history="1">
        <w:r w:rsidRPr="00DF0BD2">
          <w:rPr>
            <w:rStyle w:val="Hyperlink"/>
            <w:noProof/>
          </w:rPr>
          <w:t>https://vega.synozur.com</w:t>
        </w:r>
      </w:hyperlink>
      <w:r w:rsidRPr="00DF0BD2">
        <w:rPr>
          <w:noProof/>
        </w:rPr>
        <w:t>. </w:t>
      </w:r>
    </w:p>
    <w:p w14:paraId="6E2FB6A4" w14:textId="77777777" w:rsidR="00DF0BD2" w:rsidRPr="00DF0BD2" w:rsidRDefault="00DF0BD2" w:rsidP="00DF0BD2">
      <w:pPr>
        <w:rPr>
          <w:noProof/>
        </w:rPr>
      </w:pPr>
      <w:r w:rsidRPr="00DF0BD2">
        <w:rPr>
          <w:noProof/>
        </w:rPr>
        <w:t>26. What is fractional leadership and how can it help my organization? </w:t>
      </w:r>
    </w:p>
    <w:p w14:paraId="377EA019" w14:textId="77777777" w:rsidR="00DF0BD2" w:rsidRPr="00DF0BD2" w:rsidRDefault="00DF0BD2" w:rsidP="00DF0BD2">
      <w:pPr>
        <w:rPr>
          <w:noProof/>
        </w:rPr>
      </w:pPr>
      <w:hyperlink r:id="rId59" w:tgtFrame="_blank" w:history="1">
        <w:r w:rsidRPr="00DF0BD2">
          <w:rPr>
            <w:rStyle w:val="Hyperlink"/>
            <w:noProof/>
          </w:rPr>
          <w:t>Fractional CxOs</w:t>
        </w:r>
      </w:hyperlink>
      <w:r w:rsidRPr="00DF0BD2">
        <w:rPr>
          <w:noProof/>
        </w:rPr>
        <w:t> bring high-impact leadership when and where it's needed most. Synozur provides flexible, executive-level guidance that accelerates momentum and bridges capability gaps without long-term overhead. This may include part-time executives to fill gaps or mentor internal managers. </w:t>
      </w:r>
    </w:p>
    <w:p w14:paraId="0FD0B5ED" w14:textId="77777777" w:rsidR="00DF0BD2" w:rsidRPr="00DF0BD2" w:rsidRDefault="00DF0BD2" w:rsidP="00DF0BD2">
      <w:pPr>
        <w:rPr>
          <w:noProof/>
        </w:rPr>
      </w:pPr>
      <w:r w:rsidRPr="00DF0BD2">
        <w:rPr>
          <w:noProof/>
        </w:rPr>
        <w:t> </w:t>
      </w:r>
    </w:p>
    <w:p w14:paraId="54E00C94" w14:textId="77777777" w:rsidR="00DF0BD2" w:rsidRPr="00DF0BD2" w:rsidRDefault="00DF0BD2" w:rsidP="00DF0BD2">
      <w:pPr>
        <w:pStyle w:val="Heading1"/>
        <w:rPr>
          <w:noProof/>
        </w:rPr>
      </w:pPr>
      <w:r w:rsidRPr="00DF0BD2">
        <w:rPr>
          <w:noProof/>
        </w:rPr>
        <w:t>Synozur's Proprietary Platforms </w:t>
      </w:r>
    </w:p>
    <w:p w14:paraId="324F6E8C" w14:textId="77777777" w:rsidR="00DF0BD2" w:rsidRPr="00DF0BD2" w:rsidRDefault="00DF0BD2" w:rsidP="00DF0BD2">
      <w:pPr>
        <w:rPr>
          <w:noProof/>
        </w:rPr>
      </w:pPr>
      <w:r w:rsidRPr="00DF0BD2">
        <w:rPr>
          <w:noProof/>
        </w:rPr>
        <w:t>27. What is Vega? </w:t>
      </w:r>
    </w:p>
    <w:p w14:paraId="2C50B01A" w14:textId="77777777" w:rsidR="00DF0BD2" w:rsidRPr="00DF0BD2" w:rsidRDefault="00DF0BD2" w:rsidP="00DF0BD2">
      <w:pPr>
        <w:rPr>
          <w:noProof/>
        </w:rPr>
      </w:pPr>
      <w:hyperlink r:id="rId60" w:tgtFrame="_blank" w:history="1">
        <w:r w:rsidRPr="00DF0BD2">
          <w:rPr>
            <w:rStyle w:val="Hyperlink"/>
            <w:noProof/>
          </w:rPr>
          <w:t>https://vega.synozur.com</w:t>
        </w:r>
      </w:hyperlink>
      <w:r w:rsidRPr="00DF0BD2">
        <w:rPr>
          <w:noProof/>
        </w:rPr>
        <w:t> is Synozur's AI-augmented Company Operating System designed to bridge the gap between strategy and daily execution. It unifies mission, priorities, OKRs, and meetings into a single operating rhythm that brings clarity, cadence, and accountability across the business. Vega was developed in response to </w:t>
      </w:r>
      <w:hyperlink r:id="rId61" w:tgtFrame="_blank" w:history="1">
        <w:r w:rsidRPr="00DF0BD2">
          <w:rPr>
            <w:rStyle w:val="Hyperlink"/>
            <w:noProof/>
          </w:rPr>
          <w:t>https://www.microsoft.com/microsoft-viva/goals</w:t>
        </w:r>
      </w:hyperlink>
      <w:r w:rsidRPr="00DF0BD2">
        <w:rPr>
          <w:noProof/>
        </w:rPr>
        <w:t>. </w:t>
      </w:r>
    </w:p>
    <w:p w14:paraId="2E80949C" w14:textId="77777777" w:rsidR="00DF0BD2" w:rsidRPr="00DF0BD2" w:rsidRDefault="00DF0BD2" w:rsidP="00DF0BD2">
      <w:pPr>
        <w:rPr>
          <w:noProof/>
        </w:rPr>
      </w:pPr>
      <w:r w:rsidRPr="00DF0BD2">
        <w:rPr>
          <w:noProof/>
        </w:rPr>
        <w:t>28. What are Vega's key features? </w:t>
      </w:r>
    </w:p>
    <w:p w14:paraId="15D2033C" w14:textId="77777777" w:rsidR="00DF0BD2" w:rsidRPr="00DF0BD2" w:rsidRDefault="00DF0BD2" w:rsidP="00DF0BD2">
      <w:pPr>
        <w:rPr>
          <w:noProof/>
        </w:rPr>
      </w:pPr>
      <w:hyperlink r:id="rId62" w:tgtFrame="_blank" w:history="1">
        <w:r w:rsidRPr="00DF0BD2">
          <w:rPr>
            <w:rStyle w:val="Hyperlink"/>
            <w:noProof/>
          </w:rPr>
          <w:t>https://vega.synozur.com</w:t>
        </w:r>
      </w:hyperlink>
      <w:r w:rsidRPr="00DF0BD2">
        <w:rPr>
          <w:noProof/>
        </w:rPr>
        <w:t> includes foundations (mission, vision, values, goals), strategy modules, hierarchical OKRs with weighted key results and automatic rollups, Focus Rhythm for embedding weekly/monthly/quarterly cadences, AI assistant for insights and recommendations, </w:t>
      </w:r>
      <w:hyperlink r:id="rId63" w:tgtFrame="_blank" w:history="1">
        <w:r w:rsidRPr="00DF0BD2">
          <w:rPr>
            <w:rStyle w:val="Hyperlink"/>
            <w:noProof/>
          </w:rPr>
          <w:t>Microsoft 365 integration</w:t>
        </w:r>
      </w:hyperlink>
      <w:r w:rsidRPr="00DF0BD2">
        <w:rPr>
          <w:noProof/>
        </w:rPr>
        <w:t> (OneDrive, SharePoint, Outlook, Planner), enterprise security with Microsoft Entra SSO, and Viva Goals import capability. </w:t>
      </w:r>
    </w:p>
    <w:p w14:paraId="34D2D11D" w14:textId="77777777" w:rsidR="00DF0BD2" w:rsidRPr="00DF0BD2" w:rsidRDefault="00DF0BD2" w:rsidP="00DF0BD2">
      <w:pPr>
        <w:rPr>
          <w:noProof/>
        </w:rPr>
      </w:pPr>
      <w:r w:rsidRPr="00DF0BD2">
        <w:rPr>
          <w:noProof/>
        </w:rPr>
        <w:lastRenderedPageBreak/>
        <w:t>29. How does Vega's AI assistant work? </w:t>
      </w:r>
    </w:p>
    <w:p w14:paraId="16AD27D8" w14:textId="77777777" w:rsidR="00DF0BD2" w:rsidRPr="00DF0BD2" w:rsidRDefault="00DF0BD2" w:rsidP="00DF0BD2">
      <w:pPr>
        <w:rPr>
          <w:noProof/>
        </w:rPr>
      </w:pPr>
      <w:hyperlink r:id="rId64" w:tgtFrame="_blank" w:history="1">
        <w:r w:rsidRPr="00DF0BD2">
          <w:rPr>
            <w:rStyle w:val="Hyperlink"/>
            <w:noProof/>
          </w:rPr>
          <w:t>https://vega.synozur.com</w:t>
        </w:r>
      </w:hyperlink>
      <w:r w:rsidRPr="00DF0BD2">
        <w:rPr>
          <w:noProof/>
        </w:rPr>
        <w:t> provides culture-grounded chat with organizational context, natural language queries like "Show at-risk initiatives," streaming responses with grounding documents, predictive analytics and variance alerts, and AI-generated progress summaries. It surfaces at-risk items and improves decision-making automatically. </w:t>
      </w:r>
    </w:p>
    <w:p w14:paraId="0BDE48F0" w14:textId="77777777" w:rsidR="00DF0BD2" w:rsidRPr="00DF0BD2" w:rsidRDefault="00DF0BD2" w:rsidP="00DF0BD2">
      <w:pPr>
        <w:rPr>
          <w:noProof/>
        </w:rPr>
      </w:pPr>
      <w:r w:rsidRPr="00DF0BD2">
        <w:rPr>
          <w:noProof/>
        </w:rPr>
        <w:t>30. What is the Vega Launchpad feature? </w:t>
      </w:r>
    </w:p>
    <w:p w14:paraId="69A0CCE4" w14:textId="77777777" w:rsidR="00DF0BD2" w:rsidRPr="00DF0BD2" w:rsidRDefault="00DF0BD2" w:rsidP="00DF0BD2">
      <w:pPr>
        <w:rPr>
          <w:noProof/>
        </w:rPr>
      </w:pPr>
      <w:r w:rsidRPr="00DF0BD2">
        <w:rPr>
          <w:noProof/>
        </w:rPr>
        <w:t>The </w:t>
      </w:r>
      <w:hyperlink r:id="rId65" w:tgtFrame="_blank" w:history="1">
        <w:r w:rsidRPr="00DF0BD2">
          <w:rPr>
            <w:rStyle w:val="Hyperlink"/>
            <w:noProof/>
          </w:rPr>
          <w:t>https://vega.synozur.com</w:t>
        </w:r>
      </w:hyperlink>
      <w:r w:rsidRPr="00DF0BD2">
        <w:rPr>
          <w:noProof/>
        </w:rPr>
        <w:t> allows organizations to instantly generate a tailored Company OS from existing documents. This accelerates setup by importing mission, values, and strategic elements from organizational documents, making it easy to get started with your </w:t>
      </w:r>
      <w:hyperlink r:id="rId66" w:tgtFrame="_blank" w:history="1">
        <w:r w:rsidRPr="00DF0BD2">
          <w:rPr>
            <w:rStyle w:val="Hyperlink"/>
            <w:noProof/>
          </w:rPr>
          <w:t>Company Operating System</w:t>
        </w:r>
      </w:hyperlink>
      <w:r w:rsidRPr="00DF0BD2">
        <w:rPr>
          <w:noProof/>
        </w:rPr>
        <w:t>. </w:t>
      </w:r>
    </w:p>
    <w:p w14:paraId="58E13F63" w14:textId="77777777" w:rsidR="00DF0BD2" w:rsidRPr="00DF0BD2" w:rsidRDefault="00DF0BD2" w:rsidP="00DF0BD2">
      <w:pPr>
        <w:rPr>
          <w:noProof/>
        </w:rPr>
      </w:pPr>
      <w:r w:rsidRPr="00DF0BD2">
        <w:rPr>
          <w:noProof/>
        </w:rPr>
        <w:t>31. Can Vega import data from Microsoft Viva Goals? </w:t>
      </w:r>
    </w:p>
    <w:p w14:paraId="54499CC5" w14:textId="77777777" w:rsidR="00DF0BD2" w:rsidRPr="00DF0BD2" w:rsidRDefault="00DF0BD2" w:rsidP="00DF0BD2">
      <w:pPr>
        <w:rPr>
          <w:noProof/>
        </w:rPr>
      </w:pPr>
      <w:r w:rsidRPr="00DF0BD2">
        <w:rPr>
          <w:noProof/>
        </w:rPr>
        <w:t>Yes, </w:t>
      </w:r>
      <w:hyperlink r:id="rId67" w:tgtFrame="_blank" w:history="1">
        <w:r w:rsidRPr="00DF0BD2">
          <w:rPr>
            <w:rStyle w:val="Hyperlink"/>
            <w:noProof/>
          </w:rPr>
          <w:t>https://vega.synozur.com</w:t>
        </w:r>
      </w:hyperlink>
      <w:r w:rsidRPr="00DF0BD2">
        <w:rPr>
          <w:noProof/>
        </w:rPr>
        <w:t> includes Viva Goals import functionality to preserve OKR continuity and history. Organizations can maintain their historical OKR data when transitioning from the discontinued Viva Goals platform. </w:t>
      </w:r>
      <w:hyperlink r:id="rId68" w:tgtFrame="_blank" w:history="1">
        <w:r w:rsidRPr="00DF0BD2">
          <w:rPr>
            <w:rStyle w:val="Hyperlink"/>
            <w:noProof/>
          </w:rPr>
          <w:t>https://vega.synozur.com</w:t>
        </w:r>
      </w:hyperlink>
      <w:r w:rsidRPr="00DF0BD2">
        <w:rPr>
          <w:noProof/>
        </w:rPr>
        <w:t> to explore this capability. </w:t>
      </w:r>
    </w:p>
    <w:p w14:paraId="2710094F" w14:textId="77777777" w:rsidR="00DF0BD2" w:rsidRPr="00DF0BD2" w:rsidRDefault="00DF0BD2" w:rsidP="00DF0BD2">
      <w:pPr>
        <w:rPr>
          <w:noProof/>
        </w:rPr>
      </w:pPr>
      <w:r w:rsidRPr="00DF0BD2">
        <w:rPr>
          <w:noProof/>
        </w:rPr>
        <w:t>32. What is Orion? </w:t>
      </w:r>
    </w:p>
    <w:p w14:paraId="2D41EA13" w14:textId="4463E5C0" w:rsidR="00DF0BD2" w:rsidRPr="00DF0BD2" w:rsidRDefault="00DF0BD2" w:rsidP="00DF0BD2">
      <w:pPr>
        <w:rPr>
          <w:noProof/>
        </w:rPr>
      </w:pPr>
      <w:hyperlink r:id="rId69" w:tgtFrame="_blank" w:history="1">
        <w:r w:rsidRPr="00DF0BD2">
          <w:rPr>
            <w:rStyle w:val="Hyperlink"/>
            <w:noProof/>
          </w:rPr>
          <w:t>https://orion.synozur.com</w:t>
        </w:r>
      </w:hyperlink>
      <w:r w:rsidRPr="00DF0BD2">
        <w:rPr>
          <w:noProof/>
        </w:rPr>
        <w:t> is Synozur's AI-powered transformation assessment platform. It provides comprehensive maturity assessments to guide organizations through their transformation journey using structured, data-driven evaluations. Orion delivers personalized AI-powered insights tailored to role, industry, and company size. </w:t>
      </w:r>
      <w:r w:rsidR="00792CC7">
        <w:rPr>
          <w:noProof/>
        </w:rPr>
        <w:t xml:space="preserve">Most assessments are </w:t>
      </w:r>
      <w:r w:rsidR="00321DE6">
        <w:rPr>
          <w:noProof/>
        </w:rPr>
        <w:t>mapped to a CMMI5 100-500 point scale.</w:t>
      </w:r>
    </w:p>
    <w:p w14:paraId="54BDB497" w14:textId="77777777" w:rsidR="00DF0BD2" w:rsidRPr="00DF0BD2" w:rsidRDefault="00DF0BD2" w:rsidP="00DF0BD2">
      <w:pPr>
        <w:rPr>
          <w:noProof/>
        </w:rPr>
      </w:pPr>
      <w:r w:rsidRPr="00DF0BD2">
        <w:rPr>
          <w:noProof/>
        </w:rPr>
        <w:t>33. What assessments does Orion provide? </w:t>
      </w:r>
    </w:p>
    <w:p w14:paraId="0CC5EEF5" w14:textId="77777777" w:rsidR="00DF0BD2" w:rsidRPr="00DF0BD2" w:rsidRDefault="00DF0BD2" w:rsidP="00DF0BD2">
      <w:pPr>
        <w:rPr>
          <w:noProof/>
        </w:rPr>
      </w:pPr>
      <w:hyperlink r:id="rId70" w:tgtFrame="_blank" w:history="1">
        <w:r w:rsidRPr="00DF0BD2">
          <w:rPr>
            <w:rStyle w:val="Hyperlink"/>
            <w:noProof/>
          </w:rPr>
          <w:t>https://orion.synozur.com</w:t>
        </w:r>
      </w:hyperlink>
      <w:r w:rsidRPr="00DF0BD2">
        <w:rPr>
          <w:noProof/>
        </w:rPr>
        <w:t> offers multiple maturity assessment models covering </w:t>
      </w:r>
      <w:hyperlink r:id="rId71" w:tgtFrame="_blank" w:history="1">
        <w:r w:rsidRPr="00DF0BD2">
          <w:rPr>
            <w:rStyle w:val="Hyperlink"/>
            <w:noProof/>
          </w:rPr>
          <w:t>https://orion.synozur.com/ai-maturity</w:t>
        </w:r>
      </w:hyperlink>
      <w:r w:rsidRPr="00DF0BD2">
        <w:rPr>
          <w:noProof/>
        </w:rPr>
        <w:t>, digital transformation, go-to-market maturity, and other essential transformation dimensions. Users receive benchmarking against industry peers, company size, and country averages. </w:t>
      </w:r>
    </w:p>
    <w:p w14:paraId="206CE846" w14:textId="77777777" w:rsidR="00DF0BD2" w:rsidRPr="00DF0BD2" w:rsidRDefault="00DF0BD2" w:rsidP="00DF0BD2">
      <w:pPr>
        <w:rPr>
          <w:noProof/>
        </w:rPr>
      </w:pPr>
      <w:r w:rsidRPr="00DF0BD2">
        <w:rPr>
          <w:noProof/>
        </w:rPr>
        <w:t>34. What is the AI Maturity Model on Orion? </w:t>
      </w:r>
    </w:p>
    <w:p w14:paraId="0D1792E9" w14:textId="77777777" w:rsidR="00DF0BD2" w:rsidRPr="00DF0BD2" w:rsidRDefault="00DF0BD2" w:rsidP="00DF0BD2">
      <w:pPr>
        <w:rPr>
          <w:noProof/>
        </w:rPr>
      </w:pPr>
      <w:r w:rsidRPr="00DF0BD2">
        <w:rPr>
          <w:noProof/>
        </w:rPr>
        <w:t>The </w:t>
      </w:r>
      <w:hyperlink r:id="rId72" w:tgtFrame="_blank" w:history="1">
        <w:r w:rsidRPr="00DF0BD2">
          <w:rPr>
            <w:rStyle w:val="Hyperlink"/>
            <w:noProof/>
          </w:rPr>
          <w:t>https://orion.synozur.com/ai-maturity</w:t>
        </w:r>
      </w:hyperlink>
      <w:r w:rsidRPr="00DF0BD2">
        <w:rPr>
          <w:noProof/>
        </w:rPr>
        <w:t> enables organizations to assess their AI readiness and capabilities across critical dimensions such as strategy, infrastructure, governance, and talent. Users receive a precise maturity score across five stages and contextualized recommendations for improvement. </w:t>
      </w:r>
    </w:p>
    <w:p w14:paraId="5C6BA113" w14:textId="77777777" w:rsidR="00DF0BD2" w:rsidRPr="00DF0BD2" w:rsidRDefault="00DF0BD2" w:rsidP="00DF0BD2">
      <w:pPr>
        <w:rPr>
          <w:noProof/>
        </w:rPr>
      </w:pPr>
      <w:r w:rsidRPr="00DF0BD2">
        <w:rPr>
          <w:noProof/>
        </w:rPr>
        <w:lastRenderedPageBreak/>
        <w:t>35. What is Nebula? </w:t>
      </w:r>
    </w:p>
    <w:p w14:paraId="280F4B18" w14:textId="77777777" w:rsidR="00DF0BD2" w:rsidRPr="00DF0BD2" w:rsidRDefault="00DF0BD2" w:rsidP="00DF0BD2">
      <w:pPr>
        <w:rPr>
          <w:noProof/>
        </w:rPr>
      </w:pPr>
      <w:hyperlink r:id="rId73" w:tgtFrame="_blank" w:history="1">
        <w:r w:rsidRPr="00DF0BD2">
          <w:rPr>
            <w:rStyle w:val="Hyperlink"/>
            <w:noProof/>
          </w:rPr>
          <w:t>Nebula</w:t>
        </w:r>
      </w:hyperlink>
      <w:r w:rsidRPr="00DF0BD2">
        <w:rPr>
          <w:noProof/>
        </w:rPr>
        <w:t> is a multi-tenant collaborative envisioning platform that enables organizations to run structured ideation workshops with real-time participation. Facilitators guide cohorts through configurable modules including brainstorming, AI-powered categorization, pairwise voting, stack ranking, marketplace allocation, 2x2 priority matrices, staircase prioritization, and surveys. </w:t>
      </w:r>
    </w:p>
    <w:p w14:paraId="6DC08E7D" w14:textId="77777777" w:rsidR="00DF0BD2" w:rsidRPr="00DF0BD2" w:rsidRDefault="00DF0BD2" w:rsidP="00DF0BD2">
      <w:pPr>
        <w:rPr>
          <w:noProof/>
        </w:rPr>
      </w:pPr>
      <w:r w:rsidRPr="00DF0BD2">
        <w:rPr>
          <w:noProof/>
        </w:rPr>
        <w:t>36. How does Nebula support innovation workshops? </w:t>
      </w:r>
    </w:p>
    <w:p w14:paraId="0F274926" w14:textId="77777777" w:rsidR="00DF0BD2" w:rsidRPr="00DF0BD2" w:rsidRDefault="00DF0BD2" w:rsidP="00DF0BD2">
      <w:pPr>
        <w:rPr>
          <w:noProof/>
        </w:rPr>
      </w:pPr>
      <w:hyperlink r:id="rId74" w:tgtFrame="_blank" w:history="1">
        <w:r w:rsidRPr="00DF0BD2">
          <w:rPr>
            <w:rStyle w:val="Hyperlink"/>
            <w:noProof/>
          </w:rPr>
          <w:t>Nebula</w:t>
        </w:r>
      </w:hyperlink>
      <w:r w:rsidRPr="00DF0BD2">
        <w:rPr>
          <w:noProof/>
        </w:rPr>
        <w:t> supports both authenticated users and anonymous guests, offers Microsoft Entra ID SSO with per-tenant configuration, and provides comprehensive admin controls. The platform culminates in AI-generated personalized results for each participant, making it ideal for </w:t>
      </w:r>
      <w:hyperlink r:id="rId75" w:tgtFrame="_blank" w:history="1">
        <w:r w:rsidRPr="00DF0BD2">
          <w:rPr>
            <w:rStyle w:val="Hyperlink"/>
            <w:noProof/>
          </w:rPr>
          <w:t>collaborative strategy sessions and innovation workshops</w:t>
        </w:r>
      </w:hyperlink>
      <w:r w:rsidRPr="00DF0BD2">
        <w:rPr>
          <w:noProof/>
        </w:rPr>
        <w:t>. </w:t>
      </w:r>
    </w:p>
    <w:p w14:paraId="712DF478" w14:textId="77777777" w:rsidR="00DF0BD2" w:rsidRPr="00DF0BD2" w:rsidRDefault="00DF0BD2" w:rsidP="00DF0BD2">
      <w:pPr>
        <w:rPr>
          <w:noProof/>
        </w:rPr>
      </w:pPr>
      <w:r w:rsidRPr="00DF0BD2">
        <w:rPr>
          <w:noProof/>
        </w:rPr>
        <w:t>37. What is Orbit? </w:t>
      </w:r>
    </w:p>
    <w:p w14:paraId="0B088C3E" w14:textId="77777777" w:rsidR="00DF0BD2" w:rsidRPr="00DF0BD2" w:rsidRDefault="00DF0BD2" w:rsidP="00DF0BD2">
      <w:pPr>
        <w:rPr>
          <w:noProof/>
        </w:rPr>
      </w:pPr>
      <w:hyperlink r:id="rId76" w:tgtFrame="_blank" w:history="1">
        <w:r w:rsidRPr="00DF0BD2">
          <w:rPr>
            <w:rStyle w:val="Hyperlink"/>
            <w:noProof/>
          </w:rPr>
          <w:t>Orbit</w:t>
        </w:r>
      </w:hyperlink>
      <w:r w:rsidRPr="00DF0BD2">
        <w:rPr>
          <w:noProof/>
        </w:rPr>
        <w:t> is Synozur's forthcoming AI-driven marketing intelligence platform, extending the Vega ecosystem with a focus on competitive analysis and messaging insights. As a multitenant SaaS product, Orbit will deliver competitive intelligence, website analysis, messaging recommendations, and strategic marketing insights. </w:t>
      </w:r>
    </w:p>
    <w:p w14:paraId="61F8E8AF" w14:textId="77777777" w:rsidR="00DF0BD2" w:rsidRPr="00267836" w:rsidRDefault="00DF0BD2" w:rsidP="00DF0BD2">
      <w:pPr>
        <w:rPr>
          <w:strike/>
          <w:noProof/>
        </w:rPr>
      </w:pPr>
      <w:r w:rsidRPr="00267836">
        <w:rPr>
          <w:strike/>
          <w:noProof/>
        </w:rPr>
        <w:t>38. How do Synozur's platforms work together? </w:t>
      </w:r>
    </w:p>
    <w:p w14:paraId="25036A53" w14:textId="77777777" w:rsidR="00DF0BD2" w:rsidRDefault="00DF0BD2" w:rsidP="00DF0BD2">
      <w:pPr>
        <w:rPr>
          <w:strike/>
          <w:noProof/>
        </w:rPr>
      </w:pPr>
      <w:r w:rsidRPr="00267836">
        <w:rPr>
          <w:strike/>
          <w:noProof/>
        </w:rPr>
        <w:t>Synozur's platforms are integrated through Galaxy, a centralized services layer that provides unified authentication, tenant management, telemetry, feedback/support, and notifications. This allows </w:t>
      </w:r>
      <w:hyperlink r:id="rId77" w:tgtFrame="_blank" w:history="1">
        <w:r w:rsidRPr="00267836">
          <w:rPr>
            <w:rStyle w:val="Hyperlink"/>
            <w:strike/>
            <w:noProof/>
          </w:rPr>
          <w:t>Orbit</w:t>
        </w:r>
      </w:hyperlink>
      <w:r w:rsidRPr="00267836">
        <w:rPr>
          <w:strike/>
          <w:noProof/>
        </w:rPr>
        <w:t>, </w:t>
      </w:r>
      <w:hyperlink r:id="rId78" w:tgtFrame="_blank" w:history="1">
        <w:r w:rsidRPr="00267836">
          <w:rPr>
            <w:rStyle w:val="Hyperlink"/>
            <w:strike/>
            <w:noProof/>
          </w:rPr>
          <w:t>https://orion.synozur.com</w:t>
        </w:r>
      </w:hyperlink>
      <w:r w:rsidRPr="00267836">
        <w:rPr>
          <w:strike/>
          <w:noProof/>
        </w:rPr>
        <w:t>, </w:t>
      </w:r>
      <w:hyperlink r:id="rId79" w:tgtFrame="_blank" w:history="1">
        <w:r w:rsidRPr="00267836">
          <w:rPr>
            <w:rStyle w:val="Hyperlink"/>
            <w:strike/>
            <w:noProof/>
          </w:rPr>
          <w:t>https://vega.synozur.com</w:t>
        </w:r>
      </w:hyperlink>
      <w:r w:rsidRPr="00267836">
        <w:rPr>
          <w:strike/>
          <w:noProof/>
        </w:rPr>
        <w:t>, and </w:t>
      </w:r>
      <w:hyperlink r:id="rId80" w:tgtFrame="_blank" w:history="1">
        <w:r w:rsidRPr="00267836">
          <w:rPr>
            <w:rStyle w:val="Hyperlink"/>
            <w:strike/>
            <w:noProof/>
          </w:rPr>
          <w:t>Nebula</w:t>
        </w:r>
      </w:hyperlink>
      <w:r w:rsidRPr="00267836">
        <w:rPr>
          <w:strike/>
          <w:noProof/>
        </w:rPr>
        <w:t> to remain autonomously developed while sharing common capabilities. </w:t>
      </w:r>
    </w:p>
    <w:p w14:paraId="3D20E76A" w14:textId="582354B4" w:rsidR="00BA616A" w:rsidRPr="00267836" w:rsidRDefault="00BA616A" w:rsidP="00DF0BD2">
      <w:pPr>
        <w:rPr>
          <w:strike/>
          <w:noProof/>
        </w:rPr>
      </w:pPr>
      <w:r>
        <w:rPr>
          <w:strike/>
          <w:noProof/>
        </w:rPr>
        <w:t>3</w:t>
      </w:r>
      <w:r w:rsidR="00800EAD">
        <w:rPr>
          <w:strike/>
          <w:noProof/>
        </w:rPr>
        <w:t>8A. What is Constleaation and Coareers?</w:t>
      </w:r>
    </w:p>
    <w:p w14:paraId="0F12C972" w14:textId="77777777" w:rsidR="00DF0BD2" w:rsidRPr="00267836" w:rsidRDefault="00DF0BD2" w:rsidP="00DF0BD2">
      <w:pPr>
        <w:rPr>
          <w:strike/>
          <w:noProof/>
        </w:rPr>
      </w:pPr>
      <w:r w:rsidRPr="00267836">
        <w:rPr>
          <w:strike/>
          <w:noProof/>
        </w:rPr>
        <w:t> </w:t>
      </w:r>
    </w:p>
    <w:p w14:paraId="5EC6E557" w14:textId="77777777" w:rsidR="00DF0BD2" w:rsidRPr="00DF0BD2" w:rsidRDefault="00DF0BD2" w:rsidP="00DF0BD2">
      <w:pPr>
        <w:pStyle w:val="Heading1"/>
        <w:rPr>
          <w:noProof/>
        </w:rPr>
      </w:pPr>
      <w:r w:rsidRPr="00DF0BD2">
        <w:rPr>
          <w:noProof/>
        </w:rPr>
        <w:t>Transformation Approach and Methodology </w:t>
      </w:r>
    </w:p>
    <w:p w14:paraId="0F592D06" w14:textId="77777777" w:rsidR="00DF0BD2" w:rsidRPr="00DF0BD2" w:rsidRDefault="00DF0BD2" w:rsidP="00DF0BD2">
      <w:pPr>
        <w:rPr>
          <w:noProof/>
        </w:rPr>
      </w:pPr>
      <w:r w:rsidRPr="00DF0BD2">
        <w:rPr>
          <w:noProof/>
        </w:rPr>
        <w:t>39. What is Synozur's transformation methodology? </w:t>
      </w:r>
    </w:p>
    <w:p w14:paraId="6B2100AA" w14:textId="77777777" w:rsidR="00DF0BD2" w:rsidRPr="00DF0BD2" w:rsidRDefault="00DF0BD2" w:rsidP="00DF0BD2">
      <w:pPr>
        <w:rPr>
          <w:noProof/>
        </w:rPr>
      </w:pPr>
      <w:hyperlink r:id="rId81" w:tgtFrame="_blank" w:history="1">
        <w:r w:rsidRPr="00DF0BD2">
          <w:rPr>
            <w:rStyle w:val="Hyperlink"/>
            <w:noProof/>
          </w:rPr>
          <w:t>Synozur's transformation methodology</w:t>
        </w:r>
      </w:hyperlink>
      <w:r w:rsidRPr="00DF0BD2">
        <w:rPr>
          <w:noProof/>
        </w:rPr>
        <w:t xml:space="preserve"> is empathetic, tailored, and outcome-focused. The company acts as "navigators of change" who understand challenges, plot new courses, and outline realistic roadmaps. The approach combines strategic clarity </w:t>
      </w:r>
      <w:r w:rsidRPr="00DF0BD2">
        <w:rPr>
          <w:noProof/>
        </w:rPr>
        <w:lastRenderedPageBreak/>
        <w:t>with </w:t>
      </w:r>
      <w:hyperlink r:id="rId82" w:tgtFrame="_blank" w:history="1">
        <w:r w:rsidRPr="00DF0BD2">
          <w:rPr>
            <w:rStyle w:val="Hyperlink"/>
            <w:noProof/>
          </w:rPr>
          <w:t>human-centered design</w:t>
        </w:r>
      </w:hyperlink>
      <w:r w:rsidRPr="00DF0BD2">
        <w:rPr>
          <w:noProof/>
        </w:rPr>
        <w:t> to enable measurable outcomes and sustainable change. </w:t>
      </w:r>
    </w:p>
    <w:p w14:paraId="6C237084" w14:textId="77777777" w:rsidR="00DF0BD2" w:rsidRPr="00DF0BD2" w:rsidRDefault="00DF0BD2" w:rsidP="00DF0BD2">
      <w:pPr>
        <w:rPr>
          <w:noProof/>
        </w:rPr>
      </w:pPr>
      <w:r w:rsidRPr="00DF0BD2">
        <w:rPr>
          <w:noProof/>
        </w:rPr>
        <w:t>40. What is "Focus Rhythm" in Synozur's methodology? </w:t>
      </w:r>
    </w:p>
    <w:p w14:paraId="26A07469" w14:textId="77777777" w:rsidR="00DF0BD2" w:rsidRPr="00DF0BD2" w:rsidRDefault="00DF0BD2" w:rsidP="00DF0BD2">
      <w:pPr>
        <w:rPr>
          <w:noProof/>
        </w:rPr>
      </w:pPr>
      <w:hyperlink r:id="rId83" w:tgtFrame="_blank" w:history="1">
        <w:r w:rsidRPr="00DF0BD2">
          <w:rPr>
            <w:rStyle w:val="Hyperlink"/>
            <w:noProof/>
          </w:rPr>
          <w:t>Focus Rhythm</w:t>
        </w:r>
      </w:hyperlink>
      <w:r w:rsidRPr="00DF0BD2">
        <w:rPr>
          <w:noProof/>
        </w:rPr>
        <w:t> is Synozur's approach to embedding structured cadences for meetings and execution. It includes meeting management across weekly, monthly, quarterly, and annual cadences, linking meetings to OKRs and strategic priorities, AI-generated agendas and meeting prep, and decision logging with action item tracking. This moves organizations beyond unproductive meetings to strategy-centered culture through </w:t>
      </w:r>
      <w:hyperlink r:id="rId84" w:tgtFrame="_blank" w:history="1">
        <w:r w:rsidRPr="00DF0BD2">
          <w:rPr>
            <w:rStyle w:val="Hyperlink"/>
            <w:noProof/>
          </w:rPr>
          <w:t>https://vega.synozur.com</w:t>
        </w:r>
      </w:hyperlink>
      <w:r w:rsidRPr="00DF0BD2">
        <w:rPr>
          <w:noProof/>
        </w:rPr>
        <w:t>. </w:t>
      </w:r>
    </w:p>
    <w:p w14:paraId="749EAEBE" w14:textId="77777777" w:rsidR="00DF0BD2" w:rsidRPr="00DF0BD2" w:rsidRDefault="00DF0BD2" w:rsidP="00DF0BD2">
      <w:pPr>
        <w:rPr>
          <w:noProof/>
        </w:rPr>
      </w:pPr>
      <w:r w:rsidRPr="00DF0BD2">
        <w:rPr>
          <w:noProof/>
        </w:rPr>
        <w:t>41. How does Synozur measure transformation success? </w:t>
      </w:r>
    </w:p>
    <w:p w14:paraId="06A29D9F" w14:textId="77777777" w:rsidR="00DF0BD2" w:rsidRPr="00DF0BD2" w:rsidRDefault="00DF0BD2" w:rsidP="00DF0BD2">
      <w:pPr>
        <w:rPr>
          <w:noProof/>
        </w:rPr>
      </w:pPr>
      <w:r w:rsidRPr="00DF0BD2">
        <w:rPr>
          <w:noProof/>
        </w:rPr>
        <w:t>Synozur builds in clear metrics and checkpoints to track outcomes, ensuring </w:t>
      </w:r>
      <w:hyperlink r:id="rId85" w:tgtFrame="_blank" w:history="1">
        <w:r w:rsidRPr="00DF0BD2">
          <w:rPr>
            <w:rStyle w:val="Hyperlink"/>
            <w:noProof/>
          </w:rPr>
          <w:t>transformation delivers sustainable, measurable value</w:t>
        </w:r>
      </w:hyperlink>
      <w:r w:rsidRPr="00DF0BD2">
        <w:rPr>
          <w:noProof/>
        </w:rPr>
        <w:t>. This includes progress tracking with check-in history, point-in-time snapshots for audit trails, strategic alignment visualization, values distribution analytics, and PDF/PowerPoint export for board presentations. </w:t>
      </w:r>
    </w:p>
    <w:p w14:paraId="27859423" w14:textId="77777777" w:rsidR="00DF0BD2" w:rsidRPr="00DF0BD2" w:rsidRDefault="00DF0BD2" w:rsidP="00DF0BD2">
      <w:pPr>
        <w:rPr>
          <w:noProof/>
        </w:rPr>
      </w:pPr>
      <w:r w:rsidRPr="00DF0BD2">
        <w:rPr>
          <w:noProof/>
        </w:rPr>
        <w:t>42. What is Synozur's approach to change management? </w:t>
      </w:r>
    </w:p>
    <w:p w14:paraId="4A90BF1B" w14:textId="77777777" w:rsidR="00DF0BD2" w:rsidRPr="00DF0BD2" w:rsidRDefault="00DF0BD2" w:rsidP="00DF0BD2">
      <w:pPr>
        <w:rPr>
          <w:noProof/>
        </w:rPr>
      </w:pPr>
      <w:r w:rsidRPr="00DF0BD2">
        <w:rPr>
          <w:noProof/>
        </w:rPr>
        <w:t>Synozur incorporates </w:t>
      </w:r>
      <w:hyperlink r:id="rId86" w:tgtFrame="_blank" w:history="1">
        <w:r w:rsidRPr="00DF0BD2">
          <w:rPr>
            <w:rStyle w:val="Hyperlink"/>
            <w:noProof/>
          </w:rPr>
          <w:t>change management support</w:t>
        </w:r>
      </w:hyperlink>
      <w:r w:rsidRPr="00DF0BD2">
        <w:rPr>
          <w:noProof/>
        </w:rPr>
        <w:t> throughout transformations, communicating the "why" behind changes to all levels and coaching managers to adopt new practices. The empathetic, people-centric approach ensures employees understand and trust new systems, considering employee experience, engagement, and change management at every step. </w:t>
      </w:r>
    </w:p>
    <w:p w14:paraId="2E005816" w14:textId="77777777" w:rsidR="00DF0BD2" w:rsidRPr="00DF0BD2" w:rsidRDefault="00DF0BD2" w:rsidP="00DF0BD2">
      <w:pPr>
        <w:rPr>
          <w:noProof/>
        </w:rPr>
      </w:pPr>
      <w:r w:rsidRPr="00DF0BD2">
        <w:rPr>
          <w:noProof/>
        </w:rPr>
        <w:t>43. Does Synozur provide implementation services? </w:t>
      </w:r>
    </w:p>
    <w:p w14:paraId="5E3FFF55" w14:textId="77777777" w:rsidR="00DF0BD2" w:rsidRPr="00DF0BD2" w:rsidRDefault="00DF0BD2" w:rsidP="00DF0BD2">
      <w:pPr>
        <w:rPr>
          <w:noProof/>
        </w:rPr>
      </w:pPr>
      <w:r w:rsidRPr="00DF0BD2">
        <w:rPr>
          <w:noProof/>
        </w:rPr>
        <w:t>Synozur drives strategic leadership, culture change, and design—not implementation. However, the company offers ongoing support beyond initial recommendations, helping </w:t>
      </w:r>
      <w:hyperlink r:id="rId87" w:tgtFrame="_blank" w:history="1">
        <w:r w:rsidRPr="00DF0BD2">
          <w:rPr>
            <w:rStyle w:val="Hyperlink"/>
            <w:noProof/>
          </w:rPr>
          <w:t>implement plans, monitor progress, and adjust as needed</w:t>
        </w:r>
      </w:hyperlink>
      <w:r w:rsidRPr="00DF0BD2">
        <w:rPr>
          <w:noProof/>
        </w:rPr>
        <w:t>. Synozur partners with clients from strategy through execution and refinement. </w:t>
      </w:r>
    </w:p>
    <w:p w14:paraId="58335AAF" w14:textId="77777777" w:rsidR="00DF0BD2" w:rsidRPr="00DF0BD2" w:rsidRDefault="00DF0BD2" w:rsidP="00DF0BD2">
      <w:pPr>
        <w:rPr>
          <w:noProof/>
        </w:rPr>
      </w:pPr>
      <w:r w:rsidRPr="00DF0BD2">
        <w:rPr>
          <w:noProof/>
        </w:rPr>
        <w:t> </w:t>
      </w:r>
    </w:p>
    <w:p w14:paraId="452AE09D" w14:textId="77777777" w:rsidR="00DF0BD2" w:rsidRPr="00DF0BD2" w:rsidRDefault="00DF0BD2" w:rsidP="00A47231">
      <w:pPr>
        <w:pStyle w:val="Heading1"/>
        <w:rPr>
          <w:noProof/>
        </w:rPr>
      </w:pPr>
      <w:r w:rsidRPr="00DF0BD2">
        <w:rPr>
          <w:noProof/>
        </w:rPr>
        <w:t>Client Engagement and Pricing </w:t>
      </w:r>
    </w:p>
    <w:p w14:paraId="18F7B63D" w14:textId="77777777" w:rsidR="00DF0BD2" w:rsidRPr="00DF0BD2" w:rsidRDefault="00DF0BD2" w:rsidP="00DF0BD2">
      <w:pPr>
        <w:rPr>
          <w:noProof/>
        </w:rPr>
      </w:pPr>
      <w:r w:rsidRPr="00DF0BD2">
        <w:rPr>
          <w:noProof/>
        </w:rPr>
        <w:t>44. What types of organizations does Synozur work with? </w:t>
      </w:r>
    </w:p>
    <w:p w14:paraId="7216F569" w14:textId="77777777" w:rsidR="00DF0BD2" w:rsidRPr="00DF0BD2" w:rsidRDefault="00DF0BD2" w:rsidP="00DF0BD2">
      <w:pPr>
        <w:rPr>
          <w:noProof/>
        </w:rPr>
      </w:pPr>
      <w:r w:rsidRPr="00DF0BD2">
        <w:rPr>
          <w:noProof/>
        </w:rPr>
        <w:t>Synozur primarily serves </w:t>
      </w:r>
      <w:hyperlink r:id="rId88" w:tgtFrame="_blank" w:history="1">
        <w:r w:rsidRPr="00DF0BD2">
          <w:rPr>
            <w:rStyle w:val="Hyperlink"/>
            <w:noProof/>
          </w:rPr>
          <w:t>midmarket organizations</w:t>
        </w:r>
      </w:hyperlink>
      <w:r w:rsidRPr="00DF0BD2">
        <w:rPr>
          <w:noProof/>
        </w:rPr>
        <w:t> (typically 250-600 employees, $50M-$100M+ revenue) and </w:t>
      </w:r>
      <w:hyperlink r:id="rId89" w:tgtFrame="_blank" w:history="1">
        <w:r w:rsidRPr="00DF0BD2">
          <w:rPr>
            <w:rStyle w:val="Hyperlink"/>
            <w:noProof/>
          </w:rPr>
          <w:t>midsize Microsoft partners</w:t>
        </w:r>
      </w:hyperlink>
      <w:r w:rsidRPr="00DF0BD2">
        <w:rPr>
          <w:noProof/>
        </w:rPr>
        <w:t xml:space="preserve">. Ideal clients include scaling </w:t>
      </w:r>
      <w:r w:rsidRPr="00DF0BD2">
        <w:rPr>
          <w:noProof/>
        </w:rPr>
        <w:lastRenderedPageBreak/>
        <w:t>midmarket CEOs, transformational COOs, forward-thinking CIOs, operations managers, private equity technology leaders managing $1B+ AUM, tribal IT leaders at casino revenue tribes, ambitious ISV founders, and midmarket systems integrator leaders. </w:t>
      </w:r>
    </w:p>
    <w:p w14:paraId="75D1A046" w14:textId="77777777" w:rsidR="00DF0BD2" w:rsidRPr="00DF0BD2" w:rsidRDefault="00DF0BD2" w:rsidP="00DF0BD2">
      <w:pPr>
        <w:rPr>
          <w:noProof/>
        </w:rPr>
      </w:pPr>
      <w:r w:rsidRPr="00DF0BD2">
        <w:rPr>
          <w:noProof/>
        </w:rPr>
        <w:t>45. How does Synozur structure engagements? </w:t>
      </w:r>
    </w:p>
    <w:p w14:paraId="05FE8343" w14:textId="77777777" w:rsidR="00DF0BD2" w:rsidRPr="00DF0BD2" w:rsidRDefault="00DF0BD2" w:rsidP="00DF0BD2">
      <w:pPr>
        <w:rPr>
          <w:noProof/>
        </w:rPr>
      </w:pPr>
      <w:r w:rsidRPr="00DF0BD2">
        <w:rPr>
          <w:noProof/>
        </w:rPr>
        <w:t>Synozur provides </w:t>
      </w:r>
      <w:hyperlink r:id="rId90" w:tgtFrame="_blank" w:history="1">
        <w:r w:rsidRPr="00DF0BD2">
          <w:rPr>
            <w:rStyle w:val="Hyperlink"/>
            <w:noProof/>
          </w:rPr>
          <w:t>flexible, customizable services</w:t>
        </w:r>
      </w:hyperlink>
      <w:r w:rsidRPr="00DF0BD2">
        <w:rPr>
          <w:noProof/>
        </w:rPr>
        <w:t> including fractional leadership, project-based consulting, strategic advisory, workshop facilitation, assessment and roadmap development, and pilot program design. Engagements are tailored to client culture and constraints, delivering right-sized solutions. </w:t>
      </w:r>
    </w:p>
    <w:p w14:paraId="0FFE4F20" w14:textId="77777777" w:rsidR="00DF0BD2" w:rsidRPr="00DF0BD2" w:rsidRDefault="00DF0BD2" w:rsidP="00DF0BD2">
      <w:pPr>
        <w:rPr>
          <w:noProof/>
        </w:rPr>
      </w:pPr>
      <w:r w:rsidRPr="00DF0BD2">
        <w:rPr>
          <w:noProof/>
        </w:rPr>
        <w:t>46. How long do typical Synozur engagements last? </w:t>
      </w:r>
    </w:p>
    <w:p w14:paraId="2A2E316E" w14:textId="77777777" w:rsidR="00DF0BD2" w:rsidRPr="00DF0BD2" w:rsidRDefault="00DF0BD2" w:rsidP="00DF0BD2">
      <w:pPr>
        <w:rPr>
          <w:noProof/>
        </w:rPr>
      </w:pPr>
      <w:r w:rsidRPr="00DF0BD2">
        <w:rPr>
          <w:noProof/>
        </w:rPr>
        <w:t>Engagement length varies based on client needs and service type. </w:t>
      </w:r>
      <w:hyperlink r:id="rId91" w:tgtFrame="_blank" w:history="1">
        <w:r w:rsidRPr="00DF0BD2">
          <w:rPr>
            <w:rStyle w:val="Hyperlink"/>
            <w:noProof/>
          </w:rPr>
          <w:t>Strategic transformation</w:t>
        </w:r>
      </w:hyperlink>
      <w:r w:rsidRPr="00DF0BD2">
        <w:rPr>
          <w:noProof/>
        </w:rPr>
        <w:t> and </w:t>
      </w:r>
      <w:hyperlink r:id="rId92" w:tgtFrame="_blank" w:history="1">
        <w:r w:rsidRPr="00DF0BD2">
          <w:rPr>
            <w:rStyle w:val="Hyperlink"/>
            <w:noProof/>
          </w:rPr>
          <w:t>Company OS implementations</w:t>
        </w:r>
      </w:hyperlink>
      <w:r w:rsidRPr="00DF0BD2">
        <w:rPr>
          <w:noProof/>
        </w:rPr>
        <w:t> may span several months to establish frameworks and rhythms. </w:t>
      </w:r>
      <w:hyperlink r:id="rId93" w:tgtFrame="_blank" w:history="1">
        <w:r w:rsidRPr="00DF0BD2">
          <w:rPr>
            <w:rStyle w:val="Hyperlink"/>
            <w:noProof/>
          </w:rPr>
          <w:t>AI strategy projects</w:t>
        </w:r>
      </w:hyperlink>
      <w:r w:rsidRPr="00DF0BD2">
        <w:rPr>
          <w:noProof/>
        </w:rPr>
        <w:t> typically target 12-18 month timelines from assessment to pilot implementation. </w:t>
      </w:r>
      <w:hyperlink r:id="rId94" w:tgtFrame="_blank" w:history="1">
        <w:r w:rsidRPr="00DF0BD2">
          <w:rPr>
            <w:rStyle w:val="Hyperlink"/>
            <w:noProof/>
          </w:rPr>
          <w:t>Fractional leadership</w:t>
        </w:r>
      </w:hyperlink>
      <w:r w:rsidRPr="00DF0BD2">
        <w:rPr>
          <w:noProof/>
        </w:rPr>
        <w:t> can be ongoing. </w:t>
      </w:r>
    </w:p>
    <w:p w14:paraId="492B0248" w14:textId="77777777" w:rsidR="00DF0BD2" w:rsidRPr="00DF0BD2" w:rsidRDefault="00DF0BD2" w:rsidP="00DF0BD2">
      <w:pPr>
        <w:rPr>
          <w:noProof/>
        </w:rPr>
      </w:pPr>
      <w:r w:rsidRPr="00DF0BD2">
        <w:rPr>
          <w:noProof/>
        </w:rPr>
        <w:t>47. How can I get started with Synozur? </w:t>
      </w:r>
    </w:p>
    <w:p w14:paraId="12035C46" w14:textId="77777777" w:rsidR="00DF0BD2" w:rsidRPr="00DF0BD2" w:rsidRDefault="00DF0BD2" w:rsidP="00DF0BD2">
      <w:pPr>
        <w:rPr>
          <w:noProof/>
        </w:rPr>
      </w:pPr>
      <w:r w:rsidRPr="00DF0BD2">
        <w:rPr>
          <w:noProof/>
        </w:rPr>
        <w:t>Organizations can get started by visiting </w:t>
      </w:r>
      <w:hyperlink r:id="rId95" w:tgtFrame="_blank" w:history="1">
        <w:r w:rsidRPr="00DF0BD2">
          <w:rPr>
            <w:rStyle w:val="Hyperlink"/>
            <w:noProof/>
          </w:rPr>
          <w:t>https://www.synozur.com</w:t>
        </w:r>
      </w:hyperlink>
      <w:r w:rsidRPr="00DF0BD2">
        <w:rPr>
          <w:noProof/>
        </w:rPr>
        <w:t> and </w:t>
      </w:r>
      <w:hyperlink r:id="rId96" w:tgtFrame="_blank" w:history="1">
        <w:r w:rsidRPr="00DF0BD2">
          <w:rPr>
            <w:rStyle w:val="Hyperlink"/>
            <w:noProof/>
          </w:rPr>
          <w:t>contacting Synozur for a complimentary strategy consultation</w:t>
        </w:r>
      </w:hyperlink>
      <w:r w:rsidRPr="00DF0BD2">
        <w:rPr>
          <w:noProof/>
        </w:rPr>
        <w:t>. For Vega, organizations can </w:t>
      </w:r>
      <w:hyperlink r:id="rId97" w:tgtFrame="_blank" w:history="1">
        <w:r w:rsidRPr="00DF0BD2">
          <w:rPr>
            <w:rStyle w:val="Hyperlink"/>
            <w:noProof/>
          </w:rPr>
          <w:t>https://vega.synozur.com</w:t>
        </w:r>
      </w:hyperlink>
      <w:r w:rsidRPr="00DF0BD2">
        <w:rPr>
          <w:noProof/>
        </w:rPr>
        <w:t>. For Orion assessments, visit </w:t>
      </w:r>
      <w:hyperlink r:id="rId98" w:tgtFrame="_blank" w:history="1">
        <w:r w:rsidRPr="00DF0BD2">
          <w:rPr>
            <w:rStyle w:val="Hyperlink"/>
            <w:noProof/>
          </w:rPr>
          <w:t>https://orion.synozur.com</w:t>
        </w:r>
      </w:hyperlink>
      <w:r w:rsidRPr="00DF0BD2">
        <w:rPr>
          <w:noProof/>
        </w:rPr>
        <w:t> to complete maturity evaluations. </w:t>
      </w:r>
    </w:p>
    <w:p w14:paraId="25F7B449" w14:textId="77777777" w:rsidR="00DF0BD2" w:rsidRPr="00DF0BD2" w:rsidRDefault="00DF0BD2" w:rsidP="00DF0BD2">
      <w:pPr>
        <w:rPr>
          <w:noProof/>
        </w:rPr>
      </w:pPr>
      <w:r w:rsidRPr="00DF0BD2">
        <w:rPr>
          <w:noProof/>
        </w:rPr>
        <w:t> </w:t>
      </w:r>
    </w:p>
    <w:p w14:paraId="2ACC199B" w14:textId="77777777" w:rsidR="00DF0BD2" w:rsidRPr="00DF0BD2" w:rsidRDefault="00DF0BD2" w:rsidP="00496DF0">
      <w:pPr>
        <w:pStyle w:val="Heading1"/>
        <w:rPr>
          <w:noProof/>
        </w:rPr>
      </w:pPr>
      <w:r w:rsidRPr="00DF0BD2">
        <w:rPr>
          <w:noProof/>
        </w:rPr>
        <w:t>Industry Recognition and Partnerships </w:t>
      </w:r>
    </w:p>
    <w:p w14:paraId="72FF14EA" w14:textId="77777777" w:rsidR="00DF0BD2" w:rsidRPr="00DF0BD2" w:rsidRDefault="00DF0BD2" w:rsidP="00DF0BD2">
      <w:pPr>
        <w:rPr>
          <w:noProof/>
        </w:rPr>
      </w:pPr>
      <w:r w:rsidRPr="00DF0BD2">
        <w:rPr>
          <w:noProof/>
        </w:rPr>
        <w:t>48. Is Synozur a Microsoft partner? </w:t>
      </w:r>
    </w:p>
    <w:p w14:paraId="3ED24B65" w14:textId="77777777" w:rsidR="00DF0BD2" w:rsidRPr="00DF0BD2" w:rsidRDefault="00DF0BD2" w:rsidP="00DF0BD2">
      <w:pPr>
        <w:rPr>
          <w:noProof/>
        </w:rPr>
      </w:pPr>
      <w:r w:rsidRPr="00DF0BD2">
        <w:rPr>
          <w:noProof/>
        </w:rPr>
        <w:t>Yes, Synozur is a </w:t>
      </w:r>
      <w:hyperlink r:id="rId99" w:tgtFrame="_blank" w:history="1">
        <w:r w:rsidRPr="00DF0BD2">
          <w:rPr>
            <w:rStyle w:val="Hyperlink"/>
            <w:noProof/>
          </w:rPr>
          <w:t>Microsoft Solutions Partner</w:t>
        </w:r>
      </w:hyperlink>
      <w:r w:rsidRPr="00DF0BD2">
        <w:rPr>
          <w:noProof/>
        </w:rPr>
        <w:t>. In 2024, Synozur was recognized as a Preferred Microsoft Content AI Partner, affirming its deep expertise in </w:t>
      </w:r>
      <w:hyperlink r:id="rId100" w:tgtFrame="_blank" w:history="1">
        <w:r w:rsidRPr="00DF0BD2">
          <w:rPr>
            <w:rStyle w:val="Hyperlink"/>
            <w:noProof/>
          </w:rPr>
          <w:t>Microsoft 365</w:t>
        </w:r>
      </w:hyperlink>
      <w:r w:rsidRPr="00DF0BD2">
        <w:rPr>
          <w:noProof/>
        </w:rPr>
        <w:t> and AI-powered content services. This strategic partnership gives clients a competitive edge through advanced knowledge of Microsoft capabilities and alignment with Microsoft's go-to-market programs. </w:t>
      </w:r>
    </w:p>
    <w:p w14:paraId="24A33B3C" w14:textId="77777777" w:rsidR="00DF0BD2" w:rsidRPr="00DF0BD2" w:rsidRDefault="00DF0BD2" w:rsidP="00DF0BD2">
      <w:pPr>
        <w:rPr>
          <w:noProof/>
        </w:rPr>
      </w:pPr>
      <w:r w:rsidRPr="00DF0BD2">
        <w:rPr>
          <w:noProof/>
        </w:rPr>
        <w:t>49. What recognition has Synozur received? </w:t>
      </w:r>
    </w:p>
    <w:p w14:paraId="25242299" w14:textId="77777777" w:rsidR="00DF0BD2" w:rsidRPr="00DF0BD2" w:rsidRDefault="00DF0BD2" w:rsidP="00DF0BD2">
      <w:pPr>
        <w:rPr>
          <w:noProof/>
        </w:rPr>
      </w:pPr>
      <w:r w:rsidRPr="00DF0BD2">
        <w:rPr>
          <w:noProof/>
        </w:rPr>
        <w:t xml:space="preserve">Synozur was founded in 2023 and achieved Microsoft Preferred Content AI Partner status in 2024. By 2025, Synozur doubled its online engagement and grew its </w:t>
      </w:r>
      <w:r w:rsidRPr="00DF0BD2">
        <w:rPr>
          <w:noProof/>
        </w:rPr>
        <w:lastRenderedPageBreak/>
        <w:t>pipeline by over 500% driven by targeted campaigns and </w:t>
      </w:r>
      <w:hyperlink r:id="rId101" w:tgtFrame="_blank" w:history="1">
        <w:r w:rsidRPr="00DF0BD2">
          <w:rPr>
            <w:rStyle w:val="Hyperlink"/>
            <w:noProof/>
          </w:rPr>
          <w:t>partner enablement programs</w:t>
        </w:r>
      </w:hyperlink>
      <w:r w:rsidRPr="00DF0BD2">
        <w:rPr>
          <w:noProof/>
        </w:rPr>
        <w:t>. The company has led transformation programs across communications, professional services, and public sector industries. </w:t>
      </w:r>
    </w:p>
    <w:p w14:paraId="76500B17" w14:textId="77777777" w:rsidR="00DF0BD2" w:rsidRPr="00DF0BD2" w:rsidRDefault="00DF0BD2" w:rsidP="00DF0BD2">
      <w:pPr>
        <w:rPr>
          <w:noProof/>
        </w:rPr>
      </w:pPr>
      <w:r w:rsidRPr="00DF0BD2">
        <w:rPr>
          <w:noProof/>
        </w:rPr>
        <w:t>50. What is Synozur's Polaris podcast? </w:t>
      </w:r>
    </w:p>
    <w:p w14:paraId="77C66471" w14:textId="77777777" w:rsidR="00DF0BD2" w:rsidRPr="00DF0BD2" w:rsidRDefault="00DF0BD2" w:rsidP="00DF0BD2">
      <w:pPr>
        <w:rPr>
          <w:noProof/>
        </w:rPr>
      </w:pPr>
      <w:hyperlink r:id="rId102" w:tgtFrame="_blank" w:history="1">
        <w:r w:rsidRPr="00DF0BD2">
          <w:rPr>
            <w:rStyle w:val="Hyperlink"/>
            <w:noProof/>
          </w:rPr>
          <w:t>Polaris</w:t>
        </w:r>
      </w:hyperlink>
      <w:r w:rsidRPr="00DF0BD2">
        <w:rPr>
          <w:noProof/>
        </w:rPr>
        <w:t> is Synozur's podcast launched in mid-2024 as part of go-to-market acceleration efforts. The podcast features discussions on business strategy, AI transformation, leadership, and digital workplace topics, including episodes with industry leaders and Synozur experts. </w:t>
      </w:r>
      <w:hyperlink r:id="rId103" w:tgtFrame="_blank" w:history="1">
        <w:r w:rsidRPr="00DF0BD2">
          <w:rPr>
            <w:rStyle w:val="Hyperlink"/>
            <w:noProof/>
          </w:rPr>
          <w:t>Listen to Polaris</w:t>
        </w:r>
      </w:hyperlink>
      <w:r w:rsidRPr="00DF0BD2">
        <w:rPr>
          <w:noProof/>
        </w:rPr>
        <w:t>. </w:t>
      </w:r>
    </w:p>
    <w:p w14:paraId="2095567F" w14:textId="42461C74" w:rsidR="00DF0BD2" w:rsidRPr="00DF0BD2" w:rsidRDefault="00DF0BD2" w:rsidP="00DF0BD2">
      <w:pPr>
        <w:pStyle w:val="Heading1"/>
        <w:rPr>
          <w:rFonts w:eastAsiaTheme="minorHAnsi"/>
          <w:noProof/>
        </w:rPr>
      </w:pPr>
      <w:r w:rsidRPr="00DF0BD2">
        <w:rPr>
          <w:rFonts w:eastAsiaTheme="minorHAnsi"/>
          <w:noProof/>
        </w:rPr>
        <w:t>Who We Help: Clients and Industries</w:t>
      </w:r>
    </w:p>
    <w:p w14:paraId="1C240767" w14:textId="77777777" w:rsidR="00DF0BD2" w:rsidRPr="00DF0BD2" w:rsidRDefault="00DF0BD2" w:rsidP="00DF0BD2">
      <w:pPr>
        <w:rPr>
          <w:b/>
          <w:bCs/>
          <w:noProof/>
        </w:rPr>
      </w:pPr>
      <w:r w:rsidRPr="00DF0BD2">
        <w:rPr>
          <w:b/>
          <w:bCs/>
          <w:noProof/>
        </w:rPr>
        <w:t>51. What types of clients does Synozur typically work with?</w:t>
      </w:r>
    </w:p>
    <w:p w14:paraId="2D3CB5EA" w14:textId="77777777" w:rsidR="00DF0BD2" w:rsidRPr="00DF0BD2" w:rsidRDefault="00DF0BD2" w:rsidP="00DF0BD2">
      <w:pPr>
        <w:rPr>
          <w:noProof/>
        </w:rPr>
      </w:pPr>
      <w:r w:rsidRPr="00DF0BD2">
        <w:rPr>
          <w:noProof/>
        </w:rPr>
        <w:t xml:space="preserve">Synozur partners with midmarket companies, Microsoft partners, private equity firms, tribal nations, and large enterprises to drive strategic transformation, AI adoption, and go-to-market acceleration. Our </w:t>
      </w:r>
      <w:hyperlink r:id="rId104" w:tgtFrame="_blank" w:history="1">
        <w:r w:rsidRPr="00DF0BD2">
          <w:rPr>
            <w:rStyle w:val="Hyperlink"/>
            <w:noProof/>
          </w:rPr>
          <w:t>clients</w:t>
        </w:r>
      </w:hyperlink>
      <w:r w:rsidRPr="00DF0BD2">
        <w:rPr>
          <w:noProof/>
        </w:rPr>
        <w:t xml:space="preserve"> span industries such as professional services, public sector, retail, manufacturing, and communications.</w:t>
      </w:r>
    </w:p>
    <w:p w14:paraId="0D1B8E07" w14:textId="77777777" w:rsidR="00DF0BD2" w:rsidRPr="00DF0BD2" w:rsidRDefault="00DF0BD2" w:rsidP="00DF0BD2">
      <w:pPr>
        <w:rPr>
          <w:b/>
          <w:bCs/>
          <w:noProof/>
        </w:rPr>
      </w:pPr>
      <w:r w:rsidRPr="00DF0BD2">
        <w:rPr>
          <w:b/>
          <w:bCs/>
          <w:noProof/>
        </w:rPr>
        <w:t>52. How does Synozur support midmarket organizations?</w:t>
      </w:r>
    </w:p>
    <w:p w14:paraId="752468F9" w14:textId="77777777" w:rsidR="00DF0BD2" w:rsidRPr="00DF0BD2" w:rsidRDefault="00DF0BD2" w:rsidP="00DF0BD2">
      <w:pPr>
        <w:rPr>
          <w:noProof/>
        </w:rPr>
      </w:pPr>
      <w:r w:rsidRPr="00DF0BD2">
        <w:rPr>
          <w:noProof/>
        </w:rPr>
        <w:t xml:space="preserve">We specialize in helping midmarket businesses scale with confidence by implementing </w:t>
      </w:r>
      <w:hyperlink r:id="rId105" w:tgtFrame="_blank" w:history="1">
        <w:r w:rsidRPr="00DF0BD2">
          <w:rPr>
            <w:rStyle w:val="Hyperlink"/>
            <w:noProof/>
          </w:rPr>
          <w:t>Company Operating Systems</w:t>
        </w:r>
      </w:hyperlink>
      <w:r w:rsidRPr="00DF0BD2">
        <w:rPr>
          <w:noProof/>
        </w:rPr>
        <w:t xml:space="preserve">, aligning leadership teams, and embedding strategic rhythms like OKRs and quarterly planning. Our tailored approach ensures that transformation is right-sized and outcome-driven through </w:t>
      </w:r>
      <w:hyperlink r:id="rId106" w:tgtFrame="_blank" w:history="1">
        <w:r w:rsidRPr="00DF0BD2">
          <w:rPr>
            <w:rStyle w:val="Hyperlink"/>
            <w:noProof/>
          </w:rPr>
          <w:t>organizational transformation services</w:t>
        </w:r>
      </w:hyperlink>
      <w:r w:rsidRPr="00DF0BD2">
        <w:rPr>
          <w:noProof/>
        </w:rPr>
        <w:t>.</w:t>
      </w:r>
    </w:p>
    <w:p w14:paraId="10DC0EC6" w14:textId="77777777" w:rsidR="00DF0BD2" w:rsidRPr="00DF0BD2" w:rsidRDefault="00DF0BD2" w:rsidP="00DF0BD2">
      <w:pPr>
        <w:rPr>
          <w:b/>
          <w:bCs/>
          <w:noProof/>
        </w:rPr>
      </w:pPr>
      <w:r w:rsidRPr="00DF0BD2">
        <w:rPr>
          <w:b/>
          <w:bCs/>
          <w:noProof/>
        </w:rPr>
        <w:t>53. What services does Synozur offer to private equity firms?</w:t>
      </w:r>
    </w:p>
    <w:p w14:paraId="652F6E36" w14:textId="77777777" w:rsidR="00DF0BD2" w:rsidRPr="00DF0BD2" w:rsidRDefault="00DF0BD2" w:rsidP="00DF0BD2">
      <w:pPr>
        <w:rPr>
          <w:noProof/>
        </w:rPr>
      </w:pPr>
      <w:r w:rsidRPr="00DF0BD2">
        <w:rPr>
          <w:noProof/>
        </w:rPr>
        <w:t xml:space="preserve">Synozur works with private equity leaders to assess AI readiness across portfolio companies, develop tailored AI roadmaps, and implement scalable pilots that deliver measurable ROI. We help unlock value through responsible AI adoption, governance frameworks, and Microsoft ecosystem alignment via </w:t>
      </w:r>
      <w:hyperlink r:id="rId107" w:tgtFrame="_blank" w:history="1">
        <w:r w:rsidRPr="00DF0BD2">
          <w:rPr>
            <w:rStyle w:val="Hyperlink"/>
            <w:noProof/>
          </w:rPr>
          <w:t>AI strategy services</w:t>
        </w:r>
      </w:hyperlink>
      <w:r w:rsidRPr="00DF0BD2">
        <w:rPr>
          <w:noProof/>
        </w:rPr>
        <w:t>.</w:t>
      </w:r>
    </w:p>
    <w:p w14:paraId="67A3F4DE" w14:textId="77777777" w:rsidR="00DF0BD2" w:rsidRPr="00DF0BD2" w:rsidRDefault="00DF0BD2" w:rsidP="00DF0BD2">
      <w:pPr>
        <w:rPr>
          <w:b/>
          <w:bCs/>
          <w:noProof/>
        </w:rPr>
      </w:pPr>
      <w:r w:rsidRPr="00DF0BD2">
        <w:rPr>
          <w:b/>
          <w:bCs/>
          <w:noProof/>
        </w:rPr>
        <w:t>54. How does Synozur help Native American tribes and tribal enterprises?</w:t>
      </w:r>
    </w:p>
    <w:p w14:paraId="17F5CE07" w14:textId="77777777" w:rsidR="00DF0BD2" w:rsidRPr="00DF0BD2" w:rsidRDefault="00DF0BD2" w:rsidP="00DF0BD2">
      <w:pPr>
        <w:rPr>
          <w:noProof/>
        </w:rPr>
      </w:pPr>
      <w:r w:rsidRPr="00DF0BD2">
        <w:rPr>
          <w:noProof/>
        </w:rPr>
        <w:t xml:space="preserve">We collaborate with tribal governments and casino revenue tribes to modernize operations, improve member services, and implement ethical AI and digital transformation strategies. Our approach is culturally sensitive, people-centric, and aligned with tribal sovereignty and values. </w:t>
      </w:r>
      <w:hyperlink r:id="rId108" w:tgtFrame="_blank" w:history="1">
        <w:r w:rsidRPr="00DF0BD2">
          <w:rPr>
            <w:rStyle w:val="Hyperlink"/>
            <w:noProof/>
          </w:rPr>
          <w:t>Contact us</w:t>
        </w:r>
      </w:hyperlink>
      <w:r w:rsidRPr="00DF0BD2">
        <w:rPr>
          <w:noProof/>
        </w:rPr>
        <w:t xml:space="preserve"> to learn more about tribal transformation services.</w:t>
      </w:r>
    </w:p>
    <w:p w14:paraId="4BEDB32A" w14:textId="77777777" w:rsidR="00DF0BD2" w:rsidRPr="00DF0BD2" w:rsidRDefault="00DF0BD2" w:rsidP="00DF0BD2">
      <w:pPr>
        <w:rPr>
          <w:b/>
          <w:bCs/>
          <w:noProof/>
        </w:rPr>
      </w:pPr>
      <w:r w:rsidRPr="00DF0BD2">
        <w:rPr>
          <w:b/>
          <w:bCs/>
          <w:noProof/>
        </w:rPr>
        <w:lastRenderedPageBreak/>
        <w:t>55. What value does Synozur bring to Microsoft partners?</w:t>
      </w:r>
    </w:p>
    <w:p w14:paraId="78FF3D2D" w14:textId="77777777" w:rsidR="00DF0BD2" w:rsidRPr="00DF0BD2" w:rsidRDefault="00DF0BD2" w:rsidP="00DF0BD2">
      <w:pPr>
        <w:rPr>
          <w:noProof/>
        </w:rPr>
      </w:pPr>
      <w:r w:rsidRPr="00DF0BD2">
        <w:rPr>
          <w:noProof/>
        </w:rPr>
        <w:t xml:space="preserve">As a Microsoft Solutions Partner, Synozur helps ISVs and systems integrators align with Microsoft's go-to-market strategy, unlock co-sell opportunities, and accelerate growth through </w:t>
      </w:r>
      <w:hyperlink r:id="rId109" w:tgtFrame="_blank" w:history="1">
        <w:r w:rsidRPr="00DF0BD2">
          <w:rPr>
            <w:rStyle w:val="Hyperlink"/>
            <w:noProof/>
          </w:rPr>
          <w:t>Microsoft partner development services</w:t>
        </w:r>
      </w:hyperlink>
      <w:r w:rsidRPr="00DF0BD2">
        <w:rPr>
          <w:noProof/>
        </w:rPr>
        <w:t>. We provide partner development, channel enablement, and strategic messaging tailored to Microsoft's ecosystem.</w:t>
      </w:r>
    </w:p>
    <w:p w14:paraId="72DAEF44" w14:textId="77777777" w:rsidR="00DF0BD2" w:rsidRPr="00DF0BD2" w:rsidRDefault="00DF0BD2" w:rsidP="00DF0BD2">
      <w:pPr>
        <w:rPr>
          <w:b/>
          <w:bCs/>
          <w:noProof/>
        </w:rPr>
      </w:pPr>
      <w:r w:rsidRPr="00DF0BD2">
        <w:rPr>
          <w:b/>
          <w:bCs/>
          <w:noProof/>
        </w:rPr>
        <w:t>56. Does Synozur work with large enterprises like Microsoft and Oxy?</w:t>
      </w:r>
    </w:p>
    <w:p w14:paraId="0508E65D" w14:textId="1BF44F61" w:rsidR="00DF0BD2" w:rsidRPr="00DF0BD2" w:rsidRDefault="00DF0BD2" w:rsidP="00DF0BD2">
      <w:pPr>
        <w:rPr>
          <w:noProof/>
        </w:rPr>
      </w:pPr>
      <w:r w:rsidRPr="00DF0BD2">
        <w:rPr>
          <w:noProof/>
        </w:rPr>
        <w:t xml:space="preserve">Yes. Synozur has supported </w:t>
      </w:r>
      <w:hyperlink r:id="rId110" w:tgtFrame="_blank" w:history="1">
        <w:r w:rsidRPr="00DF0BD2">
          <w:rPr>
            <w:rStyle w:val="Hyperlink"/>
            <w:noProof/>
          </w:rPr>
          <w:t>enterprise clients including Microsoft and Oxy</w:t>
        </w:r>
      </w:hyperlink>
      <w:r w:rsidRPr="00DF0BD2">
        <w:rPr>
          <w:noProof/>
        </w:rPr>
        <w:t xml:space="preserve"> with strategic transformation, AI design, and go-to-market innovation. Our team of Fortune 500 alumni brings deep experience navigating complex, matrixed organizations and delivering measurable outcomes at scale.</w:t>
      </w:r>
    </w:p>
    <w:p w14:paraId="417A37C8" w14:textId="77777777" w:rsidR="00DF0BD2" w:rsidRPr="00DF0BD2" w:rsidRDefault="00DF0BD2" w:rsidP="00DF0BD2">
      <w:pPr>
        <w:pStyle w:val="Heading1"/>
        <w:rPr>
          <w:noProof/>
        </w:rPr>
      </w:pPr>
      <w:r w:rsidRPr="00DF0BD2">
        <w:rPr>
          <w:noProof/>
        </w:rPr>
        <w:t>Key Takeaways for Prospective Clients </w:t>
      </w:r>
    </w:p>
    <w:p w14:paraId="08BABDC4" w14:textId="77777777" w:rsidR="00DF0BD2" w:rsidRPr="00DF0BD2" w:rsidRDefault="00DF0BD2" w:rsidP="00DF0BD2">
      <w:pPr>
        <w:rPr>
          <w:noProof/>
        </w:rPr>
      </w:pPr>
      <w:r w:rsidRPr="00DF0BD2">
        <w:rPr>
          <w:b/>
          <w:bCs/>
          <w:noProof/>
        </w:rPr>
        <w:t>Why Choose Synozur for Your Transformation Journey?</w:t>
      </w:r>
      <w:r w:rsidRPr="00DF0BD2">
        <w:rPr>
          <w:noProof/>
        </w:rPr>
        <w:t> </w:t>
      </w:r>
    </w:p>
    <w:p w14:paraId="7F0EADF7" w14:textId="77777777" w:rsidR="00DF0BD2" w:rsidRPr="00DF0BD2" w:rsidRDefault="00DF0BD2" w:rsidP="00DF0BD2">
      <w:pPr>
        <w:rPr>
          <w:noProof/>
        </w:rPr>
      </w:pPr>
      <w:r w:rsidRPr="00DF0BD2">
        <w:rPr>
          <w:noProof/>
        </w:rPr>
        <w:t>Synozur stands apart as a boutique advisory firm that combines </w:t>
      </w:r>
      <w:r w:rsidRPr="00DF0BD2">
        <w:rPr>
          <w:b/>
          <w:bCs/>
          <w:noProof/>
        </w:rPr>
        <w:t>Fortune 500 expertise with agile, personalized service</w:t>
      </w:r>
      <w:r w:rsidRPr="00DF0BD2">
        <w:rPr>
          <w:noProof/>
        </w:rPr>
        <w:t>. The company's empathetic, </w:t>
      </w:r>
      <w:hyperlink r:id="rId111" w:tgtFrame="_blank" w:history="1">
        <w:r w:rsidRPr="00DF0BD2">
          <w:rPr>
            <w:rStyle w:val="Hyperlink"/>
            <w:noProof/>
          </w:rPr>
          <w:t>outcome-focused approach</w:t>
        </w:r>
      </w:hyperlink>
      <w:r w:rsidRPr="00DF0BD2">
        <w:rPr>
          <w:noProof/>
        </w:rPr>
        <w:t> ensures that every solution aligns to your business goals while putting people first. </w:t>
      </w:r>
    </w:p>
    <w:p w14:paraId="7134CB8C" w14:textId="77777777" w:rsidR="00DF0BD2" w:rsidRPr="00DF0BD2" w:rsidRDefault="00DF0BD2" w:rsidP="00DF0BD2">
      <w:pPr>
        <w:rPr>
          <w:noProof/>
        </w:rPr>
      </w:pPr>
      <w:r w:rsidRPr="00DF0BD2">
        <w:rPr>
          <w:b/>
          <w:bCs/>
          <w:noProof/>
        </w:rPr>
        <w:t>Core Value Propositions:</w:t>
      </w:r>
      <w:r w:rsidRPr="00DF0BD2">
        <w:rPr>
          <w:noProof/>
        </w:rPr>
        <w:t> </w:t>
      </w:r>
    </w:p>
    <w:p w14:paraId="1171AC94" w14:textId="77777777" w:rsidR="00DF0BD2" w:rsidRPr="00DF0BD2" w:rsidRDefault="00DF0BD2" w:rsidP="00DF0BD2">
      <w:pPr>
        <w:numPr>
          <w:ilvl w:val="0"/>
          <w:numId w:val="28"/>
        </w:numPr>
        <w:rPr>
          <w:noProof/>
        </w:rPr>
      </w:pPr>
      <w:r w:rsidRPr="00DF0BD2">
        <w:rPr>
          <w:b/>
          <w:bCs/>
          <w:noProof/>
        </w:rPr>
        <w:t>Strategic Partnership</w:t>
      </w:r>
      <w:r w:rsidRPr="00DF0BD2">
        <w:rPr>
          <w:noProof/>
        </w:rPr>
        <w:t>: Deep Microsoft ecosystem mastery as a </w:t>
      </w:r>
      <w:hyperlink r:id="rId112" w:tgtFrame="_blank" w:history="1">
        <w:r w:rsidRPr="00DF0BD2">
          <w:rPr>
            <w:rStyle w:val="Hyperlink"/>
            <w:noProof/>
          </w:rPr>
          <w:t>Solutions Partner and Preferred Content AI Partner</w:t>
        </w:r>
      </w:hyperlink>
      <w:r w:rsidRPr="00DF0BD2">
        <w:rPr>
          <w:noProof/>
        </w:rPr>
        <w:t> </w:t>
      </w:r>
    </w:p>
    <w:p w14:paraId="50F660D6" w14:textId="77777777" w:rsidR="00DF0BD2" w:rsidRPr="00DF0BD2" w:rsidRDefault="00DF0BD2" w:rsidP="00DF0BD2">
      <w:pPr>
        <w:numPr>
          <w:ilvl w:val="0"/>
          <w:numId w:val="29"/>
        </w:numPr>
        <w:rPr>
          <w:noProof/>
        </w:rPr>
      </w:pPr>
      <w:r w:rsidRPr="00DF0BD2">
        <w:rPr>
          <w:b/>
          <w:bCs/>
          <w:noProof/>
        </w:rPr>
        <w:t>Proprietary Technology</w:t>
      </w:r>
      <w:r w:rsidRPr="00DF0BD2">
        <w:rPr>
          <w:noProof/>
        </w:rPr>
        <w:t>: Access to </w:t>
      </w:r>
      <w:hyperlink r:id="rId113" w:tgtFrame="_blank" w:history="1">
        <w:r w:rsidRPr="00DF0BD2">
          <w:rPr>
            <w:rStyle w:val="Hyperlink"/>
            <w:noProof/>
          </w:rPr>
          <w:t>https://vega.synozur.com</w:t>
        </w:r>
      </w:hyperlink>
      <w:r w:rsidRPr="00DF0BD2">
        <w:rPr>
          <w:noProof/>
        </w:rPr>
        <w:t>, </w:t>
      </w:r>
      <w:hyperlink r:id="rId114" w:tgtFrame="_blank" w:history="1">
        <w:r w:rsidRPr="00DF0BD2">
          <w:rPr>
            <w:rStyle w:val="Hyperlink"/>
            <w:noProof/>
          </w:rPr>
          <w:t>https://orion.synozur.com</w:t>
        </w:r>
      </w:hyperlink>
      <w:r w:rsidRPr="00DF0BD2">
        <w:rPr>
          <w:noProof/>
        </w:rPr>
        <w:t>, </w:t>
      </w:r>
      <w:hyperlink r:id="rId115" w:tgtFrame="_blank" w:history="1">
        <w:r w:rsidRPr="00DF0BD2">
          <w:rPr>
            <w:rStyle w:val="Hyperlink"/>
            <w:noProof/>
          </w:rPr>
          <w:t>Nebula</w:t>
        </w:r>
      </w:hyperlink>
      <w:r w:rsidRPr="00DF0BD2">
        <w:rPr>
          <w:noProof/>
        </w:rPr>
        <w:t>, and </w:t>
      </w:r>
      <w:hyperlink r:id="rId116" w:tgtFrame="_blank" w:history="1">
        <w:r w:rsidRPr="00DF0BD2">
          <w:rPr>
            <w:rStyle w:val="Hyperlink"/>
            <w:noProof/>
          </w:rPr>
          <w:t>Orbit</w:t>
        </w:r>
      </w:hyperlink>
      <w:r w:rsidRPr="00DF0BD2">
        <w:rPr>
          <w:noProof/>
        </w:rPr>
        <w:t> platforms for accelerated transformation </w:t>
      </w:r>
    </w:p>
    <w:p w14:paraId="16EDDEFE" w14:textId="77777777" w:rsidR="00DF0BD2" w:rsidRPr="00DF0BD2" w:rsidRDefault="00DF0BD2" w:rsidP="00DF0BD2">
      <w:pPr>
        <w:numPr>
          <w:ilvl w:val="0"/>
          <w:numId w:val="30"/>
        </w:numPr>
        <w:rPr>
          <w:noProof/>
        </w:rPr>
      </w:pPr>
      <w:r w:rsidRPr="00DF0BD2">
        <w:rPr>
          <w:b/>
          <w:bCs/>
          <w:noProof/>
        </w:rPr>
        <w:t>Proven Methodology</w:t>
      </w:r>
      <w:r w:rsidRPr="00DF0BD2">
        <w:rPr>
          <w:noProof/>
        </w:rPr>
        <w:t>: </w:t>
      </w:r>
      <w:hyperlink r:id="rId117" w:tgtFrame="_blank" w:history="1">
        <w:r w:rsidRPr="00DF0BD2">
          <w:rPr>
            <w:rStyle w:val="Hyperlink"/>
            <w:noProof/>
          </w:rPr>
          <w:t>Company Operating System framework</w:t>
        </w:r>
      </w:hyperlink>
      <w:r w:rsidRPr="00DF0BD2">
        <w:rPr>
          <w:noProof/>
        </w:rPr>
        <w:t> with </w:t>
      </w:r>
      <w:hyperlink r:id="rId118" w:tgtFrame="_blank" w:history="1">
        <w:r w:rsidRPr="00DF0BD2">
          <w:rPr>
            <w:rStyle w:val="Hyperlink"/>
            <w:noProof/>
          </w:rPr>
          <w:t>Focus Rhythm</w:t>
        </w:r>
      </w:hyperlink>
      <w:r w:rsidRPr="00DF0BD2">
        <w:rPr>
          <w:noProof/>
        </w:rPr>
        <w:t> for sustainable execution </w:t>
      </w:r>
    </w:p>
    <w:p w14:paraId="3E90634E" w14:textId="77777777" w:rsidR="00DF0BD2" w:rsidRPr="00DF0BD2" w:rsidRDefault="00DF0BD2" w:rsidP="00DF0BD2">
      <w:pPr>
        <w:numPr>
          <w:ilvl w:val="0"/>
          <w:numId w:val="31"/>
        </w:numPr>
        <w:rPr>
          <w:noProof/>
        </w:rPr>
      </w:pPr>
      <w:r w:rsidRPr="00DF0BD2">
        <w:rPr>
          <w:b/>
          <w:bCs/>
          <w:noProof/>
        </w:rPr>
        <w:t>Human-Centered Design</w:t>
      </w:r>
      <w:r w:rsidRPr="00DF0BD2">
        <w:rPr>
          <w:noProof/>
        </w:rPr>
        <w:t>: Every transformation considers </w:t>
      </w:r>
      <w:hyperlink r:id="rId119" w:tgtFrame="_blank" w:history="1">
        <w:r w:rsidRPr="00DF0BD2">
          <w:rPr>
            <w:rStyle w:val="Hyperlink"/>
            <w:noProof/>
          </w:rPr>
          <w:t>employee experience, engagement, and adoption</w:t>
        </w:r>
      </w:hyperlink>
      <w:r w:rsidRPr="00DF0BD2">
        <w:rPr>
          <w:noProof/>
        </w:rPr>
        <w:t> </w:t>
      </w:r>
    </w:p>
    <w:p w14:paraId="443E878B" w14:textId="77777777" w:rsidR="00DF0BD2" w:rsidRPr="00DF0BD2" w:rsidRDefault="00DF0BD2" w:rsidP="00DF0BD2">
      <w:pPr>
        <w:numPr>
          <w:ilvl w:val="0"/>
          <w:numId w:val="32"/>
        </w:numPr>
        <w:rPr>
          <w:noProof/>
        </w:rPr>
      </w:pPr>
      <w:r w:rsidRPr="00DF0BD2">
        <w:rPr>
          <w:b/>
          <w:bCs/>
          <w:noProof/>
        </w:rPr>
        <w:t>Measurable Outcomes</w:t>
      </w:r>
      <w:r w:rsidRPr="00DF0BD2">
        <w:rPr>
          <w:noProof/>
        </w:rPr>
        <w:t>: Clear metrics, checkpoints, and continuous support from </w:t>
      </w:r>
      <w:hyperlink r:id="rId120" w:tgtFrame="_blank" w:history="1">
        <w:r w:rsidRPr="00DF0BD2">
          <w:rPr>
            <w:rStyle w:val="Hyperlink"/>
            <w:noProof/>
          </w:rPr>
          <w:t>strategy through execution</w:t>
        </w:r>
      </w:hyperlink>
      <w:r w:rsidRPr="00DF0BD2">
        <w:rPr>
          <w:noProof/>
        </w:rPr>
        <w:t> </w:t>
      </w:r>
    </w:p>
    <w:p w14:paraId="2DE2C207" w14:textId="77777777" w:rsidR="00DF0BD2" w:rsidRPr="00DF0BD2" w:rsidRDefault="00DF0BD2" w:rsidP="00DF0BD2">
      <w:pPr>
        <w:rPr>
          <w:noProof/>
        </w:rPr>
      </w:pPr>
      <w:r w:rsidRPr="00DF0BD2">
        <w:rPr>
          <w:b/>
          <w:bCs/>
          <w:noProof/>
        </w:rPr>
        <w:t>For More Information:</w:t>
      </w:r>
      <w:r w:rsidRPr="00DF0BD2">
        <w:rPr>
          <w:noProof/>
        </w:rPr>
        <w:t> </w:t>
      </w:r>
    </w:p>
    <w:p w14:paraId="6F3A5AE9" w14:textId="77777777" w:rsidR="00DF0BD2" w:rsidRPr="00DF0BD2" w:rsidRDefault="00DF0BD2" w:rsidP="00DF0BD2">
      <w:pPr>
        <w:numPr>
          <w:ilvl w:val="0"/>
          <w:numId w:val="33"/>
        </w:numPr>
        <w:rPr>
          <w:noProof/>
        </w:rPr>
      </w:pPr>
      <w:r w:rsidRPr="00DF0BD2">
        <w:rPr>
          <w:noProof/>
        </w:rPr>
        <w:t>Website: </w:t>
      </w:r>
      <w:hyperlink r:id="rId121" w:tgtFrame="_blank" w:history="1">
        <w:r w:rsidRPr="00DF0BD2">
          <w:rPr>
            <w:rStyle w:val="Hyperlink"/>
            <w:noProof/>
          </w:rPr>
          <w:t>https://www.synozur.com</w:t>
        </w:r>
      </w:hyperlink>
      <w:r w:rsidRPr="00DF0BD2">
        <w:rPr>
          <w:noProof/>
        </w:rPr>
        <w:t> </w:t>
      </w:r>
    </w:p>
    <w:p w14:paraId="2CBE8AB7" w14:textId="77777777" w:rsidR="00DF0BD2" w:rsidRPr="00DF0BD2" w:rsidRDefault="00DF0BD2" w:rsidP="00DF0BD2">
      <w:pPr>
        <w:numPr>
          <w:ilvl w:val="0"/>
          <w:numId w:val="34"/>
        </w:numPr>
        <w:rPr>
          <w:noProof/>
        </w:rPr>
      </w:pPr>
      <w:r w:rsidRPr="00DF0BD2">
        <w:rPr>
          <w:noProof/>
        </w:rPr>
        <w:lastRenderedPageBreak/>
        <w:t>Vega Company OS: </w:t>
      </w:r>
      <w:hyperlink r:id="rId122" w:tgtFrame="_blank" w:history="1">
        <w:r w:rsidRPr="00DF0BD2">
          <w:rPr>
            <w:rStyle w:val="Hyperlink"/>
            <w:noProof/>
          </w:rPr>
          <w:t>https://vega.synozur.com</w:t>
        </w:r>
      </w:hyperlink>
      <w:r w:rsidRPr="00DF0BD2">
        <w:rPr>
          <w:noProof/>
        </w:rPr>
        <w:t> </w:t>
      </w:r>
    </w:p>
    <w:p w14:paraId="24DC61E1" w14:textId="77777777" w:rsidR="00DF0BD2" w:rsidRPr="00DF0BD2" w:rsidRDefault="00DF0BD2" w:rsidP="00DF0BD2">
      <w:pPr>
        <w:numPr>
          <w:ilvl w:val="0"/>
          <w:numId w:val="35"/>
        </w:numPr>
        <w:rPr>
          <w:noProof/>
        </w:rPr>
      </w:pPr>
      <w:r w:rsidRPr="00DF0BD2">
        <w:rPr>
          <w:noProof/>
        </w:rPr>
        <w:t>Orion Assessments: </w:t>
      </w:r>
      <w:hyperlink r:id="rId123" w:tgtFrame="_blank" w:history="1">
        <w:r w:rsidRPr="00DF0BD2">
          <w:rPr>
            <w:rStyle w:val="Hyperlink"/>
            <w:noProof/>
          </w:rPr>
          <w:t>https://orion.synozur.com</w:t>
        </w:r>
      </w:hyperlink>
      <w:r w:rsidRPr="00DF0BD2">
        <w:rPr>
          <w:noProof/>
        </w:rPr>
        <w:t> </w:t>
      </w:r>
    </w:p>
    <w:p w14:paraId="35A3AE95" w14:textId="77777777" w:rsidR="00DF0BD2" w:rsidRPr="00DF0BD2" w:rsidRDefault="00DF0BD2" w:rsidP="00DF0BD2">
      <w:pPr>
        <w:numPr>
          <w:ilvl w:val="0"/>
          <w:numId w:val="36"/>
        </w:numPr>
        <w:rPr>
          <w:noProof/>
        </w:rPr>
      </w:pPr>
      <w:r w:rsidRPr="00DF0BD2">
        <w:rPr>
          <w:noProof/>
        </w:rPr>
        <w:t>Contact: </w:t>
      </w:r>
      <w:hyperlink r:id="rId124" w:tgtFrame="_blank" w:history="1">
        <w:r w:rsidRPr="00DF0BD2">
          <w:rPr>
            <w:rStyle w:val="Hyperlink"/>
            <w:noProof/>
          </w:rPr>
          <w:t>Get in touch</w:t>
        </w:r>
      </w:hyperlink>
      <w:r w:rsidRPr="00DF0BD2">
        <w:rPr>
          <w:noProof/>
        </w:rPr>
        <w:t> </w:t>
      </w:r>
    </w:p>
    <w:p w14:paraId="636D6CA8" w14:textId="77777777" w:rsidR="00DF0BD2" w:rsidRPr="00DF0BD2" w:rsidRDefault="00DF0BD2" w:rsidP="00DF0BD2">
      <w:pPr>
        <w:numPr>
          <w:ilvl w:val="0"/>
          <w:numId w:val="37"/>
        </w:numPr>
        <w:rPr>
          <w:noProof/>
        </w:rPr>
      </w:pPr>
      <w:r w:rsidRPr="00DF0BD2">
        <w:rPr>
          <w:noProof/>
        </w:rPr>
        <w:t>Location: Bothell, WA </w:t>
      </w:r>
    </w:p>
    <w:p w14:paraId="77EE63C3" w14:textId="77777777" w:rsidR="00DF0BD2" w:rsidRPr="00DF0BD2" w:rsidRDefault="00DF0BD2" w:rsidP="00DF0BD2">
      <w:pPr>
        <w:rPr>
          <w:noProof/>
        </w:rPr>
      </w:pPr>
      <w:r w:rsidRPr="00DF0BD2">
        <w:rPr>
          <w:noProof/>
        </w:rPr>
        <w:t> </w:t>
      </w:r>
    </w:p>
    <w:p w14:paraId="0F761DEA" w14:textId="77777777" w:rsidR="00DF0BD2" w:rsidRPr="00DF0BD2" w:rsidRDefault="00DF0BD2" w:rsidP="00DF0BD2">
      <w:pPr>
        <w:rPr>
          <w:noProof/>
        </w:rPr>
      </w:pPr>
      <w:r w:rsidRPr="00DF0BD2">
        <w:rPr>
          <w:i/>
          <w:iCs/>
          <w:noProof/>
        </w:rPr>
        <w:t>This FAQ guide provides comprehensive, SEO-optimized information about Synozur's services, platforms, and approach to business transformation. All content reflects Synozur's brand voice: empathetic, tailored, outcome-focused, and people-centric.</w:t>
      </w:r>
      <w:r w:rsidRPr="00DF0BD2">
        <w:rPr>
          <w:noProof/>
        </w:rPr>
        <w:t> </w:t>
      </w:r>
    </w:p>
    <w:p w14:paraId="476EBF64" w14:textId="77777777" w:rsidR="00193A41" w:rsidRPr="00153CDA" w:rsidRDefault="00193A41" w:rsidP="00AC4335"/>
    <w:sectPr w:rsidR="00193A41" w:rsidRPr="00153CDA">
      <w:footerReference w:type="default" r:id="rId12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8B8895" w14:textId="77777777" w:rsidR="00FB5669" w:rsidRDefault="00FB5669" w:rsidP="003A3465">
      <w:pPr>
        <w:spacing w:after="0" w:line="240" w:lineRule="auto"/>
      </w:pPr>
      <w:r>
        <w:separator/>
      </w:r>
    </w:p>
  </w:endnote>
  <w:endnote w:type="continuationSeparator" w:id="0">
    <w:p w14:paraId="4921D959" w14:textId="77777777" w:rsidR="00FB5669" w:rsidRDefault="00FB5669" w:rsidP="003A3465">
      <w:pPr>
        <w:spacing w:after="0" w:line="240" w:lineRule="auto"/>
      </w:pPr>
      <w:r>
        <w:continuationSeparator/>
      </w:r>
    </w:p>
  </w:endnote>
  <w:endnote w:type="continuationNotice" w:id="1">
    <w:p w14:paraId="24EFACA2" w14:textId="77777777" w:rsidR="00FB5669" w:rsidRDefault="00FB5669">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venir Next LT Pro">
    <w:panose1 w:val="020B0504020202020204"/>
    <w:charset w:val="00"/>
    <w:family w:val="swiss"/>
    <w:pitch w:val="variable"/>
    <w:sig w:usb0="800000EF" w:usb1="5000204A" w:usb2="00000000" w:usb3="00000000" w:csb0="00000093" w:csb1="00000000"/>
  </w:font>
  <w:font w:name="Avenir Next LT Pro Demi">
    <w:panose1 w:val="020B0704020202020204"/>
    <w:charset w:val="00"/>
    <w:family w:val="swiss"/>
    <w:pitch w:val="variable"/>
    <w:sig w:usb0="800000EF" w:usb1="5000204A" w:usb2="00000000" w:usb3="00000000" w:csb0="000000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59425664"/>
      <w:docPartObj>
        <w:docPartGallery w:val="Page Numbers (Bottom of Page)"/>
        <w:docPartUnique/>
      </w:docPartObj>
    </w:sdtPr>
    <w:sdtEndPr>
      <w:rPr>
        <w:color w:val="7F7F7F" w:themeColor="background1" w:themeShade="7F"/>
        <w:spacing w:val="60"/>
      </w:rPr>
    </w:sdtEndPr>
    <w:sdtContent>
      <w:p w14:paraId="4280B85E" w14:textId="77777777" w:rsidR="003A3465" w:rsidRDefault="003A3465">
        <w:pPr>
          <w:pStyle w:val="Footer"/>
          <w:pBdr>
            <w:top w:val="single" w:sz="4" w:space="1" w:color="D9D9D9" w:themeColor="background1" w:themeShade="D9"/>
          </w:pBdr>
          <w:rPr>
            <w:b/>
            <w:bCs/>
          </w:rPr>
        </w:pPr>
        <w:r w:rsidRPr="005F7840">
          <w:rPr>
            <w:color w:val="810FFB" w:themeColor="accent1"/>
          </w:rPr>
          <w:fldChar w:fldCharType="begin"/>
        </w:r>
        <w:r w:rsidRPr="005F7840">
          <w:rPr>
            <w:color w:val="810FFB" w:themeColor="accent1"/>
          </w:rPr>
          <w:instrText xml:space="preserve"> PAGE   \* MERGEFORMAT </w:instrText>
        </w:r>
        <w:r w:rsidRPr="005F7840">
          <w:rPr>
            <w:color w:val="810FFB" w:themeColor="accent1"/>
          </w:rPr>
          <w:fldChar w:fldCharType="separate"/>
        </w:r>
        <w:r w:rsidRPr="005F7840">
          <w:rPr>
            <w:b/>
            <w:bCs/>
            <w:noProof/>
            <w:color w:val="810FFB" w:themeColor="accent1"/>
          </w:rPr>
          <w:t>2</w:t>
        </w:r>
        <w:r w:rsidRPr="005F7840">
          <w:rPr>
            <w:b/>
            <w:bCs/>
            <w:noProof/>
            <w:color w:val="810FFB" w:themeColor="accent1"/>
          </w:rPr>
          <w:fldChar w:fldCharType="end"/>
        </w:r>
        <w:r>
          <w:rPr>
            <w:b/>
            <w:bCs/>
          </w:rPr>
          <w:t xml:space="preserve"> | </w:t>
        </w:r>
        <w:r w:rsidR="00542F09">
          <w:rPr>
            <w:color w:val="7F7F7F" w:themeColor="background1" w:themeShade="7F"/>
            <w:spacing w:val="60"/>
          </w:rPr>
          <w:t>Confidential</w:t>
        </w:r>
      </w:p>
    </w:sdtContent>
  </w:sdt>
  <w:p w14:paraId="5F2DB4CE" w14:textId="77777777" w:rsidR="003A3465" w:rsidRDefault="003A346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56F635" w14:textId="77777777" w:rsidR="00FB5669" w:rsidRDefault="00FB5669" w:rsidP="003A3465">
      <w:pPr>
        <w:spacing w:after="0" w:line="240" w:lineRule="auto"/>
      </w:pPr>
      <w:r>
        <w:separator/>
      </w:r>
    </w:p>
  </w:footnote>
  <w:footnote w:type="continuationSeparator" w:id="0">
    <w:p w14:paraId="5E8839AA" w14:textId="77777777" w:rsidR="00FB5669" w:rsidRDefault="00FB5669" w:rsidP="003A3465">
      <w:pPr>
        <w:spacing w:after="0" w:line="240" w:lineRule="auto"/>
      </w:pPr>
      <w:r>
        <w:continuationSeparator/>
      </w:r>
    </w:p>
  </w:footnote>
  <w:footnote w:type="continuationNotice" w:id="1">
    <w:p w14:paraId="7A156B21" w14:textId="77777777" w:rsidR="00FB5669" w:rsidRDefault="00FB5669">
      <w:pPr>
        <w:spacing w:after="0" w:line="240" w:lineRule="auto"/>
      </w:pPr>
    </w:p>
  </w:footnote>
</w:footnotes>
</file>

<file path=word/intelligence2.xml><?xml version="1.0" encoding="utf-8"?>
<int2:intelligence xmlns:int2="http://schemas.microsoft.com/office/intelligence/2020/intelligence" xmlns:oel="http://schemas.microsoft.com/office/2019/extlst">
  <int2:observations>
    <int2:textHash int2:hashCode="W8wsTYGBHtgL3X" int2:id="08z3WwWY">
      <int2:state int2:value="Rejected" int2:type="AugLoop_Text_Critique"/>
    </int2:textHash>
    <int2:textHash int2:hashCode="mCNHf0kleBXvsu" int2:id="QLu3D8N9">
      <int2:state int2:value="Rejected" int2:type="AugLoop_Text_Critique"/>
    </int2:textHash>
    <int2:textHash int2:hashCode="uIfCW8m6qNxy3w" int2:id="SujWqUKa">
      <int2:state int2:value="Rejected" int2:type="AugLoop_Text_Critique"/>
    </int2:textHash>
    <int2:textHash int2:hashCode="BFdCf6LNHo52Mo" int2:id="UuMeT3SD">
      <int2:state int2:value="Rejected" int2:type="AugLoop_Text_Critique"/>
    </int2:textHash>
    <int2:textHash int2:hashCode="LO/jySSU0572Fz" int2:id="aKWitqD5">
      <int2:state int2:value="Rejected" int2:type="AugLoop_Text_Critique"/>
    </int2:textHash>
    <int2:textHash int2:hashCode="avYqgi2XArbgSQ" int2:id="eTEApk7v">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439F8"/>
    <w:multiLevelType w:val="hybridMultilevel"/>
    <w:tmpl w:val="1AD49C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3300858"/>
    <w:multiLevelType w:val="hybridMultilevel"/>
    <w:tmpl w:val="7C74DE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64F3A7C"/>
    <w:multiLevelType w:val="hybridMultilevel"/>
    <w:tmpl w:val="E110D0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71E45BC"/>
    <w:multiLevelType w:val="multilevel"/>
    <w:tmpl w:val="FA809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F805592"/>
    <w:multiLevelType w:val="hybridMultilevel"/>
    <w:tmpl w:val="36D280D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03A2773"/>
    <w:multiLevelType w:val="hybridMultilevel"/>
    <w:tmpl w:val="4B486E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4BF1D64"/>
    <w:multiLevelType w:val="hybridMultilevel"/>
    <w:tmpl w:val="9190BB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6113929"/>
    <w:multiLevelType w:val="hybridMultilevel"/>
    <w:tmpl w:val="2FB492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3B21691"/>
    <w:multiLevelType w:val="hybridMultilevel"/>
    <w:tmpl w:val="DDA6EC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68E48AD"/>
    <w:multiLevelType w:val="hybridMultilevel"/>
    <w:tmpl w:val="C9FE8A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7535866"/>
    <w:multiLevelType w:val="hybridMultilevel"/>
    <w:tmpl w:val="1766F5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9956BFC"/>
    <w:multiLevelType w:val="hybridMultilevel"/>
    <w:tmpl w:val="6386666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3C773A4"/>
    <w:multiLevelType w:val="hybridMultilevel"/>
    <w:tmpl w:val="FFFFFFFF"/>
    <w:lvl w:ilvl="0" w:tplc="1700E15A">
      <w:start w:val="1"/>
      <w:numFmt w:val="bullet"/>
      <w:lvlText w:val=""/>
      <w:lvlJc w:val="left"/>
      <w:pPr>
        <w:ind w:left="720" w:hanging="360"/>
      </w:pPr>
      <w:rPr>
        <w:rFonts w:ascii="Symbol" w:hAnsi="Symbol" w:hint="default"/>
      </w:rPr>
    </w:lvl>
    <w:lvl w:ilvl="1" w:tplc="F0082D02">
      <w:start w:val="1"/>
      <w:numFmt w:val="bullet"/>
      <w:lvlText w:val="o"/>
      <w:lvlJc w:val="left"/>
      <w:pPr>
        <w:ind w:left="1440" w:hanging="360"/>
      </w:pPr>
      <w:rPr>
        <w:rFonts w:ascii="Courier New" w:hAnsi="Courier New" w:hint="default"/>
      </w:rPr>
    </w:lvl>
    <w:lvl w:ilvl="2" w:tplc="05C49946">
      <w:start w:val="1"/>
      <w:numFmt w:val="bullet"/>
      <w:lvlText w:val=""/>
      <w:lvlJc w:val="left"/>
      <w:pPr>
        <w:ind w:left="2160" w:hanging="360"/>
      </w:pPr>
      <w:rPr>
        <w:rFonts w:ascii="Wingdings" w:hAnsi="Wingdings" w:hint="default"/>
      </w:rPr>
    </w:lvl>
    <w:lvl w:ilvl="3" w:tplc="9AE0F264">
      <w:start w:val="1"/>
      <w:numFmt w:val="bullet"/>
      <w:lvlText w:val=""/>
      <w:lvlJc w:val="left"/>
      <w:pPr>
        <w:ind w:left="2880" w:hanging="360"/>
      </w:pPr>
      <w:rPr>
        <w:rFonts w:ascii="Symbol" w:hAnsi="Symbol" w:hint="default"/>
      </w:rPr>
    </w:lvl>
    <w:lvl w:ilvl="4" w:tplc="B09E2BFC">
      <w:start w:val="1"/>
      <w:numFmt w:val="bullet"/>
      <w:lvlText w:val="o"/>
      <w:lvlJc w:val="left"/>
      <w:pPr>
        <w:ind w:left="3600" w:hanging="360"/>
      </w:pPr>
      <w:rPr>
        <w:rFonts w:ascii="Courier New" w:hAnsi="Courier New" w:hint="default"/>
      </w:rPr>
    </w:lvl>
    <w:lvl w:ilvl="5" w:tplc="B10EE45C">
      <w:start w:val="1"/>
      <w:numFmt w:val="bullet"/>
      <w:lvlText w:val=""/>
      <w:lvlJc w:val="left"/>
      <w:pPr>
        <w:ind w:left="4320" w:hanging="360"/>
      </w:pPr>
      <w:rPr>
        <w:rFonts w:ascii="Wingdings" w:hAnsi="Wingdings" w:hint="default"/>
      </w:rPr>
    </w:lvl>
    <w:lvl w:ilvl="6" w:tplc="284AE530">
      <w:start w:val="1"/>
      <w:numFmt w:val="bullet"/>
      <w:lvlText w:val=""/>
      <w:lvlJc w:val="left"/>
      <w:pPr>
        <w:ind w:left="5040" w:hanging="360"/>
      </w:pPr>
      <w:rPr>
        <w:rFonts w:ascii="Symbol" w:hAnsi="Symbol" w:hint="default"/>
      </w:rPr>
    </w:lvl>
    <w:lvl w:ilvl="7" w:tplc="EAF07F72">
      <w:start w:val="1"/>
      <w:numFmt w:val="bullet"/>
      <w:lvlText w:val="o"/>
      <w:lvlJc w:val="left"/>
      <w:pPr>
        <w:ind w:left="5760" w:hanging="360"/>
      </w:pPr>
      <w:rPr>
        <w:rFonts w:ascii="Courier New" w:hAnsi="Courier New" w:hint="default"/>
      </w:rPr>
    </w:lvl>
    <w:lvl w:ilvl="8" w:tplc="D70C6DFC">
      <w:start w:val="1"/>
      <w:numFmt w:val="bullet"/>
      <w:lvlText w:val=""/>
      <w:lvlJc w:val="left"/>
      <w:pPr>
        <w:ind w:left="6480" w:hanging="360"/>
      </w:pPr>
      <w:rPr>
        <w:rFonts w:ascii="Wingdings" w:hAnsi="Wingdings" w:hint="default"/>
      </w:rPr>
    </w:lvl>
  </w:abstractNum>
  <w:abstractNum w:abstractNumId="13" w15:restartNumberingAfterBreak="0">
    <w:nsid w:val="38100603"/>
    <w:multiLevelType w:val="hybridMultilevel"/>
    <w:tmpl w:val="9F7AAE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C2F11D6"/>
    <w:multiLevelType w:val="multilevel"/>
    <w:tmpl w:val="D3F61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3CC10554"/>
    <w:multiLevelType w:val="multilevel"/>
    <w:tmpl w:val="3A2C0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409E2B3E"/>
    <w:multiLevelType w:val="hybridMultilevel"/>
    <w:tmpl w:val="4D7262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5580C65"/>
    <w:multiLevelType w:val="hybridMultilevel"/>
    <w:tmpl w:val="CB6A4C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F58221B"/>
    <w:multiLevelType w:val="hybridMultilevel"/>
    <w:tmpl w:val="3FA4ED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F831BB0"/>
    <w:multiLevelType w:val="hybridMultilevel"/>
    <w:tmpl w:val="D2AC93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06C1503"/>
    <w:multiLevelType w:val="multilevel"/>
    <w:tmpl w:val="A6463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522471F6"/>
    <w:multiLevelType w:val="hybridMultilevel"/>
    <w:tmpl w:val="864C80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28628D6"/>
    <w:multiLevelType w:val="hybridMultilevel"/>
    <w:tmpl w:val="93BCFA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3FD4ADE"/>
    <w:multiLevelType w:val="hybridMultilevel"/>
    <w:tmpl w:val="5428D6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71F142E"/>
    <w:multiLevelType w:val="multilevel"/>
    <w:tmpl w:val="ADA40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57DE393F"/>
    <w:multiLevelType w:val="hybridMultilevel"/>
    <w:tmpl w:val="DDBC0D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E692981"/>
    <w:multiLevelType w:val="hybridMultilevel"/>
    <w:tmpl w:val="CADA9B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69C36DE"/>
    <w:multiLevelType w:val="multilevel"/>
    <w:tmpl w:val="6394A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68E26E13"/>
    <w:multiLevelType w:val="hybridMultilevel"/>
    <w:tmpl w:val="2C38B7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9757B20"/>
    <w:multiLevelType w:val="hybridMultilevel"/>
    <w:tmpl w:val="091275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C461947"/>
    <w:multiLevelType w:val="multilevel"/>
    <w:tmpl w:val="E4681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6DBC1485"/>
    <w:multiLevelType w:val="hybridMultilevel"/>
    <w:tmpl w:val="9F0AC2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DFF31FC"/>
    <w:multiLevelType w:val="multilevel"/>
    <w:tmpl w:val="BF14D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6E174763"/>
    <w:multiLevelType w:val="multilevel"/>
    <w:tmpl w:val="B9B4C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6E630E7E"/>
    <w:multiLevelType w:val="multilevel"/>
    <w:tmpl w:val="791A6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73C70D56"/>
    <w:multiLevelType w:val="hybridMultilevel"/>
    <w:tmpl w:val="FFFFFFFF"/>
    <w:lvl w:ilvl="0" w:tplc="E9F6441A">
      <w:start w:val="1"/>
      <w:numFmt w:val="bullet"/>
      <w:lvlText w:val=""/>
      <w:lvlJc w:val="left"/>
      <w:pPr>
        <w:ind w:left="720" w:hanging="360"/>
      </w:pPr>
      <w:rPr>
        <w:rFonts w:ascii="Symbol" w:hAnsi="Symbol" w:hint="default"/>
      </w:rPr>
    </w:lvl>
    <w:lvl w:ilvl="1" w:tplc="05FE4B16">
      <w:start w:val="1"/>
      <w:numFmt w:val="bullet"/>
      <w:lvlText w:val="o"/>
      <w:lvlJc w:val="left"/>
      <w:pPr>
        <w:ind w:left="1440" w:hanging="360"/>
      </w:pPr>
      <w:rPr>
        <w:rFonts w:ascii="Courier New" w:hAnsi="Courier New" w:hint="default"/>
      </w:rPr>
    </w:lvl>
    <w:lvl w:ilvl="2" w:tplc="E68AE7CA">
      <w:start w:val="1"/>
      <w:numFmt w:val="bullet"/>
      <w:lvlText w:val=""/>
      <w:lvlJc w:val="left"/>
      <w:pPr>
        <w:ind w:left="2160" w:hanging="360"/>
      </w:pPr>
      <w:rPr>
        <w:rFonts w:ascii="Wingdings" w:hAnsi="Wingdings" w:hint="default"/>
      </w:rPr>
    </w:lvl>
    <w:lvl w:ilvl="3" w:tplc="E232305C">
      <w:start w:val="1"/>
      <w:numFmt w:val="bullet"/>
      <w:lvlText w:val=""/>
      <w:lvlJc w:val="left"/>
      <w:pPr>
        <w:ind w:left="2880" w:hanging="360"/>
      </w:pPr>
      <w:rPr>
        <w:rFonts w:ascii="Symbol" w:hAnsi="Symbol" w:hint="default"/>
      </w:rPr>
    </w:lvl>
    <w:lvl w:ilvl="4" w:tplc="844844BA">
      <w:start w:val="1"/>
      <w:numFmt w:val="bullet"/>
      <w:lvlText w:val="o"/>
      <w:lvlJc w:val="left"/>
      <w:pPr>
        <w:ind w:left="3600" w:hanging="360"/>
      </w:pPr>
      <w:rPr>
        <w:rFonts w:ascii="Courier New" w:hAnsi="Courier New" w:hint="default"/>
      </w:rPr>
    </w:lvl>
    <w:lvl w:ilvl="5" w:tplc="0996F94A">
      <w:start w:val="1"/>
      <w:numFmt w:val="bullet"/>
      <w:lvlText w:val=""/>
      <w:lvlJc w:val="left"/>
      <w:pPr>
        <w:ind w:left="4320" w:hanging="360"/>
      </w:pPr>
      <w:rPr>
        <w:rFonts w:ascii="Wingdings" w:hAnsi="Wingdings" w:hint="default"/>
      </w:rPr>
    </w:lvl>
    <w:lvl w:ilvl="6" w:tplc="54A84A4A">
      <w:start w:val="1"/>
      <w:numFmt w:val="bullet"/>
      <w:lvlText w:val=""/>
      <w:lvlJc w:val="left"/>
      <w:pPr>
        <w:ind w:left="5040" w:hanging="360"/>
      </w:pPr>
      <w:rPr>
        <w:rFonts w:ascii="Symbol" w:hAnsi="Symbol" w:hint="default"/>
      </w:rPr>
    </w:lvl>
    <w:lvl w:ilvl="7" w:tplc="7F42AE30">
      <w:start w:val="1"/>
      <w:numFmt w:val="bullet"/>
      <w:lvlText w:val="o"/>
      <w:lvlJc w:val="left"/>
      <w:pPr>
        <w:ind w:left="5760" w:hanging="360"/>
      </w:pPr>
      <w:rPr>
        <w:rFonts w:ascii="Courier New" w:hAnsi="Courier New" w:hint="default"/>
      </w:rPr>
    </w:lvl>
    <w:lvl w:ilvl="8" w:tplc="F1446858">
      <w:start w:val="1"/>
      <w:numFmt w:val="bullet"/>
      <w:lvlText w:val=""/>
      <w:lvlJc w:val="left"/>
      <w:pPr>
        <w:ind w:left="6480" w:hanging="360"/>
      </w:pPr>
      <w:rPr>
        <w:rFonts w:ascii="Wingdings" w:hAnsi="Wingdings" w:hint="default"/>
      </w:rPr>
    </w:lvl>
  </w:abstractNum>
  <w:abstractNum w:abstractNumId="36" w15:restartNumberingAfterBreak="0">
    <w:nsid w:val="7EC65224"/>
    <w:multiLevelType w:val="hybridMultilevel"/>
    <w:tmpl w:val="E5AA569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1999377912">
    <w:abstractNumId w:val="4"/>
  </w:num>
  <w:num w:numId="2" w16cid:durableId="810177231">
    <w:abstractNumId w:val="2"/>
  </w:num>
  <w:num w:numId="3" w16cid:durableId="259026830">
    <w:abstractNumId w:val="26"/>
  </w:num>
  <w:num w:numId="4" w16cid:durableId="1338077341">
    <w:abstractNumId w:val="0"/>
  </w:num>
  <w:num w:numId="5" w16cid:durableId="411780523">
    <w:abstractNumId w:val="28"/>
  </w:num>
  <w:num w:numId="6" w16cid:durableId="611666835">
    <w:abstractNumId w:val="7"/>
  </w:num>
  <w:num w:numId="7" w16cid:durableId="194468743">
    <w:abstractNumId w:val="6"/>
  </w:num>
  <w:num w:numId="8" w16cid:durableId="1870069846">
    <w:abstractNumId w:val="1"/>
  </w:num>
  <w:num w:numId="9" w16cid:durableId="219750364">
    <w:abstractNumId w:val="29"/>
  </w:num>
  <w:num w:numId="10" w16cid:durableId="257518810">
    <w:abstractNumId w:val="17"/>
  </w:num>
  <w:num w:numId="11" w16cid:durableId="2145924648">
    <w:abstractNumId w:val="25"/>
  </w:num>
  <w:num w:numId="12" w16cid:durableId="700663380">
    <w:abstractNumId w:val="21"/>
  </w:num>
  <w:num w:numId="13" w16cid:durableId="874849991">
    <w:abstractNumId w:val="19"/>
  </w:num>
  <w:num w:numId="14" w16cid:durableId="1234896741">
    <w:abstractNumId w:val="18"/>
  </w:num>
  <w:num w:numId="15" w16cid:durableId="106852934">
    <w:abstractNumId w:val="16"/>
  </w:num>
  <w:num w:numId="16" w16cid:durableId="191502478">
    <w:abstractNumId w:val="8"/>
  </w:num>
  <w:num w:numId="17" w16cid:durableId="298540894">
    <w:abstractNumId w:val="23"/>
  </w:num>
  <w:num w:numId="18" w16cid:durableId="2077166449">
    <w:abstractNumId w:val="10"/>
  </w:num>
  <w:num w:numId="19" w16cid:durableId="815874151">
    <w:abstractNumId w:val="31"/>
  </w:num>
  <w:num w:numId="20" w16cid:durableId="1283077989">
    <w:abstractNumId w:val="22"/>
  </w:num>
  <w:num w:numId="21" w16cid:durableId="1240479174">
    <w:abstractNumId w:val="11"/>
  </w:num>
  <w:num w:numId="22" w16cid:durableId="1608926707">
    <w:abstractNumId w:val="13"/>
  </w:num>
  <w:num w:numId="23" w16cid:durableId="73624490">
    <w:abstractNumId w:val="35"/>
  </w:num>
  <w:num w:numId="24" w16cid:durableId="1088768631">
    <w:abstractNumId w:val="12"/>
  </w:num>
  <w:num w:numId="25" w16cid:durableId="1990816622">
    <w:abstractNumId w:val="5"/>
  </w:num>
  <w:num w:numId="26" w16cid:durableId="1113093270">
    <w:abstractNumId w:val="36"/>
  </w:num>
  <w:num w:numId="27" w16cid:durableId="1966155885">
    <w:abstractNumId w:val="9"/>
  </w:num>
  <w:num w:numId="28" w16cid:durableId="440685919">
    <w:abstractNumId w:val="34"/>
  </w:num>
  <w:num w:numId="29" w16cid:durableId="783693305">
    <w:abstractNumId w:val="30"/>
  </w:num>
  <w:num w:numId="30" w16cid:durableId="1085221223">
    <w:abstractNumId w:val="15"/>
  </w:num>
  <w:num w:numId="31" w16cid:durableId="1375697276">
    <w:abstractNumId w:val="3"/>
  </w:num>
  <w:num w:numId="32" w16cid:durableId="713626013">
    <w:abstractNumId w:val="33"/>
  </w:num>
  <w:num w:numId="33" w16cid:durableId="572549382">
    <w:abstractNumId w:val="32"/>
  </w:num>
  <w:num w:numId="34" w16cid:durableId="1153449989">
    <w:abstractNumId w:val="24"/>
  </w:num>
  <w:num w:numId="35" w16cid:durableId="481384255">
    <w:abstractNumId w:val="14"/>
  </w:num>
  <w:num w:numId="36" w16cid:durableId="1574657809">
    <w:abstractNumId w:val="27"/>
  </w:num>
  <w:num w:numId="37" w16cid:durableId="768700154">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0BD2"/>
    <w:rsid w:val="00001BBD"/>
    <w:rsid w:val="00002458"/>
    <w:rsid w:val="00002C8B"/>
    <w:rsid w:val="00005BD9"/>
    <w:rsid w:val="000065D6"/>
    <w:rsid w:val="00007141"/>
    <w:rsid w:val="00007FCD"/>
    <w:rsid w:val="00014BEB"/>
    <w:rsid w:val="00015635"/>
    <w:rsid w:val="000176F6"/>
    <w:rsid w:val="000204CE"/>
    <w:rsid w:val="00020D06"/>
    <w:rsid w:val="00021A60"/>
    <w:rsid w:val="00021D1A"/>
    <w:rsid w:val="0002390D"/>
    <w:rsid w:val="0002417D"/>
    <w:rsid w:val="000243A4"/>
    <w:rsid w:val="00025FB6"/>
    <w:rsid w:val="00031195"/>
    <w:rsid w:val="000316DF"/>
    <w:rsid w:val="00031EDD"/>
    <w:rsid w:val="000326AE"/>
    <w:rsid w:val="00036112"/>
    <w:rsid w:val="00036446"/>
    <w:rsid w:val="00036CCA"/>
    <w:rsid w:val="00037445"/>
    <w:rsid w:val="00041046"/>
    <w:rsid w:val="0004266C"/>
    <w:rsid w:val="00043839"/>
    <w:rsid w:val="00043E17"/>
    <w:rsid w:val="00044FF8"/>
    <w:rsid w:val="00050A03"/>
    <w:rsid w:val="00050D48"/>
    <w:rsid w:val="0005133F"/>
    <w:rsid w:val="00051E04"/>
    <w:rsid w:val="00053958"/>
    <w:rsid w:val="00055996"/>
    <w:rsid w:val="000562E4"/>
    <w:rsid w:val="0005768C"/>
    <w:rsid w:val="00063BD7"/>
    <w:rsid w:val="00063BF7"/>
    <w:rsid w:val="00064AD3"/>
    <w:rsid w:val="00065882"/>
    <w:rsid w:val="00067F9A"/>
    <w:rsid w:val="000700B1"/>
    <w:rsid w:val="000808E2"/>
    <w:rsid w:val="00080A75"/>
    <w:rsid w:val="00081688"/>
    <w:rsid w:val="00081E9E"/>
    <w:rsid w:val="00082471"/>
    <w:rsid w:val="00082AB9"/>
    <w:rsid w:val="000830AF"/>
    <w:rsid w:val="000833FB"/>
    <w:rsid w:val="00085DC9"/>
    <w:rsid w:val="0008602E"/>
    <w:rsid w:val="00087326"/>
    <w:rsid w:val="00091E7C"/>
    <w:rsid w:val="00092D9E"/>
    <w:rsid w:val="00093191"/>
    <w:rsid w:val="000936A6"/>
    <w:rsid w:val="0009527D"/>
    <w:rsid w:val="00095A81"/>
    <w:rsid w:val="00097388"/>
    <w:rsid w:val="000A2A5D"/>
    <w:rsid w:val="000A2BD9"/>
    <w:rsid w:val="000B2BAE"/>
    <w:rsid w:val="000B4105"/>
    <w:rsid w:val="000B4448"/>
    <w:rsid w:val="000C24CD"/>
    <w:rsid w:val="000C344C"/>
    <w:rsid w:val="000D1EFD"/>
    <w:rsid w:val="000D2A8E"/>
    <w:rsid w:val="000D47DB"/>
    <w:rsid w:val="000D483F"/>
    <w:rsid w:val="000D6FF0"/>
    <w:rsid w:val="000E3109"/>
    <w:rsid w:val="000E4BAB"/>
    <w:rsid w:val="000E5240"/>
    <w:rsid w:val="000E545E"/>
    <w:rsid w:val="000E5B2D"/>
    <w:rsid w:val="000E7BB6"/>
    <w:rsid w:val="000F088E"/>
    <w:rsid w:val="000F2560"/>
    <w:rsid w:val="000F59FF"/>
    <w:rsid w:val="000F5B2D"/>
    <w:rsid w:val="000F62C1"/>
    <w:rsid w:val="000F76B6"/>
    <w:rsid w:val="001000D5"/>
    <w:rsid w:val="00100D0D"/>
    <w:rsid w:val="00107672"/>
    <w:rsid w:val="00110550"/>
    <w:rsid w:val="00111260"/>
    <w:rsid w:val="00112781"/>
    <w:rsid w:val="001176DB"/>
    <w:rsid w:val="001202B4"/>
    <w:rsid w:val="001211A7"/>
    <w:rsid w:val="0012308C"/>
    <w:rsid w:val="0012482F"/>
    <w:rsid w:val="00126E39"/>
    <w:rsid w:val="0013059C"/>
    <w:rsid w:val="00130C85"/>
    <w:rsid w:val="00133C8B"/>
    <w:rsid w:val="001359DE"/>
    <w:rsid w:val="00136073"/>
    <w:rsid w:val="001366B4"/>
    <w:rsid w:val="0014237E"/>
    <w:rsid w:val="00147828"/>
    <w:rsid w:val="00153CDA"/>
    <w:rsid w:val="00153DAE"/>
    <w:rsid w:val="001556D0"/>
    <w:rsid w:val="00155AD9"/>
    <w:rsid w:val="00165DB8"/>
    <w:rsid w:val="00172247"/>
    <w:rsid w:val="0017268C"/>
    <w:rsid w:val="00174360"/>
    <w:rsid w:val="00174633"/>
    <w:rsid w:val="00184620"/>
    <w:rsid w:val="001867F6"/>
    <w:rsid w:val="00187264"/>
    <w:rsid w:val="00193357"/>
    <w:rsid w:val="00193A41"/>
    <w:rsid w:val="00194F9B"/>
    <w:rsid w:val="0019708B"/>
    <w:rsid w:val="001971A5"/>
    <w:rsid w:val="001A6753"/>
    <w:rsid w:val="001B11F2"/>
    <w:rsid w:val="001B2526"/>
    <w:rsid w:val="001B3843"/>
    <w:rsid w:val="001B3D04"/>
    <w:rsid w:val="001B6B24"/>
    <w:rsid w:val="001C0A69"/>
    <w:rsid w:val="001C1C3E"/>
    <w:rsid w:val="001C1DE5"/>
    <w:rsid w:val="001C23AA"/>
    <w:rsid w:val="001C2B86"/>
    <w:rsid w:val="001C3E05"/>
    <w:rsid w:val="001C5FC0"/>
    <w:rsid w:val="001C6808"/>
    <w:rsid w:val="001C7907"/>
    <w:rsid w:val="001C7B5B"/>
    <w:rsid w:val="001D02AA"/>
    <w:rsid w:val="001D39B6"/>
    <w:rsid w:val="001D4D12"/>
    <w:rsid w:val="001D5CC6"/>
    <w:rsid w:val="001E086A"/>
    <w:rsid w:val="001E2880"/>
    <w:rsid w:val="001E4982"/>
    <w:rsid w:val="001F13EF"/>
    <w:rsid w:val="001F1A3B"/>
    <w:rsid w:val="001F3BA7"/>
    <w:rsid w:val="001F5552"/>
    <w:rsid w:val="0020007F"/>
    <w:rsid w:val="00200E65"/>
    <w:rsid w:val="00202327"/>
    <w:rsid w:val="00202A8A"/>
    <w:rsid w:val="00204499"/>
    <w:rsid w:val="0020571C"/>
    <w:rsid w:val="00207A8D"/>
    <w:rsid w:val="002123DB"/>
    <w:rsid w:val="00212712"/>
    <w:rsid w:val="00213775"/>
    <w:rsid w:val="002167F4"/>
    <w:rsid w:val="00216DEB"/>
    <w:rsid w:val="00216E1A"/>
    <w:rsid w:val="002200A1"/>
    <w:rsid w:val="00221EBE"/>
    <w:rsid w:val="00222869"/>
    <w:rsid w:val="002260B1"/>
    <w:rsid w:val="002273D8"/>
    <w:rsid w:val="0023030B"/>
    <w:rsid w:val="00235D08"/>
    <w:rsid w:val="00236B4B"/>
    <w:rsid w:val="002401A2"/>
    <w:rsid w:val="00241B77"/>
    <w:rsid w:val="00243125"/>
    <w:rsid w:val="00243321"/>
    <w:rsid w:val="002436D4"/>
    <w:rsid w:val="00245826"/>
    <w:rsid w:val="00252A77"/>
    <w:rsid w:val="00254556"/>
    <w:rsid w:val="002554F7"/>
    <w:rsid w:val="002560FC"/>
    <w:rsid w:val="00257EBB"/>
    <w:rsid w:val="00260D84"/>
    <w:rsid w:val="00261707"/>
    <w:rsid w:val="002621CE"/>
    <w:rsid w:val="00263760"/>
    <w:rsid w:val="002643AE"/>
    <w:rsid w:val="00266EF2"/>
    <w:rsid w:val="00267381"/>
    <w:rsid w:val="00267836"/>
    <w:rsid w:val="00270DFB"/>
    <w:rsid w:val="00272630"/>
    <w:rsid w:val="00272BCC"/>
    <w:rsid w:val="0027354E"/>
    <w:rsid w:val="00273934"/>
    <w:rsid w:val="002746E1"/>
    <w:rsid w:val="0028242F"/>
    <w:rsid w:val="002850A8"/>
    <w:rsid w:val="0028679C"/>
    <w:rsid w:val="00290FE0"/>
    <w:rsid w:val="00296B6E"/>
    <w:rsid w:val="002971D5"/>
    <w:rsid w:val="00297437"/>
    <w:rsid w:val="00297690"/>
    <w:rsid w:val="00297A51"/>
    <w:rsid w:val="00297DA3"/>
    <w:rsid w:val="002A2020"/>
    <w:rsid w:val="002A31FF"/>
    <w:rsid w:val="002A4D00"/>
    <w:rsid w:val="002A4FAF"/>
    <w:rsid w:val="002A56AA"/>
    <w:rsid w:val="002B022A"/>
    <w:rsid w:val="002B175E"/>
    <w:rsid w:val="002B1DC4"/>
    <w:rsid w:val="002B3693"/>
    <w:rsid w:val="002B6AA3"/>
    <w:rsid w:val="002C1A00"/>
    <w:rsid w:val="002C1F1E"/>
    <w:rsid w:val="002C1FD9"/>
    <w:rsid w:val="002C24FA"/>
    <w:rsid w:val="002C33B6"/>
    <w:rsid w:val="002C4BC9"/>
    <w:rsid w:val="002C513E"/>
    <w:rsid w:val="002D05C7"/>
    <w:rsid w:val="002D1B38"/>
    <w:rsid w:val="002D26EF"/>
    <w:rsid w:val="002D2B46"/>
    <w:rsid w:val="002D4666"/>
    <w:rsid w:val="002D52C0"/>
    <w:rsid w:val="002D5887"/>
    <w:rsid w:val="002D5C15"/>
    <w:rsid w:val="002D7942"/>
    <w:rsid w:val="002E6BD9"/>
    <w:rsid w:val="002F114C"/>
    <w:rsid w:val="002F2C43"/>
    <w:rsid w:val="002F4562"/>
    <w:rsid w:val="002F6479"/>
    <w:rsid w:val="00300D90"/>
    <w:rsid w:val="00300DE1"/>
    <w:rsid w:val="003015CF"/>
    <w:rsid w:val="0030381E"/>
    <w:rsid w:val="00304B4E"/>
    <w:rsid w:val="00305A31"/>
    <w:rsid w:val="00305D96"/>
    <w:rsid w:val="00307BF6"/>
    <w:rsid w:val="00314C4E"/>
    <w:rsid w:val="003154FC"/>
    <w:rsid w:val="00315511"/>
    <w:rsid w:val="00316A71"/>
    <w:rsid w:val="00320172"/>
    <w:rsid w:val="00320277"/>
    <w:rsid w:val="0032109A"/>
    <w:rsid w:val="00321DE6"/>
    <w:rsid w:val="00323B13"/>
    <w:rsid w:val="00325496"/>
    <w:rsid w:val="00325F61"/>
    <w:rsid w:val="003269B3"/>
    <w:rsid w:val="003324D8"/>
    <w:rsid w:val="00334932"/>
    <w:rsid w:val="003350DD"/>
    <w:rsid w:val="0033647E"/>
    <w:rsid w:val="003412AC"/>
    <w:rsid w:val="00341BFE"/>
    <w:rsid w:val="003424F3"/>
    <w:rsid w:val="00342C63"/>
    <w:rsid w:val="00346295"/>
    <w:rsid w:val="0035046C"/>
    <w:rsid w:val="00351BF5"/>
    <w:rsid w:val="0035509C"/>
    <w:rsid w:val="00356B14"/>
    <w:rsid w:val="00360420"/>
    <w:rsid w:val="00362619"/>
    <w:rsid w:val="00364264"/>
    <w:rsid w:val="0036485A"/>
    <w:rsid w:val="003677E2"/>
    <w:rsid w:val="00367BBE"/>
    <w:rsid w:val="00367DC7"/>
    <w:rsid w:val="003719EB"/>
    <w:rsid w:val="00371CB7"/>
    <w:rsid w:val="003722DD"/>
    <w:rsid w:val="00373E91"/>
    <w:rsid w:val="00376C13"/>
    <w:rsid w:val="003772C9"/>
    <w:rsid w:val="00377AE9"/>
    <w:rsid w:val="003855EB"/>
    <w:rsid w:val="0038580D"/>
    <w:rsid w:val="0038652D"/>
    <w:rsid w:val="00392FFE"/>
    <w:rsid w:val="00393ECD"/>
    <w:rsid w:val="00394922"/>
    <w:rsid w:val="003977C3"/>
    <w:rsid w:val="003A0864"/>
    <w:rsid w:val="003A18EB"/>
    <w:rsid w:val="003A2BEB"/>
    <w:rsid w:val="003A3465"/>
    <w:rsid w:val="003A4E62"/>
    <w:rsid w:val="003A7DDF"/>
    <w:rsid w:val="003B0065"/>
    <w:rsid w:val="003B0A6C"/>
    <w:rsid w:val="003B1B21"/>
    <w:rsid w:val="003B1C2C"/>
    <w:rsid w:val="003B2AFD"/>
    <w:rsid w:val="003B4A27"/>
    <w:rsid w:val="003B591B"/>
    <w:rsid w:val="003B6EAD"/>
    <w:rsid w:val="003C0340"/>
    <w:rsid w:val="003C07C0"/>
    <w:rsid w:val="003C0915"/>
    <w:rsid w:val="003C0D9B"/>
    <w:rsid w:val="003C1C3D"/>
    <w:rsid w:val="003C2EB8"/>
    <w:rsid w:val="003C4019"/>
    <w:rsid w:val="003C515E"/>
    <w:rsid w:val="003C52E2"/>
    <w:rsid w:val="003C620C"/>
    <w:rsid w:val="003C782C"/>
    <w:rsid w:val="003D032E"/>
    <w:rsid w:val="003D05C2"/>
    <w:rsid w:val="003D1364"/>
    <w:rsid w:val="003D14EE"/>
    <w:rsid w:val="003D1623"/>
    <w:rsid w:val="003D3702"/>
    <w:rsid w:val="003D49CC"/>
    <w:rsid w:val="003D5048"/>
    <w:rsid w:val="003D7CF0"/>
    <w:rsid w:val="003E0C4B"/>
    <w:rsid w:val="003E224F"/>
    <w:rsid w:val="003E3564"/>
    <w:rsid w:val="003E3FBB"/>
    <w:rsid w:val="003E4904"/>
    <w:rsid w:val="003E4E97"/>
    <w:rsid w:val="003E4ECC"/>
    <w:rsid w:val="003E5F12"/>
    <w:rsid w:val="003E6CD5"/>
    <w:rsid w:val="003E775F"/>
    <w:rsid w:val="003F0174"/>
    <w:rsid w:val="003F1A16"/>
    <w:rsid w:val="003F5045"/>
    <w:rsid w:val="003F5BC8"/>
    <w:rsid w:val="003F643B"/>
    <w:rsid w:val="003F70FC"/>
    <w:rsid w:val="004001F4"/>
    <w:rsid w:val="004002AE"/>
    <w:rsid w:val="00400AEB"/>
    <w:rsid w:val="00401995"/>
    <w:rsid w:val="00401E38"/>
    <w:rsid w:val="00402F7C"/>
    <w:rsid w:val="00406078"/>
    <w:rsid w:val="004062D0"/>
    <w:rsid w:val="004117A5"/>
    <w:rsid w:val="004126E0"/>
    <w:rsid w:val="00413655"/>
    <w:rsid w:val="00414191"/>
    <w:rsid w:val="00416487"/>
    <w:rsid w:val="0041673D"/>
    <w:rsid w:val="00420455"/>
    <w:rsid w:val="00420BA4"/>
    <w:rsid w:val="00427F8E"/>
    <w:rsid w:val="00432778"/>
    <w:rsid w:val="004327CE"/>
    <w:rsid w:val="00435EFA"/>
    <w:rsid w:val="0044010D"/>
    <w:rsid w:val="00441865"/>
    <w:rsid w:val="00442A5C"/>
    <w:rsid w:val="00443A9B"/>
    <w:rsid w:val="00443E46"/>
    <w:rsid w:val="00451283"/>
    <w:rsid w:val="00457A47"/>
    <w:rsid w:val="00460F43"/>
    <w:rsid w:val="00465028"/>
    <w:rsid w:val="00466AC7"/>
    <w:rsid w:val="004672FE"/>
    <w:rsid w:val="0046734A"/>
    <w:rsid w:val="00470CC1"/>
    <w:rsid w:val="00471374"/>
    <w:rsid w:val="0047143D"/>
    <w:rsid w:val="00474D74"/>
    <w:rsid w:val="004752A9"/>
    <w:rsid w:val="004756E8"/>
    <w:rsid w:val="00477791"/>
    <w:rsid w:val="004839AE"/>
    <w:rsid w:val="00484386"/>
    <w:rsid w:val="004851FC"/>
    <w:rsid w:val="00485E18"/>
    <w:rsid w:val="00490AF9"/>
    <w:rsid w:val="00492AEC"/>
    <w:rsid w:val="00493C91"/>
    <w:rsid w:val="0049481F"/>
    <w:rsid w:val="00495DDF"/>
    <w:rsid w:val="00496DF0"/>
    <w:rsid w:val="0049711A"/>
    <w:rsid w:val="004A0435"/>
    <w:rsid w:val="004A18EA"/>
    <w:rsid w:val="004A41CE"/>
    <w:rsid w:val="004A41D0"/>
    <w:rsid w:val="004A426E"/>
    <w:rsid w:val="004A4841"/>
    <w:rsid w:val="004A64D4"/>
    <w:rsid w:val="004B28D2"/>
    <w:rsid w:val="004C2065"/>
    <w:rsid w:val="004C219F"/>
    <w:rsid w:val="004C4F9E"/>
    <w:rsid w:val="004C52EB"/>
    <w:rsid w:val="004C6911"/>
    <w:rsid w:val="004D1012"/>
    <w:rsid w:val="004D2FD8"/>
    <w:rsid w:val="004D64CC"/>
    <w:rsid w:val="004D72F9"/>
    <w:rsid w:val="004D7C62"/>
    <w:rsid w:val="004E1E24"/>
    <w:rsid w:val="004E2775"/>
    <w:rsid w:val="004E2BBC"/>
    <w:rsid w:val="004E2DFF"/>
    <w:rsid w:val="004F52F1"/>
    <w:rsid w:val="004F549E"/>
    <w:rsid w:val="004F6182"/>
    <w:rsid w:val="004F635C"/>
    <w:rsid w:val="004F6E81"/>
    <w:rsid w:val="005003AC"/>
    <w:rsid w:val="00502579"/>
    <w:rsid w:val="005025EA"/>
    <w:rsid w:val="005047F3"/>
    <w:rsid w:val="005049D2"/>
    <w:rsid w:val="005061C5"/>
    <w:rsid w:val="0051029B"/>
    <w:rsid w:val="00511D48"/>
    <w:rsid w:val="00512034"/>
    <w:rsid w:val="0051454A"/>
    <w:rsid w:val="0052300C"/>
    <w:rsid w:val="00523153"/>
    <w:rsid w:val="00524927"/>
    <w:rsid w:val="00533FFB"/>
    <w:rsid w:val="00536C04"/>
    <w:rsid w:val="00540D80"/>
    <w:rsid w:val="00541690"/>
    <w:rsid w:val="005421B0"/>
    <w:rsid w:val="00542429"/>
    <w:rsid w:val="00542F09"/>
    <w:rsid w:val="00543074"/>
    <w:rsid w:val="00556149"/>
    <w:rsid w:val="00556AE7"/>
    <w:rsid w:val="00556C5D"/>
    <w:rsid w:val="00557DB8"/>
    <w:rsid w:val="00560C63"/>
    <w:rsid w:val="00560E07"/>
    <w:rsid w:val="00561C18"/>
    <w:rsid w:val="005626FC"/>
    <w:rsid w:val="00566C65"/>
    <w:rsid w:val="00570145"/>
    <w:rsid w:val="00572B0D"/>
    <w:rsid w:val="00574BCA"/>
    <w:rsid w:val="00576283"/>
    <w:rsid w:val="005762BD"/>
    <w:rsid w:val="00580891"/>
    <w:rsid w:val="00582D44"/>
    <w:rsid w:val="00584EC7"/>
    <w:rsid w:val="00585417"/>
    <w:rsid w:val="00586701"/>
    <w:rsid w:val="005869AF"/>
    <w:rsid w:val="0059011C"/>
    <w:rsid w:val="00591EC8"/>
    <w:rsid w:val="00596BD8"/>
    <w:rsid w:val="005A1403"/>
    <w:rsid w:val="005A2610"/>
    <w:rsid w:val="005A3423"/>
    <w:rsid w:val="005A4967"/>
    <w:rsid w:val="005B142A"/>
    <w:rsid w:val="005B236B"/>
    <w:rsid w:val="005B269E"/>
    <w:rsid w:val="005B2C39"/>
    <w:rsid w:val="005B717E"/>
    <w:rsid w:val="005C2039"/>
    <w:rsid w:val="005C4990"/>
    <w:rsid w:val="005C534D"/>
    <w:rsid w:val="005C580E"/>
    <w:rsid w:val="005C73CD"/>
    <w:rsid w:val="005D0D07"/>
    <w:rsid w:val="005D395D"/>
    <w:rsid w:val="005D4D06"/>
    <w:rsid w:val="005D4F47"/>
    <w:rsid w:val="005D6327"/>
    <w:rsid w:val="005D6333"/>
    <w:rsid w:val="005E07BB"/>
    <w:rsid w:val="005E697F"/>
    <w:rsid w:val="005F4DE4"/>
    <w:rsid w:val="005F51FB"/>
    <w:rsid w:val="005F6B7F"/>
    <w:rsid w:val="005F6F7F"/>
    <w:rsid w:val="005F7840"/>
    <w:rsid w:val="0060016A"/>
    <w:rsid w:val="00604837"/>
    <w:rsid w:val="00604B09"/>
    <w:rsid w:val="00605E78"/>
    <w:rsid w:val="006067FC"/>
    <w:rsid w:val="0060730A"/>
    <w:rsid w:val="00607870"/>
    <w:rsid w:val="00607EAD"/>
    <w:rsid w:val="006102B5"/>
    <w:rsid w:val="00610812"/>
    <w:rsid w:val="00611A88"/>
    <w:rsid w:val="00611FF8"/>
    <w:rsid w:val="0061290B"/>
    <w:rsid w:val="0061681B"/>
    <w:rsid w:val="00620501"/>
    <w:rsid w:val="00620723"/>
    <w:rsid w:val="00620A7C"/>
    <w:rsid w:val="00620BEB"/>
    <w:rsid w:val="006212AC"/>
    <w:rsid w:val="00622D25"/>
    <w:rsid w:val="006235F0"/>
    <w:rsid w:val="00623CA2"/>
    <w:rsid w:val="00631285"/>
    <w:rsid w:val="0063159C"/>
    <w:rsid w:val="00631925"/>
    <w:rsid w:val="00636BEB"/>
    <w:rsid w:val="006373A2"/>
    <w:rsid w:val="006401FF"/>
    <w:rsid w:val="00640424"/>
    <w:rsid w:val="00640E38"/>
    <w:rsid w:val="00641BA2"/>
    <w:rsid w:val="00643C82"/>
    <w:rsid w:val="00645296"/>
    <w:rsid w:val="0064705D"/>
    <w:rsid w:val="00651320"/>
    <w:rsid w:val="00651826"/>
    <w:rsid w:val="00653812"/>
    <w:rsid w:val="00654286"/>
    <w:rsid w:val="00654BCE"/>
    <w:rsid w:val="00655439"/>
    <w:rsid w:val="00655D7A"/>
    <w:rsid w:val="006625E6"/>
    <w:rsid w:val="006636B7"/>
    <w:rsid w:val="00663A41"/>
    <w:rsid w:val="006655B8"/>
    <w:rsid w:val="0066632A"/>
    <w:rsid w:val="00670159"/>
    <w:rsid w:val="0067328F"/>
    <w:rsid w:val="00673E9E"/>
    <w:rsid w:val="00674A39"/>
    <w:rsid w:val="0067555D"/>
    <w:rsid w:val="00680972"/>
    <w:rsid w:val="00683351"/>
    <w:rsid w:val="00684136"/>
    <w:rsid w:val="00685FF3"/>
    <w:rsid w:val="00686CE4"/>
    <w:rsid w:val="006876BB"/>
    <w:rsid w:val="00692960"/>
    <w:rsid w:val="00693B7C"/>
    <w:rsid w:val="0069433C"/>
    <w:rsid w:val="00694602"/>
    <w:rsid w:val="00694EBC"/>
    <w:rsid w:val="00695B84"/>
    <w:rsid w:val="00696272"/>
    <w:rsid w:val="0069708D"/>
    <w:rsid w:val="006A112C"/>
    <w:rsid w:val="006A18F0"/>
    <w:rsid w:val="006A3CA9"/>
    <w:rsid w:val="006A4D9C"/>
    <w:rsid w:val="006A5717"/>
    <w:rsid w:val="006A64E8"/>
    <w:rsid w:val="006B018E"/>
    <w:rsid w:val="006B0AB2"/>
    <w:rsid w:val="006B4651"/>
    <w:rsid w:val="006B72F7"/>
    <w:rsid w:val="006B766A"/>
    <w:rsid w:val="006C043D"/>
    <w:rsid w:val="006C474D"/>
    <w:rsid w:val="006D33B9"/>
    <w:rsid w:val="006D4832"/>
    <w:rsid w:val="006D48BD"/>
    <w:rsid w:val="006D5120"/>
    <w:rsid w:val="006D7AE7"/>
    <w:rsid w:val="006D7DDC"/>
    <w:rsid w:val="006E322C"/>
    <w:rsid w:val="006E4653"/>
    <w:rsid w:val="006E4A54"/>
    <w:rsid w:val="006E6D98"/>
    <w:rsid w:val="006E7FCF"/>
    <w:rsid w:val="006F358E"/>
    <w:rsid w:val="006F3699"/>
    <w:rsid w:val="00701EE2"/>
    <w:rsid w:val="007062F6"/>
    <w:rsid w:val="00711FA2"/>
    <w:rsid w:val="00712DA7"/>
    <w:rsid w:val="007167D8"/>
    <w:rsid w:val="00717333"/>
    <w:rsid w:val="00721229"/>
    <w:rsid w:val="007221F5"/>
    <w:rsid w:val="0072382D"/>
    <w:rsid w:val="007246A1"/>
    <w:rsid w:val="00724909"/>
    <w:rsid w:val="00724CF9"/>
    <w:rsid w:val="00724F61"/>
    <w:rsid w:val="00726CDF"/>
    <w:rsid w:val="00727018"/>
    <w:rsid w:val="00733959"/>
    <w:rsid w:val="00736A4F"/>
    <w:rsid w:val="00736AF0"/>
    <w:rsid w:val="00737B70"/>
    <w:rsid w:val="00740AB8"/>
    <w:rsid w:val="00743DA5"/>
    <w:rsid w:val="00746C8C"/>
    <w:rsid w:val="007479B4"/>
    <w:rsid w:val="00747D3B"/>
    <w:rsid w:val="0075161A"/>
    <w:rsid w:val="00751681"/>
    <w:rsid w:val="007520E9"/>
    <w:rsid w:val="007547BE"/>
    <w:rsid w:val="0075490A"/>
    <w:rsid w:val="00755275"/>
    <w:rsid w:val="007567B1"/>
    <w:rsid w:val="00756980"/>
    <w:rsid w:val="00756CE8"/>
    <w:rsid w:val="0075758E"/>
    <w:rsid w:val="007576C4"/>
    <w:rsid w:val="007609E6"/>
    <w:rsid w:val="00760B25"/>
    <w:rsid w:val="007629B7"/>
    <w:rsid w:val="007642E2"/>
    <w:rsid w:val="00765A32"/>
    <w:rsid w:val="00765E26"/>
    <w:rsid w:val="0076665D"/>
    <w:rsid w:val="00766F9C"/>
    <w:rsid w:val="00770E9B"/>
    <w:rsid w:val="00771750"/>
    <w:rsid w:val="00773378"/>
    <w:rsid w:val="007736FC"/>
    <w:rsid w:val="00780585"/>
    <w:rsid w:val="007806B8"/>
    <w:rsid w:val="00780EA9"/>
    <w:rsid w:val="00782030"/>
    <w:rsid w:val="00782C18"/>
    <w:rsid w:val="00784C96"/>
    <w:rsid w:val="0078518B"/>
    <w:rsid w:val="007870C2"/>
    <w:rsid w:val="00787AD4"/>
    <w:rsid w:val="00790356"/>
    <w:rsid w:val="00791132"/>
    <w:rsid w:val="0079230C"/>
    <w:rsid w:val="007925B3"/>
    <w:rsid w:val="00792CC7"/>
    <w:rsid w:val="00796DE2"/>
    <w:rsid w:val="00797C81"/>
    <w:rsid w:val="007A2272"/>
    <w:rsid w:val="007A229E"/>
    <w:rsid w:val="007A3B22"/>
    <w:rsid w:val="007A498C"/>
    <w:rsid w:val="007A51E5"/>
    <w:rsid w:val="007A5999"/>
    <w:rsid w:val="007B098D"/>
    <w:rsid w:val="007B0CF6"/>
    <w:rsid w:val="007B5703"/>
    <w:rsid w:val="007C327E"/>
    <w:rsid w:val="007C547E"/>
    <w:rsid w:val="007D054F"/>
    <w:rsid w:val="007D1CEE"/>
    <w:rsid w:val="007D50E7"/>
    <w:rsid w:val="007D7C15"/>
    <w:rsid w:val="007E0649"/>
    <w:rsid w:val="007E11F0"/>
    <w:rsid w:val="007E1C35"/>
    <w:rsid w:val="007E1E9C"/>
    <w:rsid w:val="007E4316"/>
    <w:rsid w:val="007E54F4"/>
    <w:rsid w:val="007E6C60"/>
    <w:rsid w:val="007F2158"/>
    <w:rsid w:val="007F2B1C"/>
    <w:rsid w:val="007F2FD0"/>
    <w:rsid w:val="007F7F8B"/>
    <w:rsid w:val="00800218"/>
    <w:rsid w:val="008002C7"/>
    <w:rsid w:val="00800E0C"/>
    <w:rsid w:val="00800EAD"/>
    <w:rsid w:val="008016EA"/>
    <w:rsid w:val="00802109"/>
    <w:rsid w:val="00803A18"/>
    <w:rsid w:val="00811ACD"/>
    <w:rsid w:val="00812797"/>
    <w:rsid w:val="00812CAE"/>
    <w:rsid w:val="00812CF1"/>
    <w:rsid w:val="008159CA"/>
    <w:rsid w:val="00815D6E"/>
    <w:rsid w:val="00816849"/>
    <w:rsid w:val="00817BB3"/>
    <w:rsid w:val="00820871"/>
    <w:rsid w:val="00820FE0"/>
    <w:rsid w:val="00821108"/>
    <w:rsid w:val="008219CD"/>
    <w:rsid w:val="00825D3B"/>
    <w:rsid w:val="00830156"/>
    <w:rsid w:val="0083179B"/>
    <w:rsid w:val="00832B4F"/>
    <w:rsid w:val="008335B8"/>
    <w:rsid w:val="0083374A"/>
    <w:rsid w:val="00833B5B"/>
    <w:rsid w:val="008378A4"/>
    <w:rsid w:val="0084071B"/>
    <w:rsid w:val="008434E4"/>
    <w:rsid w:val="00843AA7"/>
    <w:rsid w:val="00845097"/>
    <w:rsid w:val="008465D6"/>
    <w:rsid w:val="00847396"/>
    <w:rsid w:val="00850F85"/>
    <w:rsid w:val="0085147D"/>
    <w:rsid w:val="00851B9B"/>
    <w:rsid w:val="00854A8C"/>
    <w:rsid w:val="00855517"/>
    <w:rsid w:val="00855AC9"/>
    <w:rsid w:val="008572AA"/>
    <w:rsid w:val="00857EB9"/>
    <w:rsid w:val="008618E3"/>
    <w:rsid w:val="00861BFA"/>
    <w:rsid w:val="00865E9A"/>
    <w:rsid w:val="00872C65"/>
    <w:rsid w:val="008734CA"/>
    <w:rsid w:val="00876560"/>
    <w:rsid w:val="00877C2F"/>
    <w:rsid w:val="0088385E"/>
    <w:rsid w:val="008842A9"/>
    <w:rsid w:val="00884669"/>
    <w:rsid w:val="008863A1"/>
    <w:rsid w:val="008877A4"/>
    <w:rsid w:val="008902FD"/>
    <w:rsid w:val="00890AAA"/>
    <w:rsid w:val="00892620"/>
    <w:rsid w:val="0089318A"/>
    <w:rsid w:val="00895FD7"/>
    <w:rsid w:val="008965BE"/>
    <w:rsid w:val="00897561"/>
    <w:rsid w:val="00897F20"/>
    <w:rsid w:val="008A0EA8"/>
    <w:rsid w:val="008A1163"/>
    <w:rsid w:val="008A14D6"/>
    <w:rsid w:val="008A15EF"/>
    <w:rsid w:val="008A1663"/>
    <w:rsid w:val="008A2C47"/>
    <w:rsid w:val="008A40A9"/>
    <w:rsid w:val="008A572D"/>
    <w:rsid w:val="008A5A9B"/>
    <w:rsid w:val="008A7641"/>
    <w:rsid w:val="008B00FD"/>
    <w:rsid w:val="008B3073"/>
    <w:rsid w:val="008B4ED5"/>
    <w:rsid w:val="008B6B96"/>
    <w:rsid w:val="008B7895"/>
    <w:rsid w:val="008C10EB"/>
    <w:rsid w:val="008C134B"/>
    <w:rsid w:val="008C252E"/>
    <w:rsid w:val="008C73E2"/>
    <w:rsid w:val="008C7B7A"/>
    <w:rsid w:val="008D1452"/>
    <w:rsid w:val="008D1BBA"/>
    <w:rsid w:val="008D1EC5"/>
    <w:rsid w:val="008D22D2"/>
    <w:rsid w:val="008D2301"/>
    <w:rsid w:val="008D333D"/>
    <w:rsid w:val="008D3B9C"/>
    <w:rsid w:val="008D4B53"/>
    <w:rsid w:val="008D5095"/>
    <w:rsid w:val="008D6D1A"/>
    <w:rsid w:val="008D7392"/>
    <w:rsid w:val="008D79C1"/>
    <w:rsid w:val="008E0302"/>
    <w:rsid w:val="008E05DC"/>
    <w:rsid w:val="008E0E32"/>
    <w:rsid w:val="008E1E96"/>
    <w:rsid w:val="008E4268"/>
    <w:rsid w:val="008E5063"/>
    <w:rsid w:val="008E6134"/>
    <w:rsid w:val="008F1D86"/>
    <w:rsid w:val="008F3B4C"/>
    <w:rsid w:val="008F62BC"/>
    <w:rsid w:val="008F67FB"/>
    <w:rsid w:val="008F764B"/>
    <w:rsid w:val="00903553"/>
    <w:rsid w:val="00904CBE"/>
    <w:rsid w:val="00906E47"/>
    <w:rsid w:val="00907C42"/>
    <w:rsid w:val="00911D68"/>
    <w:rsid w:val="009121E4"/>
    <w:rsid w:val="009143C2"/>
    <w:rsid w:val="0092249D"/>
    <w:rsid w:val="00922731"/>
    <w:rsid w:val="0092289C"/>
    <w:rsid w:val="00924664"/>
    <w:rsid w:val="0092541E"/>
    <w:rsid w:val="009261AB"/>
    <w:rsid w:val="00926B0A"/>
    <w:rsid w:val="00927FE1"/>
    <w:rsid w:val="00930D3C"/>
    <w:rsid w:val="009322BB"/>
    <w:rsid w:val="00932859"/>
    <w:rsid w:val="0093304A"/>
    <w:rsid w:val="0093327A"/>
    <w:rsid w:val="00933C7E"/>
    <w:rsid w:val="00935686"/>
    <w:rsid w:val="009358EF"/>
    <w:rsid w:val="009406D0"/>
    <w:rsid w:val="00941903"/>
    <w:rsid w:val="00947F28"/>
    <w:rsid w:val="0095040D"/>
    <w:rsid w:val="009508E2"/>
    <w:rsid w:val="00950B5C"/>
    <w:rsid w:val="00954308"/>
    <w:rsid w:val="009547E3"/>
    <w:rsid w:val="009574BF"/>
    <w:rsid w:val="00957847"/>
    <w:rsid w:val="00961671"/>
    <w:rsid w:val="00961D94"/>
    <w:rsid w:val="00962C11"/>
    <w:rsid w:val="009658FB"/>
    <w:rsid w:val="0096728A"/>
    <w:rsid w:val="0096766F"/>
    <w:rsid w:val="0097233A"/>
    <w:rsid w:val="0097364A"/>
    <w:rsid w:val="00980B09"/>
    <w:rsid w:val="0098200F"/>
    <w:rsid w:val="00983132"/>
    <w:rsid w:val="00990502"/>
    <w:rsid w:val="009924A1"/>
    <w:rsid w:val="00995393"/>
    <w:rsid w:val="00996689"/>
    <w:rsid w:val="00996E31"/>
    <w:rsid w:val="0099754F"/>
    <w:rsid w:val="00997EC5"/>
    <w:rsid w:val="009A00B2"/>
    <w:rsid w:val="009A2412"/>
    <w:rsid w:val="009A2619"/>
    <w:rsid w:val="009A381E"/>
    <w:rsid w:val="009A42AD"/>
    <w:rsid w:val="009A6BA8"/>
    <w:rsid w:val="009B47D6"/>
    <w:rsid w:val="009B64DE"/>
    <w:rsid w:val="009B6540"/>
    <w:rsid w:val="009B7334"/>
    <w:rsid w:val="009C3A0A"/>
    <w:rsid w:val="009C4487"/>
    <w:rsid w:val="009C4714"/>
    <w:rsid w:val="009C4FE7"/>
    <w:rsid w:val="009C7A4D"/>
    <w:rsid w:val="009D16D2"/>
    <w:rsid w:val="009D21EC"/>
    <w:rsid w:val="009D2380"/>
    <w:rsid w:val="009D2B10"/>
    <w:rsid w:val="009D2B3E"/>
    <w:rsid w:val="009D35D8"/>
    <w:rsid w:val="009D3D83"/>
    <w:rsid w:val="009D739B"/>
    <w:rsid w:val="009E1D76"/>
    <w:rsid w:val="009E27ED"/>
    <w:rsid w:val="009E2A59"/>
    <w:rsid w:val="009E4907"/>
    <w:rsid w:val="009E5D3A"/>
    <w:rsid w:val="009E64A9"/>
    <w:rsid w:val="009E714E"/>
    <w:rsid w:val="009E75D8"/>
    <w:rsid w:val="009F0735"/>
    <w:rsid w:val="009F23BB"/>
    <w:rsid w:val="009F3CC0"/>
    <w:rsid w:val="009F4515"/>
    <w:rsid w:val="009F4BDD"/>
    <w:rsid w:val="009F5040"/>
    <w:rsid w:val="009F5D35"/>
    <w:rsid w:val="009F7C1C"/>
    <w:rsid w:val="00A01B77"/>
    <w:rsid w:val="00A05AA7"/>
    <w:rsid w:val="00A05E28"/>
    <w:rsid w:val="00A062D7"/>
    <w:rsid w:val="00A07CBA"/>
    <w:rsid w:val="00A10706"/>
    <w:rsid w:val="00A12821"/>
    <w:rsid w:val="00A17747"/>
    <w:rsid w:val="00A17753"/>
    <w:rsid w:val="00A17F42"/>
    <w:rsid w:val="00A21B92"/>
    <w:rsid w:val="00A22FF4"/>
    <w:rsid w:val="00A263EC"/>
    <w:rsid w:val="00A272C3"/>
    <w:rsid w:val="00A272FA"/>
    <w:rsid w:val="00A27481"/>
    <w:rsid w:val="00A2769E"/>
    <w:rsid w:val="00A27DF9"/>
    <w:rsid w:val="00A32803"/>
    <w:rsid w:val="00A32DB5"/>
    <w:rsid w:val="00A33591"/>
    <w:rsid w:val="00A35D29"/>
    <w:rsid w:val="00A37176"/>
    <w:rsid w:val="00A43168"/>
    <w:rsid w:val="00A442B7"/>
    <w:rsid w:val="00A44B1E"/>
    <w:rsid w:val="00A47231"/>
    <w:rsid w:val="00A47A01"/>
    <w:rsid w:val="00A47E48"/>
    <w:rsid w:val="00A502A8"/>
    <w:rsid w:val="00A50411"/>
    <w:rsid w:val="00A51B71"/>
    <w:rsid w:val="00A52487"/>
    <w:rsid w:val="00A543C0"/>
    <w:rsid w:val="00A55976"/>
    <w:rsid w:val="00A57C7A"/>
    <w:rsid w:val="00A57CC8"/>
    <w:rsid w:val="00A60C7D"/>
    <w:rsid w:val="00A610A5"/>
    <w:rsid w:val="00A6197E"/>
    <w:rsid w:val="00A62723"/>
    <w:rsid w:val="00A64605"/>
    <w:rsid w:val="00A655C2"/>
    <w:rsid w:val="00A665DF"/>
    <w:rsid w:val="00A71E7F"/>
    <w:rsid w:val="00A721CE"/>
    <w:rsid w:val="00A7463C"/>
    <w:rsid w:val="00A74B19"/>
    <w:rsid w:val="00A753C6"/>
    <w:rsid w:val="00A77AD2"/>
    <w:rsid w:val="00A80873"/>
    <w:rsid w:val="00A814D6"/>
    <w:rsid w:val="00A82C7D"/>
    <w:rsid w:val="00A84CA0"/>
    <w:rsid w:val="00A86ED0"/>
    <w:rsid w:val="00A86F18"/>
    <w:rsid w:val="00A87328"/>
    <w:rsid w:val="00A87E0C"/>
    <w:rsid w:val="00A9013D"/>
    <w:rsid w:val="00A90865"/>
    <w:rsid w:val="00A91CCC"/>
    <w:rsid w:val="00A9232A"/>
    <w:rsid w:val="00A93085"/>
    <w:rsid w:val="00A9766F"/>
    <w:rsid w:val="00A978F1"/>
    <w:rsid w:val="00AA0708"/>
    <w:rsid w:val="00AA0A23"/>
    <w:rsid w:val="00AA3452"/>
    <w:rsid w:val="00AA4FE2"/>
    <w:rsid w:val="00AB05C5"/>
    <w:rsid w:val="00AB300E"/>
    <w:rsid w:val="00AB6286"/>
    <w:rsid w:val="00AB7458"/>
    <w:rsid w:val="00AC03A9"/>
    <w:rsid w:val="00AC2694"/>
    <w:rsid w:val="00AC2FD5"/>
    <w:rsid w:val="00AC4335"/>
    <w:rsid w:val="00AC688B"/>
    <w:rsid w:val="00AC7A4C"/>
    <w:rsid w:val="00AD11EB"/>
    <w:rsid w:val="00AD1298"/>
    <w:rsid w:val="00AD15D7"/>
    <w:rsid w:val="00AD4B9C"/>
    <w:rsid w:val="00AD5E80"/>
    <w:rsid w:val="00AD626F"/>
    <w:rsid w:val="00AD6EAD"/>
    <w:rsid w:val="00AE0FBC"/>
    <w:rsid w:val="00AE1060"/>
    <w:rsid w:val="00AE1896"/>
    <w:rsid w:val="00AE48E3"/>
    <w:rsid w:val="00AE605A"/>
    <w:rsid w:val="00AE6515"/>
    <w:rsid w:val="00AE6F0E"/>
    <w:rsid w:val="00AE7E35"/>
    <w:rsid w:val="00AF0089"/>
    <w:rsid w:val="00AF0278"/>
    <w:rsid w:val="00AF061C"/>
    <w:rsid w:val="00AF0800"/>
    <w:rsid w:val="00AF2E96"/>
    <w:rsid w:val="00AF44D8"/>
    <w:rsid w:val="00AF55E0"/>
    <w:rsid w:val="00AF6399"/>
    <w:rsid w:val="00AF6693"/>
    <w:rsid w:val="00AF738A"/>
    <w:rsid w:val="00AF7C75"/>
    <w:rsid w:val="00B0087E"/>
    <w:rsid w:val="00B02525"/>
    <w:rsid w:val="00B05E41"/>
    <w:rsid w:val="00B078CC"/>
    <w:rsid w:val="00B114AB"/>
    <w:rsid w:val="00B1202B"/>
    <w:rsid w:val="00B120A4"/>
    <w:rsid w:val="00B1467B"/>
    <w:rsid w:val="00B163C0"/>
    <w:rsid w:val="00B2171F"/>
    <w:rsid w:val="00B22804"/>
    <w:rsid w:val="00B22951"/>
    <w:rsid w:val="00B23D24"/>
    <w:rsid w:val="00B25D76"/>
    <w:rsid w:val="00B25D8F"/>
    <w:rsid w:val="00B27A1A"/>
    <w:rsid w:val="00B30338"/>
    <w:rsid w:val="00B31AB4"/>
    <w:rsid w:val="00B32C92"/>
    <w:rsid w:val="00B334BF"/>
    <w:rsid w:val="00B349F9"/>
    <w:rsid w:val="00B362CA"/>
    <w:rsid w:val="00B37A0D"/>
    <w:rsid w:val="00B4154E"/>
    <w:rsid w:val="00B446DB"/>
    <w:rsid w:val="00B44ABD"/>
    <w:rsid w:val="00B45271"/>
    <w:rsid w:val="00B454F8"/>
    <w:rsid w:val="00B455FE"/>
    <w:rsid w:val="00B505EB"/>
    <w:rsid w:val="00B528DA"/>
    <w:rsid w:val="00B55C55"/>
    <w:rsid w:val="00B55DD8"/>
    <w:rsid w:val="00B5632F"/>
    <w:rsid w:val="00B5676C"/>
    <w:rsid w:val="00B56CD7"/>
    <w:rsid w:val="00B61B58"/>
    <w:rsid w:val="00B64250"/>
    <w:rsid w:val="00B67B4B"/>
    <w:rsid w:val="00B721EA"/>
    <w:rsid w:val="00B74BC4"/>
    <w:rsid w:val="00B75790"/>
    <w:rsid w:val="00B83A35"/>
    <w:rsid w:val="00B84396"/>
    <w:rsid w:val="00B87534"/>
    <w:rsid w:val="00BA0565"/>
    <w:rsid w:val="00BA2F20"/>
    <w:rsid w:val="00BA4B21"/>
    <w:rsid w:val="00BA6077"/>
    <w:rsid w:val="00BA616A"/>
    <w:rsid w:val="00BA7984"/>
    <w:rsid w:val="00BB1C9D"/>
    <w:rsid w:val="00BB3A48"/>
    <w:rsid w:val="00BB43FD"/>
    <w:rsid w:val="00BB486A"/>
    <w:rsid w:val="00BB5BA1"/>
    <w:rsid w:val="00BB6647"/>
    <w:rsid w:val="00BB70A0"/>
    <w:rsid w:val="00BB7230"/>
    <w:rsid w:val="00BB725A"/>
    <w:rsid w:val="00BC22FD"/>
    <w:rsid w:val="00BD2056"/>
    <w:rsid w:val="00BD3068"/>
    <w:rsid w:val="00BD30A6"/>
    <w:rsid w:val="00BD3A6D"/>
    <w:rsid w:val="00BD52D7"/>
    <w:rsid w:val="00BE0801"/>
    <w:rsid w:val="00BE0CF7"/>
    <w:rsid w:val="00BE34B5"/>
    <w:rsid w:val="00BE4946"/>
    <w:rsid w:val="00BE4BFC"/>
    <w:rsid w:val="00BE508A"/>
    <w:rsid w:val="00BE6921"/>
    <w:rsid w:val="00BF0683"/>
    <w:rsid w:val="00BF4379"/>
    <w:rsid w:val="00BF50A2"/>
    <w:rsid w:val="00BF6C40"/>
    <w:rsid w:val="00C004CF"/>
    <w:rsid w:val="00C05A2A"/>
    <w:rsid w:val="00C06CE2"/>
    <w:rsid w:val="00C07D34"/>
    <w:rsid w:val="00C11203"/>
    <w:rsid w:val="00C147BB"/>
    <w:rsid w:val="00C14D67"/>
    <w:rsid w:val="00C2381C"/>
    <w:rsid w:val="00C249FE"/>
    <w:rsid w:val="00C26F21"/>
    <w:rsid w:val="00C30CE9"/>
    <w:rsid w:val="00C37AF2"/>
    <w:rsid w:val="00C40B54"/>
    <w:rsid w:val="00C42206"/>
    <w:rsid w:val="00C437AC"/>
    <w:rsid w:val="00C50796"/>
    <w:rsid w:val="00C54EA3"/>
    <w:rsid w:val="00C56437"/>
    <w:rsid w:val="00C621BC"/>
    <w:rsid w:val="00C63F0C"/>
    <w:rsid w:val="00C64956"/>
    <w:rsid w:val="00C654AC"/>
    <w:rsid w:val="00C6698F"/>
    <w:rsid w:val="00C66B5F"/>
    <w:rsid w:val="00C74087"/>
    <w:rsid w:val="00C77748"/>
    <w:rsid w:val="00C805D2"/>
    <w:rsid w:val="00C831AC"/>
    <w:rsid w:val="00C84C02"/>
    <w:rsid w:val="00C8532D"/>
    <w:rsid w:val="00C86BCE"/>
    <w:rsid w:val="00C90E2E"/>
    <w:rsid w:val="00C922EE"/>
    <w:rsid w:val="00C93611"/>
    <w:rsid w:val="00C95E11"/>
    <w:rsid w:val="00C96B25"/>
    <w:rsid w:val="00CA3741"/>
    <w:rsid w:val="00CA47B6"/>
    <w:rsid w:val="00CA4829"/>
    <w:rsid w:val="00CA6805"/>
    <w:rsid w:val="00CA6D92"/>
    <w:rsid w:val="00CB0B52"/>
    <w:rsid w:val="00CB11AC"/>
    <w:rsid w:val="00CB32AA"/>
    <w:rsid w:val="00CB3D1A"/>
    <w:rsid w:val="00CB4849"/>
    <w:rsid w:val="00CB58BA"/>
    <w:rsid w:val="00CB5C7B"/>
    <w:rsid w:val="00CB6081"/>
    <w:rsid w:val="00CB68F4"/>
    <w:rsid w:val="00CB723E"/>
    <w:rsid w:val="00CB7F4F"/>
    <w:rsid w:val="00CC1700"/>
    <w:rsid w:val="00CC46BC"/>
    <w:rsid w:val="00CC687E"/>
    <w:rsid w:val="00CC7DA3"/>
    <w:rsid w:val="00CD117A"/>
    <w:rsid w:val="00CD47D9"/>
    <w:rsid w:val="00CD4B8E"/>
    <w:rsid w:val="00CD7477"/>
    <w:rsid w:val="00CD7C5F"/>
    <w:rsid w:val="00CE089D"/>
    <w:rsid w:val="00CE417B"/>
    <w:rsid w:val="00CE684F"/>
    <w:rsid w:val="00CF0E70"/>
    <w:rsid w:val="00CF115E"/>
    <w:rsid w:val="00CF3BA1"/>
    <w:rsid w:val="00CF3C36"/>
    <w:rsid w:val="00CF4207"/>
    <w:rsid w:val="00CF7DE5"/>
    <w:rsid w:val="00CF7E62"/>
    <w:rsid w:val="00D00CF0"/>
    <w:rsid w:val="00D017A9"/>
    <w:rsid w:val="00D02F0C"/>
    <w:rsid w:val="00D03CF7"/>
    <w:rsid w:val="00D143AB"/>
    <w:rsid w:val="00D150D3"/>
    <w:rsid w:val="00D16146"/>
    <w:rsid w:val="00D209D9"/>
    <w:rsid w:val="00D21C67"/>
    <w:rsid w:val="00D21F90"/>
    <w:rsid w:val="00D2204C"/>
    <w:rsid w:val="00D22325"/>
    <w:rsid w:val="00D23AF1"/>
    <w:rsid w:val="00D26297"/>
    <w:rsid w:val="00D26CA5"/>
    <w:rsid w:val="00D27A60"/>
    <w:rsid w:val="00D337B0"/>
    <w:rsid w:val="00D35BB8"/>
    <w:rsid w:val="00D36107"/>
    <w:rsid w:val="00D37820"/>
    <w:rsid w:val="00D40001"/>
    <w:rsid w:val="00D424BE"/>
    <w:rsid w:val="00D42AD0"/>
    <w:rsid w:val="00D433B7"/>
    <w:rsid w:val="00D4381B"/>
    <w:rsid w:val="00D43EEF"/>
    <w:rsid w:val="00D46C15"/>
    <w:rsid w:val="00D47866"/>
    <w:rsid w:val="00D514C6"/>
    <w:rsid w:val="00D52FBD"/>
    <w:rsid w:val="00D542F0"/>
    <w:rsid w:val="00D553CF"/>
    <w:rsid w:val="00D560FF"/>
    <w:rsid w:val="00D56802"/>
    <w:rsid w:val="00D56ED4"/>
    <w:rsid w:val="00D57C24"/>
    <w:rsid w:val="00D61B04"/>
    <w:rsid w:val="00D62204"/>
    <w:rsid w:val="00D62721"/>
    <w:rsid w:val="00D63CF7"/>
    <w:rsid w:val="00D63EF1"/>
    <w:rsid w:val="00D64098"/>
    <w:rsid w:val="00D64E9B"/>
    <w:rsid w:val="00D65004"/>
    <w:rsid w:val="00D65BBE"/>
    <w:rsid w:val="00D666A7"/>
    <w:rsid w:val="00D66C76"/>
    <w:rsid w:val="00D70112"/>
    <w:rsid w:val="00D70D21"/>
    <w:rsid w:val="00D71D92"/>
    <w:rsid w:val="00D72DD4"/>
    <w:rsid w:val="00D72F5B"/>
    <w:rsid w:val="00D74860"/>
    <w:rsid w:val="00D74A9A"/>
    <w:rsid w:val="00D77645"/>
    <w:rsid w:val="00D813D1"/>
    <w:rsid w:val="00D8270E"/>
    <w:rsid w:val="00D83D32"/>
    <w:rsid w:val="00D844C5"/>
    <w:rsid w:val="00D87B91"/>
    <w:rsid w:val="00D915CA"/>
    <w:rsid w:val="00D931C3"/>
    <w:rsid w:val="00D958AA"/>
    <w:rsid w:val="00D958B5"/>
    <w:rsid w:val="00D96D2B"/>
    <w:rsid w:val="00DA06C7"/>
    <w:rsid w:val="00DA0A09"/>
    <w:rsid w:val="00DA2BC1"/>
    <w:rsid w:val="00DA3F12"/>
    <w:rsid w:val="00DA5D12"/>
    <w:rsid w:val="00DA5F98"/>
    <w:rsid w:val="00DB1144"/>
    <w:rsid w:val="00DB4C7D"/>
    <w:rsid w:val="00DB5606"/>
    <w:rsid w:val="00DB6280"/>
    <w:rsid w:val="00DC1907"/>
    <w:rsid w:val="00DC2B52"/>
    <w:rsid w:val="00DC3C14"/>
    <w:rsid w:val="00DD1223"/>
    <w:rsid w:val="00DD26A9"/>
    <w:rsid w:val="00DD2734"/>
    <w:rsid w:val="00DD3EAE"/>
    <w:rsid w:val="00DD58C9"/>
    <w:rsid w:val="00DD6857"/>
    <w:rsid w:val="00DE21A4"/>
    <w:rsid w:val="00DE2F22"/>
    <w:rsid w:val="00DE5AE4"/>
    <w:rsid w:val="00DE71CA"/>
    <w:rsid w:val="00DF0BD2"/>
    <w:rsid w:val="00DF115F"/>
    <w:rsid w:val="00DF3A70"/>
    <w:rsid w:val="00DF4E9D"/>
    <w:rsid w:val="00DF6728"/>
    <w:rsid w:val="00DF7BF7"/>
    <w:rsid w:val="00DF7CC0"/>
    <w:rsid w:val="00E01772"/>
    <w:rsid w:val="00E02F40"/>
    <w:rsid w:val="00E06178"/>
    <w:rsid w:val="00E07234"/>
    <w:rsid w:val="00E117B4"/>
    <w:rsid w:val="00E12CAE"/>
    <w:rsid w:val="00E13C67"/>
    <w:rsid w:val="00E13F28"/>
    <w:rsid w:val="00E1752B"/>
    <w:rsid w:val="00E21643"/>
    <w:rsid w:val="00E2195B"/>
    <w:rsid w:val="00E22787"/>
    <w:rsid w:val="00E22C7F"/>
    <w:rsid w:val="00E2332C"/>
    <w:rsid w:val="00E24113"/>
    <w:rsid w:val="00E25F18"/>
    <w:rsid w:val="00E31F94"/>
    <w:rsid w:val="00E328BF"/>
    <w:rsid w:val="00E33899"/>
    <w:rsid w:val="00E33E32"/>
    <w:rsid w:val="00E34F8B"/>
    <w:rsid w:val="00E35DF4"/>
    <w:rsid w:val="00E40646"/>
    <w:rsid w:val="00E41192"/>
    <w:rsid w:val="00E419F0"/>
    <w:rsid w:val="00E46CC0"/>
    <w:rsid w:val="00E4739A"/>
    <w:rsid w:val="00E52616"/>
    <w:rsid w:val="00E54BE6"/>
    <w:rsid w:val="00E54F76"/>
    <w:rsid w:val="00E5667A"/>
    <w:rsid w:val="00E57023"/>
    <w:rsid w:val="00E57869"/>
    <w:rsid w:val="00E6191F"/>
    <w:rsid w:val="00E64242"/>
    <w:rsid w:val="00E66FB9"/>
    <w:rsid w:val="00E705FA"/>
    <w:rsid w:val="00E72A01"/>
    <w:rsid w:val="00E7308A"/>
    <w:rsid w:val="00E7364D"/>
    <w:rsid w:val="00E736BB"/>
    <w:rsid w:val="00E74D70"/>
    <w:rsid w:val="00E74E06"/>
    <w:rsid w:val="00E8085F"/>
    <w:rsid w:val="00E80C2B"/>
    <w:rsid w:val="00E813A3"/>
    <w:rsid w:val="00E82DE0"/>
    <w:rsid w:val="00E85102"/>
    <w:rsid w:val="00E85BE4"/>
    <w:rsid w:val="00E87968"/>
    <w:rsid w:val="00E91573"/>
    <w:rsid w:val="00E94D89"/>
    <w:rsid w:val="00EA140B"/>
    <w:rsid w:val="00EA1ED0"/>
    <w:rsid w:val="00EA1F05"/>
    <w:rsid w:val="00EA21F1"/>
    <w:rsid w:val="00EA401C"/>
    <w:rsid w:val="00EA5977"/>
    <w:rsid w:val="00EA6B0F"/>
    <w:rsid w:val="00EA7646"/>
    <w:rsid w:val="00EA7670"/>
    <w:rsid w:val="00EB2B98"/>
    <w:rsid w:val="00EB3DD7"/>
    <w:rsid w:val="00EB4092"/>
    <w:rsid w:val="00EB630E"/>
    <w:rsid w:val="00EC3B00"/>
    <w:rsid w:val="00EC6E45"/>
    <w:rsid w:val="00ED14F6"/>
    <w:rsid w:val="00ED2A76"/>
    <w:rsid w:val="00ED37C1"/>
    <w:rsid w:val="00ED78FB"/>
    <w:rsid w:val="00EE111D"/>
    <w:rsid w:val="00EE37AA"/>
    <w:rsid w:val="00EE3F42"/>
    <w:rsid w:val="00EE4E0F"/>
    <w:rsid w:val="00EE7732"/>
    <w:rsid w:val="00EE7E94"/>
    <w:rsid w:val="00EF045B"/>
    <w:rsid w:val="00F015F1"/>
    <w:rsid w:val="00F034B6"/>
    <w:rsid w:val="00F04AE3"/>
    <w:rsid w:val="00F051ED"/>
    <w:rsid w:val="00F05BE8"/>
    <w:rsid w:val="00F0607C"/>
    <w:rsid w:val="00F12996"/>
    <w:rsid w:val="00F13127"/>
    <w:rsid w:val="00F13405"/>
    <w:rsid w:val="00F20C03"/>
    <w:rsid w:val="00F23582"/>
    <w:rsid w:val="00F23CE7"/>
    <w:rsid w:val="00F27655"/>
    <w:rsid w:val="00F27BB6"/>
    <w:rsid w:val="00F31785"/>
    <w:rsid w:val="00F31935"/>
    <w:rsid w:val="00F32F5C"/>
    <w:rsid w:val="00F33024"/>
    <w:rsid w:val="00F33B34"/>
    <w:rsid w:val="00F345AF"/>
    <w:rsid w:val="00F34D03"/>
    <w:rsid w:val="00F359D0"/>
    <w:rsid w:val="00F363DA"/>
    <w:rsid w:val="00F43337"/>
    <w:rsid w:val="00F46109"/>
    <w:rsid w:val="00F50DA3"/>
    <w:rsid w:val="00F51AD3"/>
    <w:rsid w:val="00F51E62"/>
    <w:rsid w:val="00F5267F"/>
    <w:rsid w:val="00F554B9"/>
    <w:rsid w:val="00F56416"/>
    <w:rsid w:val="00F56D6F"/>
    <w:rsid w:val="00F57727"/>
    <w:rsid w:val="00F6168D"/>
    <w:rsid w:val="00F61A41"/>
    <w:rsid w:val="00F6344B"/>
    <w:rsid w:val="00F644B1"/>
    <w:rsid w:val="00F6583F"/>
    <w:rsid w:val="00F7068D"/>
    <w:rsid w:val="00F70DA1"/>
    <w:rsid w:val="00F721EB"/>
    <w:rsid w:val="00F75C55"/>
    <w:rsid w:val="00F75D90"/>
    <w:rsid w:val="00F76E1A"/>
    <w:rsid w:val="00F8084F"/>
    <w:rsid w:val="00F80F37"/>
    <w:rsid w:val="00F8160B"/>
    <w:rsid w:val="00F836C3"/>
    <w:rsid w:val="00F839A9"/>
    <w:rsid w:val="00F84938"/>
    <w:rsid w:val="00F86A86"/>
    <w:rsid w:val="00F90247"/>
    <w:rsid w:val="00F926B0"/>
    <w:rsid w:val="00F940FE"/>
    <w:rsid w:val="00F94A5F"/>
    <w:rsid w:val="00F94CB1"/>
    <w:rsid w:val="00FA217E"/>
    <w:rsid w:val="00FA3A40"/>
    <w:rsid w:val="00FA4A3A"/>
    <w:rsid w:val="00FA5EF2"/>
    <w:rsid w:val="00FB02CD"/>
    <w:rsid w:val="00FB3795"/>
    <w:rsid w:val="00FB48FB"/>
    <w:rsid w:val="00FB4EFA"/>
    <w:rsid w:val="00FB5669"/>
    <w:rsid w:val="00FB6674"/>
    <w:rsid w:val="00FB68B0"/>
    <w:rsid w:val="00FB750B"/>
    <w:rsid w:val="00FC3041"/>
    <w:rsid w:val="00FC321F"/>
    <w:rsid w:val="00FC4310"/>
    <w:rsid w:val="00FC4576"/>
    <w:rsid w:val="00FC68C0"/>
    <w:rsid w:val="00FC7DE0"/>
    <w:rsid w:val="00FD002B"/>
    <w:rsid w:val="00FD27A8"/>
    <w:rsid w:val="00FD2DE9"/>
    <w:rsid w:val="00FD3AFE"/>
    <w:rsid w:val="00FD5C75"/>
    <w:rsid w:val="00FD5D70"/>
    <w:rsid w:val="00FE5AF7"/>
    <w:rsid w:val="00FE666F"/>
    <w:rsid w:val="00FF0C72"/>
    <w:rsid w:val="00FF225A"/>
    <w:rsid w:val="00FF3F4B"/>
    <w:rsid w:val="00FF4D6F"/>
    <w:rsid w:val="00FF5412"/>
    <w:rsid w:val="00FF63A2"/>
    <w:rsid w:val="01850D6F"/>
    <w:rsid w:val="01AE3038"/>
    <w:rsid w:val="022662C9"/>
    <w:rsid w:val="0268FC3A"/>
    <w:rsid w:val="032BFE87"/>
    <w:rsid w:val="033E1C71"/>
    <w:rsid w:val="039CF78C"/>
    <w:rsid w:val="042677A4"/>
    <w:rsid w:val="044024C5"/>
    <w:rsid w:val="05891296"/>
    <w:rsid w:val="0691684F"/>
    <w:rsid w:val="06A468BE"/>
    <w:rsid w:val="06BCA5F3"/>
    <w:rsid w:val="06E16773"/>
    <w:rsid w:val="07082E66"/>
    <w:rsid w:val="0728F9EF"/>
    <w:rsid w:val="07625AC2"/>
    <w:rsid w:val="0762A952"/>
    <w:rsid w:val="07920FEB"/>
    <w:rsid w:val="07E295FF"/>
    <w:rsid w:val="0839DE8B"/>
    <w:rsid w:val="09367753"/>
    <w:rsid w:val="093FE76C"/>
    <w:rsid w:val="0991709D"/>
    <w:rsid w:val="09D7808A"/>
    <w:rsid w:val="0A6CF51D"/>
    <w:rsid w:val="0AE8E933"/>
    <w:rsid w:val="0B2D463F"/>
    <w:rsid w:val="0B4C7C12"/>
    <w:rsid w:val="0B87467D"/>
    <w:rsid w:val="0BB8E82A"/>
    <w:rsid w:val="0C5574B1"/>
    <w:rsid w:val="0CEB5699"/>
    <w:rsid w:val="0CFEE45E"/>
    <w:rsid w:val="0DB53969"/>
    <w:rsid w:val="0DBB931D"/>
    <w:rsid w:val="0DE91896"/>
    <w:rsid w:val="0E731D90"/>
    <w:rsid w:val="0F10D378"/>
    <w:rsid w:val="0F15866C"/>
    <w:rsid w:val="10780AC0"/>
    <w:rsid w:val="10B5ABF7"/>
    <w:rsid w:val="10BB38B4"/>
    <w:rsid w:val="1152186E"/>
    <w:rsid w:val="1163D26F"/>
    <w:rsid w:val="1181AA2B"/>
    <w:rsid w:val="1187681E"/>
    <w:rsid w:val="118E44D8"/>
    <w:rsid w:val="11A0DAE8"/>
    <w:rsid w:val="11C1F436"/>
    <w:rsid w:val="11DD8666"/>
    <w:rsid w:val="1213B541"/>
    <w:rsid w:val="128BD1DE"/>
    <w:rsid w:val="132372CB"/>
    <w:rsid w:val="13A38FA2"/>
    <w:rsid w:val="1430FFB9"/>
    <w:rsid w:val="1453E755"/>
    <w:rsid w:val="14BF0998"/>
    <w:rsid w:val="15309081"/>
    <w:rsid w:val="1652B9BD"/>
    <w:rsid w:val="1682554D"/>
    <w:rsid w:val="16FBCD6F"/>
    <w:rsid w:val="1748C990"/>
    <w:rsid w:val="17F2D56D"/>
    <w:rsid w:val="180210AC"/>
    <w:rsid w:val="1878FB68"/>
    <w:rsid w:val="1916569B"/>
    <w:rsid w:val="194C7B5F"/>
    <w:rsid w:val="19FF926A"/>
    <w:rsid w:val="1A96B9BF"/>
    <w:rsid w:val="1B68F692"/>
    <w:rsid w:val="1C378AAE"/>
    <w:rsid w:val="1C3AB3F9"/>
    <w:rsid w:val="1CF9F130"/>
    <w:rsid w:val="1D8BE10B"/>
    <w:rsid w:val="1E4D5CE2"/>
    <w:rsid w:val="1EDA02CB"/>
    <w:rsid w:val="1F4DD326"/>
    <w:rsid w:val="1F5D78D4"/>
    <w:rsid w:val="1F80F748"/>
    <w:rsid w:val="1FD3D193"/>
    <w:rsid w:val="2084D5B9"/>
    <w:rsid w:val="20BF1ABB"/>
    <w:rsid w:val="20D1CB9E"/>
    <w:rsid w:val="219729E9"/>
    <w:rsid w:val="22411AC1"/>
    <w:rsid w:val="22B2F2FD"/>
    <w:rsid w:val="230917C2"/>
    <w:rsid w:val="23D506F0"/>
    <w:rsid w:val="2411DDC6"/>
    <w:rsid w:val="247289AE"/>
    <w:rsid w:val="2479F8A4"/>
    <w:rsid w:val="24A9AAFB"/>
    <w:rsid w:val="24AD2424"/>
    <w:rsid w:val="24ADD05F"/>
    <w:rsid w:val="24C5345E"/>
    <w:rsid w:val="254420D0"/>
    <w:rsid w:val="2599EA17"/>
    <w:rsid w:val="25CEEBE5"/>
    <w:rsid w:val="265711D9"/>
    <w:rsid w:val="26879A88"/>
    <w:rsid w:val="2738D0A8"/>
    <w:rsid w:val="27928601"/>
    <w:rsid w:val="27C30CB2"/>
    <w:rsid w:val="27EFBEBF"/>
    <w:rsid w:val="28816A04"/>
    <w:rsid w:val="2888A61A"/>
    <w:rsid w:val="299D65DE"/>
    <w:rsid w:val="29FF3EA7"/>
    <w:rsid w:val="2A196791"/>
    <w:rsid w:val="2A614381"/>
    <w:rsid w:val="2A6BF09F"/>
    <w:rsid w:val="2AB37057"/>
    <w:rsid w:val="2AF54E90"/>
    <w:rsid w:val="2B4841A9"/>
    <w:rsid w:val="2B4DA063"/>
    <w:rsid w:val="2BD070BE"/>
    <w:rsid w:val="2BE96B2A"/>
    <w:rsid w:val="2C605835"/>
    <w:rsid w:val="2C75F87D"/>
    <w:rsid w:val="2CDE546F"/>
    <w:rsid w:val="2D09119C"/>
    <w:rsid w:val="2D9ACE70"/>
    <w:rsid w:val="2DA77265"/>
    <w:rsid w:val="2DBFDE63"/>
    <w:rsid w:val="2E049E90"/>
    <w:rsid w:val="2E07AD01"/>
    <w:rsid w:val="2EF0D28D"/>
    <w:rsid w:val="2F1AC294"/>
    <w:rsid w:val="2F40EC0F"/>
    <w:rsid w:val="2F7271DB"/>
    <w:rsid w:val="2FCB7905"/>
    <w:rsid w:val="3014A0E8"/>
    <w:rsid w:val="30DA8012"/>
    <w:rsid w:val="319D463E"/>
    <w:rsid w:val="31ADC6C7"/>
    <w:rsid w:val="326AD3D4"/>
    <w:rsid w:val="32936161"/>
    <w:rsid w:val="32D55786"/>
    <w:rsid w:val="32D69942"/>
    <w:rsid w:val="33272130"/>
    <w:rsid w:val="332BF638"/>
    <w:rsid w:val="3351B78B"/>
    <w:rsid w:val="3423D251"/>
    <w:rsid w:val="3446C840"/>
    <w:rsid w:val="3478E2C1"/>
    <w:rsid w:val="34901468"/>
    <w:rsid w:val="34E11D3E"/>
    <w:rsid w:val="3550FEFE"/>
    <w:rsid w:val="362304FB"/>
    <w:rsid w:val="37E2F56A"/>
    <w:rsid w:val="385559C3"/>
    <w:rsid w:val="38BC3065"/>
    <w:rsid w:val="39014107"/>
    <w:rsid w:val="39EC188D"/>
    <w:rsid w:val="3A09B5D5"/>
    <w:rsid w:val="3A17D08E"/>
    <w:rsid w:val="3AB944A7"/>
    <w:rsid w:val="3ABA7143"/>
    <w:rsid w:val="3AD08993"/>
    <w:rsid w:val="3ADB469C"/>
    <w:rsid w:val="3B63D766"/>
    <w:rsid w:val="3BF24FE6"/>
    <w:rsid w:val="3C36BCBE"/>
    <w:rsid w:val="3C5BF3DA"/>
    <w:rsid w:val="3CEAACD8"/>
    <w:rsid w:val="3D2FF6F8"/>
    <w:rsid w:val="3D679F7F"/>
    <w:rsid w:val="3D9A2BF4"/>
    <w:rsid w:val="3DAC851A"/>
    <w:rsid w:val="3DF428D0"/>
    <w:rsid w:val="3E02576E"/>
    <w:rsid w:val="3E0E2641"/>
    <w:rsid w:val="3E6EF22C"/>
    <w:rsid w:val="3E8E07F9"/>
    <w:rsid w:val="3ED0D2B3"/>
    <w:rsid w:val="3EFA37E9"/>
    <w:rsid w:val="3F27149B"/>
    <w:rsid w:val="3F2CFD22"/>
    <w:rsid w:val="3F5318A9"/>
    <w:rsid w:val="3FE05FA5"/>
    <w:rsid w:val="400EB973"/>
    <w:rsid w:val="40361573"/>
    <w:rsid w:val="40CBC6A5"/>
    <w:rsid w:val="40F4C847"/>
    <w:rsid w:val="40FFED12"/>
    <w:rsid w:val="413027FD"/>
    <w:rsid w:val="417B6D87"/>
    <w:rsid w:val="41A1BDB0"/>
    <w:rsid w:val="41AA3455"/>
    <w:rsid w:val="4224175D"/>
    <w:rsid w:val="428D313E"/>
    <w:rsid w:val="4354D5B1"/>
    <w:rsid w:val="435E559B"/>
    <w:rsid w:val="43B82D81"/>
    <w:rsid w:val="43BDCEF5"/>
    <w:rsid w:val="4409861F"/>
    <w:rsid w:val="44435B1A"/>
    <w:rsid w:val="4520B57E"/>
    <w:rsid w:val="4533194C"/>
    <w:rsid w:val="457CA91A"/>
    <w:rsid w:val="46004FF9"/>
    <w:rsid w:val="471F7083"/>
    <w:rsid w:val="478284CD"/>
    <w:rsid w:val="478864C2"/>
    <w:rsid w:val="4813498E"/>
    <w:rsid w:val="485FE9F5"/>
    <w:rsid w:val="488341CF"/>
    <w:rsid w:val="48A62240"/>
    <w:rsid w:val="48F61045"/>
    <w:rsid w:val="492DB2BB"/>
    <w:rsid w:val="49ED7213"/>
    <w:rsid w:val="4B2AD05E"/>
    <w:rsid w:val="4B958991"/>
    <w:rsid w:val="4BA26ABD"/>
    <w:rsid w:val="4BBD54EF"/>
    <w:rsid w:val="4BC0870A"/>
    <w:rsid w:val="4C12368C"/>
    <w:rsid w:val="4C8794BE"/>
    <w:rsid w:val="4CFFA670"/>
    <w:rsid w:val="4D3DD45E"/>
    <w:rsid w:val="4D5D6F81"/>
    <w:rsid w:val="4D76AF1C"/>
    <w:rsid w:val="4E18425E"/>
    <w:rsid w:val="4E9B3DA6"/>
    <w:rsid w:val="4EF82788"/>
    <w:rsid w:val="4F1B599D"/>
    <w:rsid w:val="4F4D823A"/>
    <w:rsid w:val="508A9D9B"/>
    <w:rsid w:val="50BAE5C9"/>
    <w:rsid w:val="51A8CE73"/>
    <w:rsid w:val="51F919A1"/>
    <w:rsid w:val="52EA7C08"/>
    <w:rsid w:val="530F98AE"/>
    <w:rsid w:val="541D8DF2"/>
    <w:rsid w:val="543EC183"/>
    <w:rsid w:val="54514062"/>
    <w:rsid w:val="556BC391"/>
    <w:rsid w:val="55DB0198"/>
    <w:rsid w:val="55FBA935"/>
    <w:rsid w:val="565DD87E"/>
    <w:rsid w:val="568AE6BA"/>
    <w:rsid w:val="5734BF10"/>
    <w:rsid w:val="57696A9B"/>
    <w:rsid w:val="57CCF218"/>
    <w:rsid w:val="5826E678"/>
    <w:rsid w:val="5858A2F8"/>
    <w:rsid w:val="586B8593"/>
    <w:rsid w:val="58B22BEC"/>
    <w:rsid w:val="59504E2C"/>
    <w:rsid w:val="5964058E"/>
    <w:rsid w:val="59DD7785"/>
    <w:rsid w:val="5A8B8002"/>
    <w:rsid w:val="5AA3A64F"/>
    <w:rsid w:val="5B42B362"/>
    <w:rsid w:val="5B52B34C"/>
    <w:rsid w:val="5BB0FFCE"/>
    <w:rsid w:val="5BC8C9E2"/>
    <w:rsid w:val="5BE2D5F7"/>
    <w:rsid w:val="5C4EAD7D"/>
    <w:rsid w:val="5C7F6832"/>
    <w:rsid w:val="5CDD2FD4"/>
    <w:rsid w:val="5D0A100F"/>
    <w:rsid w:val="5D47393A"/>
    <w:rsid w:val="5D9DD697"/>
    <w:rsid w:val="5DB7D90B"/>
    <w:rsid w:val="5E76250C"/>
    <w:rsid w:val="5EA3AE91"/>
    <w:rsid w:val="5EB1FD51"/>
    <w:rsid w:val="5EBE8397"/>
    <w:rsid w:val="5EDCA1D2"/>
    <w:rsid w:val="5F2ACB7B"/>
    <w:rsid w:val="5F4A2096"/>
    <w:rsid w:val="5F5A522A"/>
    <w:rsid w:val="5FF25A54"/>
    <w:rsid w:val="603EC8C4"/>
    <w:rsid w:val="605AE609"/>
    <w:rsid w:val="607B16B7"/>
    <w:rsid w:val="60EB987E"/>
    <w:rsid w:val="615AB3E9"/>
    <w:rsid w:val="619F9492"/>
    <w:rsid w:val="61AC50BA"/>
    <w:rsid w:val="61C17AB2"/>
    <w:rsid w:val="61DF1307"/>
    <w:rsid w:val="61E42266"/>
    <w:rsid w:val="6280A1CF"/>
    <w:rsid w:val="62A982EB"/>
    <w:rsid w:val="62CAC36F"/>
    <w:rsid w:val="63D9DD21"/>
    <w:rsid w:val="64572378"/>
    <w:rsid w:val="6487E8F6"/>
    <w:rsid w:val="64B641E1"/>
    <w:rsid w:val="6503EF3A"/>
    <w:rsid w:val="661B1E04"/>
    <w:rsid w:val="662A5BB2"/>
    <w:rsid w:val="66E4A395"/>
    <w:rsid w:val="66E65090"/>
    <w:rsid w:val="66FF93ED"/>
    <w:rsid w:val="673ADA1B"/>
    <w:rsid w:val="67DD061A"/>
    <w:rsid w:val="67FB1E61"/>
    <w:rsid w:val="6842A900"/>
    <w:rsid w:val="684E227A"/>
    <w:rsid w:val="68E0489C"/>
    <w:rsid w:val="692D1950"/>
    <w:rsid w:val="6A9CB9C2"/>
    <w:rsid w:val="6B7A57AB"/>
    <w:rsid w:val="6C15846E"/>
    <w:rsid w:val="6CCD770C"/>
    <w:rsid w:val="6CE20EEA"/>
    <w:rsid w:val="6D20AFB4"/>
    <w:rsid w:val="6D35C580"/>
    <w:rsid w:val="6D7C7DC6"/>
    <w:rsid w:val="6E43DEED"/>
    <w:rsid w:val="6E9E4E7E"/>
    <w:rsid w:val="6EE511D1"/>
    <w:rsid w:val="6EE8BB6E"/>
    <w:rsid w:val="6F2270D7"/>
    <w:rsid w:val="6F6670D1"/>
    <w:rsid w:val="6F8FFF45"/>
    <w:rsid w:val="6FC9F482"/>
    <w:rsid w:val="7004BB4B"/>
    <w:rsid w:val="7016D589"/>
    <w:rsid w:val="70B8E956"/>
    <w:rsid w:val="70E8F761"/>
    <w:rsid w:val="70FBDB2E"/>
    <w:rsid w:val="7212388E"/>
    <w:rsid w:val="7293BCCD"/>
    <w:rsid w:val="72A2D653"/>
    <w:rsid w:val="7457CCCF"/>
    <w:rsid w:val="74E838FD"/>
    <w:rsid w:val="74EA6C97"/>
    <w:rsid w:val="75D77B95"/>
    <w:rsid w:val="76210CDB"/>
    <w:rsid w:val="764D61A4"/>
    <w:rsid w:val="765C2EE8"/>
    <w:rsid w:val="7698F413"/>
    <w:rsid w:val="76AC1B3F"/>
    <w:rsid w:val="76B0F20E"/>
    <w:rsid w:val="76E03F26"/>
    <w:rsid w:val="77485A4B"/>
    <w:rsid w:val="774DCA20"/>
    <w:rsid w:val="77ACE550"/>
    <w:rsid w:val="77C1050D"/>
    <w:rsid w:val="77C61FEA"/>
    <w:rsid w:val="77D58046"/>
    <w:rsid w:val="77FF7D89"/>
    <w:rsid w:val="786DA57D"/>
    <w:rsid w:val="786F9703"/>
    <w:rsid w:val="799C4462"/>
    <w:rsid w:val="7A88586F"/>
    <w:rsid w:val="7B1BB4EF"/>
    <w:rsid w:val="7B4B53C2"/>
    <w:rsid w:val="7B8909A5"/>
    <w:rsid w:val="7BC574E9"/>
    <w:rsid w:val="7CC4346B"/>
    <w:rsid w:val="7CE23CED"/>
    <w:rsid w:val="7D613395"/>
    <w:rsid w:val="7D6A131C"/>
    <w:rsid w:val="7D7ABE16"/>
    <w:rsid w:val="7D82F06A"/>
    <w:rsid w:val="7E458506"/>
    <w:rsid w:val="7E979BE8"/>
    <w:rsid w:val="7F64A639"/>
    <w:rsid w:val="7FC528B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576E0A8"/>
  <w15:chartTrackingRefBased/>
  <w15:docId w15:val="{7743784E-49A8-499A-BA73-8C2ED3C5E1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345AF"/>
    <w:pPr>
      <w:keepNext/>
      <w:keepLines/>
      <w:spacing w:before="360" w:after="80"/>
      <w:outlineLvl w:val="0"/>
    </w:pPr>
    <w:rPr>
      <w:rFonts w:asciiTheme="majorHAnsi" w:eastAsiaTheme="majorEastAsia" w:hAnsiTheme="majorHAnsi" w:cstheme="majorBidi"/>
      <w:color w:val="810FFB"/>
      <w:sz w:val="40"/>
      <w:szCs w:val="40"/>
    </w:rPr>
  </w:style>
  <w:style w:type="paragraph" w:styleId="Heading2">
    <w:name w:val="heading 2"/>
    <w:basedOn w:val="Normal"/>
    <w:next w:val="Normal"/>
    <w:link w:val="Heading2Char"/>
    <w:uiPriority w:val="9"/>
    <w:unhideWhenUsed/>
    <w:qFormat/>
    <w:rsid w:val="00F345AF"/>
    <w:pPr>
      <w:keepNext/>
      <w:keepLines/>
      <w:spacing w:before="160" w:after="80"/>
      <w:outlineLvl w:val="1"/>
    </w:pPr>
    <w:rPr>
      <w:rFonts w:asciiTheme="majorHAnsi" w:eastAsiaTheme="majorEastAsia" w:hAnsiTheme="majorHAnsi" w:cstheme="majorBidi"/>
      <w:color w:val="810FFB"/>
      <w:sz w:val="32"/>
      <w:szCs w:val="32"/>
    </w:rPr>
  </w:style>
  <w:style w:type="paragraph" w:styleId="Heading3">
    <w:name w:val="heading 3"/>
    <w:basedOn w:val="Normal"/>
    <w:next w:val="Normal"/>
    <w:link w:val="Heading3Char"/>
    <w:uiPriority w:val="9"/>
    <w:unhideWhenUsed/>
    <w:qFormat/>
    <w:rsid w:val="00FD002B"/>
    <w:pPr>
      <w:keepNext/>
      <w:keepLines/>
      <w:spacing w:before="160" w:after="80"/>
      <w:outlineLvl w:val="2"/>
    </w:pPr>
    <w:rPr>
      <w:rFonts w:eastAsiaTheme="majorEastAsia" w:cstheme="majorBidi"/>
      <w:color w:val="E60CB3" w:themeColor="accent2"/>
      <w:sz w:val="28"/>
      <w:szCs w:val="28"/>
    </w:rPr>
  </w:style>
  <w:style w:type="paragraph" w:styleId="Heading4">
    <w:name w:val="heading 4"/>
    <w:basedOn w:val="Normal"/>
    <w:next w:val="Normal"/>
    <w:link w:val="Heading4Char"/>
    <w:uiPriority w:val="9"/>
    <w:unhideWhenUsed/>
    <w:qFormat/>
    <w:rsid w:val="00FD002B"/>
    <w:pPr>
      <w:keepNext/>
      <w:keepLines/>
      <w:spacing w:before="80" w:after="40"/>
      <w:outlineLvl w:val="3"/>
    </w:pPr>
    <w:rPr>
      <w:rFonts w:eastAsiaTheme="majorEastAsia" w:cstheme="majorBidi"/>
      <w:i/>
      <w:iCs/>
      <w:color w:val="E60CB3" w:themeColor="accent2"/>
    </w:rPr>
  </w:style>
  <w:style w:type="paragraph" w:styleId="Heading5">
    <w:name w:val="heading 5"/>
    <w:basedOn w:val="Normal"/>
    <w:next w:val="Normal"/>
    <w:link w:val="Heading5Char"/>
    <w:uiPriority w:val="9"/>
    <w:semiHidden/>
    <w:unhideWhenUsed/>
    <w:qFormat/>
    <w:rsid w:val="00CF7DE5"/>
    <w:pPr>
      <w:keepNext/>
      <w:keepLines/>
      <w:spacing w:before="80" w:after="40"/>
      <w:outlineLvl w:val="4"/>
    </w:pPr>
    <w:rPr>
      <w:rFonts w:eastAsiaTheme="majorEastAsia" w:cstheme="majorBidi"/>
      <w:color w:val="6003C3" w:themeColor="accent1" w:themeShade="BF"/>
    </w:rPr>
  </w:style>
  <w:style w:type="paragraph" w:styleId="Heading6">
    <w:name w:val="heading 6"/>
    <w:basedOn w:val="Normal"/>
    <w:next w:val="Normal"/>
    <w:link w:val="Heading6Char"/>
    <w:uiPriority w:val="9"/>
    <w:semiHidden/>
    <w:unhideWhenUsed/>
    <w:qFormat/>
    <w:rsid w:val="00CF7DE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F7DE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F7DE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F7DE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345AF"/>
    <w:rPr>
      <w:rFonts w:asciiTheme="majorHAnsi" w:eastAsiaTheme="majorEastAsia" w:hAnsiTheme="majorHAnsi" w:cstheme="majorBidi"/>
      <w:color w:val="810FFB"/>
      <w:sz w:val="40"/>
      <w:szCs w:val="40"/>
    </w:rPr>
  </w:style>
  <w:style w:type="character" w:customStyle="1" w:styleId="Heading2Char">
    <w:name w:val="Heading 2 Char"/>
    <w:basedOn w:val="DefaultParagraphFont"/>
    <w:link w:val="Heading2"/>
    <w:uiPriority w:val="9"/>
    <w:rsid w:val="00F345AF"/>
    <w:rPr>
      <w:rFonts w:asciiTheme="majorHAnsi" w:eastAsiaTheme="majorEastAsia" w:hAnsiTheme="majorHAnsi" w:cstheme="majorBidi"/>
      <w:color w:val="810FFB"/>
      <w:sz w:val="32"/>
      <w:szCs w:val="32"/>
    </w:rPr>
  </w:style>
  <w:style w:type="character" w:customStyle="1" w:styleId="Heading3Char">
    <w:name w:val="Heading 3 Char"/>
    <w:basedOn w:val="DefaultParagraphFont"/>
    <w:link w:val="Heading3"/>
    <w:uiPriority w:val="9"/>
    <w:rsid w:val="00FD002B"/>
    <w:rPr>
      <w:rFonts w:eastAsiaTheme="majorEastAsia" w:cstheme="majorBidi"/>
      <w:color w:val="E60CB3" w:themeColor="accent2"/>
      <w:sz w:val="28"/>
      <w:szCs w:val="28"/>
    </w:rPr>
  </w:style>
  <w:style w:type="character" w:customStyle="1" w:styleId="Heading4Char">
    <w:name w:val="Heading 4 Char"/>
    <w:basedOn w:val="DefaultParagraphFont"/>
    <w:link w:val="Heading4"/>
    <w:uiPriority w:val="9"/>
    <w:rsid w:val="00FD002B"/>
    <w:rPr>
      <w:rFonts w:eastAsiaTheme="majorEastAsia" w:cstheme="majorBidi"/>
      <w:i/>
      <w:iCs/>
      <w:color w:val="E60CB3" w:themeColor="accent2"/>
    </w:rPr>
  </w:style>
  <w:style w:type="character" w:customStyle="1" w:styleId="Heading5Char">
    <w:name w:val="Heading 5 Char"/>
    <w:basedOn w:val="DefaultParagraphFont"/>
    <w:link w:val="Heading5"/>
    <w:uiPriority w:val="9"/>
    <w:semiHidden/>
    <w:rsid w:val="00CF7DE5"/>
    <w:rPr>
      <w:rFonts w:eastAsiaTheme="majorEastAsia" w:cstheme="majorBidi"/>
      <w:color w:val="6003C3" w:themeColor="accent1" w:themeShade="BF"/>
    </w:rPr>
  </w:style>
  <w:style w:type="character" w:customStyle="1" w:styleId="Heading6Char">
    <w:name w:val="Heading 6 Char"/>
    <w:basedOn w:val="DefaultParagraphFont"/>
    <w:link w:val="Heading6"/>
    <w:uiPriority w:val="9"/>
    <w:semiHidden/>
    <w:rsid w:val="00CF7DE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F7DE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F7DE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F7DE5"/>
    <w:rPr>
      <w:rFonts w:eastAsiaTheme="majorEastAsia" w:cstheme="majorBidi"/>
      <w:color w:val="272727" w:themeColor="text1" w:themeTint="D8"/>
    </w:rPr>
  </w:style>
  <w:style w:type="paragraph" w:styleId="Title">
    <w:name w:val="Title"/>
    <w:basedOn w:val="Normal"/>
    <w:next w:val="Normal"/>
    <w:link w:val="TitleChar"/>
    <w:uiPriority w:val="10"/>
    <w:qFormat/>
    <w:rsid w:val="00A87328"/>
    <w:pPr>
      <w:spacing w:after="80" w:line="240" w:lineRule="auto"/>
      <w:contextualSpacing/>
    </w:pPr>
    <w:rPr>
      <w:rFonts w:asciiTheme="majorHAnsi" w:eastAsiaTheme="majorEastAsia" w:hAnsiTheme="majorHAnsi" w:cstheme="majorBidi"/>
      <w:color w:val="810FFB"/>
      <w:spacing w:val="-10"/>
      <w:kern w:val="28"/>
      <w:sz w:val="56"/>
      <w:szCs w:val="56"/>
    </w:rPr>
  </w:style>
  <w:style w:type="character" w:customStyle="1" w:styleId="TitleChar">
    <w:name w:val="Title Char"/>
    <w:basedOn w:val="DefaultParagraphFont"/>
    <w:link w:val="Title"/>
    <w:uiPriority w:val="10"/>
    <w:rsid w:val="00A87328"/>
    <w:rPr>
      <w:rFonts w:asciiTheme="majorHAnsi" w:eastAsiaTheme="majorEastAsia" w:hAnsiTheme="majorHAnsi" w:cstheme="majorBidi"/>
      <w:color w:val="810FFB"/>
      <w:spacing w:val="-10"/>
      <w:kern w:val="28"/>
      <w:sz w:val="56"/>
      <w:szCs w:val="56"/>
    </w:rPr>
  </w:style>
  <w:style w:type="paragraph" w:styleId="Subtitle">
    <w:name w:val="Subtitle"/>
    <w:basedOn w:val="Normal"/>
    <w:next w:val="Normal"/>
    <w:link w:val="SubtitleChar"/>
    <w:uiPriority w:val="11"/>
    <w:qFormat/>
    <w:rsid w:val="00CF7DE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F7DE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F7DE5"/>
    <w:pPr>
      <w:spacing w:before="160"/>
      <w:jc w:val="center"/>
    </w:pPr>
    <w:rPr>
      <w:i/>
      <w:iCs/>
      <w:color w:val="404040" w:themeColor="text1" w:themeTint="BF"/>
    </w:rPr>
  </w:style>
  <w:style w:type="character" w:customStyle="1" w:styleId="QuoteChar">
    <w:name w:val="Quote Char"/>
    <w:basedOn w:val="DefaultParagraphFont"/>
    <w:link w:val="Quote"/>
    <w:uiPriority w:val="29"/>
    <w:rsid w:val="00CF7DE5"/>
    <w:rPr>
      <w:i/>
      <w:iCs/>
      <w:color w:val="404040" w:themeColor="text1" w:themeTint="BF"/>
    </w:rPr>
  </w:style>
  <w:style w:type="paragraph" w:styleId="ListParagraph">
    <w:name w:val="List Paragraph"/>
    <w:basedOn w:val="Normal"/>
    <w:uiPriority w:val="34"/>
    <w:qFormat/>
    <w:rsid w:val="00CF7DE5"/>
    <w:pPr>
      <w:ind w:left="720"/>
      <w:contextualSpacing/>
    </w:pPr>
  </w:style>
  <w:style w:type="character" w:styleId="IntenseEmphasis">
    <w:name w:val="Intense Emphasis"/>
    <w:basedOn w:val="DefaultParagraphFont"/>
    <w:uiPriority w:val="21"/>
    <w:qFormat/>
    <w:rsid w:val="00CF7DE5"/>
    <w:rPr>
      <w:i/>
      <w:iCs/>
      <w:color w:val="6003C3" w:themeColor="accent1" w:themeShade="BF"/>
    </w:rPr>
  </w:style>
  <w:style w:type="paragraph" w:styleId="IntenseQuote">
    <w:name w:val="Intense Quote"/>
    <w:basedOn w:val="Normal"/>
    <w:next w:val="Normal"/>
    <w:link w:val="IntenseQuoteChar"/>
    <w:uiPriority w:val="30"/>
    <w:qFormat/>
    <w:rsid w:val="00CF7DE5"/>
    <w:pPr>
      <w:pBdr>
        <w:top w:val="single" w:sz="4" w:space="10" w:color="6003C3" w:themeColor="accent1" w:themeShade="BF"/>
        <w:bottom w:val="single" w:sz="4" w:space="10" w:color="6003C3" w:themeColor="accent1" w:themeShade="BF"/>
      </w:pBdr>
      <w:spacing w:before="360" w:after="360"/>
      <w:ind w:left="864" w:right="864"/>
      <w:jc w:val="center"/>
    </w:pPr>
    <w:rPr>
      <w:i/>
      <w:iCs/>
      <w:color w:val="6003C3" w:themeColor="accent1" w:themeShade="BF"/>
    </w:rPr>
  </w:style>
  <w:style w:type="character" w:customStyle="1" w:styleId="IntenseQuoteChar">
    <w:name w:val="Intense Quote Char"/>
    <w:basedOn w:val="DefaultParagraphFont"/>
    <w:link w:val="IntenseQuote"/>
    <w:uiPriority w:val="30"/>
    <w:rsid w:val="00CF7DE5"/>
    <w:rPr>
      <w:i/>
      <w:iCs/>
      <w:color w:val="6003C3" w:themeColor="accent1" w:themeShade="BF"/>
    </w:rPr>
  </w:style>
  <w:style w:type="character" w:styleId="IntenseReference">
    <w:name w:val="Intense Reference"/>
    <w:basedOn w:val="DefaultParagraphFont"/>
    <w:uiPriority w:val="32"/>
    <w:qFormat/>
    <w:rsid w:val="00CF7DE5"/>
    <w:rPr>
      <w:b/>
      <w:bCs/>
      <w:smallCaps/>
      <w:color w:val="6003C3" w:themeColor="accent1" w:themeShade="BF"/>
      <w:spacing w:val="5"/>
    </w:rPr>
  </w:style>
  <w:style w:type="paragraph" w:styleId="NoSpacing">
    <w:name w:val="No Spacing"/>
    <w:uiPriority w:val="1"/>
    <w:qFormat/>
    <w:rsid w:val="00CF7DE5"/>
    <w:pPr>
      <w:spacing w:after="0" w:line="240" w:lineRule="auto"/>
    </w:pPr>
  </w:style>
  <w:style w:type="table" w:styleId="TableGrid">
    <w:name w:val="Table Grid"/>
    <w:basedOn w:val="TableNormal"/>
    <w:uiPriority w:val="39"/>
    <w:rsid w:val="0065182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A27481"/>
    <w:rPr>
      <w:color w:val="810FFB" w:themeColor="hyperlink"/>
      <w:u w:val="single"/>
    </w:rPr>
  </w:style>
  <w:style w:type="character" w:styleId="UnresolvedMention">
    <w:name w:val="Unresolved Mention"/>
    <w:basedOn w:val="DefaultParagraphFont"/>
    <w:uiPriority w:val="99"/>
    <w:semiHidden/>
    <w:unhideWhenUsed/>
    <w:rsid w:val="00A27481"/>
    <w:rPr>
      <w:color w:val="605E5C"/>
      <w:shd w:val="clear" w:color="auto" w:fill="E1DFDD"/>
    </w:rPr>
  </w:style>
  <w:style w:type="table" w:styleId="GridTable4-Accent5">
    <w:name w:val="Grid Table 4 Accent 5"/>
    <w:basedOn w:val="TableNormal"/>
    <w:uiPriority w:val="49"/>
    <w:rsid w:val="00B362CA"/>
    <w:pPr>
      <w:spacing w:after="0" w:line="240" w:lineRule="auto"/>
    </w:pPr>
    <w:tblPr>
      <w:tblStyleRowBandSize w:val="1"/>
      <w:tblStyleColBandSize w:val="1"/>
      <w:tblBorders>
        <w:top w:val="single" w:sz="4" w:space="0" w:color="B5CDD3" w:themeColor="accent5" w:themeTint="99"/>
        <w:left w:val="single" w:sz="4" w:space="0" w:color="B5CDD3" w:themeColor="accent5" w:themeTint="99"/>
        <w:bottom w:val="single" w:sz="4" w:space="0" w:color="B5CDD3" w:themeColor="accent5" w:themeTint="99"/>
        <w:right w:val="single" w:sz="4" w:space="0" w:color="B5CDD3" w:themeColor="accent5" w:themeTint="99"/>
        <w:insideH w:val="single" w:sz="4" w:space="0" w:color="B5CDD3" w:themeColor="accent5" w:themeTint="99"/>
        <w:insideV w:val="single" w:sz="4" w:space="0" w:color="B5CDD3" w:themeColor="accent5" w:themeTint="99"/>
      </w:tblBorders>
    </w:tblPr>
    <w:tblStylePr w:type="firstRow">
      <w:rPr>
        <w:b/>
        <w:bCs/>
        <w:color w:val="FFFFFF" w:themeColor="background1"/>
      </w:rPr>
      <w:tblPr/>
      <w:tcPr>
        <w:tcBorders>
          <w:top w:val="single" w:sz="4" w:space="0" w:color="84ACB6" w:themeColor="accent5"/>
          <w:left w:val="single" w:sz="4" w:space="0" w:color="84ACB6" w:themeColor="accent5"/>
          <w:bottom w:val="single" w:sz="4" w:space="0" w:color="84ACB6" w:themeColor="accent5"/>
          <w:right w:val="single" w:sz="4" w:space="0" w:color="84ACB6" w:themeColor="accent5"/>
          <w:insideH w:val="nil"/>
          <w:insideV w:val="nil"/>
        </w:tcBorders>
        <w:shd w:val="clear" w:color="auto" w:fill="84ACB6" w:themeFill="accent5"/>
      </w:tcPr>
    </w:tblStylePr>
    <w:tblStylePr w:type="lastRow">
      <w:rPr>
        <w:b/>
        <w:bCs/>
      </w:rPr>
      <w:tblPr/>
      <w:tcPr>
        <w:tcBorders>
          <w:top w:val="double" w:sz="4" w:space="0" w:color="84ACB6" w:themeColor="accent5"/>
        </w:tcBorders>
      </w:tcPr>
    </w:tblStylePr>
    <w:tblStylePr w:type="firstCol">
      <w:rPr>
        <w:b/>
        <w:bCs/>
      </w:rPr>
    </w:tblStylePr>
    <w:tblStylePr w:type="lastCol">
      <w:rPr>
        <w:b/>
        <w:bCs/>
      </w:rPr>
    </w:tblStylePr>
    <w:tblStylePr w:type="band1Vert">
      <w:tblPr/>
      <w:tcPr>
        <w:shd w:val="clear" w:color="auto" w:fill="E6EEF0" w:themeFill="accent5" w:themeFillTint="33"/>
      </w:tcPr>
    </w:tblStylePr>
    <w:tblStylePr w:type="band1Horz">
      <w:tblPr/>
      <w:tcPr>
        <w:shd w:val="clear" w:color="auto" w:fill="E6EEF0" w:themeFill="accent5" w:themeFillTint="33"/>
      </w:tcPr>
    </w:tblStylePr>
  </w:style>
  <w:style w:type="table" w:styleId="GridTable5Dark-Accent5">
    <w:name w:val="Grid Table 5 Dark Accent 5"/>
    <w:basedOn w:val="TableNormal"/>
    <w:uiPriority w:val="50"/>
    <w:rsid w:val="00AB7458"/>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6EEF0"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4ACB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4ACB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4ACB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4ACB6" w:themeFill="accent5"/>
      </w:tcPr>
    </w:tblStylePr>
    <w:tblStylePr w:type="band1Vert">
      <w:tblPr/>
      <w:tcPr>
        <w:shd w:val="clear" w:color="auto" w:fill="CDDDE1" w:themeFill="accent5" w:themeFillTint="66"/>
      </w:tcPr>
    </w:tblStylePr>
    <w:tblStylePr w:type="band1Horz">
      <w:tblPr/>
      <w:tcPr>
        <w:shd w:val="clear" w:color="auto" w:fill="CDDDE1" w:themeFill="accent5" w:themeFillTint="66"/>
      </w:tcPr>
    </w:tblStylePr>
  </w:style>
  <w:style w:type="paragraph" w:styleId="Header">
    <w:name w:val="header"/>
    <w:basedOn w:val="Normal"/>
    <w:link w:val="HeaderChar"/>
    <w:uiPriority w:val="99"/>
    <w:unhideWhenUsed/>
    <w:rsid w:val="003A3465"/>
    <w:pPr>
      <w:tabs>
        <w:tab w:val="center" w:pos="4680"/>
        <w:tab w:val="right" w:pos="9360"/>
      </w:tabs>
      <w:spacing w:after="0" w:line="240" w:lineRule="auto"/>
    </w:pPr>
  </w:style>
  <w:style w:type="character" w:customStyle="1" w:styleId="HeaderChar">
    <w:name w:val="Header Char"/>
    <w:basedOn w:val="DefaultParagraphFont"/>
    <w:link w:val="Header"/>
    <w:uiPriority w:val="99"/>
    <w:rsid w:val="003A3465"/>
  </w:style>
  <w:style w:type="paragraph" w:styleId="Footer">
    <w:name w:val="footer"/>
    <w:basedOn w:val="Normal"/>
    <w:link w:val="FooterChar"/>
    <w:uiPriority w:val="99"/>
    <w:unhideWhenUsed/>
    <w:rsid w:val="003A3465"/>
    <w:pPr>
      <w:tabs>
        <w:tab w:val="center" w:pos="4680"/>
        <w:tab w:val="right" w:pos="9360"/>
      </w:tabs>
      <w:spacing w:after="0" w:line="240" w:lineRule="auto"/>
    </w:pPr>
  </w:style>
  <w:style w:type="character" w:customStyle="1" w:styleId="FooterChar">
    <w:name w:val="Footer Char"/>
    <w:basedOn w:val="DefaultParagraphFont"/>
    <w:link w:val="Footer"/>
    <w:uiPriority w:val="99"/>
    <w:rsid w:val="003A3465"/>
  </w:style>
  <w:style w:type="character" w:styleId="Emphasis">
    <w:name w:val="Emphasis"/>
    <w:basedOn w:val="DefaultParagraphFont"/>
    <w:uiPriority w:val="20"/>
    <w:qFormat/>
    <w:rsid w:val="003D5048"/>
    <w:rPr>
      <w:i/>
      <w:iCs/>
    </w:rPr>
  </w:style>
  <w:style w:type="character" w:styleId="SubtleEmphasis">
    <w:name w:val="Subtle Emphasis"/>
    <w:basedOn w:val="DefaultParagraphFont"/>
    <w:uiPriority w:val="19"/>
    <w:qFormat/>
    <w:rsid w:val="00202A8A"/>
    <w:rPr>
      <w:i/>
      <w:iCs/>
      <w:color w:val="404040" w:themeColor="text1" w:themeTint="BF"/>
    </w:rPr>
  </w:style>
  <w:style w:type="paragraph" w:styleId="FootnoteText">
    <w:name w:val="footnote text"/>
    <w:basedOn w:val="Normal"/>
    <w:link w:val="FootnoteTextChar"/>
    <w:uiPriority w:val="99"/>
    <w:semiHidden/>
    <w:unhideWhenUsed/>
    <w:rsid w:val="005626FC"/>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5626FC"/>
    <w:rPr>
      <w:sz w:val="20"/>
      <w:szCs w:val="20"/>
    </w:rPr>
  </w:style>
  <w:style w:type="character" w:styleId="FootnoteReference">
    <w:name w:val="footnote reference"/>
    <w:basedOn w:val="DefaultParagraphFont"/>
    <w:uiPriority w:val="99"/>
    <w:semiHidden/>
    <w:unhideWhenUsed/>
    <w:rsid w:val="005626FC"/>
    <w:rPr>
      <w:vertAlign w:val="superscript"/>
    </w:rPr>
  </w:style>
  <w:style w:type="table" w:styleId="GridTable5Dark-Accent1">
    <w:name w:val="Grid Table 5 Dark Accent 1"/>
    <w:basedOn w:val="TableNormal"/>
    <w:uiPriority w:val="50"/>
    <w:rsid w:val="00FD002B"/>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5CEFE"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10FFB"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10FFB"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10FFB"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10FFB" w:themeFill="accent1"/>
      </w:tcPr>
    </w:tblStylePr>
    <w:tblStylePr w:type="band1Vert">
      <w:tblPr/>
      <w:tcPr>
        <w:shd w:val="clear" w:color="auto" w:fill="CC9EFD" w:themeFill="accent1" w:themeFillTint="66"/>
      </w:tcPr>
    </w:tblStylePr>
    <w:tblStylePr w:type="band1Horz">
      <w:tblPr/>
      <w:tcPr>
        <w:shd w:val="clear" w:color="auto" w:fill="CC9EFD" w:themeFill="accent1" w:themeFillTint="66"/>
      </w:tcPr>
    </w:tblStylePr>
  </w:style>
  <w:style w:type="table" w:styleId="GridTable4-Accent1">
    <w:name w:val="Grid Table 4 Accent 1"/>
    <w:basedOn w:val="TableNormal"/>
    <w:uiPriority w:val="49"/>
    <w:rsid w:val="00FD002B"/>
    <w:pPr>
      <w:spacing w:after="0" w:line="240" w:lineRule="auto"/>
    </w:pPr>
    <w:tblPr>
      <w:tblStyleRowBandSize w:val="1"/>
      <w:tblStyleColBandSize w:val="1"/>
      <w:tblBorders>
        <w:top w:val="single" w:sz="4" w:space="0" w:color="B36EFC" w:themeColor="accent1" w:themeTint="99"/>
        <w:left w:val="single" w:sz="4" w:space="0" w:color="B36EFC" w:themeColor="accent1" w:themeTint="99"/>
        <w:bottom w:val="single" w:sz="4" w:space="0" w:color="B36EFC" w:themeColor="accent1" w:themeTint="99"/>
        <w:right w:val="single" w:sz="4" w:space="0" w:color="B36EFC" w:themeColor="accent1" w:themeTint="99"/>
        <w:insideH w:val="single" w:sz="4" w:space="0" w:color="B36EFC" w:themeColor="accent1" w:themeTint="99"/>
        <w:insideV w:val="single" w:sz="4" w:space="0" w:color="B36EFC" w:themeColor="accent1" w:themeTint="99"/>
      </w:tblBorders>
    </w:tblPr>
    <w:tblStylePr w:type="firstRow">
      <w:rPr>
        <w:b/>
        <w:bCs/>
        <w:color w:val="FFFFFF" w:themeColor="background1"/>
      </w:rPr>
      <w:tblPr/>
      <w:tcPr>
        <w:tcBorders>
          <w:top w:val="single" w:sz="4" w:space="0" w:color="810FFB" w:themeColor="accent1"/>
          <w:left w:val="single" w:sz="4" w:space="0" w:color="810FFB" w:themeColor="accent1"/>
          <w:bottom w:val="single" w:sz="4" w:space="0" w:color="810FFB" w:themeColor="accent1"/>
          <w:right w:val="single" w:sz="4" w:space="0" w:color="810FFB" w:themeColor="accent1"/>
          <w:insideH w:val="nil"/>
          <w:insideV w:val="nil"/>
        </w:tcBorders>
        <w:shd w:val="clear" w:color="auto" w:fill="810FFB" w:themeFill="accent1"/>
      </w:tcPr>
    </w:tblStylePr>
    <w:tblStylePr w:type="lastRow">
      <w:rPr>
        <w:b/>
        <w:bCs/>
      </w:rPr>
      <w:tblPr/>
      <w:tcPr>
        <w:tcBorders>
          <w:top w:val="double" w:sz="4" w:space="0" w:color="810FFB" w:themeColor="accent1"/>
        </w:tcBorders>
      </w:tcPr>
    </w:tblStylePr>
    <w:tblStylePr w:type="firstCol">
      <w:rPr>
        <w:b/>
        <w:bCs/>
      </w:rPr>
    </w:tblStylePr>
    <w:tblStylePr w:type="lastCol">
      <w:rPr>
        <w:b/>
        <w:bCs/>
      </w:rPr>
    </w:tblStylePr>
    <w:tblStylePr w:type="band1Vert">
      <w:tblPr/>
      <w:tcPr>
        <w:shd w:val="clear" w:color="auto" w:fill="E5CEFE" w:themeFill="accent1" w:themeFillTint="33"/>
      </w:tcPr>
    </w:tblStylePr>
    <w:tblStylePr w:type="band1Horz">
      <w:tblPr/>
      <w:tcPr>
        <w:shd w:val="clear" w:color="auto" w:fill="E5CEFE" w:themeFill="accent1" w:themeFillTint="33"/>
      </w:tcPr>
    </w:tblStylePr>
  </w:style>
  <w:style w:type="paragraph" w:styleId="Revision">
    <w:name w:val="Revision"/>
    <w:hidden/>
    <w:uiPriority w:val="99"/>
    <w:semiHidden/>
    <w:rsid w:val="008A1163"/>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5860246">
      <w:bodyDiv w:val="1"/>
      <w:marLeft w:val="0"/>
      <w:marRight w:val="0"/>
      <w:marTop w:val="0"/>
      <w:marBottom w:val="0"/>
      <w:divBdr>
        <w:top w:val="none" w:sz="0" w:space="0" w:color="auto"/>
        <w:left w:val="none" w:sz="0" w:space="0" w:color="auto"/>
        <w:bottom w:val="none" w:sz="0" w:space="0" w:color="auto"/>
        <w:right w:val="none" w:sz="0" w:space="0" w:color="auto"/>
      </w:divBdr>
      <w:divsChild>
        <w:div w:id="1992637155">
          <w:marLeft w:val="0"/>
          <w:marRight w:val="0"/>
          <w:marTop w:val="0"/>
          <w:marBottom w:val="0"/>
          <w:divBdr>
            <w:top w:val="none" w:sz="0" w:space="0" w:color="auto"/>
            <w:left w:val="none" w:sz="0" w:space="0" w:color="auto"/>
            <w:bottom w:val="none" w:sz="0" w:space="0" w:color="auto"/>
            <w:right w:val="none" w:sz="0" w:space="0" w:color="auto"/>
          </w:divBdr>
        </w:div>
        <w:div w:id="96666877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microsoft.com/microsoft-365/copilot" TargetMode="External"/><Relationship Id="rId117" Type="http://schemas.openxmlformats.org/officeDocument/2006/relationships/hyperlink" Target="https://www.synozur.com/company-os" TargetMode="External"/><Relationship Id="rId21" Type="http://schemas.openxmlformats.org/officeDocument/2006/relationships/hyperlink" Target="https://www.synozur.com/microsoft-partnership" TargetMode="External"/><Relationship Id="rId42" Type="http://schemas.openxmlformats.org/officeDocument/2006/relationships/hyperlink" Target="https://www.synozur.com/isv-enablement" TargetMode="External"/><Relationship Id="rId47" Type="http://schemas.openxmlformats.org/officeDocument/2006/relationships/hyperlink" Target="https://partner.microsoft.com/partnership/specialization" TargetMode="External"/><Relationship Id="rId63" Type="http://schemas.openxmlformats.org/officeDocument/2006/relationships/hyperlink" Target="https://www.synozur.com/m365-advisory" TargetMode="External"/><Relationship Id="rId68" Type="http://schemas.openxmlformats.org/officeDocument/2006/relationships/hyperlink" Target="https://vega.synozur.com/" TargetMode="External"/><Relationship Id="rId84" Type="http://schemas.openxmlformats.org/officeDocument/2006/relationships/hyperlink" Target="https://vega.synozur.com/" TargetMode="External"/><Relationship Id="rId89" Type="http://schemas.openxmlformats.org/officeDocument/2006/relationships/hyperlink" Target="https://www.synozur.com/gtm-transformation" TargetMode="External"/><Relationship Id="rId112" Type="http://schemas.openxmlformats.org/officeDocument/2006/relationships/hyperlink" Target="https://www.synozur.com/microsoft-partnership" TargetMode="External"/><Relationship Id="rId16" Type="http://schemas.openxmlformats.org/officeDocument/2006/relationships/hyperlink" Target="https://www.synozur.com/about" TargetMode="External"/><Relationship Id="rId107" Type="http://schemas.openxmlformats.org/officeDocument/2006/relationships/hyperlink" Target="https://www.synozur.com/services-item/technology-old/ai" TargetMode="External"/><Relationship Id="rId11" Type="http://schemas.openxmlformats.org/officeDocument/2006/relationships/image" Target="media/image1.png"/><Relationship Id="rId32" Type="http://schemas.openxmlformats.org/officeDocument/2006/relationships/hyperlink" Target="https://www.synozur.com/private-equity-ai" TargetMode="External"/><Relationship Id="rId37" Type="http://schemas.openxmlformats.org/officeDocument/2006/relationships/hyperlink" Target="https://www.synozur.com/m365-adoption" TargetMode="External"/><Relationship Id="rId53" Type="http://schemas.openxmlformats.org/officeDocument/2006/relationships/hyperlink" Target="https://www.synozur.com/okr-implementation" TargetMode="External"/><Relationship Id="rId58" Type="http://schemas.openxmlformats.org/officeDocument/2006/relationships/hyperlink" Target="https://vega.synozur.com/" TargetMode="External"/><Relationship Id="rId74" Type="http://schemas.openxmlformats.org/officeDocument/2006/relationships/hyperlink" Target="https://www.synozur.com/nebula" TargetMode="External"/><Relationship Id="rId79" Type="http://schemas.openxmlformats.org/officeDocument/2006/relationships/hyperlink" Target="https://vega.synozur.com/" TargetMode="External"/><Relationship Id="rId102" Type="http://schemas.openxmlformats.org/officeDocument/2006/relationships/hyperlink" Target="https://www.synozur.com/polaris" TargetMode="External"/><Relationship Id="rId123" Type="http://schemas.openxmlformats.org/officeDocument/2006/relationships/hyperlink" Target="https://orion.synozur.com/" TargetMode="External"/><Relationship Id="rId128" Type="http://schemas.microsoft.com/office/2020/10/relationships/intelligence" Target="intelligence2.xml"/><Relationship Id="rId5" Type="http://schemas.openxmlformats.org/officeDocument/2006/relationships/numbering" Target="numbering.xml"/><Relationship Id="rId90" Type="http://schemas.openxmlformats.org/officeDocument/2006/relationships/hyperlink" Target="https://www.synozur.com/services" TargetMode="External"/><Relationship Id="rId95" Type="http://schemas.openxmlformats.org/officeDocument/2006/relationships/hyperlink" Target="https://www.synozur.com/" TargetMode="External"/><Relationship Id="rId22" Type="http://schemas.openxmlformats.org/officeDocument/2006/relationships/hyperlink" Target="https://www.synozur.com/ai-strategy" TargetMode="External"/><Relationship Id="rId27" Type="http://schemas.openxmlformats.org/officeDocument/2006/relationships/hyperlink" Target="https://www.synozur.com/ai-readiness-assessment" TargetMode="External"/><Relationship Id="rId43" Type="http://schemas.openxmlformats.org/officeDocument/2006/relationships/hyperlink" Target="https://partner.microsoft.com/partnership/co-sell-with-microsoft" TargetMode="External"/><Relationship Id="rId48" Type="http://schemas.openxmlformats.org/officeDocument/2006/relationships/hyperlink" Target="https://www.synozur.com/microsoft-partner-ecosystem" TargetMode="External"/><Relationship Id="rId64" Type="http://schemas.openxmlformats.org/officeDocument/2006/relationships/hyperlink" Target="https://vega.synozur.com/" TargetMode="External"/><Relationship Id="rId69" Type="http://schemas.openxmlformats.org/officeDocument/2006/relationships/hyperlink" Target="https://orion.synozur.com/" TargetMode="External"/><Relationship Id="rId113" Type="http://schemas.openxmlformats.org/officeDocument/2006/relationships/hyperlink" Target="https://vega.synozur.com/" TargetMode="External"/><Relationship Id="rId118" Type="http://schemas.openxmlformats.org/officeDocument/2006/relationships/hyperlink" Target="https://www.synozur.com/focus-rhythm" TargetMode="External"/><Relationship Id="rId80" Type="http://schemas.openxmlformats.org/officeDocument/2006/relationships/hyperlink" Target="https://www.synozur.com/nebula" TargetMode="External"/><Relationship Id="rId85" Type="http://schemas.openxmlformats.org/officeDocument/2006/relationships/hyperlink" Target="https://www.synozur.com/transformation-success" TargetMode="External"/><Relationship Id="rId12" Type="http://schemas.openxmlformats.org/officeDocument/2006/relationships/hyperlink" Target="https://www.synozur.com/ai-strategy" TargetMode="External"/><Relationship Id="rId17" Type="http://schemas.openxmlformats.org/officeDocument/2006/relationships/hyperlink" Target="https://www.synozur.com/contact" TargetMode="External"/><Relationship Id="rId33" Type="http://schemas.openxmlformats.org/officeDocument/2006/relationships/hyperlink" Target="https://www.synozur.com/m365-advisory" TargetMode="External"/><Relationship Id="rId38" Type="http://schemas.openxmlformats.org/officeDocument/2006/relationships/hyperlink" Target="https://www.synozur.com/teams-optimization" TargetMode="External"/><Relationship Id="rId59" Type="http://schemas.openxmlformats.org/officeDocument/2006/relationships/hyperlink" Target="https://www.synozur.com/fractional-leadership" TargetMode="External"/><Relationship Id="rId103" Type="http://schemas.openxmlformats.org/officeDocument/2006/relationships/hyperlink" Target="https://www.synozur.com/polaris" TargetMode="External"/><Relationship Id="rId108" Type="http://schemas.openxmlformats.org/officeDocument/2006/relationships/hyperlink" Target="https://www.synozur.com/contact" TargetMode="External"/><Relationship Id="rId124" Type="http://schemas.openxmlformats.org/officeDocument/2006/relationships/hyperlink" Target="https://www.synozur.com/contact" TargetMode="External"/><Relationship Id="rId54" Type="http://schemas.openxmlformats.org/officeDocument/2006/relationships/hyperlink" Target="https://vega.synozur.com/" TargetMode="External"/><Relationship Id="rId70" Type="http://schemas.openxmlformats.org/officeDocument/2006/relationships/hyperlink" Target="https://orion.synozur.com/" TargetMode="External"/><Relationship Id="rId75" Type="http://schemas.openxmlformats.org/officeDocument/2006/relationships/hyperlink" Target="https://www.synozur.com/innovation-workshops" TargetMode="External"/><Relationship Id="rId91" Type="http://schemas.openxmlformats.org/officeDocument/2006/relationships/hyperlink" Target="https://www.synozur.com/strategic-transformation" TargetMode="External"/><Relationship Id="rId96" Type="http://schemas.openxmlformats.org/officeDocument/2006/relationships/hyperlink" Target="https://www.synozur.com/contact" TargetMode="External"/><Relationship Id="rId1" Type="http://schemas.openxmlformats.org/officeDocument/2006/relationships/customXml" Target="../customXml/item1.xml"/><Relationship Id="rId6" Type="http://schemas.openxmlformats.org/officeDocument/2006/relationships/styles" Target="styles.xml"/><Relationship Id="rId23" Type="http://schemas.openxmlformats.org/officeDocument/2006/relationships/hyperlink" Target="https://www.synozur.com/copilot" TargetMode="External"/><Relationship Id="rId28" Type="http://schemas.openxmlformats.org/officeDocument/2006/relationships/hyperlink" Target="https://orion.synozur.com/" TargetMode="External"/><Relationship Id="rId49" Type="http://schemas.openxmlformats.org/officeDocument/2006/relationships/hyperlink" Target="https://www.synozur.com/company-os" TargetMode="External"/><Relationship Id="rId114" Type="http://schemas.openxmlformats.org/officeDocument/2006/relationships/hyperlink" Target="https://orion.synozur.com/" TargetMode="External"/><Relationship Id="rId119" Type="http://schemas.openxmlformats.org/officeDocument/2006/relationships/hyperlink" Target="https://www.synozur.com/human-centered-design" TargetMode="External"/><Relationship Id="rId44" Type="http://schemas.openxmlformats.org/officeDocument/2006/relationships/hyperlink" Target="https://www.synozur.com/microsoft-co-sell" TargetMode="External"/><Relationship Id="rId60" Type="http://schemas.openxmlformats.org/officeDocument/2006/relationships/hyperlink" Target="https://vega.synozur.com/" TargetMode="External"/><Relationship Id="rId65" Type="http://schemas.openxmlformats.org/officeDocument/2006/relationships/hyperlink" Target="https://vega.synozur.com/" TargetMode="External"/><Relationship Id="rId81" Type="http://schemas.openxmlformats.org/officeDocument/2006/relationships/hyperlink" Target="https://www.synozur.com/approach" TargetMode="External"/><Relationship Id="rId86" Type="http://schemas.openxmlformats.org/officeDocument/2006/relationships/hyperlink" Target="https://www.synozur.com/change-management" TargetMode="External"/><Relationship Id="rId13" Type="http://schemas.openxmlformats.org/officeDocument/2006/relationships/hyperlink" Target="https://www.synozur.com/m365-advisory" TargetMode="External"/><Relationship Id="rId18" Type="http://schemas.openxmlformats.org/officeDocument/2006/relationships/hyperlink" Target="https://www.synozur.com/digital-transformation" TargetMode="External"/><Relationship Id="rId39" Type="http://schemas.openxmlformats.org/officeDocument/2006/relationships/hyperlink" Target="https://www.synozur.com/sharepoint-optimization" TargetMode="External"/><Relationship Id="rId109" Type="http://schemas.openxmlformats.org/officeDocument/2006/relationships/hyperlink" Target="https://www.synozur.com/strategy-solutions/microsoft-partner-development-" TargetMode="External"/><Relationship Id="rId34" Type="http://schemas.openxmlformats.org/officeDocument/2006/relationships/hyperlink" Target="https://www.synozur.com/copilot" TargetMode="External"/><Relationship Id="rId50" Type="http://schemas.openxmlformats.org/officeDocument/2006/relationships/hyperlink" Target="https://vega.synozur.com/" TargetMode="External"/><Relationship Id="rId55" Type="http://schemas.openxmlformats.org/officeDocument/2006/relationships/hyperlink" Target="https://www.synozur.com/strategic-transformation" TargetMode="External"/><Relationship Id="rId76" Type="http://schemas.openxmlformats.org/officeDocument/2006/relationships/hyperlink" Target="https://www.synozur.com/orbit" TargetMode="External"/><Relationship Id="rId97" Type="http://schemas.openxmlformats.org/officeDocument/2006/relationships/hyperlink" Target="https://vega.synozur.com/" TargetMode="External"/><Relationship Id="rId104" Type="http://schemas.openxmlformats.org/officeDocument/2006/relationships/hyperlink" Target="https://www.synozur.com/clients" TargetMode="External"/><Relationship Id="rId120" Type="http://schemas.openxmlformats.org/officeDocument/2006/relationships/hyperlink" Target="https://www.synozur.com/services" TargetMode="External"/><Relationship Id="rId125" Type="http://schemas.openxmlformats.org/officeDocument/2006/relationships/footer" Target="footer1.xml"/><Relationship Id="rId7" Type="http://schemas.openxmlformats.org/officeDocument/2006/relationships/settings" Target="settings.xml"/><Relationship Id="rId71" Type="http://schemas.openxmlformats.org/officeDocument/2006/relationships/hyperlink" Target="https://orion.synozur.com/ai-maturity" TargetMode="External"/><Relationship Id="rId92" Type="http://schemas.openxmlformats.org/officeDocument/2006/relationships/hyperlink" Target="https://www.synozur.com/company-os-implementation" TargetMode="External"/><Relationship Id="rId2" Type="http://schemas.openxmlformats.org/officeDocument/2006/relationships/customXml" Target="../customXml/item2.xml"/><Relationship Id="rId29" Type="http://schemas.openxmlformats.org/officeDocument/2006/relationships/hyperlink" Target="https://www.synozur.com/ai-governance" TargetMode="External"/><Relationship Id="rId24" Type="http://schemas.openxmlformats.org/officeDocument/2006/relationships/hyperlink" Target="https://www.synozur.com/copilot" TargetMode="External"/><Relationship Id="rId40" Type="http://schemas.openxmlformats.org/officeDocument/2006/relationships/hyperlink" Target="https://www.synozur.com/m365-advisory" TargetMode="External"/><Relationship Id="rId45" Type="http://schemas.openxmlformats.org/officeDocument/2006/relationships/hyperlink" Target="https://appsource.microsoft.com/" TargetMode="External"/><Relationship Id="rId66" Type="http://schemas.openxmlformats.org/officeDocument/2006/relationships/hyperlink" Target="https://www.synozur.com/company-os" TargetMode="External"/><Relationship Id="rId87" Type="http://schemas.openxmlformats.org/officeDocument/2006/relationships/hyperlink" Target="https://www.synozur.com/services" TargetMode="External"/><Relationship Id="rId110" Type="http://schemas.openxmlformats.org/officeDocument/2006/relationships/hyperlink" Target="https://www.synozur.com/clients" TargetMode="External"/><Relationship Id="rId115" Type="http://schemas.openxmlformats.org/officeDocument/2006/relationships/hyperlink" Target="https://www.synozur.com/nebula" TargetMode="External"/><Relationship Id="rId61" Type="http://schemas.openxmlformats.org/officeDocument/2006/relationships/hyperlink" Target="https://www.microsoft.com/microsoft-viva/goals" TargetMode="External"/><Relationship Id="rId82" Type="http://schemas.openxmlformats.org/officeDocument/2006/relationships/hyperlink" Target="https://www.synozur.com/human-centered-design" TargetMode="External"/><Relationship Id="rId19" Type="http://schemas.openxmlformats.org/officeDocument/2006/relationships/hyperlink" Target="https://www.synozur.com/ai-strategy" TargetMode="External"/><Relationship Id="rId14" Type="http://schemas.openxmlformats.org/officeDocument/2006/relationships/hyperlink" Target="https://www.synozur.com/gtm-transformation" TargetMode="External"/><Relationship Id="rId30" Type="http://schemas.openxmlformats.org/officeDocument/2006/relationships/hyperlink" Target="https://azure.microsoft.com/solutions/ai" TargetMode="External"/><Relationship Id="rId35" Type="http://schemas.openxmlformats.org/officeDocument/2006/relationships/hyperlink" Target="https://www.synozur.com/employee-effectiveness" TargetMode="External"/><Relationship Id="rId56" Type="http://schemas.openxmlformats.org/officeDocument/2006/relationships/hyperlink" Target="https://www.synozur.com/company-os" TargetMode="External"/><Relationship Id="rId77" Type="http://schemas.openxmlformats.org/officeDocument/2006/relationships/hyperlink" Target="https://www.synozur.com/orbit" TargetMode="External"/><Relationship Id="rId100" Type="http://schemas.openxmlformats.org/officeDocument/2006/relationships/hyperlink" Target="https://www.synozur.com/m365-advisory" TargetMode="External"/><Relationship Id="rId105" Type="http://schemas.openxmlformats.org/officeDocument/2006/relationships/hyperlink" Target="https://www.synozur.com/solutions/company-os" TargetMode="External"/><Relationship Id="rId126" Type="http://schemas.openxmlformats.org/officeDocument/2006/relationships/fontTable" Target="fontTable.xml"/><Relationship Id="rId8" Type="http://schemas.openxmlformats.org/officeDocument/2006/relationships/webSettings" Target="webSettings.xml"/><Relationship Id="rId51" Type="http://schemas.openxmlformats.org/officeDocument/2006/relationships/hyperlink" Target="https://www.synozur.com/strategy" TargetMode="External"/><Relationship Id="rId72" Type="http://schemas.openxmlformats.org/officeDocument/2006/relationships/hyperlink" Target="https://orion.synozur.com/ai-maturity" TargetMode="External"/><Relationship Id="rId93" Type="http://schemas.openxmlformats.org/officeDocument/2006/relationships/hyperlink" Target="https://www.synozur.com/ai-strategy" TargetMode="External"/><Relationship Id="rId98" Type="http://schemas.openxmlformats.org/officeDocument/2006/relationships/hyperlink" Target="https://orion.synozur.com/" TargetMode="External"/><Relationship Id="rId121" Type="http://schemas.openxmlformats.org/officeDocument/2006/relationships/hyperlink" Target="https://www.synozur.com/" TargetMode="External"/><Relationship Id="rId3" Type="http://schemas.openxmlformats.org/officeDocument/2006/relationships/customXml" Target="../customXml/item3.xml"/><Relationship Id="rId25" Type="http://schemas.openxmlformats.org/officeDocument/2006/relationships/hyperlink" Target="https://www.synozur.com/m365-advisory" TargetMode="External"/><Relationship Id="rId46" Type="http://schemas.openxmlformats.org/officeDocument/2006/relationships/hyperlink" Target="https://www.synozur.com/systems-integrator-growth" TargetMode="External"/><Relationship Id="rId67" Type="http://schemas.openxmlformats.org/officeDocument/2006/relationships/hyperlink" Target="https://vega.synozur.com/" TargetMode="External"/><Relationship Id="rId116" Type="http://schemas.openxmlformats.org/officeDocument/2006/relationships/hyperlink" Target="https://www.synozur.com/orbit" TargetMode="External"/><Relationship Id="rId20" Type="http://schemas.openxmlformats.org/officeDocument/2006/relationships/hyperlink" Target="https://www.synozur.com/approach" TargetMode="External"/><Relationship Id="rId41" Type="http://schemas.openxmlformats.org/officeDocument/2006/relationships/hyperlink" Target="https://www.synozur.com/gtm-transformation" TargetMode="External"/><Relationship Id="rId62" Type="http://schemas.openxmlformats.org/officeDocument/2006/relationships/hyperlink" Target="https://vega.synozur.com/" TargetMode="External"/><Relationship Id="rId83" Type="http://schemas.openxmlformats.org/officeDocument/2006/relationships/hyperlink" Target="https://www.synozur.com/focus-rhythm" TargetMode="External"/><Relationship Id="rId88" Type="http://schemas.openxmlformats.org/officeDocument/2006/relationships/hyperlink" Target="https://www.synozur.com/midmarket-transformation" TargetMode="External"/><Relationship Id="rId111" Type="http://schemas.openxmlformats.org/officeDocument/2006/relationships/hyperlink" Target="https://www.synozur.com/approach" TargetMode="External"/><Relationship Id="rId15" Type="http://schemas.openxmlformats.org/officeDocument/2006/relationships/hyperlink" Target="https://www.synozur.com/strategy" TargetMode="External"/><Relationship Id="rId36" Type="http://schemas.openxmlformats.org/officeDocument/2006/relationships/hyperlink" Target="https://www.microsoft.com/microsoft-teams" TargetMode="External"/><Relationship Id="rId57" Type="http://schemas.openxmlformats.org/officeDocument/2006/relationships/hyperlink" Target="https://www.synozur.com/company-os-implementation" TargetMode="External"/><Relationship Id="rId106" Type="http://schemas.openxmlformats.org/officeDocument/2006/relationships/hyperlink" Target="https://www.synozur.com/services/strategic-transformation" TargetMode="External"/><Relationship Id="rId127" Type="http://schemas.openxmlformats.org/officeDocument/2006/relationships/theme" Target="theme/theme1.xml"/><Relationship Id="rId10" Type="http://schemas.openxmlformats.org/officeDocument/2006/relationships/endnotes" Target="endnotes.xml"/><Relationship Id="rId31" Type="http://schemas.openxmlformats.org/officeDocument/2006/relationships/hyperlink" Target="https://www.synozur.com/ai-use-cases" TargetMode="External"/><Relationship Id="rId52" Type="http://schemas.openxmlformats.org/officeDocument/2006/relationships/hyperlink" Target="https://www.synozur.com/strategic-transformation" TargetMode="External"/><Relationship Id="rId73" Type="http://schemas.openxmlformats.org/officeDocument/2006/relationships/hyperlink" Target="https://www.synozur.com/nebula" TargetMode="External"/><Relationship Id="rId78" Type="http://schemas.openxmlformats.org/officeDocument/2006/relationships/hyperlink" Target="https://orion.synozur.com/" TargetMode="External"/><Relationship Id="rId94" Type="http://schemas.openxmlformats.org/officeDocument/2006/relationships/hyperlink" Target="https://www.synozur.com/fractional-leadership" TargetMode="External"/><Relationship Id="rId99" Type="http://schemas.openxmlformats.org/officeDocument/2006/relationships/hyperlink" Target="https://www.synozur.com/microsoft-partnership" TargetMode="External"/><Relationship Id="rId101" Type="http://schemas.openxmlformats.org/officeDocument/2006/relationships/hyperlink" Target="https://www.synozur.com/gtm-transformation" TargetMode="External"/><Relationship Id="rId122" Type="http://schemas.openxmlformats.org/officeDocument/2006/relationships/hyperlink" Target="https://vega.synozur.com/" TargetMode="External"/><Relationship Id="rId4" Type="http://schemas.openxmlformats.org/officeDocument/2006/relationships/customXml" Target="../customXml/item4.xml"/><Relationship Id="rId9" Type="http://schemas.openxmlformats.org/officeDocument/2006/relationships/footnotes" Target="footnotes.xml"/></Relationships>
</file>

<file path=word/_rels/settings.xml.rels><?xml version="1.0" encoding="UTF-8" standalone="yes"?>
<Relationships xmlns="http://schemas.openxmlformats.org/package/2006/relationships"><Relationship Id="rId1" Type="http://schemas.openxmlformats.org/officeDocument/2006/relationships/attachedTemplate" Target="https://synozur.sharepoint.com/sites/BrandCenter/OfficeTemplates/Word/Synozur%20Document.dotx" TargetMode="External"/></Relationships>
</file>

<file path=word/theme/theme1.xml><?xml version="1.0" encoding="utf-8"?>
<a:theme xmlns:a="http://schemas.openxmlformats.org/drawingml/2006/main" name="Office Theme">
  <a:themeElements>
    <a:clrScheme name="Synozur 2024">
      <a:dk1>
        <a:sysClr val="windowText" lastClr="000000"/>
      </a:dk1>
      <a:lt1>
        <a:sysClr val="window" lastClr="FFFFFF"/>
      </a:lt1>
      <a:dk2>
        <a:srgbClr val="373545"/>
      </a:dk2>
      <a:lt2>
        <a:srgbClr val="DCD8DC"/>
      </a:lt2>
      <a:accent1>
        <a:srgbClr val="810FFB"/>
      </a:accent1>
      <a:accent2>
        <a:srgbClr val="E60CB3"/>
      </a:accent2>
      <a:accent3>
        <a:srgbClr val="002060"/>
      </a:accent3>
      <a:accent4>
        <a:srgbClr val="6997AF"/>
      </a:accent4>
      <a:accent5>
        <a:srgbClr val="84ACB6"/>
      </a:accent5>
      <a:accent6>
        <a:srgbClr val="6F8183"/>
      </a:accent6>
      <a:hlink>
        <a:srgbClr val="810FFB"/>
      </a:hlink>
      <a:folHlink>
        <a:srgbClr val="8C8C8C"/>
      </a:folHlink>
    </a:clrScheme>
    <a:fontScheme name="Synozur">
      <a:majorFont>
        <a:latin typeface="Avenir Next LT Pro Demi"/>
        <a:ea typeface=""/>
        <a:cs typeface=""/>
      </a:majorFont>
      <a:minorFont>
        <a:latin typeface="Avenir Next LT Pro"/>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C769BC78BC45F419A0635E95E1760E7" ma:contentTypeVersion="24" ma:contentTypeDescription="Create a new document." ma:contentTypeScope="" ma:versionID="7da8feb3336756d8d006ce3b51f1fc85">
  <xsd:schema xmlns:xsd="http://www.w3.org/2001/XMLSchema" xmlns:xs="http://www.w3.org/2001/XMLSchema" xmlns:p="http://schemas.microsoft.com/office/2006/metadata/properties" xmlns:ns2="5ab7425a-6aef-4e72-8946-9e5a0280c5cf" xmlns:ns3="add0dc95-4537-4cdf-801a-27b2673b09e2" targetNamespace="http://schemas.microsoft.com/office/2006/metadata/properties" ma:root="true" ma:fieldsID="14f4fa4bcd7f0fd9d3fd8b4bcb6338c5" ns2:_="" ns3:_="">
    <xsd:import namespace="5ab7425a-6aef-4e72-8946-9e5a0280c5cf"/>
    <xsd:import namespace="add0dc95-4537-4cdf-801a-27b2673b09e2"/>
    <xsd:element name="properties">
      <xsd:complexType>
        <xsd:sequence>
          <xsd:element name="documentManagement">
            <xsd:complexType>
              <xsd:all>
                <xsd:element ref="ns2:lcf76f155ced4ddcb4097134ff3c332f" minOccurs="0"/>
                <xsd:element ref="ns3:TaxCatchAll" minOccurs="0"/>
                <xsd:element ref="ns2:MediaServiceMetadata" minOccurs="0"/>
                <xsd:element ref="ns2:MediaServiceFastMetadata" minOccurs="0"/>
                <xsd:element ref="ns2:MediaServiceOCR" minOccurs="0"/>
                <xsd:element ref="ns2:MediaServiceGenerationTime" minOccurs="0"/>
                <xsd:element ref="ns2:MediaServiceEventHashCode" minOccurs="0"/>
                <xsd:element ref="ns2:MediaServiceDateTaken" minOccurs="0"/>
                <xsd:element ref="ns2:MediaServiceObjectDetectorVersions" minOccurs="0"/>
                <xsd:element ref="ns2:MediaServiceLocation" minOccurs="0"/>
                <xsd:element ref="ns2:MediaServiceSearchProperties" minOccurs="0"/>
                <xsd:element ref="ns3:SharedWithUsers" minOccurs="0"/>
                <xsd:element ref="ns3:SharedWithDetails" minOccurs="0"/>
                <xsd:element ref="ns2:MediaLengthInSeconds" minOccurs="0"/>
                <xsd:element ref="ns2:Setup" minOccurs="0"/>
                <xsd:element ref="ns2:Teardown" minOccurs="0"/>
                <xsd:element ref="ns2:TranslatedLang" minOccurs="0"/>
                <xsd:element ref="ns3:PrimeClassificationStatus" minOccurs="0"/>
                <xsd:element ref="ns3:PrimeClassificationStatusDetails" minOccurs="0"/>
                <xsd:element ref="ns3:PrimeLastClassified" minOccurs="0"/>
                <xsd:element ref="ns3:PrimeCorrectedByUser"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ab7425a-6aef-4e72-8946-9e5a0280c5cf" elementFormDefault="qualified">
    <xsd:import namespace="http://schemas.microsoft.com/office/2006/documentManagement/types"/>
    <xsd:import namespace="http://schemas.microsoft.com/office/infopath/2007/PartnerControls"/>
    <xsd:element name="lcf76f155ced4ddcb4097134ff3c332f" ma:index="9" nillable="true" ma:taxonomy="true" ma:internalName="lcf76f155ced4ddcb4097134ff3c332f" ma:taxonomyFieldName="MediaServiceImageTags" ma:displayName="Image Tags" ma:readOnly="false" ma:fieldId="{5cf76f15-5ced-4ddc-b409-7134ff3c332f}" ma:taxonomyMulti="true" ma:sspId="d97a019a-0880-4451-9250-2f57dde1febc" ma:termSetId="09814cd3-568e-fe90-9814-8d621ff8fb84" ma:anchorId="fba54fb3-c3e1-fe81-a776-ca4b69148c4d" ma:open="true" ma:isKeyword="false">
      <xsd:complexType>
        <xsd:sequence>
          <xsd:element ref="pc:Terms" minOccurs="0" maxOccurs="1"/>
        </xsd:sequence>
      </xsd:complexType>
    </xsd:element>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ObjectDetectorVersions" ma:index="17" nillable="true" ma:displayName="MediaServiceObjectDetectorVersions" ma:hidden="true" ma:indexed="true" ma:internalName="MediaServiceObjectDetectorVersions" ma:readOnly="true">
      <xsd:simpleType>
        <xsd:restriction base="dms:Text"/>
      </xsd:simpleType>
    </xsd:element>
    <xsd:element name="MediaServiceLocation" ma:index="18" nillable="true" ma:displayName="Location" ma:indexed="true" ma:internalName="MediaServiceLocation" ma:readOnly="true">
      <xsd:simpleType>
        <xsd:restriction base="dms:Text"/>
      </xsd:simpleType>
    </xsd:element>
    <xsd:element name="MediaServiceSearchProperties" ma:index="19" nillable="true" ma:displayName="MediaServiceSearchProperties" ma:hidden="true" ma:internalName="MediaServiceSearchProperties" ma:readOnly="true">
      <xsd:simpleType>
        <xsd:restriction base="dms:Note"/>
      </xsd:simpleType>
    </xsd:element>
    <xsd:element name="MediaLengthInSeconds" ma:index="22" nillable="true" ma:displayName="MediaLengthInSeconds" ma:hidden="true" ma:internalName="MediaLengthInSeconds" ma:readOnly="true">
      <xsd:simpleType>
        <xsd:restriction base="dms:Unknown"/>
      </xsd:simpleType>
    </xsd:element>
    <xsd:element name="Setup" ma:index="23" nillable="true" ma:displayName="Set up" ma:description="Booth setup images" ma:format="Dropdown" ma:internalName="Setup">
      <xsd:simpleType>
        <xsd:restriction base="dms:Text">
          <xsd:maxLength value="255"/>
        </xsd:restriction>
      </xsd:simpleType>
    </xsd:element>
    <xsd:element name="Teardown" ma:index="24" nillable="true" ma:displayName="Tear down" ma:description="Tear down images" ma:format="Dropdown" ma:internalName="Teardown">
      <xsd:simpleType>
        <xsd:restriction base="dms:Text">
          <xsd:maxLength value="255"/>
        </xsd:restriction>
      </xsd:simpleType>
    </xsd:element>
    <xsd:element name="TranslatedLang" ma:index="25" nillable="true" ma:displayName="Translated Language" ma:internalName="TranslatedLang">
      <xsd:simpleType>
        <xsd:restriction base="dms:Text"/>
      </xsd:simpleType>
    </xsd:element>
    <xsd:element name="MediaServiceBillingMetadata" ma:index="31"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dd0dc95-4537-4cdf-801a-27b2673b09e2" elementFormDefault="qualified">
    <xsd:import namespace="http://schemas.microsoft.com/office/2006/documentManagement/types"/>
    <xsd:import namespace="http://schemas.microsoft.com/office/infopath/2007/PartnerControls"/>
    <xsd:element name="TaxCatchAll" ma:index="10" nillable="true" ma:displayName="Taxonomy Catch All Column" ma:hidden="true" ma:list="{6a260c83-37c4-4d09-9ab9-16fbe91ca622}" ma:internalName="TaxCatchAll" ma:showField="CatchAllData" ma:web="add0dc95-4537-4cdf-801a-27b2673b09e2">
      <xsd:complexType>
        <xsd:complexContent>
          <xsd:extension base="dms:MultiChoiceLookup">
            <xsd:sequence>
              <xsd:element name="Value" type="dms:Lookup" maxOccurs="unbounded" minOccurs="0" nillable="true"/>
            </xsd:sequence>
          </xsd:extension>
        </xsd:complexContent>
      </xsd:complexType>
    </xsd:element>
    <xsd:element name="SharedWithUsers" ma:index="2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1" nillable="true" ma:displayName="Shared With Details" ma:internalName="SharedWithDetails" ma:readOnly="true">
      <xsd:simpleType>
        <xsd:restriction base="dms:Note">
          <xsd:maxLength value="255"/>
        </xsd:restriction>
      </xsd:simpleType>
    </xsd:element>
    <xsd:element name="PrimeClassificationStatus" ma:index="27" nillable="true" ma:displayName="Processing status" ma:internalName="PrimeClassificationStatus">
      <xsd:simpleType>
        <xsd:restriction base="dms:Text"/>
      </xsd:simpleType>
    </xsd:element>
    <xsd:element name="PrimeClassificationStatusDetails" ma:index="28" nillable="true" ma:displayName="Processing details" ma:internalName="PrimeClassificationStatusDetails">
      <xsd:simpleType>
        <xsd:restriction base="dms:Note">
          <xsd:maxLength value="255"/>
        </xsd:restriction>
      </xsd:simpleType>
    </xsd:element>
    <xsd:element name="PrimeLastClassified" ma:index="29" nillable="true" ma:displayName="Processed" ma:internalName="PrimeLastClassified">
      <xsd:simpleType>
        <xsd:restriction base="dms:DateTime"/>
      </xsd:simpleType>
    </xsd:element>
    <xsd:element name="PrimeCorrectedByUser" ma:index="30" nillable="true" ma:displayName="Corrected" ma:internalName="PrimeCorrectedByUser">
      <xsd:simpleType>
        <xsd:restriction base="dms:Boolea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ma:index="26" ma:displayName="Subject"/>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add0dc95-4537-4cdf-801a-27b2673b09e2" xsi:nil="true"/>
    <lcf76f155ced4ddcb4097134ff3c332f xmlns="5ab7425a-6aef-4e72-8946-9e5a0280c5cf">
      <Terms xmlns="http://schemas.microsoft.com/office/infopath/2007/PartnerControls"/>
    </lcf76f155ced4ddcb4097134ff3c332f>
    <PrimeClassificationStatusDetails xmlns="add0dc95-4537-4cdf-801a-27b2673b09e2" xsi:nil="true"/>
    <PrimeLastClassified xmlns="add0dc95-4537-4cdf-801a-27b2673b09e2" xsi:nil="true"/>
    <PrimeClassificationStatus xmlns="add0dc95-4537-4cdf-801a-27b2673b09e2" xsi:nil="true"/>
    <Setup xmlns="5ab7425a-6aef-4e72-8946-9e5a0280c5cf" xsi:nil="true"/>
    <TranslatedLang xmlns="5ab7425a-6aef-4e72-8946-9e5a0280c5cf" xsi:nil="true"/>
    <Teardown xmlns="5ab7425a-6aef-4e72-8946-9e5a0280c5cf" xsi:nil="true"/>
    <PrimeCorrectedByUser xmlns="add0dc95-4537-4cdf-801a-27b2673b09e2" xsi:nil="true"/>
  </documentManagement>
</p:properties>
</file>

<file path=customXml/itemProps1.xml><?xml version="1.0" encoding="utf-8"?>
<ds:datastoreItem xmlns:ds="http://schemas.openxmlformats.org/officeDocument/2006/customXml" ds:itemID="{1826EEB1-E405-4522-8D52-789ADB6B6C5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ab7425a-6aef-4e72-8946-9e5a0280c5cf"/>
    <ds:schemaRef ds:uri="add0dc95-4537-4cdf-801a-27b2673b09e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6C4A1DB4-8E50-4C7E-B022-AC10524E14D6}">
  <ds:schemaRefs>
    <ds:schemaRef ds:uri="http://schemas.openxmlformats.org/officeDocument/2006/bibliography"/>
  </ds:schemaRefs>
</ds:datastoreItem>
</file>

<file path=customXml/itemProps3.xml><?xml version="1.0" encoding="utf-8"?>
<ds:datastoreItem xmlns:ds="http://schemas.openxmlformats.org/officeDocument/2006/customXml" ds:itemID="{04F6E17F-C18F-4DDB-A24C-BF19454B3D9F}">
  <ds:schemaRefs>
    <ds:schemaRef ds:uri="http://schemas.microsoft.com/sharepoint/v3/contenttype/forms"/>
  </ds:schemaRefs>
</ds:datastoreItem>
</file>

<file path=customXml/itemProps4.xml><?xml version="1.0" encoding="utf-8"?>
<ds:datastoreItem xmlns:ds="http://schemas.openxmlformats.org/officeDocument/2006/customXml" ds:itemID="{64728FEA-9E7E-4CC9-9BF0-AB1F07E7223F}">
  <ds:schemaRefs>
    <ds:schemaRef ds:uri="http://schemas.microsoft.com/office/2006/metadata/properties"/>
    <ds:schemaRef ds:uri="http://schemas.microsoft.com/office/infopath/2007/PartnerControls"/>
    <ds:schemaRef ds:uri="add0dc95-4537-4cdf-801a-27b2673b09e2"/>
    <ds:schemaRef ds:uri="5ab7425a-6aef-4e72-8946-9e5a0280c5cf"/>
  </ds:schemaRefs>
</ds:datastoreItem>
</file>

<file path=docProps/app.xml><?xml version="1.0" encoding="utf-8"?>
<Properties xmlns="http://schemas.openxmlformats.org/officeDocument/2006/extended-properties" xmlns:vt="http://schemas.openxmlformats.org/officeDocument/2006/docPropsVTypes">
  <Template>Synozur%20Document.dotx</Template>
  <TotalTime>56</TotalTime>
  <Pages>14</Pages>
  <Words>4982</Words>
  <Characters>28403</Characters>
  <Application>Microsoft Office Word</Application>
  <DocSecurity>0</DocSecurity>
  <Lines>236</Lines>
  <Paragraphs>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33319</CharactersWithSpaces>
  <SharedDoc>false</SharedDoc>
  <HLinks>
    <vt:vector size="24" baseType="variant">
      <vt:variant>
        <vt:i4>2228259</vt:i4>
      </vt:variant>
      <vt:variant>
        <vt:i4>9</vt:i4>
      </vt:variant>
      <vt:variant>
        <vt:i4>0</vt:i4>
      </vt:variant>
      <vt:variant>
        <vt:i4>5</vt:i4>
      </vt:variant>
      <vt:variant>
        <vt:lpwstr>https://www.synozur.com/privacy</vt:lpwstr>
      </vt:variant>
      <vt:variant>
        <vt:lpwstr/>
      </vt:variant>
      <vt:variant>
        <vt:i4>3145842</vt:i4>
      </vt:variant>
      <vt:variant>
        <vt:i4>6</vt:i4>
      </vt:variant>
      <vt:variant>
        <vt:i4>0</vt:i4>
      </vt:variant>
      <vt:variant>
        <vt:i4>5</vt:i4>
      </vt:variant>
      <vt:variant>
        <vt:lpwstr>http://www.synozur.com/</vt:lpwstr>
      </vt:variant>
      <vt:variant>
        <vt:lpwstr/>
      </vt:variant>
      <vt:variant>
        <vt:i4>65608</vt:i4>
      </vt:variant>
      <vt:variant>
        <vt:i4>3</vt:i4>
      </vt:variant>
      <vt:variant>
        <vt:i4>0</vt:i4>
      </vt:variant>
      <vt:variant>
        <vt:i4>5</vt:i4>
      </vt:variant>
      <vt:variant>
        <vt:lpwstr>https://synozur.sharepoint.com/:w:/s/SynozurLeadership/EeXidS1-mRZCjcgD6aKCgJ4BNkpS4raLhGIQTbBLTroN2g</vt:lpwstr>
      </vt:variant>
      <vt:variant>
        <vt:lpwstr/>
      </vt:variant>
      <vt:variant>
        <vt:i4>3997815</vt:i4>
      </vt:variant>
      <vt:variant>
        <vt:i4>0</vt:i4>
      </vt:variant>
      <vt:variant>
        <vt:i4>0</vt:i4>
      </vt:variant>
      <vt:variant>
        <vt:i4>5</vt:i4>
      </vt:variant>
      <vt:variant>
        <vt:lpwstr>https://synozur.sharepoint.com/:l:/s/SynozurLeadership/FK9XzArDZeFBmiRVCtsrXa0B3D9uxMkNkvzBNUEgDFuD8w?e=x6wMHJ</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CoS</dc:subject>
  <dc:creator>Chris McNulty</dc:creator>
  <cp:keywords/>
  <dc:description/>
  <cp:lastModifiedBy>Chris McNulty</cp:lastModifiedBy>
  <cp:revision>16</cp:revision>
  <dcterms:created xsi:type="dcterms:W3CDTF">2026-01-30T19:22:00Z</dcterms:created>
  <dcterms:modified xsi:type="dcterms:W3CDTF">2026-02-01T19:36:00Z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0x0101002C769BC78BC45F419A0635E95E1760E7</vt:lpwstr>
  </property>
  <property fmtid="{D5CDD505-2E9C-101B-9397-08002B2CF9AE}" pid="3" name="MediaServiceImageTags">
    <vt:lpwstr/>
  </property>
</Properties>
</file>