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DD36" w14:textId="77777777" w:rsidR="007838C2" w:rsidRDefault="00000000">
      <w:pPr>
        <w:pStyle w:val="Heading1"/>
      </w:pPr>
      <w:bookmarkStart w:id="0" w:name="Xc3cf418963d2f0add60a6d814f34af62c25bc26"/>
      <w:r>
        <w:t>Forensic and Methodological Deep Research Study for an MCP Geospatial Server</w:t>
      </w:r>
    </w:p>
    <w:p w14:paraId="4FAC13A5" w14:textId="77777777" w:rsidR="007838C2" w:rsidRDefault="00000000">
      <w:pPr>
        <w:pStyle w:val="Heading2"/>
      </w:pPr>
      <w:bookmarkStart w:id="1" w:name="section-a-executive-summary"/>
      <w:r>
        <w:t>Section A: Executive summary</w:t>
      </w:r>
    </w:p>
    <w:p w14:paraId="177A6F2B" w14:textId="77777777" w:rsidR="007838C2" w:rsidRDefault="00000000">
      <w:pPr>
        <w:pStyle w:val="Compact"/>
        <w:numPr>
          <w:ilvl w:val="0"/>
          <w:numId w:val="2"/>
        </w:numPr>
      </w:pPr>
      <w:r>
        <w:t xml:space="preserve">The relevant peatland-survey session (Europe/London time) executed </w:t>
      </w:r>
      <w:r>
        <w:rPr>
          <w:b/>
          <w:bCs/>
        </w:rPr>
        <w:t>17 MCP tool calls</w:t>
      </w:r>
      <w:r>
        <w:t xml:space="preserve"> (IDs </w:t>
      </w:r>
      <w:r>
        <w:rPr>
          <w:b/>
          <w:bCs/>
        </w:rPr>
        <w:t>15-31</w:t>
      </w:r>
      <w:r>
        <w:t xml:space="preserve">) between </w:t>
      </w:r>
      <w:r>
        <w:rPr>
          <w:b/>
          <w:bCs/>
        </w:rPr>
        <w:t>2026-02-18 14:34:37</w:t>
      </w:r>
      <w:r>
        <w:t xml:space="preserve"> and </w:t>
      </w:r>
      <w:r>
        <w:rPr>
          <w:b/>
          <w:bCs/>
        </w:rPr>
        <w:t>14:55:42</w:t>
      </w:r>
      <w:r>
        <w:t xml:space="preserve">, and received </w:t>
      </w:r>
      <w:r>
        <w:rPr>
          <w:b/>
          <w:bCs/>
        </w:rPr>
        <w:t>16x HTTP 200</w:t>
      </w:r>
      <w:r>
        <w:t xml:space="preserve"> tool responses plus </w:t>
      </w:r>
      <w:r>
        <w:rPr>
          <w:b/>
          <w:bCs/>
        </w:rPr>
        <w:t>1x HTTP 501</w:t>
      </w:r>
      <w:r>
        <w:t xml:space="preserve"> response caused by an upstream timeout to </w:t>
      </w:r>
      <w:r>
        <w:rPr>
          <w:rStyle w:val="VerbatimChar"/>
        </w:rPr>
        <w:t>api.os.uk</w:t>
      </w:r>
      <w:r>
        <w:t>.</w:t>
      </w:r>
    </w:p>
    <w:p w14:paraId="4F07905F" w14:textId="77777777" w:rsidR="007838C2" w:rsidRDefault="00000000">
      <w:pPr>
        <w:pStyle w:val="Compact"/>
        <w:numPr>
          <w:ilvl w:val="0"/>
          <w:numId w:val="2"/>
        </w:numPr>
      </w:pPr>
      <w:r>
        <w:t xml:space="preserve">The first "correct" discovery action, </w:t>
      </w:r>
      <w:r>
        <w:rPr>
          <w:rStyle w:val="VerbatimChar"/>
        </w:rPr>
        <w:t>os_names_find</w:t>
      </w:r>
      <w:r>
        <w:t xml:space="preserve"> for </w:t>
      </w:r>
      <w:r>
        <w:rPr>
          <w:i/>
          <w:iCs/>
        </w:rPr>
        <w:t>Forest of Bowland</w:t>
      </w:r>
      <w:r>
        <w:t xml:space="preserve">, </w:t>
      </w:r>
      <w:r>
        <w:rPr>
          <w:b/>
          <w:bCs/>
        </w:rPr>
        <w:t>did return successfully</w:t>
      </w:r>
      <w:r>
        <w:t xml:space="preserve">, but the user-visible client/UI reported </w:t>
      </w:r>
      <w:r>
        <w:rPr>
          <w:b/>
          <w:bCs/>
        </w:rPr>
        <w:t>"No result received from client-side tool execution."</w:t>
      </w:r>
      <w:r>
        <w:t xml:space="preserve"> This created an early divergence between </w:t>
      </w:r>
      <w:r>
        <w:rPr>
          <w:b/>
          <w:bCs/>
        </w:rPr>
        <w:t>MCP server reality</w:t>
      </w:r>
      <w:r>
        <w:t xml:space="preserve"> and </w:t>
      </w:r>
      <w:r>
        <w:rPr>
          <w:b/>
          <w:bCs/>
        </w:rPr>
        <w:t>host/UI perception</w:t>
      </w:r>
      <w:r>
        <w:t>.</w:t>
      </w:r>
    </w:p>
    <w:p w14:paraId="703A7EDA" w14:textId="77777777" w:rsidR="007838C2" w:rsidRDefault="00000000">
      <w:pPr>
        <w:pStyle w:val="Compact"/>
        <w:numPr>
          <w:ilvl w:val="0"/>
          <w:numId w:val="2"/>
        </w:numPr>
      </w:pPr>
      <w:r>
        <w:t xml:space="preserve">The workflow then attempted to locate the area using </w:t>
      </w:r>
      <w:r>
        <w:rPr>
          <w:b/>
          <w:bCs/>
        </w:rPr>
        <w:t>address/POI search</w:t>
      </w:r>
      <w:r>
        <w:t xml:space="preserve"> (</w:t>
      </w:r>
      <w:r>
        <w:rPr>
          <w:rStyle w:val="VerbatimChar"/>
        </w:rPr>
        <w:t>os_places_search</w:t>
      </w:r>
      <w:r>
        <w:t xml:space="preserve">, </w:t>
      </w:r>
      <w:r>
        <w:rPr>
          <w:rStyle w:val="VerbatimChar"/>
        </w:rPr>
        <w:t>os_poi_search</w:t>
      </w:r>
      <w:r>
        <w:t xml:space="preserve">), yielding many irrelevant results because </w:t>
      </w:r>
      <w:r>
        <w:rPr>
          <w:b/>
          <w:bCs/>
        </w:rPr>
        <w:t>OS Places is not intended to locate general areas such as "forest"</w:t>
      </w:r>
      <w:r>
        <w:t xml:space="preserve"> (the OS documentation explicitly warns this and recommends using OS Names for such needs) [1].</w:t>
      </w:r>
    </w:p>
    <w:p w14:paraId="0F215215" w14:textId="77777777" w:rsidR="007838C2" w:rsidRDefault="00000000">
      <w:pPr>
        <w:pStyle w:val="Compact"/>
        <w:numPr>
          <w:ilvl w:val="0"/>
          <w:numId w:val="2"/>
        </w:numPr>
      </w:pPr>
      <w:r>
        <w:t xml:space="preserve">The boundary strategy pivoted to an electoral ward named "Bowland" (ID </w:t>
      </w:r>
      <w:r>
        <w:rPr>
          <w:b/>
          <w:bCs/>
        </w:rPr>
        <w:t>E05012002</w:t>
      </w:r>
      <w:r>
        <w:t>) rather than the protected-landscape boundary for the Forest of Bowland AONB/National Landscape, which materially reduced precision and increased the risk of surveying the wrong area-of-interest [5][13].</w:t>
      </w:r>
    </w:p>
    <w:p w14:paraId="0C569DDD" w14:textId="77777777" w:rsidR="007838C2" w:rsidRDefault="00000000">
      <w:pPr>
        <w:pStyle w:val="Compact"/>
        <w:numPr>
          <w:ilvl w:val="0"/>
          <w:numId w:val="2"/>
        </w:numPr>
      </w:pPr>
      <w:r>
        <w:t xml:space="preserve">NGD querying escalated into </w:t>
      </w:r>
      <w:r>
        <w:rPr>
          <w:b/>
          <w:bCs/>
        </w:rPr>
        <w:t>high-risk payload mode</w:t>
      </w:r>
      <w:r>
        <w:t xml:space="preserve"> (queryables/schema + geometry + high limits + broad bboxes), generating a very large response (e.g., </w:t>
      </w:r>
      <w:r>
        <w:rPr>
          <w:b/>
          <w:bCs/>
        </w:rPr>
        <w:t>~555 kB</w:t>
      </w:r>
      <w:r>
        <w:t xml:space="preserve"> raw payload) and a very long-running call (</w:t>
      </w:r>
      <w:r>
        <w:rPr>
          <w:b/>
          <w:bCs/>
        </w:rPr>
        <w:t>~317 s</w:t>
      </w:r>
      <w:r>
        <w:t>) immediately before the visible stop; this pattern is known to be expensive under OS NGD Features paging/limits [3][6].</w:t>
      </w:r>
    </w:p>
    <w:p w14:paraId="71F2DD88" w14:textId="77777777" w:rsidR="007838C2" w:rsidRDefault="00000000">
      <w:pPr>
        <w:pStyle w:val="Compact"/>
        <w:numPr>
          <w:ilvl w:val="0"/>
          <w:numId w:val="2"/>
        </w:numPr>
      </w:pPr>
      <w:r>
        <w:t xml:space="preserve">The session ended with a user-visible failure: </w:t>
      </w:r>
      <w:r>
        <w:rPr>
          <w:b/>
          <w:bCs/>
        </w:rPr>
        <w:t>"Claude's response could not be fully generated"</w:t>
      </w:r>
      <w:r>
        <w:t xml:space="preserve">, and the transcript also shows </w:t>
      </w:r>
      <w:r>
        <w:rPr>
          <w:b/>
          <w:bCs/>
        </w:rPr>
        <w:t>stdio adapter truncation</w:t>
      </w:r>
      <w:r>
        <w:t xml:space="preserve"> of a large tool payload.</w:t>
      </w:r>
    </w:p>
    <w:p w14:paraId="0D2997BB" w14:textId="77777777" w:rsidR="007838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Inference:</w:t>
      </w:r>
      <w:r>
        <w:t xml:space="preserve"> the most likely proximate cause of the observed "stop" is </w:t>
      </w:r>
      <w:r>
        <w:rPr>
          <w:b/>
          <w:bCs/>
        </w:rPr>
        <w:t>host-side interruption</w:t>
      </w:r>
      <w:r>
        <w:t xml:space="preserve"> (latency + accumulated large tool outputs and/or truncation/limits in the host tool-output handling), rather than an MCP server crash, because the last "hard" call is recorded as successful in the trace and the floor report explicitly distinguishes host/UI failure from MCP server failure.</w:t>
      </w:r>
    </w:p>
    <w:p w14:paraId="0FAE9503" w14:textId="77777777" w:rsidR="007838C2" w:rsidRDefault="00000000">
      <w:pPr>
        <w:pStyle w:val="Compact"/>
        <w:numPr>
          <w:ilvl w:val="0"/>
          <w:numId w:val="2"/>
        </w:numPr>
      </w:pPr>
      <w:r>
        <w:t xml:space="preserve">The session reveals at least one </w:t>
      </w:r>
      <w:r>
        <w:rPr>
          <w:b/>
          <w:bCs/>
        </w:rPr>
        <w:t>server-side contract/semantics bug</w:t>
      </w:r>
      <w:r>
        <w:t xml:space="preserve">: in "no matches" responses, </w:t>
      </w:r>
      <w:r>
        <w:rPr>
          <w:rStyle w:val="VerbatimChar"/>
        </w:rPr>
        <w:t>numberReturned</w:t>
      </w:r>
      <w:r>
        <w:t xml:space="preserve"> appears to equal the </w:t>
      </w:r>
      <w:r>
        <w:rPr>
          <w:b/>
          <w:bCs/>
        </w:rPr>
        <w:t>requested limit</w:t>
      </w:r>
      <w:r>
        <w:t xml:space="preserve"> despite </w:t>
      </w:r>
      <w:r>
        <w:rPr>
          <w:rStyle w:val="VerbatimChar"/>
        </w:rPr>
        <w:t>features=[]</w:t>
      </w:r>
      <w:r>
        <w:t xml:space="preserve"> (e.g., </w:t>
      </w:r>
      <w:r>
        <w:rPr>
          <w:rStyle w:val="VerbatimChar"/>
        </w:rPr>
        <w:t>numberReturned=100</w:t>
      </w:r>
      <w:r>
        <w:t xml:space="preserve"> with zero returned). This undermines tooling that relies on counts and is a key fix target.</w:t>
      </w:r>
    </w:p>
    <w:p w14:paraId="379750C8" w14:textId="77777777" w:rsidR="007838C2" w:rsidRDefault="00000000">
      <w:pPr>
        <w:pStyle w:val="Heading2"/>
      </w:pPr>
      <w:bookmarkStart w:id="2" w:name="section-b-timeline-reconstruction"/>
      <w:bookmarkEnd w:id="1"/>
      <w:r>
        <w:t>Section B: Timeline reconstruction</w:t>
      </w:r>
    </w:p>
    <w:p w14:paraId="4302E771" w14:textId="77777777" w:rsidR="007838C2" w:rsidRDefault="00000000">
      <w:pPr>
        <w:pStyle w:val="FirstParagraph"/>
      </w:pPr>
      <w:r>
        <w:t>The sequence below is a mechanical reconstruction from the captured JSONL trace: request timestamp (</w:t>
      </w:r>
      <w:r>
        <w:rPr>
          <w:rStyle w:val="VerbatimChar"/>
        </w:rPr>
        <w:t>ts</w:t>
      </w:r>
      <w:r>
        <w:t xml:space="preserve">), parsed tool arguments, response status, latency (response </w:t>
      </w:r>
      <w:r>
        <w:rPr>
          <w:rStyle w:val="VerbatimChar"/>
        </w:rPr>
        <w:t>ts</w:t>
      </w:r>
      <w:r>
        <w:t xml:space="preserve"> - request </w:t>
      </w:r>
      <w:r>
        <w:rPr>
          <w:rStyle w:val="VerbatimChar"/>
        </w:rPr>
        <w:t>ts</w:t>
      </w:r>
      <w:r>
        <w:t>), and raw JSON-RPC payload sizes (bytes). Selected cross-check points (IDs 15, 25, 30, 31) are also summarised in the floor report.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2361"/>
        <w:gridCol w:w="3351"/>
        <w:gridCol w:w="866"/>
        <w:gridCol w:w="1283"/>
      </w:tblGrid>
      <w:tr w:rsidR="007838C2" w14:paraId="2A76E0D8" w14:textId="77777777" w:rsidTr="00783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75AB45" w14:textId="77777777" w:rsidR="007838C2" w:rsidRDefault="00000000">
            <w:pPr>
              <w:pStyle w:val="Compact"/>
              <w:jc w:val="right"/>
            </w:pPr>
            <w:r>
              <w:t>id</w:t>
            </w:r>
          </w:p>
        </w:tc>
        <w:tc>
          <w:tcPr>
            <w:tcW w:w="0" w:type="auto"/>
          </w:tcPr>
          <w:p w14:paraId="7A38725F" w14:textId="77777777" w:rsidR="007838C2" w:rsidRDefault="00000000">
            <w:pPr>
              <w:pStyle w:val="Compact"/>
            </w:pPr>
            <w:r>
              <w:t>start (UTC)</w:t>
            </w:r>
          </w:p>
        </w:tc>
        <w:tc>
          <w:tcPr>
            <w:tcW w:w="0" w:type="auto"/>
          </w:tcPr>
          <w:p w14:paraId="62888D76" w14:textId="77777777" w:rsidR="007838C2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2BA7D7BD" w14:textId="77777777" w:rsidR="007838C2" w:rsidRDefault="00000000">
            <w:pPr>
              <w:pStyle w:val="Compact"/>
              <w:jc w:val="right"/>
            </w:pPr>
            <w:r>
              <w:t>status</w:t>
            </w:r>
          </w:p>
        </w:tc>
        <w:tc>
          <w:tcPr>
            <w:tcW w:w="0" w:type="auto"/>
          </w:tcPr>
          <w:p w14:paraId="610C2867" w14:textId="77777777" w:rsidR="007838C2" w:rsidRDefault="00000000">
            <w:pPr>
              <w:pStyle w:val="Compact"/>
              <w:jc w:val="right"/>
            </w:pPr>
            <w:r>
              <w:t>latency (s)</w:t>
            </w:r>
          </w:p>
        </w:tc>
      </w:tr>
      <w:tr w:rsidR="007838C2" w14:paraId="2B9937D2" w14:textId="77777777">
        <w:tc>
          <w:tcPr>
            <w:tcW w:w="0" w:type="auto"/>
          </w:tcPr>
          <w:p w14:paraId="2D9C87C0" w14:textId="77777777" w:rsidR="007838C2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69109CF3" w14:textId="77777777" w:rsidR="007838C2" w:rsidRDefault="00000000">
            <w:pPr>
              <w:pStyle w:val="Compact"/>
            </w:pPr>
            <w:r>
              <w:t>2026-02-18 14:34:37</w:t>
            </w:r>
          </w:p>
        </w:tc>
        <w:tc>
          <w:tcPr>
            <w:tcW w:w="0" w:type="auto"/>
          </w:tcPr>
          <w:p w14:paraId="3D620C11" w14:textId="77777777" w:rsidR="007838C2" w:rsidRDefault="00000000">
            <w:pPr>
              <w:pStyle w:val="Compact"/>
            </w:pPr>
            <w:r>
              <w:t>os_names_find</w:t>
            </w:r>
          </w:p>
        </w:tc>
        <w:tc>
          <w:tcPr>
            <w:tcW w:w="0" w:type="auto"/>
          </w:tcPr>
          <w:p w14:paraId="7575B054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3EFA83A5" w14:textId="77777777" w:rsidR="007838C2" w:rsidRDefault="00000000">
            <w:pPr>
              <w:pStyle w:val="Compact"/>
              <w:jc w:val="right"/>
            </w:pPr>
            <w:r>
              <w:t>0.510</w:t>
            </w:r>
          </w:p>
        </w:tc>
      </w:tr>
      <w:tr w:rsidR="007838C2" w14:paraId="228D50A8" w14:textId="77777777">
        <w:tc>
          <w:tcPr>
            <w:tcW w:w="0" w:type="auto"/>
          </w:tcPr>
          <w:p w14:paraId="2FFF35D4" w14:textId="77777777" w:rsidR="007838C2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6CC0C4E1" w14:textId="77777777" w:rsidR="007838C2" w:rsidRDefault="00000000">
            <w:pPr>
              <w:pStyle w:val="Compact"/>
            </w:pPr>
            <w:r>
              <w:t>2026-02-18 14:35:11</w:t>
            </w:r>
          </w:p>
        </w:tc>
        <w:tc>
          <w:tcPr>
            <w:tcW w:w="0" w:type="auto"/>
          </w:tcPr>
          <w:p w14:paraId="3A4DD4CA" w14:textId="77777777" w:rsidR="007838C2" w:rsidRDefault="00000000">
            <w:pPr>
              <w:pStyle w:val="Compact"/>
            </w:pPr>
            <w:r>
              <w:t>admin_lookup_find_by_name</w:t>
            </w:r>
          </w:p>
        </w:tc>
        <w:tc>
          <w:tcPr>
            <w:tcW w:w="0" w:type="auto"/>
          </w:tcPr>
          <w:p w14:paraId="56E9162F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4704E9E2" w14:textId="77777777" w:rsidR="007838C2" w:rsidRDefault="00000000">
            <w:pPr>
              <w:pStyle w:val="Compact"/>
              <w:jc w:val="right"/>
            </w:pPr>
            <w:r>
              <w:t>3.776</w:t>
            </w:r>
          </w:p>
        </w:tc>
      </w:tr>
      <w:tr w:rsidR="007838C2" w14:paraId="630ED273" w14:textId="77777777">
        <w:tc>
          <w:tcPr>
            <w:tcW w:w="0" w:type="auto"/>
          </w:tcPr>
          <w:p w14:paraId="225BF06F" w14:textId="77777777" w:rsidR="007838C2" w:rsidRDefault="00000000">
            <w:pPr>
              <w:pStyle w:val="Compact"/>
              <w:jc w:val="right"/>
            </w:pPr>
            <w:r>
              <w:lastRenderedPageBreak/>
              <w:t>17</w:t>
            </w:r>
          </w:p>
        </w:tc>
        <w:tc>
          <w:tcPr>
            <w:tcW w:w="0" w:type="auto"/>
          </w:tcPr>
          <w:p w14:paraId="3C239D07" w14:textId="77777777" w:rsidR="007838C2" w:rsidRDefault="00000000">
            <w:pPr>
              <w:pStyle w:val="Compact"/>
            </w:pPr>
            <w:r>
              <w:t>2026-02-18 14:45:16</w:t>
            </w:r>
          </w:p>
        </w:tc>
        <w:tc>
          <w:tcPr>
            <w:tcW w:w="0" w:type="auto"/>
          </w:tcPr>
          <w:p w14:paraId="3D4BF30E" w14:textId="77777777" w:rsidR="007838C2" w:rsidRDefault="00000000">
            <w:pPr>
              <w:pStyle w:val="Compact"/>
            </w:pPr>
            <w:r>
              <w:t>os_places_search</w:t>
            </w:r>
          </w:p>
        </w:tc>
        <w:tc>
          <w:tcPr>
            <w:tcW w:w="0" w:type="auto"/>
          </w:tcPr>
          <w:p w14:paraId="25B82DF0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25C71F77" w14:textId="77777777" w:rsidR="007838C2" w:rsidRDefault="00000000">
            <w:pPr>
              <w:pStyle w:val="Compact"/>
              <w:jc w:val="right"/>
            </w:pPr>
            <w:r>
              <w:t>0.643</w:t>
            </w:r>
          </w:p>
        </w:tc>
      </w:tr>
      <w:tr w:rsidR="007838C2" w14:paraId="341C8AD3" w14:textId="77777777">
        <w:tc>
          <w:tcPr>
            <w:tcW w:w="0" w:type="auto"/>
          </w:tcPr>
          <w:p w14:paraId="4AAC64C9" w14:textId="77777777" w:rsidR="007838C2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52A35925" w14:textId="77777777" w:rsidR="007838C2" w:rsidRDefault="00000000">
            <w:pPr>
              <w:pStyle w:val="Compact"/>
            </w:pPr>
            <w:r>
              <w:t>2026-02-18 14:45:20</w:t>
            </w:r>
          </w:p>
        </w:tc>
        <w:tc>
          <w:tcPr>
            <w:tcW w:w="0" w:type="auto"/>
          </w:tcPr>
          <w:p w14:paraId="5F9FD062" w14:textId="77777777" w:rsidR="007838C2" w:rsidRDefault="00000000">
            <w:pPr>
              <w:pStyle w:val="Compact"/>
            </w:pPr>
            <w:r>
              <w:t>os_poi_search</w:t>
            </w:r>
          </w:p>
        </w:tc>
        <w:tc>
          <w:tcPr>
            <w:tcW w:w="0" w:type="auto"/>
          </w:tcPr>
          <w:p w14:paraId="110A27AE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4DA0FD26" w14:textId="77777777" w:rsidR="007838C2" w:rsidRDefault="00000000">
            <w:pPr>
              <w:pStyle w:val="Compact"/>
              <w:jc w:val="right"/>
            </w:pPr>
            <w:r>
              <w:t>0.440</w:t>
            </w:r>
          </w:p>
        </w:tc>
      </w:tr>
      <w:tr w:rsidR="007838C2" w14:paraId="4717AA14" w14:textId="77777777">
        <w:tc>
          <w:tcPr>
            <w:tcW w:w="0" w:type="auto"/>
          </w:tcPr>
          <w:p w14:paraId="46068955" w14:textId="77777777" w:rsidR="007838C2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03CF6311" w14:textId="77777777" w:rsidR="007838C2" w:rsidRDefault="00000000">
            <w:pPr>
              <w:pStyle w:val="Compact"/>
            </w:pPr>
            <w:r>
              <w:t>2026-02-18 14:45:26</w:t>
            </w:r>
          </w:p>
        </w:tc>
        <w:tc>
          <w:tcPr>
            <w:tcW w:w="0" w:type="auto"/>
          </w:tcPr>
          <w:p w14:paraId="461826D7" w14:textId="77777777" w:rsidR="007838C2" w:rsidRDefault="00000000">
            <w:pPr>
              <w:pStyle w:val="Compact"/>
            </w:pPr>
            <w:r>
              <w:t>admin_lookup_find_by_name</w:t>
            </w:r>
          </w:p>
        </w:tc>
        <w:tc>
          <w:tcPr>
            <w:tcW w:w="0" w:type="auto"/>
          </w:tcPr>
          <w:p w14:paraId="2796F1A1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64C07A10" w14:textId="77777777" w:rsidR="007838C2" w:rsidRDefault="00000000">
            <w:pPr>
              <w:pStyle w:val="Compact"/>
              <w:jc w:val="right"/>
            </w:pPr>
            <w:r>
              <w:t>6.372</w:t>
            </w:r>
          </w:p>
        </w:tc>
      </w:tr>
      <w:tr w:rsidR="007838C2" w14:paraId="42F3F41C" w14:textId="77777777">
        <w:tc>
          <w:tcPr>
            <w:tcW w:w="0" w:type="auto"/>
          </w:tcPr>
          <w:p w14:paraId="71E49B2D" w14:textId="77777777" w:rsidR="007838C2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6A220C59" w14:textId="77777777" w:rsidR="007838C2" w:rsidRDefault="00000000">
            <w:pPr>
              <w:pStyle w:val="Compact"/>
            </w:pPr>
            <w:r>
              <w:t>2026-02-18 14:45:35</w:t>
            </w:r>
          </w:p>
        </w:tc>
        <w:tc>
          <w:tcPr>
            <w:tcW w:w="0" w:type="auto"/>
          </w:tcPr>
          <w:p w14:paraId="3740AE0A" w14:textId="77777777" w:rsidR="007838C2" w:rsidRDefault="00000000">
            <w:pPr>
              <w:pStyle w:val="Compact"/>
            </w:pPr>
            <w:r>
              <w:t>admin_lookup_area_geometry</w:t>
            </w:r>
          </w:p>
        </w:tc>
        <w:tc>
          <w:tcPr>
            <w:tcW w:w="0" w:type="auto"/>
          </w:tcPr>
          <w:p w14:paraId="47618B33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04260E01" w14:textId="77777777" w:rsidR="007838C2" w:rsidRDefault="00000000">
            <w:pPr>
              <w:pStyle w:val="Compact"/>
              <w:jc w:val="right"/>
            </w:pPr>
            <w:r>
              <w:t>2.240</w:t>
            </w:r>
          </w:p>
        </w:tc>
      </w:tr>
      <w:tr w:rsidR="007838C2" w14:paraId="3ED5ED1F" w14:textId="77777777">
        <w:tc>
          <w:tcPr>
            <w:tcW w:w="0" w:type="auto"/>
          </w:tcPr>
          <w:p w14:paraId="23E8B568" w14:textId="77777777" w:rsidR="007838C2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31842B74" w14:textId="77777777" w:rsidR="007838C2" w:rsidRDefault="00000000">
            <w:pPr>
              <w:pStyle w:val="Compact"/>
            </w:pPr>
            <w:r>
              <w:t>2026-02-18 14:45:47</w:t>
            </w:r>
          </w:p>
        </w:tc>
        <w:tc>
          <w:tcPr>
            <w:tcW w:w="0" w:type="auto"/>
          </w:tcPr>
          <w:p w14:paraId="3683BE5C" w14:textId="77777777" w:rsidR="007838C2" w:rsidRDefault="00000000">
            <w:pPr>
              <w:pStyle w:val="Compact"/>
            </w:pPr>
            <w:r>
              <w:t>os_features_collections</w:t>
            </w:r>
          </w:p>
        </w:tc>
        <w:tc>
          <w:tcPr>
            <w:tcW w:w="0" w:type="auto"/>
          </w:tcPr>
          <w:p w14:paraId="772A9241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3739C8B7" w14:textId="77777777" w:rsidR="007838C2" w:rsidRDefault="00000000">
            <w:pPr>
              <w:pStyle w:val="Compact"/>
              <w:jc w:val="right"/>
            </w:pPr>
            <w:r>
              <w:t>0.640</w:t>
            </w:r>
          </w:p>
        </w:tc>
      </w:tr>
      <w:tr w:rsidR="007838C2" w14:paraId="17A7EBC9" w14:textId="77777777">
        <w:tc>
          <w:tcPr>
            <w:tcW w:w="0" w:type="auto"/>
          </w:tcPr>
          <w:p w14:paraId="2FF69388" w14:textId="77777777" w:rsidR="007838C2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21869702" w14:textId="77777777" w:rsidR="007838C2" w:rsidRDefault="00000000">
            <w:pPr>
              <w:pStyle w:val="Compact"/>
            </w:pPr>
            <w:r>
              <w:t>2026-02-18 14:46:40</w:t>
            </w:r>
          </w:p>
        </w:tc>
        <w:tc>
          <w:tcPr>
            <w:tcW w:w="0" w:type="auto"/>
          </w:tcPr>
          <w:p w14:paraId="435BEFF5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391167BD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6BC5A06A" w14:textId="77777777" w:rsidR="007838C2" w:rsidRDefault="00000000">
            <w:pPr>
              <w:pStyle w:val="Compact"/>
              <w:jc w:val="right"/>
            </w:pPr>
            <w:r>
              <w:t>11.468</w:t>
            </w:r>
          </w:p>
        </w:tc>
      </w:tr>
      <w:tr w:rsidR="007838C2" w14:paraId="1795BFAA" w14:textId="77777777">
        <w:tc>
          <w:tcPr>
            <w:tcW w:w="0" w:type="auto"/>
          </w:tcPr>
          <w:p w14:paraId="200D3971" w14:textId="77777777" w:rsidR="007838C2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3661591A" w14:textId="77777777" w:rsidR="007838C2" w:rsidRDefault="00000000">
            <w:pPr>
              <w:pStyle w:val="Compact"/>
            </w:pPr>
            <w:r>
              <w:t>2026-02-18 14:47:12</w:t>
            </w:r>
          </w:p>
        </w:tc>
        <w:tc>
          <w:tcPr>
            <w:tcW w:w="0" w:type="auto"/>
          </w:tcPr>
          <w:p w14:paraId="4FA40500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6260A092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2FFCFD7F" w14:textId="77777777" w:rsidR="007838C2" w:rsidRDefault="00000000">
            <w:pPr>
              <w:pStyle w:val="Compact"/>
              <w:jc w:val="right"/>
            </w:pPr>
            <w:r>
              <w:t>1.305</w:t>
            </w:r>
          </w:p>
        </w:tc>
      </w:tr>
      <w:tr w:rsidR="007838C2" w14:paraId="4103A356" w14:textId="77777777">
        <w:tc>
          <w:tcPr>
            <w:tcW w:w="0" w:type="auto"/>
          </w:tcPr>
          <w:p w14:paraId="66E69E05" w14:textId="77777777" w:rsidR="007838C2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384907AC" w14:textId="77777777" w:rsidR="007838C2" w:rsidRDefault="00000000">
            <w:pPr>
              <w:pStyle w:val="Compact"/>
            </w:pPr>
            <w:r>
              <w:t>2026-02-18 14:47:20</w:t>
            </w:r>
          </w:p>
        </w:tc>
        <w:tc>
          <w:tcPr>
            <w:tcW w:w="0" w:type="auto"/>
          </w:tcPr>
          <w:p w14:paraId="64B833DD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09AA9216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6FB2FF93" w14:textId="77777777" w:rsidR="007838C2" w:rsidRDefault="00000000">
            <w:pPr>
              <w:pStyle w:val="Compact"/>
              <w:jc w:val="right"/>
            </w:pPr>
            <w:r>
              <w:t>1.184</w:t>
            </w:r>
          </w:p>
        </w:tc>
      </w:tr>
      <w:tr w:rsidR="007838C2" w14:paraId="0376D267" w14:textId="77777777">
        <w:tc>
          <w:tcPr>
            <w:tcW w:w="0" w:type="auto"/>
          </w:tcPr>
          <w:p w14:paraId="439DFA86" w14:textId="77777777" w:rsidR="007838C2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1EA0D02E" w14:textId="77777777" w:rsidR="007838C2" w:rsidRDefault="00000000">
            <w:pPr>
              <w:pStyle w:val="Compact"/>
            </w:pPr>
            <w:r>
              <w:t>2026-02-18 14:47:40</w:t>
            </w:r>
          </w:p>
        </w:tc>
        <w:tc>
          <w:tcPr>
            <w:tcW w:w="0" w:type="auto"/>
          </w:tcPr>
          <w:p w14:paraId="1A5F44F6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53E55973" w14:textId="77777777" w:rsidR="007838C2" w:rsidRDefault="00000000">
            <w:pPr>
              <w:pStyle w:val="Compact"/>
              <w:jc w:val="right"/>
            </w:pPr>
            <w:r>
              <w:t>501</w:t>
            </w:r>
          </w:p>
        </w:tc>
        <w:tc>
          <w:tcPr>
            <w:tcW w:w="0" w:type="auto"/>
          </w:tcPr>
          <w:p w14:paraId="20A56094" w14:textId="77777777" w:rsidR="007838C2" w:rsidRDefault="00000000">
            <w:pPr>
              <w:pStyle w:val="Compact"/>
              <w:jc w:val="right"/>
            </w:pPr>
            <w:r>
              <w:t>15.624</w:t>
            </w:r>
          </w:p>
        </w:tc>
      </w:tr>
      <w:tr w:rsidR="007838C2" w14:paraId="4E4973F1" w14:textId="77777777">
        <w:tc>
          <w:tcPr>
            <w:tcW w:w="0" w:type="auto"/>
          </w:tcPr>
          <w:p w14:paraId="00727B95" w14:textId="77777777" w:rsidR="007838C2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42FBC584" w14:textId="77777777" w:rsidR="007838C2" w:rsidRDefault="00000000">
            <w:pPr>
              <w:pStyle w:val="Compact"/>
            </w:pPr>
            <w:r>
              <w:t>2026-02-18 14:47:58</w:t>
            </w:r>
          </w:p>
        </w:tc>
        <w:tc>
          <w:tcPr>
            <w:tcW w:w="0" w:type="auto"/>
          </w:tcPr>
          <w:p w14:paraId="4FD5303F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40A8B748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238C0931" w14:textId="77777777" w:rsidR="007838C2" w:rsidRDefault="00000000">
            <w:pPr>
              <w:pStyle w:val="Compact"/>
              <w:jc w:val="right"/>
            </w:pPr>
            <w:r>
              <w:t>1.361</w:t>
            </w:r>
          </w:p>
        </w:tc>
      </w:tr>
      <w:tr w:rsidR="007838C2" w14:paraId="08FA28E8" w14:textId="77777777">
        <w:tc>
          <w:tcPr>
            <w:tcW w:w="0" w:type="auto"/>
          </w:tcPr>
          <w:p w14:paraId="72F1C7E7" w14:textId="77777777" w:rsidR="007838C2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408EE393" w14:textId="77777777" w:rsidR="007838C2" w:rsidRDefault="00000000">
            <w:pPr>
              <w:pStyle w:val="Compact"/>
            </w:pPr>
            <w:r>
              <w:t>2026-02-18 14:48:16</w:t>
            </w:r>
          </w:p>
        </w:tc>
        <w:tc>
          <w:tcPr>
            <w:tcW w:w="0" w:type="auto"/>
          </w:tcPr>
          <w:p w14:paraId="44BD6594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30EEBD2D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51DC3C17" w14:textId="77777777" w:rsidR="007838C2" w:rsidRDefault="00000000">
            <w:pPr>
              <w:pStyle w:val="Compact"/>
              <w:jc w:val="right"/>
            </w:pPr>
            <w:r>
              <w:t>1.363</w:t>
            </w:r>
          </w:p>
        </w:tc>
      </w:tr>
      <w:tr w:rsidR="007838C2" w14:paraId="23918375" w14:textId="77777777">
        <w:tc>
          <w:tcPr>
            <w:tcW w:w="0" w:type="auto"/>
          </w:tcPr>
          <w:p w14:paraId="00000B00" w14:textId="77777777" w:rsidR="007838C2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1CB2B3C1" w14:textId="77777777" w:rsidR="007838C2" w:rsidRDefault="00000000">
            <w:pPr>
              <w:pStyle w:val="Compact"/>
            </w:pPr>
            <w:r>
              <w:t>2026-02-18 14:48:33</w:t>
            </w:r>
          </w:p>
        </w:tc>
        <w:tc>
          <w:tcPr>
            <w:tcW w:w="0" w:type="auto"/>
          </w:tcPr>
          <w:p w14:paraId="0EA6A1CC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2999D698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0DCA43A3" w14:textId="77777777" w:rsidR="007838C2" w:rsidRDefault="00000000">
            <w:pPr>
              <w:pStyle w:val="Compact"/>
              <w:jc w:val="right"/>
            </w:pPr>
            <w:r>
              <w:t>1.759</w:t>
            </w:r>
          </w:p>
        </w:tc>
      </w:tr>
      <w:tr w:rsidR="007838C2" w14:paraId="0CF660C9" w14:textId="77777777">
        <w:tc>
          <w:tcPr>
            <w:tcW w:w="0" w:type="auto"/>
          </w:tcPr>
          <w:p w14:paraId="206CDEAC" w14:textId="77777777" w:rsidR="007838C2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0BA724AF" w14:textId="77777777" w:rsidR="007838C2" w:rsidRDefault="00000000">
            <w:pPr>
              <w:pStyle w:val="Compact"/>
            </w:pPr>
            <w:r>
              <w:t>2026-02-18 14:49:12</w:t>
            </w:r>
          </w:p>
        </w:tc>
        <w:tc>
          <w:tcPr>
            <w:tcW w:w="0" w:type="auto"/>
          </w:tcPr>
          <w:p w14:paraId="263709E5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28835223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50F2C82E" w14:textId="77777777" w:rsidR="007838C2" w:rsidRDefault="00000000">
            <w:pPr>
              <w:pStyle w:val="Compact"/>
              <w:jc w:val="right"/>
            </w:pPr>
            <w:r>
              <w:t>13.989</w:t>
            </w:r>
          </w:p>
        </w:tc>
      </w:tr>
      <w:tr w:rsidR="007838C2" w14:paraId="4138D01F" w14:textId="77777777">
        <w:tc>
          <w:tcPr>
            <w:tcW w:w="0" w:type="auto"/>
          </w:tcPr>
          <w:p w14:paraId="62EBAADA" w14:textId="77777777" w:rsidR="007838C2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06065101" w14:textId="77777777" w:rsidR="007838C2" w:rsidRDefault="00000000">
            <w:pPr>
              <w:pStyle w:val="Compact"/>
            </w:pPr>
            <w:r>
              <w:t>2026-02-18 14:49:40</w:t>
            </w:r>
          </w:p>
        </w:tc>
        <w:tc>
          <w:tcPr>
            <w:tcW w:w="0" w:type="auto"/>
          </w:tcPr>
          <w:p w14:paraId="3B5E44BE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2A7FFB66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0ADC51BF" w14:textId="77777777" w:rsidR="007838C2" w:rsidRDefault="00000000">
            <w:pPr>
              <w:pStyle w:val="Compact"/>
              <w:jc w:val="right"/>
            </w:pPr>
            <w:r>
              <w:t>2.495</w:t>
            </w:r>
          </w:p>
        </w:tc>
      </w:tr>
      <w:tr w:rsidR="007838C2" w14:paraId="44A9366B" w14:textId="77777777">
        <w:tc>
          <w:tcPr>
            <w:tcW w:w="0" w:type="auto"/>
          </w:tcPr>
          <w:p w14:paraId="3B9516E5" w14:textId="77777777" w:rsidR="007838C2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619C1CAA" w14:textId="77777777" w:rsidR="007838C2" w:rsidRDefault="00000000">
            <w:pPr>
              <w:pStyle w:val="Compact"/>
            </w:pPr>
            <w:r>
              <w:t>2026-02-18 14:50:24</w:t>
            </w:r>
          </w:p>
        </w:tc>
        <w:tc>
          <w:tcPr>
            <w:tcW w:w="0" w:type="auto"/>
          </w:tcPr>
          <w:p w14:paraId="3D049EEB" w14:textId="77777777" w:rsidR="007838C2" w:rsidRDefault="00000000">
            <w:pPr>
              <w:pStyle w:val="Compact"/>
            </w:pPr>
            <w:r>
              <w:t>os_features_query</w:t>
            </w:r>
          </w:p>
        </w:tc>
        <w:tc>
          <w:tcPr>
            <w:tcW w:w="0" w:type="auto"/>
          </w:tcPr>
          <w:p w14:paraId="75516C31" w14:textId="77777777" w:rsidR="007838C2" w:rsidRDefault="00000000">
            <w:pPr>
              <w:pStyle w:val="Compact"/>
              <w:jc w:val="right"/>
            </w:pPr>
            <w:r>
              <w:t>200</w:t>
            </w:r>
          </w:p>
        </w:tc>
        <w:tc>
          <w:tcPr>
            <w:tcW w:w="0" w:type="auto"/>
          </w:tcPr>
          <w:p w14:paraId="4FB0974D" w14:textId="77777777" w:rsidR="007838C2" w:rsidRDefault="00000000">
            <w:pPr>
              <w:pStyle w:val="Compact"/>
              <w:jc w:val="right"/>
            </w:pPr>
            <w:r>
              <w:t>317.381</w:t>
            </w:r>
          </w:p>
        </w:tc>
      </w:tr>
    </w:tbl>
    <w:p w14:paraId="2A9991B8" w14:textId="77777777" w:rsidR="007838C2" w:rsidRDefault="00000000">
      <w:pPr>
        <w:pStyle w:val="BodyText"/>
      </w:pPr>
      <w:r>
        <w:t>Detailed row notes (args, payload size, and key observations):</w:t>
      </w:r>
    </w:p>
    <w:p w14:paraId="60781A6E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id=15</w:t>
      </w:r>
      <w:r>
        <w:t xml:space="preserve">: req </w:t>
      </w:r>
      <w:r>
        <w:rPr>
          <w:rStyle w:val="VerbatimChar"/>
        </w:rPr>
        <w:t>145</w:t>
      </w:r>
      <w:r>
        <w:t xml:space="preserve">, resp </w:t>
      </w:r>
      <w:r>
        <w:rPr>
          <w:rStyle w:val="VerbatimChar"/>
        </w:rPr>
        <w:t>12,003</w:t>
      </w:r>
      <w:r>
        <w:t xml:space="preserve">; args </w:t>
      </w:r>
      <w:r>
        <w:rPr>
          <w:rStyle w:val="VerbatimChar"/>
        </w:rPr>
        <w:t>text='Forest of Bowland'</w:t>
      </w:r>
      <w:r>
        <w:t xml:space="preserve">; notes </w:t>
      </w:r>
      <w:r>
        <w:rPr>
          <w:rStyle w:val="VerbatimChar"/>
        </w:rPr>
        <w:t>count=25</w:t>
      </w:r>
      <w:r>
        <w:t>.</w:t>
      </w:r>
    </w:p>
    <w:p w14:paraId="7A9ADEF3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id=16</w:t>
      </w:r>
      <w:r>
        <w:t xml:space="preserve">: req </w:t>
      </w:r>
      <w:r>
        <w:rPr>
          <w:rStyle w:val="VerbatimChar"/>
        </w:rPr>
        <w:t>169</w:t>
      </w:r>
      <w:r>
        <w:t xml:space="preserve">, resp </w:t>
      </w:r>
      <w:r>
        <w:rPr>
          <w:rStyle w:val="VerbatimChar"/>
        </w:rPr>
        <w:t>439</w:t>
      </w:r>
      <w:r>
        <w:t xml:space="preserve">; args </w:t>
      </w:r>
      <w:r>
        <w:rPr>
          <w:rStyle w:val="VerbatimChar"/>
        </w:rPr>
        <w:t>text='Forest of Bowland'</w:t>
      </w:r>
      <w:r>
        <w:t xml:space="preserve">; notes </w:t>
      </w:r>
      <w:r>
        <w:rPr>
          <w:rStyle w:val="VerbatimChar"/>
        </w:rPr>
        <w:t>count=0</w:t>
      </w:r>
      <w:r>
        <w:t>.</w:t>
      </w:r>
    </w:p>
    <w:p w14:paraId="22680D2F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id=17</w:t>
      </w:r>
      <w:r>
        <w:t xml:space="preserve">: req </w:t>
      </w:r>
      <w:r>
        <w:rPr>
          <w:rStyle w:val="VerbatimChar"/>
        </w:rPr>
        <w:t>151</w:t>
      </w:r>
      <w:r>
        <w:t xml:space="preserve">, resp </w:t>
      </w:r>
      <w:r>
        <w:rPr>
          <w:rStyle w:val="VerbatimChar"/>
        </w:rPr>
        <w:t>14,311</w:t>
      </w:r>
      <w:r>
        <w:t xml:space="preserve">; args </w:t>
      </w:r>
      <w:r>
        <w:rPr>
          <w:rStyle w:val="VerbatimChar"/>
        </w:rPr>
        <w:t>text='Forest of Bowland'</w:t>
      </w:r>
      <w:r>
        <w:t xml:space="preserve">; notes </w:t>
      </w:r>
      <w:r>
        <w:rPr>
          <w:rStyle w:val="VerbatimChar"/>
        </w:rPr>
        <w:t>count=25</w:t>
      </w:r>
      <w:r>
        <w:t>.</w:t>
      </w:r>
    </w:p>
    <w:p w14:paraId="0CCE9620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id=18</w:t>
      </w:r>
      <w:r>
        <w:t xml:space="preserve">: req </w:t>
      </w:r>
      <w:r>
        <w:rPr>
          <w:rStyle w:val="VerbatimChar"/>
        </w:rPr>
        <w:t>150</w:t>
      </w:r>
      <w:r>
        <w:t xml:space="preserve">, resp </w:t>
      </w:r>
      <w:r>
        <w:rPr>
          <w:rStyle w:val="VerbatimChar"/>
        </w:rPr>
        <w:t>14,556</w:t>
      </w:r>
      <w:r>
        <w:t xml:space="preserve">; args </w:t>
      </w:r>
      <w:r>
        <w:rPr>
          <w:rStyle w:val="VerbatimChar"/>
        </w:rPr>
        <w:t>text='Forest of Bowland AONB'</w:t>
      </w:r>
      <w:r>
        <w:t xml:space="preserve">; notes </w:t>
      </w:r>
      <w:r>
        <w:rPr>
          <w:rStyle w:val="VerbatimChar"/>
        </w:rPr>
        <w:t>count=20</w:t>
      </w:r>
      <w:r>
        <w:t>.</w:t>
      </w:r>
    </w:p>
    <w:p w14:paraId="6C61F921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id=19</w:t>
      </w:r>
      <w:r>
        <w:t xml:space="preserve">: req </w:t>
      </w:r>
      <w:r>
        <w:rPr>
          <w:rStyle w:val="VerbatimChar"/>
        </w:rPr>
        <w:t>159</w:t>
      </w:r>
      <w:r>
        <w:t xml:space="preserve">, resp </w:t>
      </w:r>
      <w:r>
        <w:rPr>
          <w:rStyle w:val="VerbatimChar"/>
        </w:rPr>
        <w:t>601</w:t>
      </w:r>
      <w:r>
        <w:t xml:space="preserve">; args </w:t>
      </w:r>
      <w:r>
        <w:rPr>
          <w:rStyle w:val="VerbatimChar"/>
        </w:rPr>
        <w:t>text='Bowland'</w:t>
      </w:r>
      <w:r>
        <w:t xml:space="preserve">; notes </w:t>
      </w:r>
      <w:r>
        <w:rPr>
          <w:rStyle w:val="VerbatimChar"/>
        </w:rPr>
        <w:t>count=1</w:t>
      </w:r>
      <w:r>
        <w:t>.</w:t>
      </w:r>
    </w:p>
    <w:p w14:paraId="059F46FA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id=20</w:t>
      </w:r>
      <w:r>
        <w:t xml:space="preserve">: req </w:t>
      </w:r>
      <w:r>
        <w:rPr>
          <w:rStyle w:val="VerbatimChar"/>
        </w:rPr>
        <w:t>184</w:t>
      </w:r>
      <w:r>
        <w:t xml:space="preserve">, resp </w:t>
      </w:r>
      <w:r>
        <w:rPr>
          <w:rStyle w:val="VerbatimChar"/>
        </w:rPr>
        <w:t>46,919</w:t>
      </w:r>
      <w:r>
        <w:t xml:space="preserve">; args </w:t>
      </w:r>
      <w:r>
        <w:rPr>
          <w:rStyle w:val="VerbatimChar"/>
        </w:rPr>
        <w:t>id=E05012002</w:t>
      </w:r>
      <w:r>
        <w:t xml:space="preserve">, </w:t>
      </w:r>
      <w:r>
        <w:rPr>
          <w:rStyle w:val="VerbatimChar"/>
        </w:rPr>
        <w:t>includeGeometry=True</w:t>
      </w:r>
      <w:r>
        <w:t xml:space="preserve">; notes </w:t>
      </w:r>
      <w:r>
        <w:rPr>
          <w:rStyle w:val="VerbatimChar"/>
        </w:rPr>
        <w:t>-</w:t>
      </w:r>
      <w:r>
        <w:t>.</w:t>
      </w:r>
    </w:p>
    <w:p w14:paraId="4A728C28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id=21</w:t>
      </w:r>
      <w:r>
        <w:t xml:space="preserve">: req </w:t>
      </w:r>
      <w:r>
        <w:rPr>
          <w:rStyle w:val="VerbatimChar"/>
        </w:rPr>
        <w:t>149</w:t>
      </w:r>
      <w:r>
        <w:t xml:space="preserve">, resp </w:t>
      </w:r>
      <w:r>
        <w:rPr>
          <w:rStyle w:val="VerbatimChar"/>
        </w:rPr>
        <w:t>26,668</w:t>
      </w:r>
      <w:r>
        <w:t xml:space="preserve">; args </w:t>
      </w:r>
      <w:r>
        <w:rPr>
          <w:rStyle w:val="VerbatimChar"/>
        </w:rPr>
        <w:t>q='land'</w:t>
      </w:r>
      <w:r>
        <w:t xml:space="preserve">; notes </w:t>
      </w:r>
      <w:r>
        <w:rPr>
          <w:rStyle w:val="VerbatimChar"/>
        </w:rPr>
        <w:t>count=20</w:t>
      </w:r>
      <w:r>
        <w:t>.</w:t>
      </w:r>
    </w:p>
    <w:p w14:paraId="2777C23C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id=22</w:t>
      </w:r>
      <w:r>
        <w:t xml:space="preserve">: req </w:t>
      </w:r>
      <w:r>
        <w:rPr>
          <w:rStyle w:val="VerbatimChar"/>
        </w:rPr>
        <w:t>220</w:t>
      </w:r>
      <w:r>
        <w:t xml:space="preserve">, resp </w:t>
      </w:r>
      <w:r>
        <w:rPr>
          <w:rStyle w:val="VerbatimChar"/>
        </w:rPr>
        <w:t>41,518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bbox=[-2.80,53.90,-2.10,54.20]</w:t>
      </w:r>
      <w:r>
        <w:t xml:space="preserve">, </w:t>
      </w:r>
      <w:r>
        <w:rPr>
          <w:rStyle w:val="VerbatimChar"/>
        </w:rPr>
        <w:t>includeQueryables=True</w:t>
      </w:r>
      <w:r>
        <w:t xml:space="preserve">, </w:t>
      </w:r>
      <w:r>
        <w:rPr>
          <w:rStyle w:val="VerbatimChar"/>
        </w:rPr>
        <w:t>limit=1</w:t>
      </w:r>
      <w:r>
        <w:t xml:space="preserve">; notes </w:t>
      </w:r>
      <w:r>
        <w:rPr>
          <w:rStyle w:val="VerbatimChar"/>
        </w:rPr>
        <w:t>count=1</w:t>
      </w:r>
      <w:r>
        <w:t xml:space="preserve">, </w:t>
      </w:r>
      <w:r>
        <w:rPr>
          <w:rStyle w:val="VerbatimChar"/>
        </w:rPr>
        <w:t>nextPageToken=1</w:t>
      </w:r>
      <w:r>
        <w:t>.</w:t>
      </w:r>
    </w:p>
    <w:p w14:paraId="38633A42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id=23</w:t>
      </w:r>
      <w:r>
        <w:t xml:space="preserve">: req </w:t>
      </w:r>
      <w:r>
        <w:rPr>
          <w:rStyle w:val="VerbatimChar"/>
        </w:rPr>
        <w:t>254</w:t>
      </w:r>
      <w:r>
        <w:t xml:space="preserve">, resp </w:t>
      </w:r>
      <w:r>
        <w:rPr>
          <w:rStyle w:val="VerbatimChar"/>
        </w:rPr>
        <w:t>1,852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bbox=[-2.85,53.85,-2.10,54.20]</w:t>
      </w:r>
      <w:r>
        <w:t xml:space="preserve">, </w:t>
      </w:r>
      <w:r>
        <w:rPr>
          <w:rStyle w:val="VerbatimChar"/>
        </w:rPr>
        <w:t>filter.description='Peat'</w:t>
      </w:r>
      <w:r>
        <w:t xml:space="preserve">, </w:t>
      </w:r>
      <w:r>
        <w:rPr>
          <w:rStyle w:val="VerbatimChar"/>
        </w:rPr>
        <w:t>includeGeometry=True</w:t>
      </w:r>
      <w:r>
        <w:t xml:space="preserve">, </w:t>
      </w:r>
      <w:r>
        <w:rPr>
          <w:rStyle w:val="VerbatimChar"/>
        </w:rPr>
        <w:t>limit=100</w:t>
      </w:r>
      <w:r>
        <w:t xml:space="preserve">; notes </w:t>
      </w:r>
      <w:r>
        <w:rPr>
          <w:rStyle w:val="VerbatimChar"/>
        </w:rPr>
        <w:t>count=0</w:t>
      </w:r>
      <w:r>
        <w:t xml:space="preserve">, </w:t>
      </w:r>
      <w:r>
        <w:rPr>
          <w:rStyle w:val="VerbatimChar"/>
        </w:rPr>
        <w:t>numberReturned=100 != returned=0</w:t>
      </w:r>
      <w:r>
        <w:t>.</w:t>
      </w:r>
    </w:p>
    <w:p w14:paraId="51BED43C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id=24</w:t>
      </w:r>
      <w:r>
        <w:t xml:space="preserve">: req </w:t>
      </w:r>
      <w:r>
        <w:rPr>
          <w:rStyle w:val="VerbatimChar"/>
        </w:rPr>
        <w:t>259</w:t>
      </w:r>
      <w:r>
        <w:t xml:space="preserve">, resp </w:t>
      </w:r>
      <w:r>
        <w:rPr>
          <w:rStyle w:val="VerbatimChar"/>
        </w:rPr>
        <w:t>1,970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bbox=[-2.85,53.85,-2.10,54.20]</w:t>
      </w:r>
      <w:r>
        <w:t xml:space="preserve">, </w:t>
      </w:r>
      <w:r>
        <w:rPr>
          <w:rStyle w:val="VerbatimChar"/>
        </w:rPr>
        <w:t>filter.description='Heath Or Rough Grassland'</w:t>
      </w:r>
      <w:r>
        <w:t xml:space="preserve">, </w:t>
      </w:r>
      <w:r>
        <w:rPr>
          <w:rStyle w:val="VerbatimChar"/>
        </w:rPr>
        <w:t>resultType=hits</w:t>
      </w:r>
      <w:r>
        <w:t xml:space="preserve">; notes </w:t>
      </w:r>
      <w:r>
        <w:rPr>
          <w:rStyle w:val="VerbatimChar"/>
        </w:rPr>
        <w:t>count=3</w:t>
      </w:r>
      <w:r>
        <w:t>.</w:t>
      </w:r>
    </w:p>
    <w:p w14:paraId="20E0EEF8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id=25</w:t>
      </w:r>
      <w:r>
        <w:t xml:space="preserve">: req </w:t>
      </w:r>
      <w:r>
        <w:rPr>
          <w:rStyle w:val="VerbatimChar"/>
        </w:rPr>
        <w:t>407</w:t>
      </w:r>
      <w:r>
        <w:t xml:space="preserve">, resp </w:t>
      </w:r>
      <w:r>
        <w:rPr>
          <w:rStyle w:val="VerbatimChar"/>
        </w:rPr>
        <w:t>578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bbox=[-2.85,53.85,-2.10,54.20]</w:t>
      </w:r>
      <w:r>
        <w:t xml:space="preserve">, </w:t>
      </w:r>
      <w:r>
        <w:rPr>
          <w:rStyle w:val="VerbatimChar"/>
        </w:rPr>
        <w:t>cql='description IN (...)'</w:t>
      </w:r>
      <w:r>
        <w:t xml:space="preserve">, </w:t>
      </w:r>
      <w:r>
        <w:rPr>
          <w:rStyle w:val="VerbatimChar"/>
        </w:rPr>
        <w:t>resultType=hits</w:t>
      </w:r>
      <w:r>
        <w:t xml:space="preserve">; notes </w:t>
      </w:r>
      <w:r>
        <w:rPr>
          <w:rStyle w:val="VerbatimChar"/>
        </w:rPr>
        <w:t>UPSTREAM_CONNECT_ERROR (read timeout=5)</w:t>
      </w:r>
      <w:r>
        <w:t>.</w:t>
      </w:r>
    </w:p>
    <w:p w14:paraId="703C6C85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id=26</w:t>
      </w:r>
      <w:r>
        <w:t xml:space="preserve">: req </w:t>
      </w:r>
      <w:r>
        <w:rPr>
          <w:rStyle w:val="VerbatimChar"/>
        </w:rPr>
        <w:t>240</w:t>
      </w:r>
      <w:r>
        <w:t xml:space="preserve">, resp </w:t>
      </w:r>
      <w:r>
        <w:rPr>
          <w:rStyle w:val="VerbatimChar"/>
        </w:rPr>
        <w:t>1,913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bbox=[-2.85,53.85,-2.10,54.20]</w:t>
      </w:r>
      <w:r>
        <w:t xml:space="preserve">, </w:t>
      </w:r>
      <w:r>
        <w:rPr>
          <w:rStyle w:val="VerbatimChar"/>
        </w:rPr>
        <w:t>filter.description='Heath'</w:t>
      </w:r>
      <w:r>
        <w:t xml:space="preserve">, </w:t>
      </w:r>
      <w:r>
        <w:rPr>
          <w:rStyle w:val="VerbatimChar"/>
        </w:rPr>
        <w:t>resultType=hits</w:t>
      </w:r>
      <w:r>
        <w:t xml:space="preserve">; notes </w:t>
      </w:r>
      <w:r>
        <w:rPr>
          <w:rStyle w:val="VerbatimChar"/>
        </w:rPr>
        <w:t>count=0</w:t>
      </w:r>
      <w:r>
        <w:t>.</w:t>
      </w:r>
    </w:p>
    <w:p w14:paraId="591C0EA5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id=27</w:t>
      </w:r>
      <w:r>
        <w:t xml:space="preserve">: req </w:t>
      </w:r>
      <w:r>
        <w:rPr>
          <w:rStyle w:val="VerbatimChar"/>
        </w:rPr>
        <w:t>240</w:t>
      </w:r>
      <w:r>
        <w:t xml:space="preserve">, resp </w:t>
      </w:r>
      <w:r>
        <w:rPr>
          <w:rStyle w:val="VerbatimChar"/>
        </w:rPr>
        <w:t>1,913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bbox=[-2.85,53.85,-2.10,54.20]</w:t>
      </w:r>
      <w:r>
        <w:t xml:space="preserve">, </w:t>
      </w:r>
      <w:r>
        <w:rPr>
          <w:rStyle w:val="VerbatimChar"/>
        </w:rPr>
        <w:t>filter.description='Marsh'</w:t>
      </w:r>
      <w:r>
        <w:t xml:space="preserve">, </w:t>
      </w:r>
      <w:r>
        <w:rPr>
          <w:rStyle w:val="VerbatimChar"/>
        </w:rPr>
        <w:t>resultType=hits</w:t>
      </w:r>
      <w:r>
        <w:t xml:space="preserve">; notes </w:t>
      </w:r>
      <w:r>
        <w:rPr>
          <w:rStyle w:val="VerbatimChar"/>
        </w:rPr>
        <w:t>count=0</w:t>
      </w:r>
      <w:r>
        <w:t>.</w:t>
      </w:r>
    </w:p>
    <w:p w14:paraId="246AB22D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id=28</w:t>
      </w:r>
      <w:r>
        <w:t xml:space="preserve">: req </w:t>
      </w:r>
      <w:r>
        <w:rPr>
          <w:rStyle w:val="VerbatimChar"/>
        </w:rPr>
        <w:t>311</w:t>
      </w:r>
      <w:r>
        <w:t xml:space="preserve">, resp </w:t>
      </w:r>
      <w:r>
        <w:rPr>
          <w:rStyle w:val="VerbatimChar"/>
        </w:rPr>
        <w:t>66,813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bbox=[-2.70,53.95,-2.40,54.10]</w:t>
      </w:r>
      <w:r>
        <w:t xml:space="preserve">, </w:t>
      </w:r>
      <w:r>
        <w:rPr>
          <w:rStyle w:val="VerbatimChar"/>
        </w:rPr>
        <w:t>includeFields=5</w:t>
      </w:r>
      <w:r>
        <w:t xml:space="preserve">, </w:t>
      </w:r>
      <w:r>
        <w:rPr>
          <w:rStyle w:val="VerbatimChar"/>
        </w:rPr>
        <w:t>limit=20</w:t>
      </w:r>
      <w:r>
        <w:t xml:space="preserve">; notes </w:t>
      </w:r>
      <w:r>
        <w:rPr>
          <w:rStyle w:val="VerbatimChar"/>
        </w:rPr>
        <w:t>count=20</w:t>
      </w:r>
      <w:r>
        <w:t xml:space="preserve">, </w:t>
      </w:r>
      <w:r>
        <w:rPr>
          <w:rStyle w:val="VerbatimChar"/>
        </w:rPr>
        <w:t>nextPageToken=20</w:t>
      </w:r>
      <w:r>
        <w:t>.</w:t>
      </w:r>
    </w:p>
    <w:p w14:paraId="2C4220D8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id=29</w:t>
      </w:r>
      <w:r>
        <w:t xml:space="preserve">: req </w:t>
      </w:r>
      <w:r>
        <w:rPr>
          <w:rStyle w:val="VerbatimChar"/>
        </w:rPr>
        <w:t>399</w:t>
      </w:r>
      <w:r>
        <w:t xml:space="preserve">, resp </w:t>
      </w:r>
      <w:r>
        <w:rPr>
          <w:rStyle w:val="VerbatimChar"/>
        </w:rPr>
        <w:t>2,296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bbox=[-2.75,53.95,-2.35,54.12]</w:t>
      </w:r>
      <w:r>
        <w:t xml:space="preserve">, </w:t>
      </w:r>
      <w:r>
        <w:rPr>
          <w:rStyle w:val="VerbatimChar"/>
        </w:rPr>
        <w:t>filter.description='Heath Or Rough Grassland And Marsh'</w:t>
      </w:r>
      <w:r>
        <w:t xml:space="preserve">, </w:t>
      </w:r>
      <w:r>
        <w:rPr>
          <w:rStyle w:val="VerbatimChar"/>
        </w:rPr>
        <w:lastRenderedPageBreak/>
        <w:t>includeGeometry=True</w:t>
      </w:r>
      <w:r>
        <w:t xml:space="preserve">, </w:t>
      </w:r>
      <w:r>
        <w:rPr>
          <w:rStyle w:val="VerbatimChar"/>
        </w:rPr>
        <w:t>includeFields=5</w:t>
      </w:r>
      <w:r>
        <w:t xml:space="preserve">, </w:t>
      </w:r>
      <w:r>
        <w:rPr>
          <w:rStyle w:val="VerbatimChar"/>
        </w:rPr>
        <w:t>limit=50</w:t>
      </w:r>
      <w:r>
        <w:t xml:space="preserve">; notes </w:t>
      </w:r>
      <w:r>
        <w:rPr>
          <w:rStyle w:val="VerbatimChar"/>
        </w:rPr>
        <w:t>count=0</w:t>
      </w:r>
      <w:r>
        <w:t xml:space="preserve">, </w:t>
      </w:r>
      <w:r>
        <w:rPr>
          <w:rStyle w:val="VerbatimChar"/>
        </w:rPr>
        <w:t>numberReturned=50 != returned=0</w:t>
      </w:r>
      <w:r>
        <w:t>.</w:t>
      </w:r>
    </w:p>
    <w:p w14:paraId="7FF2D6A8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id=30</w:t>
      </w:r>
      <w:r>
        <w:t xml:space="preserve">: req </w:t>
      </w:r>
      <w:r>
        <w:rPr>
          <w:rStyle w:val="VerbatimChar"/>
        </w:rPr>
        <w:t>446</w:t>
      </w:r>
      <w:r>
        <w:t xml:space="preserve">, resp </w:t>
      </w:r>
      <w:r>
        <w:rPr>
          <w:rStyle w:val="VerbatimChar"/>
        </w:rPr>
        <w:t>555,546</w:t>
      </w:r>
      <w:r>
        <w:t xml:space="preserve">; args </w:t>
      </w:r>
      <w:r>
        <w:rPr>
          <w:rStyle w:val="VerbatimChar"/>
        </w:rPr>
        <w:t>collection=lnd-fts-land-3</w:t>
      </w:r>
      <w:r>
        <w:t xml:space="preserve">, </w:t>
      </w:r>
      <w:r>
        <w:rPr>
          <w:rStyle w:val="VerbatimChar"/>
        </w:rPr>
        <w:t>bbox=[-2.75,53.95,-2.35,54.12]</w:t>
      </w:r>
      <w:r>
        <w:t xml:space="preserve">, </w:t>
      </w:r>
      <w:r>
        <w:rPr>
          <w:rStyle w:val="VerbatimChar"/>
        </w:rPr>
        <w:t>polygon=Y</w:t>
      </w:r>
      <w:r>
        <w:t xml:space="preserve">, </w:t>
      </w:r>
      <w:r>
        <w:rPr>
          <w:rStyle w:val="VerbatimChar"/>
        </w:rPr>
        <w:t>includeGeometry=True</w:t>
      </w:r>
      <w:r>
        <w:t xml:space="preserve">, </w:t>
      </w:r>
      <w:r>
        <w:rPr>
          <w:rStyle w:val="VerbatimChar"/>
        </w:rPr>
        <w:t>includeFields=4</w:t>
      </w:r>
      <w:r>
        <w:t xml:space="preserve">, </w:t>
      </w:r>
      <w:r>
        <w:rPr>
          <w:rStyle w:val="VerbatimChar"/>
        </w:rPr>
        <w:t>limit=500</w:t>
      </w:r>
      <w:r>
        <w:t xml:space="preserve">; notes </w:t>
      </w:r>
      <w:r>
        <w:rPr>
          <w:rStyle w:val="VerbatimChar"/>
        </w:rPr>
        <w:t>count=100</w:t>
      </w:r>
      <w:r>
        <w:t>.</w:t>
      </w:r>
    </w:p>
    <w:p w14:paraId="2221E338" w14:textId="77777777" w:rsidR="007838C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id=31</w:t>
      </w:r>
      <w:r>
        <w:t xml:space="preserve">: req </w:t>
      </w:r>
      <w:r>
        <w:rPr>
          <w:rStyle w:val="VerbatimChar"/>
        </w:rPr>
        <w:t>273</w:t>
      </w:r>
      <w:r>
        <w:t xml:space="preserve">, resp </w:t>
      </w:r>
      <w:r>
        <w:rPr>
          <w:rStyle w:val="VerbatimChar"/>
        </w:rPr>
        <w:t>271,223</w:t>
      </w:r>
      <w:r>
        <w:t xml:space="preserve">; args </w:t>
      </w:r>
      <w:r>
        <w:rPr>
          <w:rStyle w:val="VerbatimChar"/>
        </w:rPr>
        <w:t>collection=wtr-fts-water-3</w:t>
      </w:r>
      <w:r>
        <w:t xml:space="preserve">, </w:t>
      </w:r>
      <w:r>
        <w:rPr>
          <w:rStyle w:val="VerbatimChar"/>
        </w:rPr>
        <w:t>bbox=[-2.85,53.88,-2.10,54.20]</w:t>
      </w:r>
      <w:r>
        <w:t xml:space="preserve">, </w:t>
      </w:r>
      <w:r>
        <w:rPr>
          <w:rStyle w:val="VerbatimChar"/>
        </w:rPr>
        <w:t>includeGeometry=True</w:t>
      </w:r>
      <w:r>
        <w:t xml:space="preserve">, </w:t>
      </w:r>
      <w:r>
        <w:rPr>
          <w:rStyle w:val="VerbatimChar"/>
        </w:rPr>
        <w:t>includeFields=2</w:t>
      </w:r>
      <w:r>
        <w:t xml:space="preserve">, </w:t>
      </w:r>
      <w:r>
        <w:rPr>
          <w:rStyle w:val="VerbatimChar"/>
        </w:rPr>
        <w:t>limit=50</w:t>
      </w:r>
      <w:r>
        <w:t xml:space="preserve">; notes </w:t>
      </w:r>
      <w:r>
        <w:rPr>
          <w:rStyle w:val="VerbatimChar"/>
        </w:rPr>
        <w:t>count=50</w:t>
      </w:r>
      <w:r>
        <w:t xml:space="preserve">, </w:t>
      </w:r>
      <w:r>
        <w:rPr>
          <w:rStyle w:val="VerbatimChar"/>
        </w:rPr>
        <w:t>nextPageToken=50</w:t>
      </w:r>
      <w:r>
        <w:t>.</w:t>
      </w:r>
    </w:p>
    <w:p w14:paraId="09169C4F" w14:textId="77777777" w:rsidR="007838C2" w:rsidRDefault="00000000">
      <w:pPr>
        <w:pStyle w:val="Heading2"/>
      </w:pPr>
      <w:bookmarkStart w:id="3" w:name="Xfbf1264c73e222b7f31cd94899f151da59bf0b8"/>
      <w:bookmarkEnd w:id="2"/>
      <w:r>
        <w:t>Section C: Evidence-backed failure analysis</w:t>
      </w:r>
    </w:p>
    <w:p w14:paraId="437748AF" w14:textId="77777777" w:rsidR="007838C2" w:rsidRDefault="00000000">
      <w:pPr>
        <w:pStyle w:val="Heading3"/>
      </w:pPr>
      <w:bookmarkStart w:id="4" w:name="confirmed-turning-points"/>
      <w:r>
        <w:t>Confirmed turning points</w:t>
      </w:r>
    </w:p>
    <w:p w14:paraId="522C2E13" w14:textId="77777777" w:rsidR="007838C2" w:rsidRDefault="00000000">
      <w:pPr>
        <w:pStyle w:val="FirstParagraph"/>
      </w:pPr>
      <w:r>
        <w:t>The user's "peatland site survey" prompt appears in the transcript as the initiating question for this session.</w:t>
      </w:r>
    </w:p>
    <w:p w14:paraId="03F07A34" w14:textId="77777777" w:rsidR="007838C2" w:rsidRDefault="00000000">
      <w:pPr>
        <w:pStyle w:val="BodyText"/>
      </w:pPr>
      <w:r>
        <w:t>The workflow exhibits four clear turning points:</w:t>
      </w:r>
    </w:p>
    <w:p w14:paraId="3B8CD490" w14:textId="77777777" w:rsidR="007838C2" w:rsidRDefault="00000000">
      <w:pPr>
        <w:pStyle w:val="BodyText"/>
      </w:pPr>
      <w:r>
        <w:rPr>
          <w:b/>
          <w:bCs/>
        </w:rPr>
        <w:t>Discovery (but user-visible failure):</w:t>
      </w:r>
      <w:r>
        <w:t xml:space="preserve"> </w:t>
      </w:r>
      <w:r>
        <w:rPr>
          <w:rStyle w:val="VerbatimChar"/>
        </w:rPr>
        <w:t>os_names_find</w:t>
      </w:r>
      <w:r>
        <w:t xml:space="preserve"> was issued for "Forest of Bowland", and the trace shows a normal successful response. However the transcript records a UI-level error ("No result received..."), after which the workflow immediately pivoted to other methods.</w:t>
      </w:r>
    </w:p>
    <w:p w14:paraId="24C37094" w14:textId="77777777" w:rsidR="007838C2" w:rsidRDefault="00000000">
      <w:pPr>
        <w:pStyle w:val="BodyText"/>
      </w:pPr>
      <w:r>
        <w:rPr>
          <w:b/>
          <w:bCs/>
        </w:rPr>
        <w:t>Boundary failure:</w:t>
      </w:r>
      <w:r>
        <w:t xml:space="preserve"> </w:t>
      </w:r>
      <w:r>
        <w:rPr>
          <w:rStyle w:val="VerbatimChar"/>
        </w:rPr>
        <w:t>admin_lookup_find_by_name</w:t>
      </w:r>
      <w:r>
        <w:t xml:space="preserve"> for "Forest of Bowland" returned an empty set (</w:t>
      </w:r>
      <w:r>
        <w:rPr>
          <w:rStyle w:val="VerbatimChar"/>
        </w:rPr>
        <w:t>count=0</w:t>
      </w:r>
      <w:r>
        <w:t>). This is consistent with "admin lookup" being limited to administrative geographies rather than designated/protected landscapes.</w:t>
      </w:r>
    </w:p>
    <w:p w14:paraId="78C2B68D" w14:textId="77777777" w:rsidR="007838C2" w:rsidRDefault="00000000">
      <w:pPr>
        <w:pStyle w:val="BodyText"/>
      </w:pPr>
      <w:r>
        <w:rPr>
          <w:b/>
          <w:bCs/>
        </w:rPr>
        <w:t>Degradation:</w:t>
      </w:r>
      <w:r>
        <w:t xml:space="preserve"> the workflow moved into expansive NGD queries (queryables/schema and geometry, higher limits, larger bboxes) and produced very large responses (e.g., ~555 kB raw JSON-RPC payload in one call).</w:t>
      </w:r>
    </w:p>
    <w:p w14:paraId="60E248CA" w14:textId="77777777" w:rsidR="007838C2" w:rsidRDefault="00000000">
      <w:pPr>
        <w:pStyle w:val="BodyText"/>
      </w:pPr>
      <w:r>
        <w:rPr>
          <w:b/>
          <w:bCs/>
        </w:rPr>
        <w:t>Stop (user-visible):</w:t>
      </w:r>
      <w:r>
        <w:t xml:space="preserve"> after requesting water features with geometry, the transcript shows "response could not be fully generated", and also shows truncation by the stdio adapter (large payload omitted).</w:t>
      </w:r>
    </w:p>
    <w:p w14:paraId="640F5A1A" w14:textId="77777777" w:rsidR="007838C2" w:rsidRDefault="00000000">
      <w:pPr>
        <w:pStyle w:val="Heading3"/>
      </w:pPr>
      <w:bookmarkStart w:id="5" w:name="failure-modes"/>
      <w:bookmarkEnd w:id="4"/>
      <w:r>
        <w:t>Failure modes</w:t>
      </w:r>
    </w:p>
    <w:p w14:paraId="3C0086CA" w14:textId="77777777" w:rsidR="007838C2" w:rsidRDefault="00000000">
      <w:pPr>
        <w:numPr>
          <w:ilvl w:val="0"/>
          <w:numId w:val="4"/>
        </w:numPr>
      </w:pPr>
      <w:r>
        <w:rPr>
          <w:b/>
          <w:bCs/>
        </w:rPr>
        <w:t>Using address/POI tools to locate a landscape</w:t>
      </w:r>
      <w:r>
        <w:t xml:space="preserve"> Evidence: address/POI searches returned many address matches unrelated to the landscape name. Impact: wasted calls and incorrect geographic anchors. Likely cause: not an API failure; this is a tool-semantic mismatch. OS Places does not target general areas such as forests [1]. Practical mitigation: route named-landscape queries to names/gazetteer or named-area features first, and enforce tool guidance in server hints/prompts.</w:t>
      </w:r>
    </w:p>
    <w:p w14:paraId="7B3FCA12" w14:textId="77777777" w:rsidR="007838C2" w:rsidRDefault="00000000">
      <w:pPr>
        <w:numPr>
          <w:ilvl w:val="0"/>
          <w:numId w:val="4"/>
        </w:numPr>
      </w:pPr>
      <w:r>
        <w:rPr>
          <w:b/>
          <w:bCs/>
        </w:rPr>
        <w:t>Missing protected-landscape boundary layer</w:t>
      </w:r>
      <w:r>
        <w:t xml:space="preserve"> Evidence: admin lookup for "Forest of Bowland" produced no results, and the workflow fell back to a ward named "Bowland". Impact: incorrect AOI polygon and high risk of surveying the wrong area. Likely cause (inference): no designated landscape boundary source (AONB/National Landscape) in the active flow, so "best available" became an electoral ward. Practical mitigation: add AONB boundary support via Natural England/Planning Data and/or provide NGD named-area lookup [12][13].</w:t>
      </w:r>
    </w:p>
    <w:p w14:paraId="59381ACF" w14:textId="77777777" w:rsidR="007838C2" w:rsidRDefault="00000000">
      <w:pPr>
        <w:numPr>
          <w:ilvl w:val="0"/>
          <w:numId w:val="4"/>
        </w:numPr>
      </w:pPr>
      <w:r>
        <w:rPr>
          <w:b/>
          <w:bCs/>
        </w:rPr>
        <w:t>Semantically weak peat detection strategy</w:t>
      </w:r>
      <w:r>
        <w:t xml:space="preserve"> Evidence: filter on </w:t>
      </w:r>
      <w:r>
        <w:rPr>
          <w:rStyle w:val="VerbatimChar"/>
        </w:rPr>
        <w:t>description='Peat'</w:t>
      </w:r>
      <w:r>
        <w:t xml:space="preserve"> in a land-cover collection returned zero. Impact: false negatives and potentially misleading "no peat" conclusions. Likely cause: the dataset attribute does not directly encode peat presence; peat is a soil/condition class and land cover is proxy-only. Practical mitigation: prefer peat-specific </w:t>
      </w:r>
      <w:r>
        <w:lastRenderedPageBreak/>
        <w:t>datasets (England Peat Map) and/or structured habitat datasets (Priority Habitat Inventory) for peat relevance [2][7][8][9][10][11].</w:t>
      </w:r>
    </w:p>
    <w:p w14:paraId="58696438" w14:textId="77777777" w:rsidR="007838C2" w:rsidRDefault="00000000">
      <w:pPr>
        <w:numPr>
          <w:ilvl w:val="0"/>
          <w:numId w:val="4"/>
        </w:numPr>
      </w:pPr>
      <w:r>
        <w:rPr>
          <w:b/>
          <w:bCs/>
        </w:rPr>
        <w:t>Server contract bug: counts/returned mismatch</w:t>
      </w:r>
      <w:r>
        <w:t xml:space="preserve"> Evidence: responses with </w:t>
      </w:r>
      <w:r>
        <w:rPr>
          <w:rStyle w:val="VerbatimChar"/>
        </w:rPr>
        <w:t>features=[]</w:t>
      </w:r>
      <w:r>
        <w:t xml:space="preserve"> showed </w:t>
      </w:r>
      <w:r>
        <w:rPr>
          <w:rStyle w:val="VerbatimChar"/>
        </w:rPr>
        <w:t>numberReturned</w:t>
      </w:r>
      <w:r>
        <w:t xml:space="preserve"> equal to requested limit (for example 100 or 50). Impact: broken pagination logic, broken QA checks, and misleading returned metrics. Likely cause (inference): </w:t>
      </w:r>
      <w:r>
        <w:rPr>
          <w:rStyle w:val="VerbatimChar"/>
        </w:rPr>
        <w:t>numberReturned</w:t>
      </w:r>
      <w:r>
        <w:t xml:space="preserve"> appears to be set to </w:t>
      </w:r>
      <w:r>
        <w:rPr>
          <w:rStyle w:val="VerbatimChar"/>
        </w:rPr>
        <w:t>limit</w:t>
      </w:r>
      <w:r>
        <w:t xml:space="preserve"> instead of </w:t>
      </w:r>
      <w:r>
        <w:rPr>
          <w:rStyle w:val="VerbatimChar"/>
        </w:rPr>
        <w:t>len(features)</w:t>
      </w:r>
      <w:r>
        <w:t xml:space="preserve"> on empty result sets. Practical mitigation: set </w:t>
      </w:r>
      <w:r>
        <w:rPr>
          <w:rStyle w:val="VerbatimChar"/>
        </w:rPr>
        <w:t>numberReturned</w:t>
      </w:r>
      <w:r>
        <w:t xml:space="preserve"> to actual returned feature count and add automated empty-result/pagination tests.</w:t>
      </w:r>
    </w:p>
    <w:p w14:paraId="5E369D32" w14:textId="77777777" w:rsidR="007838C2" w:rsidRDefault="00000000">
      <w:pPr>
        <w:numPr>
          <w:ilvl w:val="0"/>
          <w:numId w:val="4"/>
        </w:numPr>
      </w:pPr>
      <w:r>
        <w:rPr>
          <w:b/>
          <w:bCs/>
        </w:rPr>
        <w:t>Upstream timeout surfaced as 501</w:t>
      </w:r>
      <w:r>
        <w:t xml:space="preserve"> Evidence: one call returned </w:t>
      </w:r>
      <w:r>
        <w:rPr>
          <w:rStyle w:val="VerbatimChar"/>
        </w:rPr>
        <w:t>status=501</w:t>
      </w:r>
      <w:r>
        <w:t xml:space="preserve"> with </w:t>
      </w:r>
      <w:r>
        <w:rPr>
          <w:rStyle w:val="VerbatimChar"/>
        </w:rPr>
        <w:t>UPSTREAM_CONNECT_ERROR</w:t>
      </w:r>
      <w:r>
        <w:t xml:space="preserve"> and message </w:t>
      </w:r>
      <w:r>
        <w:rPr>
          <w:rStyle w:val="VerbatimChar"/>
        </w:rPr>
        <w:t>read timeout=5</w:t>
      </w:r>
      <w:r>
        <w:t>. Impact: break in analytical flow and forced fallback. Likely cause: network instability and/or timeout policy too short for the query profile. Practical mitigation: retries with backoff, configurable timeouts, and thin-mode defaults (no geometry, low limit, reduced bbox).</w:t>
      </w:r>
    </w:p>
    <w:p w14:paraId="703973BC" w14:textId="77777777" w:rsidR="007838C2" w:rsidRDefault="00000000">
      <w:pPr>
        <w:numPr>
          <w:ilvl w:val="0"/>
          <w:numId w:val="4"/>
        </w:numPr>
      </w:pPr>
      <w:r>
        <w:rPr>
          <w:b/>
          <w:bCs/>
        </w:rPr>
        <w:t>Payload/latency pressure leading to end-user stop</w:t>
      </w:r>
      <w:r>
        <w:t xml:space="preserve"> Evidence: large response sizes and long latency immediately before transcript stop, while trace indicates response still returned. Impact: perceived agent failure despite successful tool call. Likely cause (inference): host-side generation/tool-output handling limits (context bloat, timeouts, truncation). Practical mitigation: resource-based delivery for large result sets, size guardrails, progressive paging, and summary-first responses.</w:t>
      </w:r>
    </w:p>
    <w:p w14:paraId="6719D4B4" w14:textId="77777777" w:rsidR="007838C2" w:rsidRDefault="00000000">
      <w:pPr>
        <w:pStyle w:val="Heading3"/>
      </w:pPr>
      <w:bookmarkStart w:id="6" w:name="Xe8a04d7a09be0997ffee5a5f36f4ee2889f5a68"/>
      <w:bookmarkEnd w:id="5"/>
      <w:r>
        <w:t>Why the session likely stopped despite a successful final tool response</w:t>
      </w:r>
    </w:p>
    <w:p w14:paraId="6501DC53" w14:textId="77777777" w:rsidR="007838C2" w:rsidRDefault="00000000">
      <w:pPr>
        <w:pStyle w:val="Compact"/>
        <w:numPr>
          <w:ilvl w:val="0"/>
          <w:numId w:val="5"/>
        </w:numPr>
      </w:pPr>
      <w:r>
        <w:t xml:space="preserve">The floor report explicitly states that the final "hard" call returned </w:t>
      </w:r>
      <w:r>
        <w:rPr>
          <w:b/>
          <w:bCs/>
        </w:rPr>
        <w:t>200</w:t>
      </w:r>
      <w:r>
        <w:t xml:space="preserve"> after </w:t>
      </w:r>
      <w:r>
        <w:rPr>
          <w:b/>
          <w:bCs/>
        </w:rPr>
        <w:t>~317 seconds</w:t>
      </w:r>
      <w:r>
        <w:t xml:space="preserve">, and that the stop was </w:t>
      </w:r>
      <w:r>
        <w:rPr>
          <w:b/>
          <w:bCs/>
        </w:rPr>
        <w:t>not</w:t>
      </w:r>
      <w:r>
        <w:t xml:space="preserve"> a server-side MCP error.</w:t>
      </w:r>
    </w:p>
    <w:p w14:paraId="136E3B50" w14:textId="77777777" w:rsidR="007838C2" w:rsidRDefault="00000000">
      <w:pPr>
        <w:pStyle w:val="Compact"/>
        <w:numPr>
          <w:ilvl w:val="0"/>
          <w:numId w:val="5"/>
        </w:numPr>
      </w:pPr>
      <w:r>
        <w:t xml:space="preserve">The transcript shows </w:t>
      </w:r>
      <w:r>
        <w:rPr>
          <w:b/>
          <w:bCs/>
        </w:rPr>
        <w:t>tool-output truncation</w:t>
      </w:r>
      <w:r>
        <w:t xml:space="preserve"> ("content truncated by stdio adapter; omitted 229125 bytes") immediately before the final request, and then ends with "response could not be fully generated".</w:t>
      </w:r>
    </w:p>
    <w:p w14:paraId="06E639C4" w14:textId="77777777" w:rsidR="007838C2" w:rsidRDefault="00000000">
      <w:pPr>
        <w:pStyle w:val="Compact"/>
        <w:numPr>
          <w:ilvl w:val="0"/>
          <w:numId w:val="5"/>
        </w:numPr>
      </w:pPr>
      <w:r>
        <w:t xml:space="preserve">The OS NGD API - Features endpoint is explicitly limited to </w:t>
      </w:r>
      <w:r>
        <w:rPr>
          <w:b/>
          <w:bCs/>
        </w:rPr>
        <w:t>max 100</w:t>
      </w:r>
      <w:r>
        <w:t xml:space="preserve"> items per request and uses offset/limit paging; large-geometry payloads and repeated paging are expected to be expensive [3][6].</w:t>
      </w:r>
    </w:p>
    <w:p w14:paraId="4942D58A" w14:textId="77777777" w:rsidR="007838C2" w:rsidRDefault="00000000">
      <w:pPr>
        <w:pStyle w:val="FirstParagraph"/>
      </w:pPr>
      <w:r>
        <w:rPr>
          <w:b/>
          <w:bCs/>
        </w:rPr>
        <w:t>Inference (explicit):</w:t>
      </w:r>
      <w:r>
        <w:t xml:space="preserve"> given (a) the long-running final call, (b) large structured outputs, and (c) transcript truncation plus the "could not be fully generated" marker, the most parsimonious explanation is </w:t>
      </w:r>
      <w:r>
        <w:rPr>
          <w:b/>
          <w:bCs/>
        </w:rPr>
        <w:t>host-side interruption</w:t>
      </w:r>
      <w:r>
        <w:t xml:space="preserve"> (runtime/tool-output handling constraints) rather than server failure, consistent with the floor report's diagnosis.</w:t>
      </w:r>
    </w:p>
    <w:p w14:paraId="2406F7F6" w14:textId="77777777" w:rsidR="007838C2" w:rsidRDefault="00000000">
      <w:pPr>
        <w:pStyle w:val="Heading2"/>
      </w:pPr>
      <w:bookmarkStart w:id="7" w:name="Xad4a40e74e55ec5a6d08dcec14268e750df41e9"/>
      <w:bookmarkEnd w:id="3"/>
      <w:bookmarkEnd w:id="6"/>
      <w:r>
        <w:t>Section D: Proposed end-to-end survey workflow</w:t>
      </w:r>
    </w:p>
    <w:p w14:paraId="3A635044" w14:textId="77777777" w:rsidR="007838C2" w:rsidRDefault="00000000">
      <w:pPr>
        <w:pStyle w:val="FirstParagraph"/>
      </w:pPr>
      <w:r>
        <w:t xml:space="preserve">This section proposes a </w:t>
      </w:r>
      <w:r>
        <w:rPr>
          <w:b/>
          <w:bCs/>
        </w:rPr>
        <w:t>robust, low-risk</w:t>
      </w:r>
      <w:r>
        <w:t xml:space="preserve"> workflow for answering: "Do a peatland site survey on the forrest of Bowland" using the currently observed </w:t>
      </w:r>
      <w:r>
        <w:rPr>
          <w:i/>
          <w:iCs/>
        </w:rPr>
        <w:t>mcp-geo</w:t>
      </w:r>
      <w:r>
        <w:t xml:space="preserve"> tool families (names search, admin lookup, NGD features querying, maps), while explicitly handling uncertainty.</w:t>
      </w:r>
    </w:p>
    <w:p w14:paraId="0F0B0784" w14:textId="77777777" w:rsidR="007838C2" w:rsidRDefault="00000000">
      <w:pPr>
        <w:pStyle w:val="Heading3"/>
      </w:pPr>
      <w:bookmarkStart w:id="8" w:name="Xa05666074abdb2a25d0f53a0af88bfc422056f4"/>
      <w:r>
        <w:t>Design principles for a "demo-safe" peatland workflow</w:t>
      </w:r>
    </w:p>
    <w:p w14:paraId="352BF905" w14:textId="77777777" w:rsidR="007838C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AOI before analytics</w:t>
      </w:r>
      <w:r>
        <w:t>: do not query NGD collections until the area-of-interest is pinned down to a defensible polygon (or a clearly stated approximation).</w:t>
      </w:r>
    </w:p>
    <w:p w14:paraId="72FCF2C8" w14:textId="77777777" w:rsidR="007838C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Progressive disclosure</w:t>
      </w:r>
      <w:r>
        <w:t xml:space="preserve">: start with </w:t>
      </w:r>
      <w:r>
        <w:rPr>
          <w:b/>
          <w:bCs/>
        </w:rPr>
        <w:t>counts</w:t>
      </w:r>
      <w:r>
        <w:t xml:space="preserve"> and </w:t>
      </w:r>
      <w:r>
        <w:rPr>
          <w:b/>
          <w:bCs/>
        </w:rPr>
        <w:t>small attribution-only samples</w:t>
      </w:r>
      <w:r>
        <w:t>, then fetch geometry only for the minimal subset needed. This aligns with OGC guidance on pagination and with OS NGD paging constraints [3][4][6].</w:t>
      </w:r>
    </w:p>
    <w:p w14:paraId="6CFAC4CF" w14:textId="77777777" w:rsidR="007838C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Hard caps</w:t>
      </w:r>
      <w:r>
        <w:t xml:space="preserve">: clamp </w:t>
      </w:r>
      <w:r>
        <w:rPr>
          <w:rStyle w:val="VerbatimChar"/>
        </w:rPr>
        <w:t>limit</w:t>
      </w:r>
      <w:r>
        <w:t xml:space="preserve"> to </w:t>
      </w:r>
      <w:r>
        <w:rPr>
          <w:b/>
          <w:bCs/>
        </w:rPr>
        <w:t>&lt;=100</w:t>
      </w:r>
      <w:r>
        <w:t xml:space="preserve"> for OS NGD API - Features requests, because max=100 [3][6].</w:t>
      </w:r>
    </w:p>
    <w:p w14:paraId="6B5D3773" w14:textId="77777777" w:rsidR="007838C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Page results deliberately</w:t>
      </w:r>
      <w:r>
        <w:t xml:space="preserve">: if </w:t>
      </w:r>
      <w:r>
        <w:rPr>
          <w:rStyle w:val="VerbatimChar"/>
        </w:rPr>
        <w:t>nextPageToken</w:t>
      </w:r>
      <w:r>
        <w:t xml:space="preserve"> is present, either page to completion (when feasible) or explicitly state "partial sample".</w:t>
      </w:r>
    </w:p>
    <w:p w14:paraId="72253986" w14:textId="77777777" w:rsidR="007838C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Separate "peat evidence" sources from "proxies"</w:t>
      </w:r>
      <w:r>
        <w:t>: land cover and hydrology are proxies; for peat extent/depth/condition you want peat-specific datasets (see "engineering recommendations" for adding them) [2].</w:t>
      </w:r>
    </w:p>
    <w:p w14:paraId="191CC889" w14:textId="77777777" w:rsidR="007838C2" w:rsidRDefault="00000000">
      <w:pPr>
        <w:pStyle w:val="Heading3"/>
      </w:pPr>
      <w:bookmarkStart w:id="9" w:name="X7b10df06da2b1c6bb86301dd3a19033d0d2f345"/>
      <w:bookmarkEnd w:id="8"/>
      <w:r>
        <w:t>Stepwise call strategy using current tool families</w:t>
      </w:r>
    </w:p>
    <w:p w14:paraId="0045F72E" w14:textId="77777777" w:rsidR="007838C2" w:rsidRDefault="00000000">
      <w:pPr>
        <w:pStyle w:val="FirstParagraph"/>
      </w:pPr>
      <w:r>
        <w:rPr>
          <w:b/>
          <w:bCs/>
        </w:rPr>
        <w:t>Step 1: Define the AOI (three-tier fallback)</w:t>
      </w:r>
    </w:p>
    <w:p w14:paraId="17285729" w14:textId="77777777" w:rsidR="007838C2" w:rsidRDefault="00000000">
      <w:pPr>
        <w:numPr>
          <w:ilvl w:val="0"/>
          <w:numId w:val="7"/>
        </w:numPr>
      </w:pPr>
      <w:r>
        <w:rPr>
          <w:b/>
          <w:bCs/>
        </w:rPr>
        <w:t>Preferred (if available in-tool): NGD Named Area polygon</w:t>
      </w:r>
      <w:r>
        <w:t xml:space="preserve"> Use NGD "named area" features (e.g., a named-area collection) to retrieve a polygon for "Forest of Bowland" (requires queryables inspection once to find the correct name property). This avoids overloading OS Places with non-address queries [1][3][6][15].</w:t>
      </w:r>
    </w:p>
    <w:p w14:paraId="01A48343" w14:textId="77777777" w:rsidR="007838C2" w:rsidRDefault="00000000">
      <w:pPr>
        <w:pStyle w:val="Compact"/>
        <w:numPr>
          <w:ilvl w:val="1"/>
          <w:numId w:val="8"/>
        </w:numPr>
      </w:pPr>
      <w:r>
        <w:t xml:space="preserve">First, discover the "named area" collection using </w:t>
      </w:r>
      <w:r>
        <w:rPr>
          <w:rStyle w:val="VerbatimChar"/>
        </w:rPr>
        <w:t>os_features_collections</w:t>
      </w:r>
      <w:r>
        <w:t xml:space="preserve"> with a query term like "named area" or "gnm".</w:t>
      </w:r>
    </w:p>
    <w:p w14:paraId="1F4C4823" w14:textId="77777777" w:rsidR="007838C2" w:rsidRDefault="00000000">
      <w:pPr>
        <w:pStyle w:val="Compact"/>
        <w:numPr>
          <w:ilvl w:val="1"/>
          <w:numId w:val="8"/>
        </w:numPr>
      </w:pPr>
      <w:r>
        <w:t xml:space="preserve">Then, call </w:t>
      </w:r>
      <w:r>
        <w:rPr>
          <w:rStyle w:val="VerbatimChar"/>
        </w:rPr>
        <w:t>os_features_query</w:t>
      </w:r>
      <w:r>
        <w:t xml:space="preserve"> with </w:t>
      </w:r>
      <w:r>
        <w:rPr>
          <w:rStyle w:val="VerbatimChar"/>
        </w:rPr>
        <w:t>includeQueryables=true</w:t>
      </w:r>
      <w:r>
        <w:t xml:space="preserve"> once (tiny bbox, limit=1) to learn the name field to filter on.</w:t>
      </w:r>
    </w:p>
    <w:p w14:paraId="4C78257D" w14:textId="77777777" w:rsidR="007838C2" w:rsidRDefault="00000000">
      <w:pPr>
        <w:pStyle w:val="Compact"/>
        <w:numPr>
          <w:ilvl w:val="1"/>
          <w:numId w:val="8"/>
        </w:numPr>
      </w:pPr>
      <w:r>
        <w:t xml:space="preserve">Then, query the named-area collection with a name filter to retrieve the polygon, with </w:t>
      </w:r>
      <w:r>
        <w:rPr>
          <w:rStyle w:val="VerbatimChar"/>
        </w:rPr>
        <w:t>includeGeometry=true</w:t>
      </w:r>
      <w:r>
        <w:t xml:space="preserve"> and </w:t>
      </w:r>
      <w:r>
        <w:rPr>
          <w:rStyle w:val="VerbatimChar"/>
        </w:rPr>
        <w:t>limit=1</w:t>
      </w:r>
      <w:r>
        <w:t>.</w:t>
      </w:r>
    </w:p>
    <w:p w14:paraId="3842FB76" w14:textId="77777777" w:rsidR="007838C2" w:rsidRDefault="00000000">
      <w:pPr>
        <w:numPr>
          <w:ilvl w:val="0"/>
          <w:numId w:val="7"/>
        </w:numPr>
      </w:pPr>
      <w:r>
        <w:rPr>
          <w:b/>
          <w:bCs/>
        </w:rPr>
        <w:t>Fallback: Protected landscape boundary (AONB/National Landscape)</w:t>
      </w:r>
      <w:r>
        <w:t xml:space="preserve"> If/when a designated-landscape layer exists in the server (recommended in Section F), use the AONB boundary for Forest of Bowland rather than an electoral ward. The planning dataset provides a stable reference for Forest Of Bowland [5][12][13].</w:t>
      </w:r>
    </w:p>
    <w:p w14:paraId="7CB5A98B" w14:textId="77777777" w:rsidR="007838C2" w:rsidRDefault="00000000">
      <w:pPr>
        <w:numPr>
          <w:ilvl w:val="0"/>
          <w:numId w:val="7"/>
        </w:numPr>
      </w:pPr>
      <w:r>
        <w:rPr>
          <w:b/>
          <w:bCs/>
        </w:rPr>
        <w:t>Last-resort (explicit approximation): point + buffered bbox/polygon</w:t>
      </w:r>
      <w:r>
        <w:t xml:space="preserve"> Use a known representative point for the area (e.g., the Planning Data point geometry) and create a bbox/polygon buffer explicitly labelled as an approximation [5].</w:t>
      </w:r>
    </w:p>
    <w:p w14:paraId="603624DE" w14:textId="77777777" w:rsidR="007838C2" w:rsidRDefault="00000000">
      <w:pPr>
        <w:pStyle w:val="FirstParagraph"/>
      </w:pPr>
      <w:r>
        <w:rPr>
          <w:b/>
          <w:bCs/>
        </w:rPr>
        <w:t>Outputs required to proceed:</w:t>
      </w:r>
      <w:r>
        <w:t xml:space="preserve"> AOI polygon + citation to its source + explicit statement of whether it is authoritative or an approximation.</w:t>
      </w:r>
    </w:p>
    <w:p w14:paraId="18313DBB" w14:textId="77777777" w:rsidR="007838C2" w:rsidRDefault="00000000">
      <w:pPr>
        <w:pStyle w:val="BodyText"/>
      </w:pPr>
      <w:r>
        <w:rPr>
          <w:b/>
          <w:bCs/>
        </w:rPr>
        <w:t>Step 2: Build a "thin" hydrology context (water presence and density)</w:t>
      </w:r>
    </w:p>
    <w:p w14:paraId="3419E3AF" w14:textId="77777777" w:rsidR="007838C2" w:rsidRDefault="00000000">
      <w:pPr>
        <w:pStyle w:val="Compact"/>
        <w:numPr>
          <w:ilvl w:val="0"/>
          <w:numId w:val="9"/>
        </w:numPr>
      </w:pPr>
      <w:r>
        <w:t xml:space="preserve">Query relevant water collections with </w:t>
      </w:r>
      <w:r>
        <w:rPr>
          <w:rStyle w:val="VerbatimChar"/>
        </w:rPr>
        <w:t>resultType='hits'</w:t>
      </w:r>
      <w:r>
        <w:t xml:space="preserve"> first, </w:t>
      </w:r>
      <w:r>
        <w:rPr>
          <w:i/>
          <w:iCs/>
        </w:rPr>
        <w:t>no geometry</w:t>
      </w:r>
      <w:r>
        <w:t xml:space="preserve">, </w:t>
      </w:r>
      <w:r>
        <w:rPr>
          <w:rStyle w:val="VerbatimChar"/>
        </w:rPr>
        <w:t>limit=1</w:t>
      </w:r>
      <w:r>
        <w:t xml:space="preserve">, to get </w:t>
      </w:r>
      <w:r>
        <w:rPr>
          <w:i/>
          <w:iCs/>
        </w:rPr>
        <w:t>counts only</w:t>
      </w:r>
      <w:r>
        <w:t>.</w:t>
      </w:r>
    </w:p>
    <w:p w14:paraId="6040859E" w14:textId="77777777" w:rsidR="007838C2" w:rsidRDefault="00000000">
      <w:pPr>
        <w:pStyle w:val="Compact"/>
        <w:numPr>
          <w:ilvl w:val="0"/>
          <w:numId w:val="9"/>
        </w:numPr>
      </w:pPr>
      <w:r>
        <w:t>Then sample small pages of water features with minimal fields (</w:t>
      </w:r>
      <w:r>
        <w:rPr>
          <w:rStyle w:val="VerbatimChar"/>
        </w:rPr>
        <w:t>includeFields</w:t>
      </w:r>
      <w:r>
        <w:t xml:space="preserve"> limited to identifiers and type/description) and </w:t>
      </w:r>
      <w:r>
        <w:rPr>
          <w:rStyle w:val="VerbatimChar"/>
        </w:rPr>
        <w:t>includeGeometry=false</w:t>
      </w:r>
      <w:r>
        <w:t xml:space="preserve"> unless you need geometry.</w:t>
      </w:r>
    </w:p>
    <w:p w14:paraId="2652DE75" w14:textId="77777777" w:rsidR="007838C2" w:rsidRDefault="00000000">
      <w:pPr>
        <w:pStyle w:val="Compact"/>
        <w:numPr>
          <w:ilvl w:val="0"/>
          <w:numId w:val="9"/>
        </w:numPr>
      </w:pPr>
      <w:r>
        <w:t>Only once candidate zones are identified, fetch geometry for a subset (or fetch geometry page-by-page with strict limits).</w:t>
      </w:r>
    </w:p>
    <w:p w14:paraId="542D0319" w14:textId="77777777" w:rsidR="007838C2" w:rsidRDefault="00000000">
      <w:pPr>
        <w:pStyle w:val="FirstParagraph"/>
      </w:pPr>
      <w:r>
        <w:t>This aligns with OS NGD API - Features paging and max-limit constraints [3][6].</w:t>
      </w:r>
    </w:p>
    <w:p w14:paraId="5DDCB2B1" w14:textId="77777777" w:rsidR="007838C2" w:rsidRDefault="00000000">
      <w:pPr>
        <w:pStyle w:val="BodyText"/>
      </w:pPr>
      <w:r>
        <w:rPr>
          <w:b/>
          <w:bCs/>
        </w:rPr>
        <w:t>Stop condition for this step ("hydrology context complete"):</w:t>
      </w:r>
    </w:p>
    <w:p w14:paraId="76C01D9E" w14:textId="77777777" w:rsidR="007838C2" w:rsidRDefault="00000000">
      <w:pPr>
        <w:pStyle w:val="Compact"/>
        <w:numPr>
          <w:ilvl w:val="0"/>
          <w:numId w:val="10"/>
        </w:numPr>
      </w:pPr>
      <w:r>
        <w:t>You have counts for water bodies/links/points in the AOI, and at least one representative sample page for each key water collection, with paging either completed or explicitly bounded.</w:t>
      </w:r>
    </w:p>
    <w:p w14:paraId="433D3720" w14:textId="77777777" w:rsidR="007838C2" w:rsidRDefault="00000000">
      <w:pPr>
        <w:pStyle w:val="FirstParagraph"/>
      </w:pPr>
      <w:r>
        <w:rPr>
          <w:b/>
          <w:bCs/>
        </w:rPr>
        <w:t>Step 3: Build land-cover / habitat proxies for peat likelihood</w:t>
      </w:r>
    </w:p>
    <w:p w14:paraId="1E78A2B7" w14:textId="77777777" w:rsidR="007838C2" w:rsidRDefault="00000000">
      <w:pPr>
        <w:pStyle w:val="Compact"/>
        <w:numPr>
          <w:ilvl w:val="0"/>
          <w:numId w:val="11"/>
        </w:numPr>
      </w:pPr>
      <w:r>
        <w:lastRenderedPageBreak/>
        <w:t>Use land polygons (</w:t>
      </w:r>
      <w:r>
        <w:rPr>
          <w:rStyle w:val="VerbatimChar"/>
        </w:rPr>
        <w:t>lnd-fts-land-*</w:t>
      </w:r>
      <w:r>
        <w:t xml:space="preserve">) with </w:t>
      </w:r>
      <w:r>
        <w:rPr>
          <w:b/>
          <w:bCs/>
        </w:rPr>
        <w:t>CQL-capable filters</w:t>
      </w:r>
      <w:r>
        <w:t xml:space="preserve"> (server-side where possible) rather than local post-filtering; OS NGD supports CQL filtering (</w:t>
      </w:r>
      <w:r>
        <w:rPr>
          <w:rStyle w:val="VerbatimChar"/>
        </w:rPr>
        <w:t>filter</w:t>
      </w:r>
      <w:r>
        <w:t xml:space="preserve"> + </w:t>
      </w:r>
      <w:r>
        <w:rPr>
          <w:rStyle w:val="VerbatimChar"/>
        </w:rPr>
        <w:t>filter-lang</w:t>
      </w:r>
      <w:r>
        <w:t>) [3][6].</w:t>
      </w:r>
    </w:p>
    <w:p w14:paraId="15070307" w14:textId="77777777" w:rsidR="007838C2" w:rsidRDefault="00000000">
      <w:pPr>
        <w:pStyle w:val="Compact"/>
        <w:numPr>
          <w:ilvl w:val="0"/>
          <w:numId w:val="11"/>
        </w:numPr>
      </w:pPr>
      <w:r>
        <w:t>Queryables: inspect once, then cache; do not repeat per call.</w:t>
      </w:r>
    </w:p>
    <w:p w14:paraId="490BCE07" w14:textId="77777777" w:rsidR="007838C2" w:rsidRDefault="00000000">
      <w:pPr>
        <w:pStyle w:val="Compact"/>
        <w:numPr>
          <w:ilvl w:val="0"/>
          <w:numId w:val="11"/>
        </w:numPr>
      </w:pPr>
      <w:r>
        <w:t xml:space="preserve">Start with </w:t>
      </w:r>
      <w:r>
        <w:rPr>
          <w:rStyle w:val="VerbatimChar"/>
        </w:rPr>
        <w:t>resultType='hits'</w:t>
      </w:r>
      <w:r>
        <w:t xml:space="preserve"> per class (e.g., marsh, heath, rough grassland variants), then fetch only small samples of features (limit 10-25) for mapping.</w:t>
      </w:r>
    </w:p>
    <w:p w14:paraId="64EBBC01" w14:textId="77777777" w:rsidR="007838C2" w:rsidRDefault="00000000">
      <w:pPr>
        <w:pStyle w:val="FirstParagraph"/>
      </w:pPr>
      <w:r>
        <w:rPr>
          <w:b/>
          <w:bCs/>
        </w:rPr>
        <w:t>Stop condition ("land proxy layer complete"):</w:t>
      </w:r>
    </w:p>
    <w:p w14:paraId="42986DEC" w14:textId="77777777" w:rsidR="007838C2" w:rsidRDefault="00000000">
      <w:pPr>
        <w:pStyle w:val="Compact"/>
        <w:numPr>
          <w:ilvl w:val="0"/>
          <w:numId w:val="12"/>
        </w:numPr>
      </w:pPr>
      <w:r>
        <w:t>Counts by land-cover/habitat proxy class + sampled polygons/centroids sufficient to delineate candidate zones for fieldwork.</w:t>
      </w:r>
    </w:p>
    <w:p w14:paraId="6CBDBE5D" w14:textId="77777777" w:rsidR="007838C2" w:rsidRDefault="00000000">
      <w:pPr>
        <w:pStyle w:val="FirstParagraph"/>
      </w:pPr>
      <w:r>
        <w:rPr>
          <w:b/>
          <w:bCs/>
        </w:rPr>
        <w:t>Step 4: Candidate zone synthesis (desk-based)</w:t>
      </w:r>
    </w:p>
    <w:p w14:paraId="463CE880" w14:textId="77777777" w:rsidR="007838C2" w:rsidRDefault="00000000">
      <w:pPr>
        <w:pStyle w:val="BodyText"/>
      </w:pPr>
      <w:r>
        <w:t xml:space="preserve">Construct candidate peatland zones using </w:t>
      </w:r>
      <w:r>
        <w:rPr>
          <w:b/>
          <w:bCs/>
        </w:rPr>
        <w:t>rules</w:t>
      </w:r>
      <w:r>
        <w:t>, not single attributes:</w:t>
      </w:r>
    </w:p>
    <w:p w14:paraId="29B053F0" w14:textId="77777777" w:rsidR="007838C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High-likelihood</w:t>
      </w:r>
      <w:r>
        <w:t>: wetness indicators (dense small water features, frequent water links/nodes, ponding) + "marsh/fen/swamp" style proxies + topographic settings (if terrain available).</w:t>
      </w:r>
    </w:p>
    <w:p w14:paraId="6C90E511" w14:textId="77777777" w:rsidR="007838C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Moderate-likelihood</w:t>
      </w:r>
      <w:r>
        <w:t>: upland heath/rough grassland + headwater density + known peatland management indicators (if added later).</w:t>
      </w:r>
    </w:p>
    <w:p w14:paraId="0DB0B6F0" w14:textId="77777777" w:rsidR="007838C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Low-likelihood</w:t>
      </w:r>
      <w:r>
        <w:t>: urban/residential garden, intensive arable, built-up.</w:t>
      </w:r>
    </w:p>
    <w:p w14:paraId="4F66CF1B" w14:textId="77777777" w:rsidR="007838C2" w:rsidRDefault="00000000">
      <w:pPr>
        <w:pStyle w:val="FirstParagraph"/>
      </w:pPr>
      <w:r>
        <w:rPr>
          <w:b/>
          <w:bCs/>
        </w:rPr>
        <w:t>Stop condition ("desk-based survey complete"):</w:t>
      </w:r>
    </w:p>
    <w:p w14:paraId="3624284F" w14:textId="77777777" w:rsidR="007838C2" w:rsidRDefault="00000000">
      <w:pPr>
        <w:pStyle w:val="Compact"/>
        <w:numPr>
          <w:ilvl w:val="0"/>
          <w:numId w:val="14"/>
        </w:numPr>
      </w:pPr>
      <w:r>
        <w:t>AOI + candidate zones (polygons/bboxes) + the evidence layers used to derive them + explicit confidence ratings.</w:t>
      </w:r>
    </w:p>
    <w:p w14:paraId="242B2EF3" w14:textId="77777777" w:rsidR="007838C2" w:rsidRDefault="00000000">
      <w:pPr>
        <w:pStyle w:val="FirstParagraph"/>
      </w:pPr>
      <w:r>
        <w:rPr>
          <w:b/>
          <w:bCs/>
        </w:rPr>
        <w:t>Step 5: Fieldwork plan (ground-truthing)</w:t>
      </w:r>
    </w:p>
    <w:p w14:paraId="27B4E85C" w14:textId="77777777" w:rsidR="007838C2" w:rsidRDefault="00000000">
      <w:pPr>
        <w:pStyle w:val="BodyText"/>
      </w:pPr>
      <w:r>
        <w:t>Produce a targeted plan: transects, access points, sampling density, and safety constraints.</w:t>
      </w:r>
    </w:p>
    <w:p w14:paraId="6242E138" w14:textId="77777777" w:rsidR="007838C2" w:rsidRDefault="00000000">
      <w:pPr>
        <w:pStyle w:val="Heading3"/>
      </w:pPr>
      <w:bookmarkStart w:id="10" w:name="Xd56a208c3d9b1f54b492d8703d05d0662aa43b6"/>
      <w:bookmarkEnd w:id="9"/>
      <w:r>
        <w:t>Which outputs justify "survey complete" vs "not complete"</w:t>
      </w:r>
    </w:p>
    <w:p w14:paraId="3AC70C58" w14:textId="77777777" w:rsidR="007838C2" w:rsidRDefault="00000000">
      <w:pPr>
        <w:pStyle w:val="FirstParagraph"/>
      </w:pPr>
      <w:r>
        <w:rPr>
          <w:b/>
          <w:bCs/>
        </w:rPr>
        <w:t>Suitable to claim "desk-based peatland survey complete":</w:t>
      </w:r>
    </w:p>
    <w:p w14:paraId="01314E22" w14:textId="77777777" w:rsidR="007838C2" w:rsidRDefault="00000000">
      <w:pPr>
        <w:pStyle w:val="Compact"/>
        <w:numPr>
          <w:ilvl w:val="0"/>
          <w:numId w:val="15"/>
        </w:numPr>
      </w:pPr>
      <w:r>
        <w:t>AOI boundary is authoritative or clearly described approximation (with source).</w:t>
      </w:r>
    </w:p>
    <w:p w14:paraId="5B8F30BD" w14:textId="77777777" w:rsidR="007838C2" w:rsidRDefault="00000000">
      <w:pPr>
        <w:pStyle w:val="Compact"/>
        <w:numPr>
          <w:ilvl w:val="0"/>
          <w:numId w:val="15"/>
        </w:numPr>
      </w:pPr>
      <w:r>
        <w:t>Hydrology and land/habitat proxy layers extracted with paging control (or documented sampling).</w:t>
      </w:r>
    </w:p>
    <w:p w14:paraId="1F4D99F5" w14:textId="77777777" w:rsidR="007838C2" w:rsidRDefault="00000000">
      <w:pPr>
        <w:pStyle w:val="Compact"/>
        <w:numPr>
          <w:ilvl w:val="0"/>
          <w:numId w:val="15"/>
        </w:numPr>
      </w:pPr>
      <w:r>
        <w:t>Candidate zones identified, mapped, and prioritised with explicit confidence.</w:t>
      </w:r>
    </w:p>
    <w:p w14:paraId="7F17FC08" w14:textId="77777777" w:rsidR="007838C2" w:rsidRDefault="00000000">
      <w:pPr>
        <w:pStyle w:val="Compact"/>
        <w:numPr>
          <w:ilvl w:val="0"/>
          <w:numId w:val="15"/>
        </w:numPr>
      </w:pPr>
      <w:r>
        <w:t>A fieldwork plan is produced that targets uncertainties.</w:t>
      </w:r>
    </w:p>
    <w:p w14:paraId="562CA94E" w14:textId="77777777" w:rsidR="007838C2" w:rsidRDefault="00000000">
      <w:pPr>
        <w:pStyle w:val="FirstParagraph"/>
      </w:pPr>
      <w:r>
        <w:rPr>
          <w:b/>
          <w:bCs/>
        </w:rPr>
        <w:t>Not suitable to claim "peatland survey complete" (in the strong/field sense):</w:t>
      </w:r>
    </w:p>
    <w:p w14:paraId="0A67EC7B" w14:textId="77777777" w:rsidR="007838C2" w:rsidRDefault="00000000">
      <w:pPr>
        <w:pStyle w:val="Compact"/>
        <w:numPr>
          <w:ilvl w:val="0"/>
          <w:numId w:val="16"/>
        </w:numPr>
      </w:pPr>
      <w:r>
        <w:t xml:space="preserve">Any conclusion asserting peat </w:t>
      </w:r>
      <w:r>
        <w:rPr>
          <w:b/>
          <w:bCs/>
        </w:rPr>
        <w:t>extent</w:t>
      </w:r>
      <w:r>
        <w:t xml:space="preserve">, </w:t>
      </w:r>
      <w:r>
        <w:rPr>
          <w:b/>
          <w:bCs/>
        </w:rPr>
        <w:t>depth</w:t>
      </w:r>
      <w:r>
        <w:t xml:space="preserve">, or </w:t>
      </w:r>
      <w:r>
        <w:rPr>
          <w:b/>
          <w:bCs/>
        </w:rPr>
        <w:t>condition</w:t>
      </w:r>
      <w:r>
        <w:t xml:space="preserve"> as fact without peat-specific datasets and/or field verification. England's peat map products exist precisely because peat extent/depth/condition require dedicated modelling and validation [2][7][8][9][10][11].</w:t>
      </w:r>
    </w:p>
    <w:p w14:paraId="4FE7E7AD" w14:textId="77777777" w:rsidR="007838C2" w:rsidRDefault="00000000">
      <w:pPr>
        <w:pStyle w:val="Heading2"/>
      </w:pPr>
      <w:bookmarkStart w:id="11" w:name="section-e-model-answer-blueprint"/>
      <w:bookmarkEnd w:id="7"/>
      <w:bookmarkEnd w:id="10"/>
      <w:r>
        <w:t>Section E: "Model answer" blueprint</w:t>
      </w:r>
    </w:p>
    <w:p w14:paraId="0EAFAC25" w14:textId="77777777" w:rsidR="007838C2" w:rsidRDefault="00000000">
      <w:pPr>
        <w:pStyle w:val="Heading3"/>
      </w:pPr>
      <w:bookmarkStart w:id="12" w:name="X69a0b949c54e0995bfe5ee3d4e9f1e98fab33f8"/>
      <w:r>
        <w:t>Target answer blueprint for: "Do a peatland site survey on the forrest of Bowland"</w:t>
      </w:r>
    </w:p>
    <w:p w14:paraId="046BC82F" w14:textId="77777777" w:rsidR="007838C2" w:rsidRDefault="00000000">
      <w:pPr>
        <w:pStyle w:val="FirstParagraph"/>
      </w:pPr>
      <w:r>
        <w:t xml:space="preserve">A target response should be structured to distinguish: </w:t>
      </w:r>
      <w:r>
        <w:rPr>
          <w:b/>
          <w:bCs/>
        </w:rPr>
        <w:t>(a) authoritative boundaries; (b) peat evidence; (c) proxies; (d) uncertainty</w:t>
      </w:r>
      <w:r>
        <w:t>.</w:t>
      </w:r>
    </w:p>
    <w:p w14:paraId="35EB6427" w14:textId="77777777" w:rsidR="007838C2" w:rsidRDefault="00000000">
      <w:pPr>
        <w:pStyle w:val="BodyText"/>
      </w:pPr>
      <w:r>
        <w:rPr>
          <w:b/>
          <w:bCs/>
        </w:rPr>
        <w:t>Area definition</w:t>
      </w:r>
    </w:p>
    <w:p w14:paraId="226E0509" w14:textId="77777777" w:rsidR="007838C2" w:rsidRDefault="00000000">
      <w:pPr>
        <w:pStyle w:val="Compact"/>
        <w:numPr>
          <w:ilvl w:val="0"/>
          <w:numId w:val="17"/>
        </w:numPr>
      </w:pPr>
      <w:r>
        <w:lastRenderedPageBreak/>
        <w:t>Name the AOI and the authority for its geometry (AONB boundary, named-area polygon, or explicit approximation).</w:t>
      </w:r>
    </w:p>
    <w:p w14:paraId="71C3EE14" w14:textId="77777777" w:rsidR="007838C2" w:rsidRDefault="00000000">
      <w:pPr>
        <w:pStyle w:val="Compact"/>
        <w:numPr>
          <w:ilvl w:val="0"/>
          <w:numId w:val="17"/>
        </w:numPr>
      </w:pPr>
      <w:r>
        <w:t>Provide the centroid/representative point, bbox, and polygon provenance (licence/copyright terms if relevant).</w:t>
      </w:r>
    </w:p>
    <w:p w14:paraId="04915DDF" w14:textId="77777777" w:rsidR="007838C2" w:rsidRDefault="00000000">
      <w:pPr>
        <w:pStyle w:val="Compact"/>
        <w:numPr>
          <w:ilvl w:val="0"/>
          <w:numId w:val="17"/>
        </w:numPr>
      </w:pPr>
      <w:r>
        <w:t>Provide the operational AOI used for queries (possibly an AOI buffer for hydrology catchments).</w:t>
      </w:r>
    </w:p>
    <w:p w14:paraId="57CAD701" w14:textId="77777777" w:rsidR="007838C2" w:rsidRDefault="00000000">
      <w:pPr>
        <w:pStyle w:val="FirstParagraph"/>
      </w:pPr>
      <w:r>
        <w:rPr>
          <w:b/>
          <w:bCs/>
        </w:rPr>
        <w:t>Peat indicators</w:t>
      </w:r>
    </w:p>
    <w:p w14:paraId="1BA71489" w14:textId="77777777" w:rsidR="007838C2" w:rsidRDefault="00000000">
      <w:pPr>
        <w:pStyle w:val="Compact"/>
        <w:numPr>
          <w:ilvl w:val="0"/>
          <w:numId w:val="18"/>
        </w:numPr>
      </w:pPr>
      <w:r>
        <w:t>Primary evidence (where available): peat extent probability, peat depth, peat condition, erosion/drainage features (grips, gullies, haggs, bare peat), vegetation on peaty soil. England Peat Map explicitly models these layers [2][7][8][9][10][11].</w:t>
      </w:r>
    </w:p>
    <w:p w14:paraId="73CB9712" w14:textId="77777777" w:rsidR="007838C2" w:rsidRDefault="00000000">
      <w:pPr>
        <w:pStyle w:val="Compact"/>
        <w:numPr>
          <w:ilvl w:val="0"/>
          <w:numId w:val="18"/>
        </w:numPr>
      </w:pPr>
      <w:r>
        <w:t>Secondary evidence: Priority Habitat Inventory classes relevant to peat such as blanket bog, lowland raised bog, fens, upland flushes/fens/swamps (as corroboration or targeting).</w:t>
      </w:r>
    </w:p>
    <w:p w14:paraId="646F7C6E" w14:textId="77777777" w:rsidR="007838C2" w:rsidRDefault="00000000">
      <w:pPr>
        <w:pStyle w:val="Compact"/>
        <w:numPr>
          <w:ilvl w:val="0"/>
          <w:numId w:val="18"/>
        </w:numPr>
      </w:pPr>
      <w:r>
        <w:t>Proxies: land-cover categories (heath/rough grassland, marsh), topographic wetness, headwater density, mapped water bodies.</w:t>
      </w:r>
    </w:p>
    <w:p w14:paraId="24058192" w14:textId="77777777" w:rsidR="007838C2" w:rsidRDefault="00000000">
      <w:pPr>
        <w:pStyle w:val="FirstParagraph"/>
      </w:pPr>
      <w:r>
        <w:rPr>
          <w:b/>
          <w:bCs/>
        </w:rPr>
        <w:t>Hydrology context</w:t>
      </w:r>
    </w:p>
    <w:p w14:paraId="02489050" w14:textId="77777777" w:rsidR="007838C2" w:rsidRDefault="00000000">
      <w:pPr>
        <w:pStyle w:val="Compact"/>
        <w:numPr>
          <w:ilvl w:val="0"/>
          <w:numId w:val="19"/>
        </w:numPr>
      </w:pPr>
      <w:r>
        <w:t>Summarise surface water abundance and pattern (water bodies, water links/nodes, springs/ponds).</w:t>
      </w:r>
    </w:p>
    <w:p w14:paraId="34D51179" w14:textId="77777777" w:rsidR="007838C2" w:rsidRDefault="00000000">
      <w:pPr>
        <w:pStyle w:val="Compact"/>
        <w:numPr>
          <w:ilvl w:val="0"/>
          <w:numId w:val="19"/>
        </w:numPr>
      </w:pPr>
      <w:r>
        <w:t>Identify likely wet basins and headwater zones; note drainage risks.</w:t>
      </w:r>
    </w:p>
    <w:p w14:paraId="6D0C2294" w14:textId="77777777" w:rsidR="007838C2" w:rsidRDefault="00000000">
      <w:pPr>
        <w:pStyle w:val="FirstParagraph"/>
      </w:pPr>
      <w:r>
        <w:rPr>
          <w:b/>
          <w:bCs/>
        </w:rPr>
        <w:t>Candidate zones</w:t>
      </w:r>
    </w:p>
    <w:p w14:paraId="05976D86" w14:textId="77777777" w:rsidR="007838C2" w:rsidRDefault="00000000">
      <w:pPr>
        <w:pStyle w:val="Compact"/>
        <w:numPr>
          <w:ilvl w:val="0"/>
          <w:numId w:val="20"/>
        </w:numPr>
      </w:pPr>
      <w:r>
        <w:t>Provide a small set of prioritised zones (e.g., 3-8) with bounding geometry references.</w:t>
      </w:r>
    </w:p>
    <w:p w14:paraId="1D51546C" w14:textId="77777777" w:rsidR="007838C2" w:rsidRDefault="00000000">
      <w:pPr>
        <w:pStyle w:val="Compact"/>
        <w:numPr>
          <w:ilvl w:val="0"/>
          <w:numId w:val="20"/>
        </w:numPr>
      </w:pPr>
      <w:r>
        <w:t>For each: what evidence supports peat likelihood, what is uncertain, and what field checks address it.</w:t>
      </w:r>
    </w:p>
    <w:p w14:paraId="54206330" w14:textId="77777777" w:rsidR="007838C2" w:rsidRDefault="00000000">
      <w:pPr>
        <w:pStyle w:val="FirstParagraph"/>
      </w:pPr>
      <w:r>
        <w:rPr>
          <w:b/>
          <w:bCs/>
        </w:rPr>
        <w:t>Fieldwork recommendations</w:t>
      </w:r>
    </w:p>
    <w:p w14:paraId="798A0BDD" w14:textId="77777777" w:rsidR="007838C2" w:rsidRDefault="00000000">
      <w:pPr>
        <w:pStyle w:val="Compact"/>
        <w:numPr>
          <w:ilvl w:val="0"/>
          <w:numId w:val="21"/>
        </w:numPr>
      </w:pPr>
      <w:r>
        <w:t>Access and safety: route planning, permissions, biosecurity.</w:t>
      </w:r>
    </w:p>
    <w:p w14:paraId="3FF61EE9" w14:textId="77777777" w:rsidR="007838C2" w:rsidRDefault="00000000">
      <w:pPr>
        <w:pStyle w:val="Compact"/>
        <w:numPr>
          <w:ilvl w:val="0"/>
          <w:numId w:val="21"/>
        </w:numPr>
      </w:pPr>
      <w:r>
        <w:t>Survey design: transects and stratified sampling; peat depth probing/coring where permitted; water table indicators; vegetation indicators (e.g., Sphagnum presence as peat-forming indicator-only as an indicator, not a guarantee).</w:t>
      </w:r>
    </w:p>
    <w:p w14:paraId="600CB3A0" w14:textId="77777777" w:rsidR="007838C2" w:rsidRDefault="00000000">
      <w:pPr>
        <w:pStyle w:val="Compact"/>
        <w:numPr>
          <w:ilvl w:val="0"/>
          <w:numId w:val="21"/>
        </w:numPr>
      </w:pPr>
      <w:r>
        <w:t>Data capture: GNSS points/photos, standardised condition scoring, timestamping, and repeatability.</w:t>
      </w:r>
    </w:p>
    <w:p w14:paraId="6253D8F0" w14:textId="77777777" w:rsidR="007838C2" w:rsidRDefault="00000000">
      <w:pPr>
        <w:pStyle w:val="FirstParagraph"/>
      </w:pPr>
      <w:r>
        <w:rPr>
          <w:b/>
          <w:bCs/>
        </w:rPr>
        <w:t>Caveats/confidence</w:t>
      </w:r>
    </w:p>
    <w:p w14:paraId="45B66AE5" w14:textId="77777777" w:rsidR="007838C2" w:rsidRDefault="00000000">
      <w:pPr>
        <w:pStyle w:val="Compact"/>
        <w:numPr>
          <w:ilvl w:val="0"/>
          <w:numId w:val="22"/>
        </w:numPr>
      </w:pPr>
      <w:r>
        <w:t>Make confidence explicit per zone.</w:t>
      </w:r>
    </w:p>
    <w:p w14:paraId="022FA8C3" w14:textId="77777777" w:rsidR="007838C2" w:rsidRDefault="00000000">
      <w:pPr>
        <w:pStyle w:val="Compact"/>
        <w:numPr>
          <w:ilvl w:val="0"/>
          <w:numId w:val="22"/>
        </w:numPr>
      </w:pPr>
      <w:r>
        <w:t>State what is desk-based vs field-verified.</w:t>
      </w:r>
    </w:p>
    <w:p w14:paraId="796A04F2" w14:textId="77777777" w:rsidR="007838C2" w:rsidRDefault="00000000">
      <w:pPr>
        <w:pStyle w:val="Heading3"/>
      </w:pPr>
      <w:bookmarkStart w:id="13" w:name="Xc4461648fe7bfb3c0dc695c9a92ff85b89b2041"/>
      <w:bookmarkEnd w:id="12"/>
      <w:r>
        <w:t>Example answer skeleton with plausible placeholders</w:t>
      </w:r>
    </w:p>
    <w:p w14:paraId="734CBC63" w14:textId="77777777" w:rsidR="007838C2" w:rsidRDefault="00000000">
      <w:pPr>
        <w:pStyle w:val="FirstParagraph"/>
      </w:pPr>
      <w:r>
        <w:rPr>
          <w:b/>
          <w:bCs/>
        </w:rPr>
        <w:t>Area of interest (AOI)</w:t>
      </w:r>
    </w:p>
    <w:p w14:paraId="61E41820" w14:textId="77777777" w:rsidR="007838C2" w:rsidRDefault="00000000">
      <w:pPr>
        <w:pStyle w:val="Compact"/>
        <w:numPr>
          <w:ilvl w:val="0"/>
          <w:numId w:val="23"/>
        </w:numPr>
      </w:pPr>
      <w:r>
        <w:t xml:space="preserve">AOI: Forest Of Bowland (protected landscape boundary). Source: Planning Data "area-of-outstanding-natural-beauty:13". Representative point: </w:t>
      </w:r>
      <w:r>
        <w:rPr>
          <w:rStyle w:val="VerbatimChar"/>
        </w:rPr>
        <w:t>POINT (-2.520193 53.978219)</w:t>
      </w:r>
      <w:r>
        <w:t xml:space="preserve"> [5][13].</w:t>
      </w:r>
    </w:p>
    <w:p w14:paraId="067E6EB4" w14:textId="77777777" w:rsidR="007838C2" w:rsidRDefault="00000000">
      <w:pPr>
        <w:pStyle w:val="Compact"/>
        <w:numPr>
          <w:ilvl w:val="0"/>
          <w:numId w:val="23"/>
        </w:numPr>
      </w:pPr>
      <w:r>
        <w:t xml:space="preserve">Operational AOI used for desk-based queries: </w:t>
      </w:r>
      <w:r>
        <w:rPr>
          <w:rStyle w:val="VerbatimChar"/>
        </w:rPr>
        <w:t>&lt;AOI_POLYGON_FROM_AONB_DATASET_OR_SERVER&gt;</w:t>
      </w:r>
      <w:r>
        <w:t xml:space="preserve"> plus optional buffer </w:t>
      </w:r>
      <w:r>
        <w:rPr>
          <w:rStyle w:val="VerbatimChar"/>
        </w:rPr>
        <w:t>&lt;BUFFER_DISTANCE_KM&gt;</w:t>
      </w:r>
      <w:r>
        <w:t xml:space="preserve"> to capture hydrological connectivity.</w:t>
      </w:r>
    </w:p>
    <w:p w14:paraId="3B699228" w14:textId="77777777" w:rsidR="007838C2" w:rsidRDefault="00000000">
      <w:pPr>
        <w:pStyle w:val="FirstParagraph"/>
      </w:pPr>
      <w:r>
        <w:rPr>
          <w:b/>
          <w:bCs/>
        </w:rPr>
        <w:t>Peat evidence layers (desk-based)</w:t>
      </w:r>
    </w:p>
    <w:p w14:paraId="5C18ED29" w14:textId="77777777" w:rsidR="007838C2" w:rsidRDefault="00000000">
      <w:pPr>
        <w:pStyle w:val="Compact"/>
        <w:numPr>
          <w:ilvl w:val="0"/>
          <w:numId w:val="24"/>
        </w:numPr>
      </w:pPr>
      <w:r>
        <w:lastRenderedPageBreak/>
        <w:t>Primary peat layers (to be ingested/queried if available):</w:t>
      </w:r>
    </w:p>
    <w:p w14:paraId="434F1590" w14:textId="77777777" w:rsidR="007838C2" w:rsidRDefault="00000000">
      <w:pPr>
        <w:pStyle w:val="Compact"/>
        <w:numPr>
          <w:ilvl w:val="1"/>
          <w:numId w:val="25"/>
        </w:numPr>
      </w:pPr>
      <w:r>
        <w:t xml:space="preserve">Peaty soil extent probability: </w:t>
      </w:r>
      <w:r>
        <w:rPr>
          <w:rStyle w:val="VerbatimChar"/>
        </w:rPr>
        <w:t>&lt;EPM_EXTENT_LAYER&gt;</w:t>
      </w:r>
      <w:r>
        <w:t xml:space="preserve"> [2][8]</w:t>
      </w:r>
    </w:p>
    <w:p w14:paraId="4BFAFCB8" w14:textId="77777777" w:rsidR="007838C2" w:rsidRDefault="00000000">
      <w:pPr>
        <w:pStyle w:val="Compact"/>
        <w:numPr>
          <w:ilvl w:val="1"/>
          <w:numId w:val="25"/>
        </w:numPr>
      </w:pPr>
      <w:r>
        <w:t xml:space="preserve">Peaty soil depth: </w:t>
      </w:r>
      <w:r>
        <w:rPr>
          <w:rStyle w:val="VerbatimChar"/>
        </w:rPr>
        <w:t>&lt;EPM_DEPTH_LAYER&gt;</w:t>
      </w:r>
      <w:r>
        <w:t xml:space="preserve"> [2][7]</w:t>
      </w:r>
    </w:p>
    <w:p w14:paraId="76BDFCA7" w14:textId="77777777" w:rsidR="007838C2" w:rsidRDefault="00000000">
      <w:pPr>
        <w:pStyle w:val="Compact"/>
        <w:numPr>
          <w:ilvl w:val="1"/>
          <w:numId w:val="25"/>
        </w:numPr>
      </w:pPr>
      <w:r>
        <w:t xml:space="preserve">Upland erosion and drainage features (e.g., bare peat / haggs): </w:t>
      </w:r>
      <w:r>
        <w:rPr>
          <w:rStyle w:val="VerbatimChar"/>
        </w:rPr>
        <w:t>&lt;EPM_BAREPEAT_LAYER&gt;</w:t>
      </w:r>
      <w:r>
        <w:t xml:space="preserve">, </w:t>
      </w:r>
      <w:r>
        <w:rPr>
          <w:rStyle w:val="VerbatimChar"/>
        </w:rPr>
        <w:t>&lt;EPM_HAGGS_LAYER&gt;</w:t>
      </w:r>
      <w:r>
        <w:t xml:space="preserve"> [2][9][10]</w:t>
      </w:r>
    </w:p>
    <w:p w14:paraId="71927C64" w14:textId="77777777" w:rsidR="007838C2" w:rsidRDefault="00000000">
      <w:pPr>
        <w:pStyle w:val="Compact"/>
        <w:numPr>
          <w:ilvl w:val="1"/>
          <w:numId w:val="25"/>
        </w:numPr>
      </w:pPr>
      <w:r>
        <w:t xml:space="preserve">Vegetation and land cover on peaty soil: </w:t>
      </w:r>
      <w:r>
        <w:rPr>
          <w:rStyle w:val="VerbatimChar"/>
        </w:rPr>
        <w:t>&lt;EPM_VEGETATION_LAYER&gt;</w:t>
      </w:r>
      <w:r>
        <w:t xml:space="preserve"> [2][11]</w:t>
      </w:r>
    </w:p>
    <w:p w14:paraId="1BBAED8F" w14:textId="77777777" w:rsidR="007838C2" w:rsidRDefault="00000000">
      <w:pPr>
        <w:pStyle w:val="FirstParagraph"/>
      </w:pPr>
      <w:r>
        <w:rPr>
          <w:b/>
          <w:bCs/>
        </w:rPr>
        <w:t>Hydrology context (from NGD water features)</w:t>
      </w:r>
    </w:p>
    <w:p w14:paraId="6D3849B5" w14:textId="77777777" w:rsidR="007838C2" w:rsidRDefault="00000000">
      <w:pPr>
        <w:pStyle w:val="Compact"/>
        <w:numPr>
          <w:ilvl w:val="0"/>
          <w:numId w:val="26"/>
        </w:numPr>
      </w:pPr>
      <w:r>
        <w:t xml:space="preserve">Water bodies (polygons): </w:t>
      </w:r>
      <w:r>
        <w:rPr>
          <w:rStyle w:val="VerbatimChar"/>
        </w:rPr>
        <w:t>&lt;COUNT_WATER_BODIES&gt;</w:t>
      </w:r>
      <w:r>
        <w:t xml:space="preserve">; sample includes </w:t>
      </w:r>
      <w:r>
        <w:rPr>
          <w:rStyle w:val="VerbatimChar"/>
        </w:rPr>
        <w:t>&lt;EXAMPLE_FEATURE_IDS&gt;</w:t>
      </w:r>
      <w:r>
        <w:t>.</w:t>
      </w:r>
    </w:p>
    <w:p w14:paraId="23709EE4" w14:textId="77777777" w:rsidR="007838C2" w:rsidRDefault="00000000">
      <w:pPr>
        <w:pStyle w:val="Compact"/>
        <w:numPr>
          <w:ilvl w:val="0"/>
          <w:numId w:val="26"/>
        </w:numPr>
      </w:pPr>
      <w:r>
        <w:t xml:space="preserve">Water network (links/nodes): </w:t>
      </w:r>
      <w:r>
        <w:rPr>
          <w:rStyle w:val="VerbatimChar"/>
        </w:rPr>
        <w:t>&lt;COUNT_WATER_LINKS&gt;</w:t>
      </w:r>
      <w:r>
        <w:t xml:space="preserve">, </w:t>
      </w:r>
      <w:r>
        <w:rPr>
          <w:rStyle w:val="VerbatimChar"/>
        </w:rPr>
        <w:t>&lt;COUNT_WATER_NODES&gt;</w:t>
      </w:r>
      <w:r>
        <w:t>.</w:t>
      </w:r>
    </w:p>
    <w:p w14:paraId="328C4727" w14:textId="77777777" w:rsidR="007838C2" w:rsidRDefault="00000000">
      <w:pPr>
        <w:pStyle w:val="Compact"/>
        <w:numPr>
          <w:ilvl w:val="0"/>
          <w:numId w:val="26"/>
        </w:numPr>
      </w:pPr>
      <w:r>
        <w:t xml:space="preserve">Key hydrological observations: </w:t>
      </w:r>
      <w:r>
        <w:rPr>
          <w:rStyle w:val="VerbatimChar"/>
        </w:rPr>
        <w:t>&lt;HEADWATER_DENSITY_SUMMARY&gt;</w:t>
      </w:r>
      <w:r>
        <w:t xml:space="preserve">, </w:t>
      </w:r>
      <w:r>
        <w:rPr>
          <w:rStyle w:val="VerbatimChar"/>
        </w:rPr>
        <w:t>&lt;PONDING_OR_WET_BASINS&gt;</w:t>
      </w:r>
      <w:r>
        <w:t>.</w:t>
      </w:r>
    </w:p>
    <w:p w14:paraId="4A927118" w14:textId="77777777" w:rsidR="007838C2" w:rsidRDefault="00000000">
      <w:pPr>
        <w:pStyle w:val="FirstParagraph"/>
      </w:pPr>
      <w:r>
        <w:rPr>
          <w:b/>
          <w:bCs/>
        </w:rPr>
        <w:t>Candidate peatland survey zones (prioritised)</w:t>
      </w:r>
    </w:p>
    <w:p w14:paraId="6F097BF5" w14:textId="77777777" w:rsidR="007838C2" w:rsidRDefault="00000000">
      <w:pPr>
        <w:pStyle w:val="Compact"/>
        <w:numPr>
          <w:ilvl w:val="0"/>
          <w:numId w:val="27"/>
        </w:numPr>
      </w:pPr>
      <w:r>
        <w:t xml:space="preserve">Zone A (high-likelihood): </w:t>
      </w:r>
      <w:r>
        <w:rPr>
          <w:rStyle w:val="VerbatimChar"/>
        </w:rPr>
        <w:t>&lt;ZONE_A_POLYGON/BBOX&gt;</w:t>
      </w:r>
    </w:p>
    <w:p w14:paraId="59E568D4" w14:textId="77777777" w:rsidR="007838C2" w:rsidRDefault="00000000">
      <w:pPr>
        <w:pStyle w:val="Compact"/>
        <w:numPr>
          <w:ilvl w:val="1"/>
          <w:numId w:val="28"/>
        </w:numPr>
      </w:pPr>
      <w:r>
        <w:t>Evidence: high peaty-soil probability + shallow basin hydrology + peat erosion/drainage features present.</w:t>
      </w:r>
    </w:p>
    <w:p w14:paraId="50F36C66" w14:textId="77777777" w:rsidR="007838C2" w:rsidRDefault="00000000">
      <w:pPr>
        <w:pStyle w:val="Compact"/>
        <w:numPr>
          <w:ilvl w:val="1"/>
          <w:numId w:val="28"/>
        </w:numPr>
      </w:pPr>
      <w:r>
        <w:t xml:space="preserve">Confidence: </w:t>
      </w:r>
      <w:r>
        <w:rPr>
          <w:rStyle w:val="VerbatimChar"/>
        </w:rPr>
        <w:t>&lt;HIGH/MEDIUM/LOW&gt;</w:t>
      </w:r>
    </w:p>
    <w:p w14:paraId="259267AA" w14:textId="77777777" w:rsidR="007838C2" w:rsidRDefault="00000000">
      <w:pPr>
        <w:pStyle w:val="Compact"/>
        <w:numPr>
          <w:ilvl w:val="0"/>
          <w:numId w:val="27"/>
        </w:numPr>
      </w:pPr>
      <w:r>
        <w:t xml:space="preserve">Zone B (medium-likelihood): </w:t>
      </w:r>
      <w:r>
        <w:rPr>
          <w:rStyle w:val="VerbatimChar"/>
        </w:rPr>
        <w:t>&lt;ZONE_B_POLYGON/BBOX&gt;</w:t>
      </w:r>
    </w:p>
    <w:p w14:paraId="7C9F99BB" w14:textId="77777777" w:rsidR="007838C2" w:rsidRDefault="00000000">
      <w:pPr>
        <w:pStyle w:val="Compact"/>
        <w:numPr>
          <w:ilvl w:val="1"/>
          <w:numId w:val="29"/>
        </w:numPr>
      </w:pPr>
      <w:r>
        <w:t>Evidence: upland habitat proxies + headwater density; peat layers uncertain.</w:t>
      </w:r>
    </w:p>
    <w:p w14:paraId="11D984E3" w14:textId="77777777" w:rsidR="007838C2" w:rsidRDefault="00000000">
      <w:pPr>
        <w:pStyle w:val="Compact"/>
        <w:numPr>
          <w:ilvl w:val="1"/>
          <w:numId w:val="29"/>
        </w:numPr>
      </w:pPr>
      <w:r>
        <w:t xml:space="preserve">Confidence: </w:t>
      </w:r>
      <w:r>
        <w:rPr>
          <w:rStyle w:val="VerbatimChar"/>
        </w:rPr>
        <w:t>&lt;MEDIUM&gt;</w:t>
      </w:r>
    </w:p>
    <w:p w14:paraId="60CBA5CB" w14:textId="77777777" w:rsidR="007838C2" w:rsidRDefault="00000000">
      <w:pPr>
        <w:pStyle w:val="Compact"/>
        <w:numPr>
          <w:ilvl w:val="0"/>
          <w:numId w:val="27"/>
        </w:numPr>
      </w:pPr>
      <w:r>
        <w:t xml:space="preserve">Zone C (targeted uncertainty reduction): </w:t>
      </w:r>
      <w:r>
        <w:rPr>
          <w:rStyle w:val="VerbatimChar"/>
        </w:rPr>
        <w:t>&lt;ZONE_C_POLYGON/BBOX&gt;</w:t>
      </w:r>
    </w:p>
    <w:p w14:paraId="7FA458D3" w14:textId="77777777" w:rsidR="007838C2" w:rsidRDefault="00000000">
      <w:pPr>
        <w:pStyle w:val="Compact"/>
        <w:numPr>
          <w:ilvl w:val="1"/>
          <w:numId w:val="30"/>
        </w:numPr>
      </w:pPr>
      <w:r>
        <w:t>Evidence conflicting or sparse; fieldwork designed to resolve.</w:t>
      </w:r>
    </w:p>
    <w:p w14:paraId="5EF08F10" w14:textId="77777777" w:rsidR="007838C2" w:rsidRDefault="00000000">
      <w:pPr>
        <w:pStyle w:val="FirstParagraph"/>
      </w:pPr>
      <w:r>
        <w:rPr>
          <w:b/>
          <w:bCs/>
        </w:rPr>
        <w:t>Fieldwork recommendations</w:t>
      </w:r>
    </w:p>
    <w:p w14:paraId="4DAD2EC1" w14:textId="77777777" w:rsidR="007838C2" w:rsidRDefault="00000000">
      <w:pPr>
        <w:pStyle w:val="Compact"/>
        <w:numPr>
          <w:ilvl w:val="0"/>
          <w:numId w:val="31"/>
        </w:numPr>
      </w:pPr>
      <w:r>
        <w:t xml:space="preserve">Permissions/constraints: </w:t>
      </w:r>
      <w:r>
        <w:rPr>
          <w:rStyle w:val="VerbatimChar"/>
        </w:rPr>
        <w:t>&lt;LANDOWNERSHIP_CONTACTS_OR_ACCESS_NOTES&gt;</w:t>
      </w:r>
    </w:p>
    <w:p w14:paraId="07E78912" w14:textId="77777777" w:rsidR="007838C2" w:rsidRDefault="00000000">
      <w:pPr>
        <w:pStyle w:val="Compact"/>
        <w:numPr>
          <w:ilvl w:val="0"/>
          <w:numId w:val="31"/>
        </w:numPr>
      </w:pPr>
      <w:r>
        <w:t>Sampling:</w:t>
      </w:r>
    </w:p>
    <w:p w14:paraId="58821AAE" w14:textId="77777777" w:rsidR="007838C2" w:rsidRDefault="00000000">
      <w:pPr>
        <w:pStyle w:val="Compact"/>
        <w:numPr>
          <w:ilvl w:val="1"/>
          <w:numId w:val="32"/>
        </w:numPr>
      </w:pPr>
      <w:r>
        <w:t>Stratified transects across zones A-C, targeting transitions from wet hollows to drier ridges.</w:t>
      </w:r>
    </w:p>
    <w:p w14:paraId="12466652" w14:textId="77777777" w:rsidR="007838C2" w:rsidRDefault="00000000">
      <w:pPr>
        <w:pStyle w:val="Compact"/>
        <w:numPr>
          <w:ilvl w:val="1"/>
          <w:numId w:val="32"/>
        </w:numPr>
      </w:pPr>
      <w:r>
        <w:t>At each waypoint: depth probe/coring where permitted, water table indicators, vegetation indicators, photo log, GNSS coordinate.</w:t>
      </w:r>
    </w:p>
    <w:p w14:paraId="31D01ADA" w14:textId="77777777" w:rsidR="007838C2" w:rsidRDefault="00000000">
      <w:pPr>
        <w:pStyle w:val="Compact"/>
        <w:numPr>
          <w:ilvl w:val="0"/>
          <w:numId w:val="31"/>
        </w:numPr>
      </w:pPr>
      <w:r>
        <w:t>Deliverables from fieldwork: ground-truth points, peat depth samples, condition observations, and revised zone boundaries.</w:t>
      </w:r>
    </w:p>
    <w:p w14:paraId="17A2E67A" w14:textId="77777777" w:rsidR="007838C2" w:rsidRDefault="00000000">
      <w:pPr>
        <w:pStyle w:val="FirstParagraph"/>
      </w:pPr>
      <w:r>
        <w:rPr>
          <w:b/>
          <w:bCs/>
        </w:rPr>
        <w:t>Caveats</w:t>
      </w:r>
    </w:p>
    <w:p w14:paraId="5F70A285" w14:textId="77777777" w:rsidR="007838C2" w:rsidRDefault="00000000">
      <w:pPr>
        <w:pStyle w:val="Compact"/>
        <w:numPr>
          <w:ilvl w:val="0"/>
          <w:numId w:val="33"/>
        </w:numPr>
      </w:pPr>
      <w:r>
        <w:t>Desk-based layers indicate probability and proxies; final statements about peat depth/condition require field verification and/or authoritative peat map layers integrated and cited [2][7][8][9][10][11].</w:t>
      </w:r>
    </w:p>
    <w:p w14:paraId="7F17BE1A" w14:textId="77777777" w:rsidR="007838C2" w:rsidRDefault="00000000">
      <w:pPr>
        <w:pStyle w:val="Heading2"/>
      </w:pPr>
      <w:bookmarkStart w:id="14" w:name="Xe68d9a8a656523a015f6015482f5ac1b29e05d2"/>
      <w:bookmarkEnd w:id="11"/>
      <w:bookmarkEnd w:id="13"/>
      <w:r>
        <w:t>Section F: Prioritised implementation roadmap</w:t>
      </w:r>
    </w:p>
    <w:p w14:paraId="4CE4D9F7" w14:textId="77777777" w:rsidR="007838C2" w:rsidRDefault="00000000">
      <w:pPr>
        <w:pStyle w:val="FirstParagraph"/>
      </w:pPr>
      <w:r>
        <w:t xml:space="preserve">This is a server-side roadmap framed for an engineering post-mortem. Items are prioritised by </w:t>
      </w:r>
      <w:r>
        <w:rPr>
          <w:b/>
          <w:bCs/>
        </w:rPr>
        <w:t>impact</w:t>
      </w:r>
      <w:r>
        <w:t xml:space="preserve"> and </w:t>
      </w:r>
      <w:r>
        <w:rPr>
          <w:b/>
          <w:bCs/>
        </w:rPr>
        <w:t>implementation effort</w:t>
      </w:r>
      <w:r>
        <w:t>.</w:t>
      </w:r>
    </w:p>
    <w:p w14:paraId="028AAF94" w14:textId="77777777" w:rsidR="007838C2" w:rsidRDefault="00000000">
      <w:pPr>
        <w:pStyle w:val="Heading3"/>
      </w:pPr>
      <w:bookmarkStart w:id="15" w:name="highest-impact-lower-effort-changes"/>
      <w:r>
        <w:t>Highest-impact, lower-effort changes</w:t>
      </w:r>
    </w:p>
    <w:p w14:paraId="1D7E61E3" w14:textId="77777777" w:rsidR="007838C2" w:rsidRDefault="00000000">
      <w:pPr>
        <w:pStyle w:val="FirstParagraph"/>
      </w:pPr>
      <w:r>
        <w:rPr>
          <w:b/>
          <w:bCs/>
        </w:rPr>
        <w:t>Fix count/return semantics (contract correctness)</w:t>
      </w:r>
    </w:p>
    <w:p w14:paraId="147DFFE3" w14:textId="77777777" w:rsidR="007838C2" w:rsidRDefault="00000000">
      <w:pPr>
        <w:pStyle w:val="Compact"/>
        <w:numPr>
          <w:ilvl w:val="0"/>
          <w:numId w:val="34"/>
        </w:numPr>
      </w:pPr>
      <w:r>
        <w:lastRenderedPageBreak/>
        <w:t xml:space="preserve">Problem: </w:t>
      </w:r>
      <w:r>
        <w:rPr>
          <w:rStyle w:val="VerbatimChar"/>
        </w:rPr>
        <w:t>numberReturned</w:t>
      </w:r>
      <w:r>
        <w:t xml:space="preserve"> can equal the requested </w:t>
      </w:r>
      <w:r>
        <w:rPr>
          <w:rStyle w:val="VerbatimChar"/>
        </w:rPr>
        <w:t>limit</w:t>
      </w:r>
      <w:r>
        <w:t xml:space="preserve"> when </w:t>
      </w:r>
      <w:r>
        <w:rPr>
          <w:rStyle w:val="VerbatimChar"/>
        </w:rPr>
        <w:t>features=[]</w:t>
      </w:r>
      <w:r>
        <w:t>, which is contract-breaking for pagination and QA.</w:t>
      </w:r>
    </w:p>
    <w:p w14:paraId="40CE5758" w14:textId="77777777" w:rsidR="007838C2" w:rsidRDefault="00000000">
      <w:pPr>
        <w:pStyle w:val="Compact"/>
        <w:numPr>
          <w:ilvl w:val="0"/>
          <w:numId w:val="34"/>
        </w:numPr>
      </w:pPr>
      <w:r>
        <w:t xml:space="preserve">Change: set </w:t>
      </w:r>
      <w:r>
        <w:rPr>
          <w:rStyle w:val="VerbatimChar"/>
        </w:rPr>
        <w:t>numberReturned = len(features)</w:t>
      </w:r>
      <w:r>
        <w:t xml:space="preserve"> always; ensure </w:t>
      </w:r>
      <w:r>
        <w:rPr>
          <w:rStyle w:val="VerbatimChar"/>
        </w:rPr>
        <w:t>count</w:t>
      </w:r>
      <w:r>
        <w:t xml:space="preserve"> is either </w:t>
      </w:r>
      <w:r>
        <w:rPr>
          <w:rStyle w:val="VerbatimChar"/>
        </w:rPr>
        <w:t>len(features)</w:t>
      </w:r>
      <w:r>
        <w:t xml:space="preserve"> (returned count) or clearly documented as such; if "total matched" is known, provide it as </w:t>
      </w:r>
      <w:r>
        <w:rPr>
          <w:rStyle w:val="VerbatimChar"/>
        </w:rPr>
        <w:t>numberMatched</w:t>
      </w:r>
      <w:r>
        <w:t xml:space="preserve"> (or </w:t>
      </w:r>
      <w:r>
        <w:rPr>
          <w:rStyle w:val="VerbatimChar"/>
        </w:rPr>
        <w:t>totalMatched</w:t>
      </w:r>
      <w:r>
        <w:t>) consistent with OGC guidance [4].</w:t>
      </w:r>
    </w:p>
    <w:p w14:paraId="46F9A76E" w14:textId="77777777" w:rsidR="007838C2" w:rsidRDefault="00000000">
      <w:pPr>
        <w:pStyle w:val="Compact"/>
        <w:numPr>
          <w:ilvl w:val="0"/>
          <w:numId w:val="34"/>
        </w:numPr>
      </w:pPr>
      <w:r>
        <w:t>Tests: empty results; partial-page results; paging completion.</w:t>
      </w:r>
    </w:p>
    <w:p w14:paraId="72990658" w14:textId="77777777" w:rsidR="007838C2" w:rsidRDefault="00000000">
      <w:pPr>
        <w:pStyle w:val="FirstParagraph"/>
      </w:pPr>
      <w:r>
        <w:rPr>
          <w:b/>
          <w:bCs/>
        </w:rPr>
        <w:t>Clamp and validate paging parameters</w:t>
      </w:r>
    </w:p>
    <w:p w14:paraId="73954092" w14:textId="77777777" w:rsidR="007838C2" w:rsidRDefault="00000000">
      <w:pPr>
        <w:pStyle w:val="Compact"/>
        <w:numPr>
          <w:ilvl w:val="0"/>
          <w:numId w:val="35"/>
        </w:numPr>
      </w:pPr>
      <w:r>
        <w:t xml:space="preserve">Enforce </w:t>
      </w:r>
      <w:r>
        <w:rPr>
          <w:rStyle w:val="VerbatimChar"/>
        </w:rPr>
        <w:t>limit &lt;= 100</w:t>
      </w:r>
      <w:r>
        <w:t xml:space="preserve"> for OS NGD API - Features. The official technical specification sets max=100 [3][6].</w:t>
      </w:r>
    </w:p>
    <w:p w14:paraId="3FDB22BE" w14:textId="77777777" w:rsidR="007838C2" w:rsidRDefault="00000000">
      <w:pPr>
        <w:pStyle w:val="Compact"/>
        <w:numPr>
          <w:ilvl w:val="0"/>
          <w:numId w:val="35"/>
        </w:numPr>
      </w:pPr>
      <w:r>
        <w:t xml:space="preserve">If a user requests higher, clamp and add a warning in a small </w:t>
      </w:r>
      <w:r>
        <w:rPr>
          <w:rStyle w:val="VerbatimChar"/>
        </w:rPr>
        <w:t>hints/warnings</w:t>
      </w:r>
      <w:r>
        <w:t xml:space="preserve"> field (do not silently accept).</w:t>
      </w:r>
    </w:p>
    <w:p w14:paraId="54D096AF" w14:textId="77777777" w:rsidR="007838C2" w:rsidRDefault="00000000">
      <w:pPr>
        <w:pStyle w:val="FirstParagraph"/>
      </w:pPr>
      <w:r>
        <w:rPr>
          <w:b/>
          <w:bCs/>
        </w:rPr>
        <w:t>Default to thin mode for large-area queries</w:t>
      </w:r>
    </w:p>
    <w:p w14:paraId="6131923C" w14:textId="77777777" w:rsidR="007838C2" w:rsidRDefault="00000000">
      <w:pPr>
        <w:pStyle w:val="Compact"/>
        <w:numPr>
          <w:ilvl w:val="0"/>
          <w:numId w:val="36"/>
        </w:numPr>
      </w:pPr>
      <w:r>
        <w:t xml:space="preserve">Default </w:t>
      </w:r>
      <w:r>
        <w:rPr>
          <w:rStyle w:val="VerbatimChar"/>
        </w:rPr>
        <w:t>includeGeometry=false</w:t>
      </w:r>
      <w:r>
        <w:t xml:space="preserve"> unless explicitly requested.</w:t>
      </w:r>
    </w:p>
    <w:p w14:paraId="45C3FFC2" w14:textId="77777777" w:rsidR="007838C2" w:rsidRDefault="00000000">
      <w:pPr>
        <w:pStyle w:val="Compact"/>
        <w:numPr>
          <w:ilvl w:val="0"/>
          <w:numId w:val="36"/>
        </w:numPr>
      </w:pPr>
      <w:r>
        <w:t xml:space="preserve">Default </w:t>
      </w:r>
      <w:r>
        <w:rPr>
          <w:rStyle w:val="VerbatimChar"/>
        </w:rPr>
        <w:t>includeFields</w:t>
      </w:r>
      <w:r>
        <w:t xml:space="preserve"> minimal; require explicit opt-in for rich attributive payloads.</w:t>
      </w:r>
    </w:p>
    <w:p w14:paraId="0B3787E7" w14:textId="77777777" w:rsidR="007838C2" w:rsidRDefault="00000000">
      <w:pPr>
        <w:pStyle w:val="FirstParagraph"/>
      </w:pPr>
      <w:r>
        <w:rPr>
          <w:b/>
          <w:bCs/>
        </w:rPr>
        <w:t>Improve upstream timeout and retry handling</w:t>
      </w:r>
    </w:p>
    <w:p w14:paraId="6C6554E6" w14:textId="77777777" w:rsidR="007838C2" w:rsidRDefault="00000000">
      <w:pPr>
        <w:pStyle w:val="Compact"/>
        <w:numPr>
          <w:ilvl w:val="0"/>
          <w:numId w:val="37"/>
        </w:numPr>
      </w:pPr>
      <w:r>
        <w:t xml:space="preserve">Evidence: upstream timeout surfaced as a 501 with </w:t>
      </w:r>
      <w:r>
        <w:rPr>
          <w:rStyle w:val="VerbatimChar"/>
        </w:rPr>
        <w:t>read timeout=5</w:t>
      </w:r>
      <w:r>
        <w:t>.</w:t>
      </w:r>
    </w:p>
    <w:p w14:paraId="0676ED4D" w14:textId="77777777" w:rsidR="007838C2" w:rsidRDefault="00000000">
      <w:pPr>
        <w:pStyle w:val="Compact"/>
        <w:numPr>
          <w:ilvl w:val="0"/>
          <w:numId w:val="37"/>
        </w:numPr>
      </w:pPr>
      <w:r>
        <w:t>Change: configurable upstream timeouts (separate connect/read), automatic retry with backoff for idempotent GET requests, and a "degrade plan": halve bbox, reduce limit, and disable geometry on retry.</w:t>
      </w:r>
    </w:p>
    <w:p w14:paraId="1B7A4C1C" w14:textId="77777777" w:rsidR="007838C2" w:rsidRDefault="00000000">
      <w:pPr>
        <w:pStyle w:val="Heading3"/>
      </w:pPr>
      <w:bookmarkStart w:id="16" w:name="medium-effort-high-impact-changes"/>
      <w:bookmarkEnd w:id="15"/>
      <w:r>
        <w:t>Medium-effort, high-impact changes</w:t>
      </w:r>
    </w:p>
    <w:p w14:paraId="3DC69D4C" w14:textId="77777777" w:rsidR="007838C2" w:rsidRDefault="00000000">
      <w:pPr>
        <w:pStyle w:val="FirstParagraph"/>
      </w:pPr>
      <w:r>
        <w:rPr>
          <w:b/>
          <w:bCs/>
        </w:rPr>
        <w:t>Large-payload delivery mode (resource-backed, not inline)</w:t>
      </w:r>
    </w:p>
    <w:p w14:paraId="078D3F42" w14:textId="77777777" w:rsidR="007838C2" w:rsidRDefault="00000000">
      <w:pPr>
        <w:pStyle w:val="Compact"/>
        <w:numPr>
          <w:ilvl w:val="0"/>
          <w:numId w:val="38"/>
        </w:numPr>
      </w:pPr>
      <w:r>
        <w:t>Evidence: stdio adapter truncation and "could not be fully generated" after large outputs.</w:t>
      </w:r>
    </w:p>
    <w:p w14:paraId="50C087DD" w14:textId="77777777" w:rsidR="007838C2" w:rsidRDefault="00000000">
      <w:pPr>
        <w:pStyle w:val="Compact"/>
        <w:numPr>
          <w:ilvl w:val="0"/>
          <w:numId w:val="38"/>
        </w:numPr>
      </w:pPr>
      <w:r>
        <w:t>Change: when payload exceeds a threshold (e.g., 200 kB), store the full feature collection as a server resource (file/blob) and return:</w:t>
      </w:r>
    </w:p>
    <w:p w14:paraId="05290EAB" w14:textId="77777777" w:rsidR="007838C2" w:rsidRDefault="00000000">
      <w:pPr>
        <w:pStyle w:val="Compact"/>
        <w:numPr>
          <w:ilvl w:val="1"/>
          <w:numId w:val="39"/>
        </w:numPr>
      </w:pPr>
      <w:r>
        <w:t>a lightweight summary (counts, bbox, first N IDs), and</w:t>
      </w:r>
    </w:p>
    <w:p w14:paraId="13246062" w14:textId="77777777" w:rsidR="007838C2" w:rsidRDefault="00000000">
      <w:pPr>
        <w:pStyle w:val="Compact"/>
        <w:numPr>
          <w:ilvl w:val="1"/>
          <w:numId w:val="39"/>
        </w:numPr>
      </w:pPr>
      <w:r>
        <w:t xml:space="preserve">a </w:t>
      </w:r>
      <w:r>
        <w:rPr>
          <w:rStyle w:val="VerbatimChar"/>
        </w:rPr>
        <w:t>resource://...</w:t>
      </w:r>
      <w:r>
        <w:t xml:space="preserve"> handle for retrieval/paging/export.</w:t>
      </w:r>
    </w:p>
    <w:p w14:paraId="75925428" w14:textId="77777777" w:rsidR="007838C2" w:rsidRDefault="00000000">
      <w:pPr>
        <w:pStyle w:val="Compact"/>
        <w:numPr>
          <w:ilvl w:val="0"/>
          <w:numId w:val="38"/>
        </w:numPr>
      </w:pPr>
      <w:r>
        <w:t>This aligns with progressive disclosure and avoids host context bloat (also consistent with general OGC pagination patterns) [4].</w:t>
      </w:r>
    </w:p>
    <w:p w14:paraId="09B38A74" w14:textId="77777777" w:rsidR="007838C2" w:rsidRDefault="00000000">
      <w:pPr>
        <w:pStyle w:val="FirstParagraph"/>
      </w:pPr>
      <w:r>
        <w:rPr>
          <w:b/>
          <w:bCs/>
        </w:rPr>
        <w:t>Polygon validation and normalisation</w:t>
      </w:r>
    </w:p>
    <w:p w14:paraId="47D34AA6" w14:textId="77777777" w:rsidR="007838C2" w:rsidRDefault="00000000">
      <w:pPr>
        <w:pStyle w:val="Compact"/>
        <w:numPr>
          <w:ilvl w:val="0"/>
          <w:numId w:val="40"/>
        </w:numPr>
      </w:pPr>
      <w:r>
        <w:t>Validate GeoJSON polygon inputs: closure, coordinate ranges, self-intersections (as feasible), orientation normalisation.</w:t>
      </w:r>
    </w:p>
    <w:p w14:paraId="0FE3993A" w14:textId="77777777" w:rsidR="007838C2" w:rsidRDefault="00000000">
      <w:pPr>
        <w:pStyle w:val="Compact"/>
        <w:numPr>
          <w:ilvl w:val="0"/>
          <w:numId w:val="40"/>
        </w:numPr>
      </w:pPr>
      <w:r>
        <w:t>Accept polygons as structured objects (not only JSON strings) and normalise internally.</w:t>
      </w:r>
    </w:p>
    <w:p w14:paraId="2979EE29" w14:textId="77777777" w:rsidR="007838C2" w:rsidRDefault="00000000">
      <w:pPr>
        <w:pStyle w:val="Compact"/>
        <w:numPr>
          <w:ilvl w:val="0"/>
          <w:numId w:val="40"/>
        </w:numPr>
      </w:pPr>
      <w:r>
        <w:t>Reject polygons exceeding complexity limits unless "export mode" is used.</w:t>
      </w:r>
    </w:p>
    <w:p w14:paraId="45B25530" w14:textId="77777777" w:rsidR="007838C2" w:rsidRDefault="00000000">
      <w:pPr>
        <w:pStyle w:val="FirstParagraph"/>
      </w:pPr>
      <w:r>
        <w:rPr>
          <w:b/>
          <w:bCs/>
        </w:rPr>
        <w:t>Better filter semantics: distinguish server-side CQL vs local filtering</w:t>
      </w:r>
    </w:p>
    <w:p w14:paraId="657AF86A" w14:textId="77777777" w:rsidR="007838C2" w:rsidRDefault="00000000">
      <w:pPr>
        <w:pStyle w:val="Compact"/>
        <w:numPr>
          <w:ilvl w:val="0"/>
          <w:numId w:val="41"/>
        </w:numPr>
      </w:pPr>
      <w:r>
        <w:t xml:space="preserve">OS NGD supports CQL via </w:t>
      </w:r>
      <w:r>
        <w:rPr>
          <w:rStyle w:val="VerbatimChar"/>
        </w:rPr>
        <w:t>filter</w:t>
      </w:r>
      <w:r>
        <w:t>/</w:t>
      </w:r>
      <w:r>
        <w:rPr>
          <w:rStyle w:val="VerbatimChar"/>
        </w:rPr>
        <w:t>filter-lang</w:t>
      </w:r>
      <w:r>
        <w:t xml:space="preserve"> [3][6].</w:t>
      </w:r>
    </w:p>
    <w:p w14:paraId="3998DC84" w14:textId="77777777" w:rsidR="007838C2" w:rsidRDefault="00000000">
      <w:pPr>
        <w:pStyle w:val="Compact"/>
        <w:numPr>
          <w:ilvl w:val="0"/>
          <w:numId w:val="41"/>
        </w:numPr>
      </w:pPr>
      <w:r>
        <w:t>Change:</w:t>
      </w:r>
    </w:p>
    <w:p w14:paraId="38507DE8" w14:textId="77777777" w:rsidR="007838C2" w:rsidRDefault="00000000">
      <w:pPr>
        <w:pStyle w:val="Compact"/>
        <w:numPr>
          <w:ilvl w:val="1"/>
          <w:numId w:val="42"/>
        </w:numPr>
      </w:pPr>
      <w:r>
        <w:t>Represent CQL explicitly in tool schemas.</w:t>
      </w:r>
    </w:p>
    <w:p w14:paraId="02FB11D7" w14:textId="77777777" w:rsidR="007838C2" w:rsidRDefault="00000000">
      <w:pPr>
        <w:pStyle w:val="Compact"/>
        <w:numPr>
          <w:ilvl w:val="1"/>
          <w:numId w:val="42"/>
        </w:numPr>
      </w:pPr>
      <w:r>
        <w:lastRenderedPageBreak/>
        <w:t xml:space="preserve">Indicate whether filtering occurred upstream or locally (e.g., </w:t>
      </w:r>
      <w:r>
        <w:rPr>
          <w:rStyle w:val="VerbatimChar"/>
        </w:rPr>
        <w:t>filterApplied: upstream|local</w:t>
      </w:r>
      <w:r>
        <w:t>).</w:t>
      </w:r>
    </w:p>
    <w:p w14:paraId="74E80F70" w14:textId="77777777" w:rsidR="007838C2" w:rsidRDefault="00000000">
      <w:pPr>
        <w:pStyle w:val="Compact"/>
        <w:numPr>
          <w:ilvl w:val="1"/>
          <w:numId w:val="42"/>
        </w:numPr>
      </w:pPr>
      <w:r>
        <w:t>If local filtering requires scanning multiple pages, expose the scan budget and report "partial scan" explicitly.</w:t>
      </w:r>
    </w:p>
    <w:p w14:paraId="05A52D96" w14:textId="77777777" w:rsidR="007838C2" w:rsidRDefault="00000000">
      <w:pPr>
        <w:pStyle w:val="Heading3"/>
      </w:pPr>
      <w:bookmarkStart w:id="17" w:name="higher-effort-strategic-changes"/>
      <w:bookmarkEnd w:id="16"/>
      <w:r>
        <w:t>Higher-effort strategic changes</w:t>
      </w:r>
    </w:p>
    <w:p w14:paraId="2CD27B21" w14:textId="77777777" w:rsidR="007838C2" w:rsidRDefault="00000000">
      <w:pPr>
        <w:pStyle w:val="FirstParagraph"/>
      </w:pPr>
      <w:r>
        <w:rPr>
          <w:b/>
          <w:bCs/>
        </w:rPr>
        <w:t>Protected-landscape boundary support (AONB and beyond)</w:t>
      </w:r>
    </w:p>
    <w:p w14:paraId="21CA7E34" w14:textId="77777777" w:rsidR="007838C2" w:rsidRDefault="00000000">
      <w:pPr>
        <w:pStyle w:val="Compact"/>
        <w:numPr>
          <w:ilvl w:val="0"/>
          <w:numId w:val="43"/>
        </w:numPr>
      </w:pPr>
      <w:r>
        <w:t>Add first-class boundary tools for: AONB/National Landscapes, National Parks, SSSI, SAC, SPA, etc.</w:t>
      </w:r>
    </w:p>
    <w:p w14:paraId="705842DD" w14:textId="77777777" w:rsidR="007838C2" w:rsidRDefault="00000000">
      <w:pPr>
        <w:pStyle w:val="Compact"/>
        <w:numPr>
          <w:ilvl w:val="0"/>
          <w:numId w:val="43"/>
        </w:numPr>
      </w:pPr>
      <w:r>
        <w:t>Candidate authoritative sources:</w:t>
      </w:r>
    </w:p>
    <w:p w14:paraId="050A1E69" w14:textId="77777777" w:rsidR="007838C2" w:rsidRDefault="00000000">
      <w:pPr>
        <w:pStyle w:val="Compact"/>
        <w:numPr>
          <w:ilvl w:val="1"/>
          <w:numId w:val="44"/>
        </w:numPr>
      </w:pPr>
      <w:r>
        <w:t>Natural England "Areas of Outstanding Natural Beauty (England)" dataset (WMS/WFS/OGC API Features and downloadable GeoJSON/GPKG) [12].</w:t>
      </w:r>
    </w:p>
    <w:p w14:paraId="703D5ADD" w14:textId="77777777" w:rsidR="007838C2" w:rsidRDefault="00000000">
      <w:pPr>
        <w:pStyle w:val="Compact"/>
        <w:numPr>
          <w:ilvl w:val="1"/>
          <w:numId w:val="44"/>
        </w:numPr>
      </w:pPr>
      <w:r>
        <w:t>Planning Data "area-of-outstanding-natural-beauty" dataset (entity pages with downloadable GeoJSON) [5][13].</w:t>
      </w:r>
    </w:p>
    <w:p w14:paraId="7CD3BD61" w14:textId="77777777" w:rsidR="007838C2" w:rsidRDefault="00000000">
      <w:pPr>
        <w:pStyle w:val="Compact"/>
        <w:numPr>
          <w:ilvl w:val="1"/>
          <w:numId w:val="44"/>
        </w:numPr>
      </w:pPr>
      <w:r>
        <w:t>Defra Data Services Platform direction towards OGC API Features as an authoritative publishing approach [14].</w:t>
      </w:r>
    </w:p>
    <w:p w14:paraId="62151E0F" w14:textId="77777777" w:rsidR="007838C2" w:rsidRDefault="00000000">
      <w:pPr>
        <w:pStyle w:val="Compact"/>
        <w:numPr>
          <w:ilvl w:val="0"/>
          <w:numId w:val="43"/>
        </w:numPr>
      </w:pPr>
      <w:r>
        <w:t>Result: the server can resolve "Forest of Bowland" to an authoritative protected-landscape polygon quickly, avoiding the "ward fallback".</w:t>
      </w:r>
    </w:p>
    <w:p w14:paraId="5F2F0DF9" w14:textId="77777777" w:rsidR="007838C2" w:rsidRDefault="00000000">
      <w:pPr>
        <w:pStyle w:val="FirstParagraph"/>
      </w:pPr>
      <w:r>
        <w:rPr>
          <w:b/>
          <w:bCs/>
        </w:rPr>
        <w:t>Environmental survey "routing" improvements</w:t>
      </w:r>
    </w:p>
    <w:p w14:paraId="2B37F235" w14:textId="77777777" w:rsidR="007838C2" w:rsidRDefault="00000000">
      <w:pPr>
        <w:pStyle w:val="Compact"/>
        <w:numPr>
          <w:ilvl w:val="0"/>
          <w:numId w:val="45"/>
        </w:numPr>
      </w:pPr>
      <w:r>
        <w:t>Implement a server-side "survey router" that maps intents (peatland survey, flood risk scoping, habitat assessment) to:</w:t>
      </w:r>
    </w:p>
    <w:p w14:paraId="1C53B28C" w14:textId="77777777" w:rsidR="007838C2" w:rsidRDefault="00000000">
      <w:pPr>
        <w:pStyle w:val="Compact"/>
        <w:numPr>
          <w:ilvl w:val="1"/>
          <w:numId w:val="46"/>
        </w:numPr>
      </w:pPr>
      <w:r>
        <w:t>recommended boundary sources,</w:t>
      </w:r>
    </w:p>
    <w:p w14:paraId="51F56FC9" w14:textId="77777777" w:rsidR="007838C2" w:rsidRDefault="00000000">
      <w:pPr>
        <w:pStyle w:val="Compact"/>
        <w:numPr>
          <w:ilvl w:val="1"/>
          <w:numId w:val="46"/>
        </w:numPr>
      </w:pPr>
      <w:r>
        <w:t>recommended NGD collections, and</w:t>
      </w:r>
    </w:p>
    <w:p w14:paraId="4FCE646F" w14:textId="77777777" w:rsidR="007838C2" w:rsidRDefault="00000000">
      <w:pPr>
        <w:pStyle w:val="Compact"/>
        <w:numPr>
          <w:ilvl w:val="1"/>
          <w:numId w:val="46"/>
        </w:numPr>
      </w:pPr>
      <w:r>
        <w:t>safe default parameters (thin mode + counts first).</w:t>
      </w:r>
    </w:p>
    <w:p w14:paraId="3BEFDE2D" w14:textId="77777777" w:rsidR="007838C2" w:rsidRDefault="00000000">
      <w:pPr>
        <w:pStyle w:val="Compact"/>
        <w:numPr>
          <w:ilvl w:val="0"/>
          <w:numId w:val="45"/>
        </w:numPr>
      </w:pPr>
      <w:r>
        <w:t>Use OS guidance that the Features API is for interrogating small areas and uses paging; embed these constraints in routing to avoid GB-scale pulls [3][6][15].</w:t>
      </w:r>
    </w:p>
    <w:p w14:paraId="7C2B34BE" w14:textId="77777777" w:rsidR="007838C2" w:rsidRDefault="00000000">
      <w:pPr>
        <w:pStyle w:val="FirstParagraph"/>
      </w:pPr>
      <w:r>
        <w:rPr>
          <w:b/>
          <w:bCs/>
        </w:rPr>
        <w:t>Add peat-specific layers as MCP-accessible sources</w:t>
      </w:r>
    </w:p>
    <w:p w14:paraId="20935968" w14:textId="77777777" w:rsidR="007838C2" w:rsidRDefault="00000000">
      <w:pPr>
        <w:pStyle w:val="Compact"/>
        <w:numPr>
          <w:ilvl w:val="0"/>
          <w:numId w:val="47"/>
        </w:numPr>
      </w:pPr>
      <w:r>
        <w:t>Peatland surveys are best anchored on peat-specific evidence layers. England Peat Map provides extent, depth, condition and erosion/drainage features [2][7][8][9][10][11].</w:t>
      </w:r>
    </w:p>
    <w:p w14:paraId="4FD9B256" w14:textId="77777777" w:rsidR="007838C2" w:rsidRDefault="00000000">
      <w:pPr>
        <w:pStyle w:val="Compact"/>
        <w:numPr>
          <w:ilvl w:val="0"/>
          <w:numId w:val="47"/>
        </w:numPr>
      </w:pPr>
      <w:r>
        <w:t>Implement as:</w:t>
      </w:r>
    </w:p>
    <w:p w14:paraId="6D9B78FD" w14:textId="77777777" w:rsidR="007838C2" w:rsidRDefault="00000000">
      <w:pPr>
        <w:pStyle w:val="Compact"/>
        <w:numPr>
          <w:ilvl w:val="1"/>
          <w:numId w:val="48"/>
        </w:numPr>
      </w:pPr>
      <w:r>
        <w:t>an OGC API Features/WMS/WCS adapter (where published), or</w:t>
      </w:r>
    </w:p>
    <w:p w14:paraId="007D6365" w14:textId="77777777" w:rsidR="007838C2" w:rsidRDefault="00000000">
      <w:pPr>
        <w:pStyle w:val="Compact"/>
        <w:numPr>
          <w:ilvl w:val="1"/>
          <w:numId w:val="48"/>
        </w:numPr>
      </w:pPr>
      <w:r>
        <w:t>a pre-indexed vector/raster package accessible as MCP resources (AOI clip + summary statistics).</w:t>
      </w:r>
    </w:p>
    <w:p w14:paraId="655AD94E" w14:textId="77777777" w:rsidR="007838C2" w:rsidRDefault="00000000">
      <w:pPr>
        <w:pStyle w:val="Heading3"/>
      </w:pPr>
      <w:bookmarkStart w:id="18" w:name="X70ebbd8e73c565b779cf03f599bc7afa63453f3"/>
      <w:bookmarkEnd w:id="17"/>
      <w:r>
        <w:t>Implementation checklist mapped to the requested categories</w:t>
      </w:r>
    </w:p>
    <w:p w14:paraId="694F6757" w14:textId="77777777" w:rsidR="007838C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Filtering/count semantics</w:t>
      </w:r>
      <w:r>
        <w:t xml:space="preserve">: fix </w:t>
      </w:r>
      <w:r>
        <w:rPr>
          <w:rStyle w:val="VerbatimChar"/>
        </w:rPr>
        <w:t>numberReturned</w:t>
      </w:r>
      <w:r>
        <w:t xml:space="preserve">; clarify </w:t>
      </w:r>
      <w:r>
        <w:rPr>
          <w:rStyle w:val="VerbatimChar"/>
        </w:rPr>
        <w:t>count</w:t>
      </w:r>
      <w:r>
        <w:t xml:space="preserve"> vs </w:t>
      </w:r>
      <w:r>
        <w:rPr>
          <w:rStyle w:val="VerbatimChar"/>
        </w:rPr>
        <w:t>numberMatched</w:t>
      </w:r>
      <w:r>
        <w:t xml:space="preserve">; expose </w:t>
      </w:r>
      <w:r>
        <w:rPr>
          <w:rStyle w:val="VerbatimChar"/>
        </w:rPr>
        <w:t>filterApplied</w:t>
      </w:r>
      <w:r>
        <w:t xml:space="preserve"> and scan budgets [4].</w:t>
      </w:r>
    </w:p>
    <w:p w14:paraId="263C7064" w14:textId="77777777" w:rsidR="007838C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Polygon validation</w:t>
      </w:r>
      <w:r>
        <w:t>: strict GeoJSON parsing; complexity caps; closure and CRS checks; explicit errors.</w:t>
      </w:r>
    </w:p>
    <w:p w14:paraId="77B06280" w14:textId="77777777" w:rsidR="007838C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Large-payload delivery mode</w:t>
      </w:r>
      <w:r>
        <w:t>: thresholds -&gt; resource handle; summary-only inline; paging-first.</w:t>
      </w:r>
    </w:p>
    <w:p w14:paraId="44BFAEDA" w14:textId="77777777" w:rsidR="007838C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Protected-landscape boundary support</w:t>
      </w:r>
      <w:r>
        <w:t>: integrate AONB/National Landscape boundaries from Natural England / Planning Data; add discovery by name + geometry fetch [5][12][13].</w:t>
      </w:r>
    </w:p>
    <w:p w14:paraId="08A3BFAF" w14:textId="77777777" w:rsidR="007838C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lastRenderedPageBreak/>
        <w:t>Routing improvements for environmental surveys</w:t>
      </w:r>
      <w:r>
        <w:t>: intent-&gt;tool routing, safe defaults, and explicit "survey completeness" gates tied to evidence layers; align with OS NGD API constraints [3][6][15].</w:t>
      </w:r>
    </w:p>
    <w:p w14:paraId="0CFD51ED" w14:textId="77777777" w:rsidR="007838C2" w:rsidRDefault="00000000">
      <w:pPr>
        <w:pStyle w:val="Heading2"/>
      </w:pPr>
      <w:bookmarkStart w:id="19" w:name="section-g-sources-and-citations-restored"/>
      <w:bookmarkEnd w:id="14"/>
      <w:bookmarkEnd w:id="18"/>
      <w:r>
        <w:t>Section G: Sources and citations (restored)</w:t>
      </w:r>
    </w:p>
    <w:p w14:paraId="6D3CB129" w14:textId="77777777" w:rsidR="007838C2" w:rsidRDefault="00000000">
      <w:pPr>
        <w:pStyle w:val="FirstParagraph"/>
      </w:pPr>
      <w:r>
        <w:t>The list below restores the external citations that were referenced by the original deep-research output.</w:t>
      </w:r>
    </w:p>
    <w:p w14:paraId="4C655759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OS Places API: </w:t>
      </w:r>
      <w:hyperlink r:id="rId7">
        <w:r>
          <w:rPr>
            <w:rStyle w:val="Hyperlink"/>
          </w:rPr>
          <w:t>https://docs.os.uk/os-apis/accessing-os-apis/os-places-api</w:t>
        </w:r>
      </w:hyperlink>
    </w:p>
    <w:p w14:paraId="66D4C8EC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England Peat Map (data.gov.uk): </w:t>
      </w:r>
      <w:hyperlink r:id="rId8">
        <w:r>
          <w:rPr>
            <w:rStyle w:val="Hyperlink"/>
          </w:rPr>
          <w:t>https://www.data.gov.uk/dataset/5a2047b0-b1a4-4f5e-b0aa-1dae85c4c2eb/england-peat-map</w:t>
        </w:r>
      </w:hyperlink>
    </w:p>
    <w:p w14:paraId="0C2CEC8A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OS NGD API Features technical specification: </w:t>
      </w:r>
      <w:hyperlink r:id="rId9">
        <w:r>
          <w:rPr>
            <w:rStyle w:val="Hyperlink"/>
          </w:rPr>
          <w:t>https://docs.os.uk/osngd/getting-started/access-the-os-ngd-api/os-ngd-api-features/technical-specification/features</w:t>
        </w:r>
      </w:hyperlink>
    </w:p>
    <w:p w14:paraId="327B25B4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OGC Web API Guidelines: </w:t>
      </w:r>
      <w:hyperlink r:id="rId10">
        <w:r>
          <w:rPr>
            <w:rStyle w:val="Hyperlink"/>
          </w:rPr>
          <w:t>https://github.com/opengeospatial/OGC-Web-API-Guidelines</w:t>
        </w:r>
      </w:hyperlink>
    </w:p>
    <w:p w14:paraId="39622D61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Planning Data entity (Forest of Bowland AONB): </w:t>
      </w:r>
      <w:hyperlink r:id="rId11">
        <w:r>
          <w:rPr>
            <w:rStyle w:val="Hyperlink"/>
          </w:rPr>
          <w:t>https://www.planning.data.gov.uk/curie/area-of-outstanding-natural-beauty%3A13</w:t>
        </w:r>
      </w:hyperlink>
    </w:p>
    <w:p w14:paraId="0673A48E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OS NGD API Features technical specification (overview): </w:t>
      </w:r>
      <w:hyperlink r:id="rId12">
        <w:r>
          <w:rPr>
            <w:rStyle w:val="Hyperlink"/>
          </w:rPr>
          <w:t>https://docs.os.uk/osngd/getting-started/access-the-os-ngd-api/os-ngd-api-features/technical-specification</w:t>
        </w:r>
      </w:hyperlink>
    </w:p>
    <w:p w14:paraId="1D7C858C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Environment Data Services dataset: </w:t>
      </w:r>
      <w:hyperlink r:id="rId13">
        <w:r>
          <w:rPr>
            <w:rStyle w:val="Hyperlink"/>
          </w:rPr>
          <w:t>https://environment.data.gov.uk/dataset/92b43165-0dd0-4e69-a712-1e49bb5aa0d0</w:t>
        </w:r>
      </w:hyperlink>
    </w:p>
    <w:p w14:paraId="4D1C1AE9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Environment Data Services dataset: </w:t>
      </w:r>
      <w:hyperlink r:id="rId14">
        <w:r>
          <w:rPr>
            <w:rStyle w:val="Hyperlink"/>
          </w:rPr>
          <w:t>https://environment.data.gov.uk/dataset/ab92bc06-bd99-47c4-89a3-b93aa9c0db4d</w:t>
        </w:r>
      </w:hyperlink>
    </w:p>
    <w:p w14:paraId="4A412852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Environment Data Services dataset: </w:t>
      </w:r>
      <w:hyperlink r:id="rId15">
        <w:r>
          <w:rPr>
            <w:rStyle w:val="Hyperlink"/>
          </w:rPr>
          <w:t>https://environment.data.gov.uk/dataset/fc9e34eb-6119-47fb-a1ab-9508e82eef22</w:t>
        </w:r>
      </w:hyperlink>
    </w:p>
    <w:p w14:paraId="40B4BD29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Environment Data Services dataset: </w:t>
      </w:r>
      <w:hyperlink r:id="rId16">
        <w:r>
          <w:rPr>
            <w:rStyle w:val="Hyperlink"/>
          </w:rPr>
          <w:t>https://environment.data.gov.uk/dataset/0212a29b-9e17-48c1-8eac-c27d48919f13</w:t>
        </w:r>
      </w:hyperlink>
    </w:p>
    <w:p w14:paraId="70C9B2E5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Environment Data Services dataset: </w:t>
      </w:r>
      <w:hyperlink r:id="rId17">
        <w:r>
          <w:rPr>
            <w:rStyle w:val="Hyperlink"/>
          </w:rPr>
          <w:t>https://environment.data.gov.uk/dataset/8e7c6f34-cc47-462e-b2c8-a152811a8f83</w:t>
        </w:r>
      </w:hyperlink>
    </w:p>
    <w:p w14:paraId="04E0F5B4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Areas of Outstanding Natural Beauty (England) (data.gov.uk): </w:t>
      </w:r>
      <w:hyperlink r:id="rId18">
        <w:r>
          <w:rPr>
            <w:rStyle w:val="Hyperlink"/>
          </w:rPr>
          <w:t>https://www.data.gov.uk/dataset/8e3ae3b9-a827-47f1-b025-f08527a4e84e/areas-of-outstanding-natural-beauty-england1</w:t>
        </w:r>
      </w:hyperlink>
    </w:p>
    <w:p w14:paraId="453EAD44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Planning Data AONB dataset: </w:t>
      </w:r>
      <w:hyperlink r:id="rId19">
        <w:r>
          <w:rPr>
            <w:rStyle w:val="Hyperlink"/>
          </w:rPr>
          <w:t>https://www.planning.data.gov.uk/dataset/area-of-outstanding-natural-beauty</w:t>
        </w:r>
      </w:hyperlink>
    </w:p>
    <w:p w14:paraId="1089F05C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Environment Data Services announcement: </w:t>
      </w:r>
      <w:hyperlink r:id="rId20">
        <w:r>
          <w:rPr>
            <w:rStyle w:val="Hyperlink"/>
          </w:rPr>
          <w:t>https://environment.data.gov.uk/support/announcements/275811286/275811339</w:t>
        </w:r>
      </w:hyperlink>
    </w:p>
    <w:p w14:paraId="16D6A70E" w14:textId="77777777" w:rsidR="007838C2" w:rsidRDefault="00000000">
      <w:pPr>
        <w:pStyle w:val="Compact"/>
        <w:numPr>
          <w:ilvl w:val="0"/>
          <w:numId w:val="50"/>
        </w:numPr>
      </w:pPr>
      <w:r>
        <w:t xml:space="preserve">OS MasterMap demonstrator, using the OS Features API: </w:t>
      </w:r>
      <w:hyperlink r:id="rId21">
        <w:r>
          <w:rPr>
            <w:rStyle w:val="Hyperlink"/>
          </w:rPr>
          <w:t>https://docs.os.uk/more-than-maps/demonstrators/os-mastermap-generation-apis/using-the-os-features-api</w:t>
        </w:r>
      </w:hyperlink>
      <w:bookmarkEnd w:id="0"/>
      <w:bookmarkEnd w:id="19"/>
    </w:p>
    <w:sectPr w:rsidR="007838C2" w:rsidSect="00A22A2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EDFF2" w14:textId="77777777" w:rsidR="00070430" w:rsidRDefault="00070430" w:rsidP="00A22A29">
      <w:pPr>
        <w:spacing w:after="0"/>
      </w:pPr>
      <w:r>
        <w:separator/>
      </w:r>
    </w:p>
  </w:endnote>
  <w:endnote w:type="continuationSeparator" w:id="0">
    <w:p w14:paraId="330C0BF0" w14:textId="77777777" w:rsidR="00070430" w:rsidRDefault="00070430" w:rsidP="00A22A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462E" w14:textId="77777777" w:rsidR="00A22A29" w:rsidRDefault="00A22A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1A68" w14:textId="77777777" w:rsidR="00A22A29" w:rsidRDefault="00A22A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3CD11" w14:textId="77777777" w:rsidR="00A22A29" w:rsidRDefault="00A22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53C7" w14:textId="77777777" w:rsidR="00070430" w:rsidRDefault="00070430" w:rsidP="00A22A29">
      <w:pPr>
        <w:spacing w:after="0"/>
      </w:pPr>
      <w:r>
        <w:separator/>
      </w:r>
    </w:p>
  </w:footnote>
  <w:footnote w:type="continuationSeparator" w:id="0">
    <w:p w14:paraId="2FCAC3D5" w14:textId="77777777" w:rsidR="00070430" w:rsidRDefault="00070430" w:rsidP="00A22A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6E8C4" w14:textId="77777777" w:rsidR="00A22A29" w:rsidRDefault="00A22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9F659" w14:textId="77777777" w:rsidR="00A22A29" w:rsidRDefault="00A22A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0402E" w14:textId="77777777" w:rsidR="00A22A29" w:rsidRDefault="00A22A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5474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1E4B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5E2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9318340">
    <w:abstractNumId w:val="0"/>
  </w:num>
  <w:num w:numId="2" w16cid:durableId="65342015">
    <w:abstractNumId w:val="1"/>
  </w:num>
  <w:num w:numId="3" w16cid:durableId="652874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0050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0030241">
    <w:abstractNumId w:val="1"/>
  </w:num>
  <w:num w:numId="6" w16cid:durableId="1366060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9589524">
    <w:abstractNumId w:val="1"/>
  </w:num>
  <w:num w:numId="8" w16cid:durableId="2079009914">
    <w:abstractNumId w:val="1"/>
  </w:num>
  <w:num w:numId="9" w16cid:durableId="1485198581">
    <w:abstractNumId w:val="1"/>
  </w:num>
  <w:num w:numId="10" w16cid:durableId="771441713">
    <w:abstractNumId w:val="1"/>
  </w:num>
  <w:num w:numId="11" w16cid:durableId="358243492">
    <w:abstractNumId w:val="1"/>
  </w:num>
  <w:num w:numId="12" w16cid:durableId="561334917">
    <w:abstractNumId w:val="1"/>
  </w:num>
  <w:num w:numId="13" w16cid:durableId="1533107110">
    <w:abstractNumId w:val="1"/>
  </w:num>
  <w:num w:numId="14" w16cid:durableId="1535995509">
    <w:abstractNumId w:val="1"/>
  </w:num>
  <w:num w:numId="15" w16cid:durableId="368261255">
    <w:abstractNumId w:val="1"/>
  </w:num>
  <w:num w:numId="16" w16cid:durableId="178202898">
    <w:abstractNumId w:val="1"/>
  </w:num>
  <w:num w:numId="17" w16cid:durableId="183830271">
    <w:abstractNumId w:val="1"/>
  </w:num>
  <w:num w:numId="18" w16cid:durableId="28183856">
    <w:abstractNumId w:val="1"/>
  </w:num>
  <w:num w:numId="19" w16cid:durableId="1588004255">
    <w:abstractNumId w:val="1"/>
  </w:num>
  <w:num w:numId="20" w16cid:durableId="968780919">
    <w:abstractNumId w:val="1"/>
  </w:num>
  <w:num w:numId="21" w16cid:durableId="1209687924">
    <w:abstractNumId w:val="1"/>
  </w:num>
  <w:num w:numId="22" w16cid:durableId="450327336">
    <w:abstractNumId w:val="1"/>
  </w:num>
  <w:num w:numId="23" w16cid:durableId="600840049">
    <w:abstractNumId w:val="1"/>
  </w:num>
  <w:num w:numId="24" w16cid:durableId="1177693514">
    <w:abstractNumId w:val="1"/>
  </w:num>
  <w:num w:numId="25" w16cid:durableId="1933127410">
    <w:abstractNumId w:val="1"/>
  </w:num>
  <w:num w:numId="26" w16cid:durableId="1052535999">
    <w:abstractNumId w:val="1"/>
  </w:num>
  <w:num w:numId="27" w16cid:durableId="1320883031">
    <w:abstractNumId w:val="1"/>
  </w:num>
  <w:num w:numId="28" w16cid:durableId="25523077">
    <w:abstractNumId w:val="1"/>
  </w:num>
  <w:num w:numId="29" w16cid:durableId="22368792">
    <w:abstractNumId w:val="1"/>
  </w:num>
  <w:num w:numId="30" w16cid:durableId="472408886">
    <w:abstractNumId w:val="1"/>
  </w:num>
  <w:num w:numId="31" w16cid:durableId="1698311247">
    <w:abstractNumId w:val="1"/>
  </w:num>
  <w:num w:numId="32" w16cid:durableId="591670750">
    <w:abstractNumId w:val="1"/>
  </w:num>
  <w:num w:numId="33" w16cid:durableId="2137988569">
    <w:abstractNumId w:val="1"/>
  </w:num>
  <w:num w:numId="34" w16cid:durableId="1085567230">
    <w:abstractNumId w:val="1"/>
  </w:num>
  <w:num w:numId="35" w16cid:durableId="1244142000">
    <w:abstractNumId w:val="1"/>
  </w:num>
  <w:num w:numId="36" w16cid:durableId="388725272">
    <w:abstractNumId w:val="1"/>
  </w:num>
  <w:num w:numId="37" w16cid:durableId="2077438830">
    <w:abstractNumId w:val="1"/>
  </w:num>
  <w:num w:numId="38" w16cid:durableId="1110591667">
    <w:abstractNumId w:val="1"/>
  </w:num>
  <w:num w:numId="39" w16cid:durableId="110707818">
    <w:abstractNumId w:val="1"/>
  </w:num>
  <w:num w:numId="40" w16cid:durableId="1616522539">
    <w:abstractNumId w:val="1"/>
  </w:num>
  <w:num w:numId="41" w16cid:durableId="1456095599">
    <w:abstractNumId w:val="1"/>
  </w:num>
  <w:num w:numId="42" w16cid:durableId="1771848351">
    <w:abstractNumId w:val="1"/>
  </w:num>
  <w:num w:numId="43" w16cid:durableId="1009792515">
    <w:abstractNumId w:val="1"/>
  </w:num>
  <w:num w:numId="44" w16cid:durableId="1722561241">
    <w:abstractNumId w:val="1"/>
  </w:num>
  <w:num w:numId="45" w16cid:durableId="1888759152">
    <w:abstractNumId w:val="1"/>
  </w:num>
  <w:num w:numId="46" w16cid:durableId="752776934">
    <w:abstractNumId w:val="1"/>
  </w:num>
  <w:num w:numId="47" w16cid:durableId="121534221">
    <w:abstractNumId w:val="1"/>
  </w:num>
  <w:num w:numId="48" w16cid:durableId="1290933664">
    <w:abstractNumId w:val="1"/>
  </w:num>
  <w:num w:numId="49" w16cid:durableId="1230917059">
    <w:abstractNumId w:val="1"/>
  </w:num>
  <w:num w:numId="50" w16cid:durableId="1133251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8C2"/>
    <w:rsid w:val="00070430"/>
    <w:rsid w:val="000A3AEC"/>
    <w:rsid w:val="007838C2"/>
    <w:rsid w:val="00A2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661B1"/>
  <w15:docId w15:val="{68598745-EAF6-1B43-A2E3-C38F2F26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22A2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22A29"/>
  </w:style>
  <w:style w:type="paragraph" w:styleId="Footer">
    <w:name w:val="footer"/>
    <w:basedOn w:val="Normal"/>
    <w:link w:val="FooterChar"/>
    <w:rsid w:val="00A22A2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22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v.uk/dataset/5a2047b0-b1a4-4f5e-b0aa-1dae85c4c2eb/england-peat-map" TargetMode="External"/><Relationship Id="rId13" Type="http://schemas.openxmlformats.org/officeDocument/2006/relationships/hyperlink" Target="https://environment.data.gov.uk/dataset/92b43165-0dd0-4e69-a712-1e49bb5aa0d0" TargetMode="External"/><Relationship Id="rId18" Type="http://schemas.openxmlformats.org/officeDocument/2006/relationships/hyperlink" Target="https://www.data.gov.uk/dataset/8e3ae3b9-a827-47f1-b025-f08527a4e84e/areas-of-outstanding-natural-beauty-england1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docs.os.uk/more-than-maps/demonstrators/os-mastermap-generation-apis/using-the-os-features-api" TargetMode="External"/><Relationship Id="rId7" Type="http://schemas.openxmlformats.org/officeDocument/2006/relationships/hyperlink" Target="https://docs.os.uk/os-apis/accessing-os-apis/os-places-api" TargetMode="External"/><Relationship Id="rId12" Type="http://schemas.openxmlformats.org/officeDocument/2006/relationships/hyperlink" Target="https://docs.os.uk/osngd/getting-started/access-the-os-ngd-api/os-ngd-api-features/technical-specification" TargetMode="External"/><Relationship Id="rId17" Type="http://schemas.openxmlformats.org/officeDocument/2006/relationships/hyperlink" Target="https://environment.data.gov.uk/dataset/8e7c6f34-cc47-462e-b2c8-a152811a8f83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environment.data.gov.uk/dataset/0212a29b-9e17-48c1-8eac-c27d48919f13" TargetMode="External"/><Relationship Id="rId20" Type="http://schemas.openxmlformats.org/officeDocument/2006/relationships/hyperlink" Target="https://environment.data.gov.uk/support/announcements/275811286/275811339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anning.data.gov.uk/curie/area-of-outstanding-natural-beauty%3A13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environment.data.gov.uk/dataset/fc9e34eb-6119-47fb-a1ab-9508e82eef22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github.com/opengeospatial/OGC-Web-API-Guidelines" TargetMode="External"/><Relationship Id="rId19" Type="http://schemas.openxmlformats.org/officeDocument/2006/relationships/hyperlink" Target="https://www.planning.data.gov.uk/dataset/area-of-outstanding-natural-beau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s.uk/osngd/getting-started/access-the-os-ngd-api/os-ngd-api-features/technical-specification/features" TargetMode="External"/><Relationship Id="rId14" Type="http://schemas.openxmlformats.org/officeDocument/2006/relationships/hyperlink" Target="https://environment.data.gov.uk/dataset/ab92bc06-bd99-47c4-89a3-b93aa9c0db4d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3644</Words>
  <Characters>25837</Characters>
  <Application>Microsoft Office Word</Application>
  <DocSecurity>0</DocSecurity>
  <Lines>574</Lines>
  <Paragraphs>373</Paragraphs>
  <ScaleCrop>false</ScaleCrop>
  <Company/>
  <LinksUpToDate>false</LinksUpToDate>
  <CharactersWithSpaces>29108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 Page</cp:lastModifiedBy>
  <cp:revision>2</cp:revision>
  <dcterms:created xsi:type="dcterms:W3CDTF">2026-02-19T10:15:00Z</dcterms:created>
  <dcterms:modified xsi:type="dcterms:W3CDTF">2026-02-19T10:18:00Z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8af4b5-bfed-4784-9cbe-eeacd1c8ef36_Enabled">
    <vt:lpwstr>true</vt:lpwstr>
  </property>
  <property fmtid="{D5CDD505-2E9C-101B-9397-08002B2CF9AE}" pid="3" name="MSIP_Label_478af4b5-bfed-4784-9cbe-eeacd1c8ef36_SetDate">
    <vt:lpwstr>2026-02-19T10:17:21Z</vt:lpwstr>
  </property>
  <property fmtid="{D5CDD505-2E9C-101B-9397-08002B2CF9AE}" pid="4" name="MSIP_Label_478af4b5-bfed-4784-9cbe-eeacd1c8ef36_Method">
    <vt:lpwstr>Privileged</vt:lpwstr>
  </property>
  <property fmtid="{D5CDD505-2E9C-101B-9397-08002B2CF9AE}" pid="5" name="MSIP_Label_478af4b5-bfed-4784-9cbe-eeacd1c8ef36_Name">
    <vt:lpwstr>Not Protectively Marked</vt:lpwstr>
  </property>
  <property fmtid="{D5CDD505-2E9C-101B-9397-08002B2CF9AE}" pid="6" name="MSIP_Label_478af4b5-bfed-4784-9cbe-eeacd1c8ef36_SiteId">
    <vt:lpwstr>88b0aa06-5927-4bbb-a893-89cc2713ac82</vt:lpwstr>
  </property>
  <property fmtid="{D5CDD505-2E9C-101B-9397-08002B2CF9AE}" pid="7" name="MSIP_Label_478af4b5-bfed-4784-9cbe-eeacd1c8ef36_ActionId">
    <vt:lpwstr>518ce5ca-b6d3-4da6-b7cf-8c8c642a7bc5</vt:lpwstr>
  </property>
  <property fmtid="{D5CDD505-2E9C-101B-9397-08002B2CF9AE}" pid="8" name="MSIP_Label_478af4b5-bfed-4784-9cbe-eeacd1c8ef36_ContentBits">
    <vt:lpwstr>0</vt:lpwstr>
  </property>
  <property fmtid="{D5CDD505-2E9C-101B-9397-08002B2CF9AE}" pid="9" name="MSIP_Label_478af4b5-bfed-4784-9cbe-eeacd1c8ef36_Tag">
    <vt:lpwstr>50, 0, 1, 1</vt:lpwstr>
  </property>
</Properties>
</file>