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vp4o0o8eptw" w:id="0"/>
      <w:bookmarkEnd w:id="0"/>
      <w:r w:rsidDel="00000000" w:rsidR="00000000" w:rsidRPr="00000000">
        <w:rPr>
          <w:rtl w:val="0"/>
        </w:rPr>
        <w:t xml:space="preserve">Geospatial Essentials: A Reference Guide for Digital Mapping APIs</w:t>
      </w:r>
    </w:p>
    <w:p w:rsidR="00000000" w:rsidDel="00000000" w:rsidP="00000000" w:rsidRDefault="00000000" w:rsidRPr="00000000" w14:paraId="00000002">
      <w:pPr>
        <w:pStyle w:val="Heading4"/>
        <w:rPr/>
      </w:pPr>
      <w:bookmarkStart w:colFirst="0" w:colLast="0" w:name="_1nva2rngagm" w:id="1"/>
      <w:bookmarkEnd w:id="1"/>
      <w:r w:rsidDel="00000000" w:rsidR="00000000" w:rsidRPr="00000000">
        <w:rPr>
          <w:rtl w:val="0"/>
        </w:rPr>
        <w:t xml:space="preserve">1. Introduction: Cracking the Location Code</w:t>
      </w:r>
    </w:p>
    <w:p w:rsidR="00000000" w:rsidDel="00000000" w:rsidP="00000000" w:rsidRDefault="00000000" w:rsidRPr="00000000" w14:paraId="00000003">
      <w:pPr>
        <w:rPr/>
      </w:pPr>
      <w:r w:rsidDel="00000000" w:rsidR="00000000" w:rsidRPr="00000000">
        <w:rPr>
          <w:rtl w:val="0"/>
        </w:rPr>
        <w:t xml:space="preserve">In the digital geospatial landscape, "location" is far more than a set of coordinates; it is a complex hierarchy of data layers. Within the Ordnance Survey (OS) API ecosystem, technical labels serve as the essential keys that unlock these layers. These labels allow developers to programmatically isolate and query specific data—from the precise footprint of an individual residential dwelling to the intricate, interconnected segments of a national road network. By mastering these technical identifiers and spatial parameters, you gain the ability to navigate the digital infrastructure of Great Britain with surgical precision.Before we can pinpoint where something is located on a map, we must first understand the unique digital "fingerprints" used to distinguish one property or feature from another.</w:t>
      </w:r>
    </w:p>
    <w:p w:rsidR="00000000" w:rsidDel="00000000" w:rsidP="00000000" w:rsidRDefault="00000000" w:rsidRPr="00000000" w14:paraId="00000004">
      <w:pPr>
        <w:pStyle w:val="Heading4"/>
        <w:rPr/>
      </w:pPr>
      <w:bookmarkStart w:colFirst="0" w:colLast="0" w:name="_vl795z459sws" w:id="2"/>
      <w:bookmarkEnd w:id="2"/>
      <w:r w:rsidDel="00000000" w:rsidR="00000000" w:rsidRPr="00000000">
        <w:rPr>
          <w:rtl w:val="0"/>
        </w:rPr>
        <w:t xml:space="preserve">2. Unique Identifiers: The Digital Fingerprints of Data</w:t>
      </w:r>
    </w:p>
    <w:p w:rsidR="00000000" w:rsidDel="00000000" w:rsidP="00000000" w:rsidRDefault="00000000" w:rsidRPr="00000000" w14:paraId="00000005">
      <w:pPr>
        <w:rPr/>
      </w:pPr>
      <w:r w:rsidDel="00000000" w:rsidR="00000000" w:rsidRPr="00000000">
        <w:rPr>
          <w:rtl w:val="0"/>
        </w:rPr>
        <w:t xml:space="preserve">Every feature within the OS catalog requires a persistent, unique identifier to ensure data integrity across various services. These identifiers allow developers to move beyond general geographic searches and perform exact lookups or complex data linking.</w:t>
      </w:r>
    </w:p>
    <w:p w:rsidR="00000000" w:rsidDel="00000000" w:rsidP="00000000" w:rsidRDefault="00000000" w:rsidRPr="00000000" w14:paraId="00000006">
      <w:pPr>
        <w:pStyle w:val="Heading5"/>
        <w:rPr/>
      </w:pPr>
      <w:bookmarkStart w:colFirst="0" w:colLast="0" w:name="_lo7jrd4povqn" w:id="3"/>
      <w:bookmarkEnd w:id="3"/>
      <w:r w:rsidDel="00000000" w:rsidR="00000000" w:rsidRPr="00000000">
        <w:rPr>
          <w:rtl w:val="0"/>
        </w:rPr>
        <w:t xml:space="preserve">Identifier Reference</w:t>
      </w:r>
    </w:p>
    <w:p w:rsidR="00000000" w:rsidDel="00000000" w:rsidP="00000000" w:rsidRDefault="00000000" w:rsidRPr="00000000" w14:paraId="00000007">
      <w:pPr>
        <w:rPr/>
      </w:pPr>
      <w:r w:rsidDel="00000000" w:rsidR="00000000" w:rsidRPr="00000000">
        <w:rPr>
          <w:rtl w:val="0"/>
        </w:rPr>
        <w:t xml:space="preserve">Technical Label,"What it Identifies (The ""So What?"")"</w:t>
      </w:r>
    </w:p>
    <w:p w:rsidR="00000000" w:rsidDel="00000000" w:rsidP="00000000" w:rsidRDefault="00000000" w:rsidRPr="00000000" w14:paraId="00000008">
      <w:pPr>
        <w:rPr/>
      </w:pPr>
      <w:r w:rsidDel="00000000" w:rsidR="00000000" w:rsidRPr="00000000">
        <w:rPr>
          <w:rtl w:val="0"/>
        </w:rPr>
        <w:t xml:space="preserve">UPRN  (Unique Property Reference Number),"The definitive, unique identifier for every addressable location in Great Britain. Leveraged via the  OS Places API  for precise address lookups and the  OS Linked Identifiers API  to link property-level data across disparate datasets."</w:t>
      </w:r>
    </w:p>
    <w:p w:rsidR="00000000" w:rsidDel="00000000" w:rsidP="00000000" w:rsidRDefault="00000000" w:rsidRPr="00000000" w14:paraId="00000009">
      <w:pPr>
        <w:rPr/>
      </w:pPr>
      <w:r w:rsidDel="00000000" w:rsidR="00000000" w:rsidRPr="00000000">
        <w:rPr>
          <w:rtl w:val="0"/>
        </w:rPr>
        <w:t xml:space="preserve">TOID  (Topographic Identifier),"A unique reference for physical features, such as building parts or road links. It is the core of the  OS Linked Identifiers API , used to find correlations between features—for example, linking a UPRN to a specific RoadLink TOID for access analysis using correlation methods like BLPU_UPRN_RoadLink_TOID_9."</w:t>
      </w:r>
    </w:p>
    <w:p w:rsidR="00000000" w:rsidDel="00000000" w:rsidP="00000000" w:rsidRDefault="00000000" w:rsidRPr="00000000" w14:paraId="0000000A">
      <w:pPr>
        <w:rPr/>
      </w:pPr>
      <w:r w:rsidDel="00000000" w:rsidR="00000000" w:rsidRPr="00000000">
        <w:rPr>
          <w:rtl w:val="0"/>
        </w:rPr>
        <w:t xml:space="preserve">While these identifiers tell us exactly  </w:t>
      </w:r>
      <w:r w:rsidDel="00000000" w:rsidR="00000000" w:rsidRPr="00000000">
        <w:rPr>
          <w:i w:val="1"/>
          <w:iCs w:val="1"/>
          <w:rtl w:val="0"/>
        </w:rPr>
        <w:t xml:space="preserve">what</w:t>
      </w:r>
      <w:r w:rsidDel="00000000" w:rsidR="00000000" w:rsidRPr="00000000">
        <w:rPr>
          <w:rtl w:val="0"/>
        </w:rPr>
        <w:t xml:space="preserve">  an object is, coordinate systems tell us  </w:t>
      </w:r>
      <w:r w:rsidDel="00000000" w:rsidR="00000000" w:rsidRPr="00000000">
        <w:rPr>
          <w:i w:val="1"/>
          <w:iCs w:val="1"/>
          <w:rtl w:val="0"/>
        </w:rPr>
        <w:t xml:space="preserve">where</w:t>
      </w:r>
      <w:r w:rsidDel="00000000" w:rsidR="00000000" w:rsidRPr="00000000">
        <w:rPr>
          <w:rtl w:val="0"/>
        </w:rPr>
        <w:t xml:space="preserve">  it is located on the planet.</w:t>
      </w:r>
    </w:p>
    <w:p w:rsidR="00000000" w:rsidDel="00000000" w:rsidP="00000000" w:rsidRDefault="00000000" w:rsidRPr="00000000" w14:paraId="0000000B">
      <w:pPr>
        <w:pStyle w:val="Heading4"/>
        <w:rPr/>
      </w:pPr>
      <w:bookmarkStart w:colFirst="0" w:colLast="0" w:name="_pjpv8akn6urd" w:id="4"/>
      <w:bookmarkEnd w:id="4"/>
      <w:r w:rsidDel="00000000" w:rsidR="00000000" w:rsidRPr="00000000">
        <w:rPr>
          <w:rtl w:val="0"/>
        </w:rPr>
        <w:t xml:space="preserve">3. Navigating the Grid: Understanding Spatial Reference Systems (SRS)</w:t>
      </w:r>
    </w:p>
    <w:p w:rsidR="00000000" w:rsidDel="00000000" w:rsidP="00000000" w:rsidRDefault="00000000" w:rsidRPr="00000000" w14:paraId="0000000C">
      <w:pPr>
        <w:rPr/>
      </w:pPr>
      <w:r w:rsidDel="00000000" w:rsidR="00000000" w:rsidRPr="00000000">
        <w:rPr>
          <w:rtl w:val="0"/>
        </w:rPr>
        <w:t xml:space="preserve">A Spatial Reference System (SRS) provides the mathematical framework for projecting the Earth's surface. Choosing the correct SRS is critical for API compatibility and measurement accuracy.</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WGS84 (World Geodetic System 1984)</w:t>
      </w:r>
      <w:r w:rsidDel="00000000" w:rsidR="00000000" w:rsidRPr="00000000">
        <w:rPr>
          <w:rtl w:val="0"/>
        </w:rPr>
        <w:t xml:space="preserve">  The global standard for latitude and longitude (e.g., 51.503, -0.127).</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Application:</w:t>
      </w:r>
      <w:r w:rsidDel="00000000" w:rsidR="00000000" w:rsidRPr="00000000">
        <w:rPr>
          <w:rtl w:val="0"/>
        </w:rPr>
        <w:t xml:space="preserve">  Required for the os.search.places.radius and os.search.places.polygon endpoints.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Primary Benefit:</w:t>
      </w:r>
      <w:r w:rsidDel="00000000" w:rsidR="00000000" w:rsidRPr="00000000">
        <w:rPr>
          <w:rtl w:val="0"/>
        </w:rPr>
        <w:t xml:space="preserve">  Offers "universal" compatibility with global GPS data and standard web mapping libraries.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British National Grid (BNG)</w:t>
      </w:r>
      <w:r w:rsidDel="00000000" w:rsidR="00000000" w:rsidRPr="00000000">
        <w:rPr>
          <w:rtl w:val="0"/>
        </w:rPr>
        <w:t xml:space="preserve">  The local coordinate system optimized specifically for Great Britain, utilizing Eastings and Northings (e.g., 530000, 180000).</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Application:</w:t>
      </w:r>
      <w:r w:rsidDel="00000000" w:rsidR="00000000" w:rsidRPr="00000000">
        <w:rPr>
          <w:rtl w:val="0"/>
        </w:rPr>
        <w:t xml:space="preserve">  Specifically required for the os.search.places.bbox and os.search.places.nearest endpoints.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Primary Benefit:</w:t>
      </w:r>
      <w:r w:rsidDel="00000000" w:rsidR="00000000" w:rsidRPr="00000000">
        <w:rPr>
          <w:rtl w:val="0"/>
        </w:rPr>
        <w:t xml:space="preserve">  Enables high-precision local measurements and is the standard for UK-specific surveying and proximity analysis.</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3857 (Web Mercator)</w:t>
      </w:r>
      <w:r w:rsidDel="00000000" w:rsidR="00000000" w:rsidRPr="00000000">
        <w:rPr>
          <w:rtl w:val="0"/>
        </w:rPr>
        <w:t xml:space="preserve">  The standard projection for web-based map tiles.</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Application:</w:t>
      </w:r>
      <w:r w:rsidDel="00000000" w:rsidR="00000000" w:rsidRPr="00000000">
        <w:rPr>
          <w:rtl w:val="0"/>
        </w:rPr>
        <w:t xml:space="preserve">  Observed in map tile URLs and style resources, such as Light_3857 or OS_VTS_3857_Light.json.</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Primary Benefit:</w:t>
      </w:r>
      <w:r w:rsidDel="00000000" w:rsidR="00000000" w:rsidRPr="00000000">
        <w:rPr>
          <w:rtl w:val="0"/>
        </w:rPr>
        <w:t xml:space="preserve">  Designed for seamless, high-speed tile display in web browsers across all zoom levels.These coordinate systems provide the foundation for defining the specific searchable areas on a map.</w:t>
      </w:r>
    </w:p>
    <w:p w:rsidR="00000000" w:rsidDel="00000000" w:rsidP="00000000" w:rsidRDefault="00000000" w:rsidRPr="00000000" w14:paraId="00000016">
      <w:pPr>
        <w:pStyle w:val="Heading4"/>
        <w:rPr/>
      </w:pPr>
      <w:bookmarkStart w:colFirst="0" w:colLast="0" w:name="_nbbxoftqo52" w:id="5"/>
      <w:bookmarkEnd w:id="5"/>
      <w:r w:rsidDel="00000000" w:rsidR="00000000" w:rsidRPr="00000000">
        <w:rPr>
          <w:rtl w:val="0"/>
        </w:rPr>
        <w:t xml:space="preserve">4. Defining Boundaries: Search Parameters &amp; Geometry</w:t>
      </w:r>
    </w:p>
    <w:p w:rsidR="00000000" w:rsidDel="00000000" w:rsidP="00000000" w:rsidRDefault="00000000" w:rsidRPr="00000000" w14:paraId="00000017">
      <w:pPr>
        <w:rPr/>
      </w:pPr>
      <w:r w:rsidDel="00000000" w:rsidR="00000000" w:rsidRPr="00000000">
        <w:rPr>
          <w:rtl w:val="0"/>
        </w:rPr>
        <w:t xml:space="preserve">To retrieve data effectively, developers must define the spatial "boundaries" of a query. The OS APIs support several methods for drawing these search zones:</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BBox (Bounding Box):</w:t>
      </w:r>
      <w:r w:rsidDel="00000000" w:rsidR="00000000" w:rsidRPr="00000000">
        <w:rPr>
          <w:rtl w:val="0"/>
        </w:rPr>
        <w:t xml:space="preserve">  A rectangular search area defined by a string of four coordinates: xmin, ymin, xmax, ymax.</w:t>
      </w:r>
    </w:p>
    <w:p w:rsidR="00000000" w:rsidDel="00000000" w:rsidP="00000000" w:rsidRDefault="00000000" w:rsidRPr="00000000" w14:paraId="00000019">
      <w:pPr>
        <w:numPr>
          <w:ilvl w:val="0"/>
          <w:numId w:val="3"/>
        </w:numPr>
        <w:ind w:left="720" w:hanging="360"/>
        <w:rPr>
          <w:u w:val="none"/>
        </w:rPr>
      </w:pPr>
      <w:r w:rsidDel="00000000" w:rsidR="00000000" w:rsidRPr="00000000">
        <w:rPr>
          <w:i w:val="1"/>
          <w:iCs w:val="1"/>
          <w:rtl w:val="0"/>
        </w:rPr>
        <w:t xml:space="preserve">Technical Constraint:</w:t>
      </w:r>
      <w:r w:rsidDel="00000000" w:rsidR="00000000" w:rsidRPr="00000000">
        <w:rPr>
          <w:rtl w:val="0"/>
        </w:rPr>
        <w:t xml:space="preserve">  When using the os.search.places.bbox endpoint, the search area must be less than 1km² to ensure optimal performance.</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Radius:</w:t>
      </w:r>
      <w:r w:rsidDel="00000000" w:rsidR="00000000" w:rsidRPr="00000000">
        <w:rPr>
          <w:rtl w:val="0"/>
        </w:rPr>
        <w:t xml:space="preserve">  A circular search zone defined by a central point and a distance in meters (e.g., a 100m radius). This is the logic used for "find my nearest" operations in os.search.places.radius.</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Polygon (GeoJSON):</w:t>
      </w:r>
      <w:r w:rsidDel="00000000" w:rsidR="00000000" w:rsidRPr="00000000">
        <w:rPr>
          <w:rtl w:val="0"/>
        </w:rPr>
        <w:t xml:space="preserve">  A custom-drawn shape defined by a series of coordinate pairs that form a closed ring. This allows for complex spatial queries based on irregular boundaries, such as administrative wards or specific development sites.By combining these geometric boundaries with unique identifiers, we can explore the rich landscape of Next Generation Data.</w:t>
      </w:r>
    </w:p>
    <w:p w:rsidR="00000000" w:rsidDel="00000000" w:rsidP="00000000" w:rsidRDefault="00000000" w:rsidRPr="00000000" w14:paraId="0000001C">
      <w:pPr>
        <w:pStyle w:val="Heading4"/>
        <w:rPr/>
      </w:pPr>
      <w:bookmarkStart w:colFirst="0" w:colLast="0" w:name="_5jzw5qssn6kn" w:id="6"/>
      <w:bookmarkEnd w:id="6"/>
      <w:r w:rsidDel="00000000" w:rsidR="00000000" w:rsidRPr="00000000">
        <w:rPr>
          <w:rtl w:val="0"/>
        </w:rPr>
        <w:t xml:space="preserve">5. Summary: From Labels to Landscapes</w:t>
      </w:r>
    </w:p>
    <w:p w:rsidR="00000000" w:rsidDel="00000000" w:rsidP="00000000" w:rsidRDefault="00000000" w:rsidRPr="00000000" w14:paraId="0000001D">
      <w:pPr>
        <w:rPr/>
      </w:pPr>
      <w:r w:rsidDel="00000000" w:rsidR="00000000" w:rsidRPr="00000000">
        <w:rPr>
          <w:rtl w:val="0"/>
        </w:rPr>
        <w:t xml:space="preserve">The technical labels described in this guide categorize  </w:t>
      </w:r>
      <w:r w:rsidDel="00000000" w:rsidR="00000000" w:rsidRPr="00000000">
        <w:rPr>
          <w:b w:val="1"/>
          <w:bCs w:val="1"/>
          <w:rtl w:val="0"/>
        </w:rPr>
        <w:t xml:space="preserve">Next Generation Data (NGD)</w:t>
      </w:r>
      <w:r w:rsidDel="00000000" w:rsidR="00000000" w:rsidRPr="00000000">
        <w:rPr>
          <w:rtl w:val="0"/>
        </w:rPr>
        <w:t xml:space="preserve">  into logical collections. This structure allows for more granular analysis of the environment through high-attribution features: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Transport:</w:t>
      </w:r>
      <w:r w:rsidDel="00000000" w:rsidR="00000000" w:rsidRPr="00000000">
        <w:rPr>
          <w:rtl w:val="0"/>
        </w:rPr>
        <w:t xml:space="preserve">  Far more than simple lines, these collections provide routing-critical data. This includes  </w:t>
      </w:r>
      <w:r w:rsidDel="00000000" w:rsidR="00000000" w:rsidRPr="00000000">
        <w:rPr>
          <w:b w:val="1"/>
          <w:bCs w:val="1"/>
          <w:rtl w:val="0"/>
        </w:rPr>
        <w:t xml:space="preserve">Average and Indicative Speed</w:t>
      </w:r>
      <w:r w:rsidDel="00000000" w:rsidR="00000000" w:rsidRPr="00000000">
        <w:rPr>
          <w:rtl w:val="0"/>
        </w:rPr>
        <w:t xml:space="preserve">  data (trn-rami-averageandindicativespeed-1) for historic traffic analysis,  </w:t>
      </w:r>
      <w:r w:rsidDel="00000000" w:rsidR="00000000" w:rsidRPr="00000000">
        <w:rPr>
          <w:b w:val="1"/>
          <w:bCs w:val="1"/>
          <w:rtl w:val="0"/>
        </w:rPr>
        <w:t xml:space="preserve">Highway Dedication</w:t>
      </w:r>
      <w:r w:rsidDel="00000000" w:rsidR="00000000" w:rsidRPr="00000000">
        <w:rPr>
          <w:rtl w:val="0"/>
        </w:rPr>
        <w:t xml:space="preserve">  for access rights, and specific  </w:t>
      </w:r>
      <w:r w:rsidDel="00000000" w:rsidR="00000000" w:rsidRPr="00000000">
        <w:rPr>
          <w:b w:val="1"/>
          <w:bCs w:val="1"/>
          <w:rtl w:val="0"/>
        </w:rPr>
        <w:t xml:space="preserve">Road Restrictions</w:t>
      </w:r>
      <w:r w:rsidDel="00000000" w:rsidR="00000000" w:rsidRPr="00000000">
        <w:rPr>
          <w:rtl w:val="0"/>
        </w:rPr>
        <w:t xml:space="preserve">  such as vehicle height, weight, and width constraints.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Buildings:</w:t>
      </w:r>
      <w:r w:rsidDel="00000000" w:rsidR="00000000" w:rsidRPr="00000000">
        <w:rPr>
          <w:rtl w:val="0"/>
        </w:rPr>
        <w:t xml:space="preserve">  These datasets identify single building footprints and adjoining building parts. Critically, they include  </w:t>
      </w:r>
      <w:r w:rsidDel="00000000" w:rsidR="00000000" w:rsidRPr="00000000">
        <w:rPr>
          <w:b w:val="1"/>
          <w:bCs w:val="1"/>
          <w:rtl w:val="0"/>
        </w:rPr>
        <w:t xml:space="preserve">Building Access Locations</w:t>
      </w:r>
      <w:r w:rsidDel="00000000" w:rsidR="00000000" w:rsidRPr="00000000">
        <w:rPr>
          <w:rtl w:val="0"/>
        </w:rPr>
        <w:t xml:space="preserve">  (bld-fts-buildingaccesslocation-1), identifying exactly where pedestrians and vehicles can enter or exit a structure.</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Land:</w:t>
      </w:r>
      <w:r w:rsidDel="00000000" w:rsidR="00000000" w:rsidRPr="00000000">
        <w:rPr>
          <w:rtl w:val="0"/>
        </w:rPr>
        <w:t xml:space="preserve">  This category captures the physical surface of the Earth not covered by other features. It identifies specific land cover types such as  </w:t>
      </w:r>
      <w:r w:rsidDel="00000000" w:rsidR="00000000" w:rsidRPr="00000000">
        <w:rPr>
          <w:b w:val="1"/>
          <w:bCs w:val="1"/>
          <w:rtl w:val="0"/>
        </w:rPr>
        <w:t xml:space="preserve">arable land, grass, bare earth, and heath</w:t>
      </w:r>
      <w:r w:rsidDel="00000000" w:rsidR="00000000" w:rsidRPr="00000000">
        <w:rPr>
          <w:rtl w:val="0"/>
        </w:rPr>
        <w:t xml:space="preserve"> , providing essential data for environmental and agricultural modeling.</w:t>
      </w:r>
    </w:p>
    <w:p w:rsidR="00000000" w:rsidDel="00000000" w:rsidP="00000000" w:rsidRDefault="00000000" w:rsidRPr="00000000" w14:paraId="00000021">
      <w:pPr>
        <w:pStyle w:val="Heading5"/>
        <w:rPr/>
      </w:pPr>
      <w:bookmarkStart w:colFirst="0" w:colLast="0" w:name="_el8ltekdl4ud" w:id="7"/>
      <w:bookmarkEnd w:id="7"/>
      <w:r w:rsidDel="00000000" w:rsidR="00000000" w:rsidRPr="00000000">
        <w:rPr>
          <w:rtl w:val="0"/>
        </w:rPr>
        <w:t xml:space="preserve">Quick Look-up Table</w:t>
      </w:r>
    </w:p>
    <w:p w:rsidR="00000000" w:rsidDel="00000000" w:rsidP="00000000" w:rsidRDefault="00000000" w:rsidRPr="00000000" w14:paraId="00000022">
      <w:pPr>
        <w:rPr/>
      </w:pPr>
      <w:r w:rsidDel="00000000" w:rsidR="00000000" w:rsidRPr="00000000">
        <w:rPr>
          <w:rtl w:val="0"/>
        </w:rPr>
        <w:t xml:space="preserve">Technical Label,API Category,Purpose</w:t>
      </w:r>
    </w:p>
    <w:p w:rsidR="00000000" w:rsidDel="00000000" w:rsidP="00000000" w:rsidRDefault="00000000" w:rsidRPr="00000000" w14:paraId="00000023">
      <w:pPr>
        <w:rPr/>
      </w:pPr>
      <w:r w:rsidDel="00000000" w:rsidR="00000000" w:rsidRPr="00000000">
        <w:rPr>
          <w:rtl w:val="0"/>
        </w:rPr>
        <w:t xml:space="preserve">UPRN,Search,Definitive property and address identification.</w:t>
      </w:r>
    </w:p>
    <w:p w:rsidR="00000000" w:rsidDel="00000000" w:rsidP="00000000" w:rsidRDefault="00000000" w:rsidRPr="00000000" w14:paraId="00000024">
      <w:pPr>
        <w:rPr/>
      </w:pPr>
      <w:r w:rsidDel="00000000" w:rsidR="00000000" w:rsidRPr="00000000">
        <w:rPr>
          <w:rtl w:val="0"/>
        </w:rPr>
        <w:t xml:space="preserve">BBox,Search,Defining rectangular spatial query limits (max 1km²).</w:t>
      </w:r>
    </w:p>
    <w:p w:rsidR="00000000" w:rsidDel="00000000" w:rsidP="00000000" w:rsidRDefault="00000000" w:rsidRPr="00000000" w14:paraId="00000025">
      <w:pPr>
        <w:rPr/>
      </w:pPr>
      <w:r w:rsidDel="00000000" w:rsidR="00000000" w:rsidRPr="00000000">
        <w:rPr>
          <w:rtl w:val="0"/>
        </w:rPr>
        <w:t xml:space="preserve">WGS84,Search / Features,Global coordinates for radius and polygon queries.</w:t>
      </w:r>
    </w:p>
    <w:p w:rsidR="00000000" w:rsidDel="00000000" w:rsidP="00000000" w:rsidRDefault="00000000" w:rsidRPr="00000000" w14:paraId="00000026">
      <w:pPr>
        <w:rPr/>
      </w:pPr>
      <w:r w:rsidDel="00000000" w:rsidR="00000000" w:rsidRPr="00000000">
        <w:rPr>
          <w:rtl w:val="0"/>
        </w:rPr>
        <w:t xml:space="preserve">BNG,Search,High-precision UK coordinates for nearest-neighbor lookups.</w:t>
      </w:r>
    </w:p>
    <w:p w:rsidR="00000000" w:rsidDel="00000000" w:rsidP="00000000" w:rsidRDefault="00000000" w:rsidRPr="00000000" w14:paraId="00000027">
      <w:pPr>
        <w:rPr/>
      </w:pPr>
      <w:r w:rsidDel="00000000" w:rsidR="00000000" w:rsidRPr="00000000">
        <w:rPr>
          <w:rtl w:val="0"/>
        </w:rPr>
        <w:t xml:space="preserve">3857,Maps,The standard SRS for web-based tile and style display.</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