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54AD" w14:textId="65BCDE6A" w:rsidR="00C27D99" w:rsidRPr="00E81820" w:rsidRDefault="00C740E4" w:rsidP="00C27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13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MCP-Geo</w:t>
      </w:r>
      <w:r w:rsidR="00C27D99" w:rsidRPr="00C27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 xml:space="preserve"> stakeholder mapping and value proposition</w:t>
      </w:r>
      <w:r w:rsidR="00E81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br/>
      </w:r>
      <w:r w:rsidR="00E81820" w:rsidRPr="00E81820">
        <w:rPr>
          <w:rFonts w:ascii="Times New Roman" w:eastAsia="Times New Roman" w:hAnsi="Times New Roman" w:cs="Times New Roman"/>
          <w:kern w:val="36"/>
          <w:szCs w:val="13"/>
          <w:lang w:val="en-GB" w:eastAsia="en-GB"/>
        </w:rPr>
        <w:t>(</w:t>
      </w:r>
      <w:r w:rsidR="00E81820" w:rsidRPr="00E81820">
        <w:rPr>
          <w:rFonts w:ascii="Times New Roman" w:eastAsia="Times New Roman" w:hAnsi="Times New Roman" w:cs="Times New Roman"/>
          <w:kern w:val="36"/>
          <w:szCs w:val="13"/>
          <w:lang w:val="en-GB" w:eastAsia="en-GB"/>
        </w:rPr>
        <w:t>docs/reports/Succinct information pack by GPT-5.4.docx</w:t>
      </w:r>
      <w:r w:rsidR="00E81820" w:rsidRPr="00E81820">
        <w:rPr>
          <w:rFonts w:ascii="Times New Roman" w:eastAsia="Times New Roman" w:hAnsi="Times New Roman" w:cs="Times New Roman"/>
          <w:kern w:val="36"/>
          <w:szCs w:val="13"/>
          <w:lang w:val="en-GB" w:eastAsia="en-GB"/>
        </w:rPr>
        <w:t>)</w:t>
      </w:r>
    </w:p>
    <w:p w14:paraId="5E0D3435" w14:textId="6A096578" w:rsidR="00C27D99" w:rsidRPr="00C27D99" w:rsidRDefault="00C27D99" w:rsidP="00C27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Succinct information pack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by GPT-5.4</w:t>
      </w:r>
    </w:p>
    <w:p w14:paraId="3B98BA68" w14:textId="204BFF92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1. What MCP</w:t>
      </w:r>
      <w:r w:rsidR="00C740E4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-Geo</w:t>
      </w: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is — and how to position it</w:t>
      </w:r>
    </w:p>
    <w:p w14:paraId="6D3409DC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Best current position: a UK-focused reference implementation and prototype accelerator for AI-to-geospatial interoperability, rather than a ready-to-procure operational service.</w:t>
      </w:r>
    </w:p>
    <w:p w14:paraId="006B3436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That follows from the source material, which presents MCP-Geo as a research and personal development project with broad tooling coverage, structured observability, and evaluation artefacts, but also clear production-readiness gaps.</w:t>
      </w:r>
    </w:p>
    <w:p w14:paraId="2BBEB5B0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Core differentiators:</w:t>
      </w:r>
    </w:p>
    <w:p w14:paraId="4E4CF203" w14:textId="77777777" w:rsidR="00C27D99" w:rsidRPr="00C27D99" w:rsidRDefault="00C27D99" w:rsidP="00C27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typed MCP tools across OS, ONS and Nomis-style sources</w:t>
      </w:r>
    </w:p>
    <w:p w14:paraId="78ED3098" w14:textId="77777777" w:rsidR="00C27D99" w:rsidRPr="00C27D99" w:rsidRDefault="00C27D99" w:rsidP="00C27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place and boundary lookups</w:t>
      </w:r>
    </w:p>
    <w:p w14:paraId="3E6E3519" w14:textId="77777777" w:rsidR="00C27D99" w:rsidRPr="00C27D99" w:rsidRDefault="00C27D99" w:rsidP="00C27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map rendering and fallback delivery patterns</w:t>
      </w:r>
    </w:p>
    <w:p w14:paraId="24F7DFEB" w14:textId="77777777" w:rsidR="00C27D99" w:rsidRPr="00C27D99" w:rsidRDefault="00C27D99" w:rsidP="00C27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explainable dataset discovery and selection</w:t>
      </w:r>
    </w:p>
    <w:p w14:paraId="5455FA0F" w14:textId="77777777" w:rsidR="00C27D99" w:rsidRPr="00C27D99" w:rsidRDefault="00C27D99" w:rsidP="00C27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traceable evaluation with benchmark scenarios, rubrics, harnesses and verification steps</w:t>
      </w:r>
    </w:p>
    <w:p w14:paraId="0166FA6E" w14:textId="77777777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2. Stakeholder priority map</w:t>
      </w:r>
    </w:p>
    <w:p w14:paraId="66A1ED6E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The source pack prioritises stakeholders by influence, interest and likelihood of adoption, on a nine-point scale. The highest-priority groups are those scoring 8 because they combine practical demand with strategic leverage.</w:t>
      </w:r>
    </w:p>
    <w:p w14:paraId="6D1E79E3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Priority groups to lead with:</w:t>
      </w:r>
    </w:p>
    <w:p w14:paraId="4536F878" w14:textId="77777777" w:rsidR="00C27D99" w:rsidRPr="00C27D99" w:rsidRDefault="00C27D99" w:rsidP="00C27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central government teams working on AI enablement, policy analysis, geospatial insight and cross-government data use</w:t>
      </w:r>
    </w:p>
    <w:p w14:paraId="68E6E8EF" w14:textId="77777777" w:rsidR="00C27D99" w:rsidRPr="00C27D99" w:rsidRDefault="00C27D99" w:rsidP="00C27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local authorities and combined authorities needing geography-aware answers without depending entirely on GIS specialists</w:t>
      </w:r>
    </w:p>
    <w:p w14:paraId="7D8314C1" w14:textId="77777777" w:rsidR="00C27D99" w:rsidRPr="00C27D99" w:rsidRDefault="00C27D99" w:rsidP="00C27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national data providers such as OS and ONS, where correct use, provenance and accessibility matter</w:t>
      </w:r>
    </w:p>
    <w:p w14:paraId="28C01A97" w14:textId="77777777" w:rsidR="00C27D99" w:rsidRPr="00C27D99" w:rsidRDefault="00C27D99" w:rsidP="00C27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resilience, emergency planning and operational users who need fast place-based understanding</w:t>
      </w:r>
    </w:p>
    <w:p w14:paraId="6CC8CAAD" w14:textId="77777777" w:rsidR="00C27D99" w:rsidRPr="00C27D99" w:rsidRDefault="00C27D99" w:rsidP="00C27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academic and applied research groups working on tool-using AI, evaluation and public-sector geospatial methods</w:t>
      </w:r>
    </w:p>
    <w:p w14:paraId="6E14350C" w14:textId="77777777" w:rsidR="00C27D99" w:rsidRPr="00C27D99" w:rsidRDefault="00C27D99" w:rsidP="00C27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geospatial firms and consultancies that could turn the pattern into governed products or delivery capability</w:t>
      </w:r>
    </w:p>
    <w:p w14:paraId="18440446" w14:textId="77777777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3. Stakeholder-specific value propositions</w:t>
      </w:r>
    </w:p>
    <w:p w14:paraId="0464AF1A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4"/>
          <w:lang w:val="en-GB" w:eastAsia="en-GB"/>
        </w:rPr>
        <w:t>For central government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br/>
        <w:t>Turn policy questions into geography-aware, sourced answers faster, using a standard tool interface that can be audited and reused across teams.</w:t>
      </w:r>
    </w:p>
    <w:p w14:paraId="259E185E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4"/>
          <w:lang w:val="en-GB" w:eastAsia="en-GB"/>
        </w:rPr>
        <w:t>For local authorities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br/>
        <w:t>Make “where” questions answerable in plain language without requiring every user to be a GIS specialist, while still producing exportable map and boundary artefacts.</w:t>
      </w:r>
    </w:p>
    <w:p w14:paraId="3D199029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4"/>
          <w:lang w:val="en-GB" w:eastAsia="en-GB"/>
        </w:rPr>
        <w:lastRenderedPageBreak/>
        <w:t>For OS, ONS and related national data providers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br/>
        <w:t>Offer a reusable AI-connector pattern that reduces user error, preserves provenance and improves correct consumption of official data.</w:t>
      </w:r>
    </w:p>
    <w:p w14:paraId="18BC4FB6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4"/>
          <w:lang w:val="en-GB" w:eastAsia="en-GB"/>
        </w:rPr>
        <w:t>For emergency and resilience users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br/>
        <w:t>Move from an incident location to a shared operational picture quickly, even when client interfaces are limited, through reliable fallback map and boundary outputs.</w:t>
      </w:r>
    </w:p>
    <w:p w14:paraId="0B4AB24B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4"/>
          <w:lang w:val="en-GB" w:eastAsia="en-GB"/>
        </w:rPr>
        <w:t>For academia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br/>
        <w:t>Provide a reproducible benchmark environment for geospatial tool-use research, with clear scoring, traceability and verification workflows.</w:t>
      </w:r>
    </w:p>
    <w:p w14:paraId="4BA68B10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4"/>
          <w:lang w:val="en-GB" w:eastAsia="en-GB"/>
        </w:rPr>
        <w:t>For geospatial firms and consultancies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br/>
        <w:t>Provide a blueprint-plus-code starting point for MCP-enabled products and governed pilots, reducing the cost of bespoke early integration.</w:t>
      </w:r>
    </w:p>
    <w:p w14:paraId="4F31B7E8" w14:textId="50BBF2F1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4. What makes </w:t>
      </w:r>
      <w:r w:rsidR="00C740E4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MCP-Geo</w:t>
      </w: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credible already</w:t>
      </w:r>
    </w:p>
    <w:p w14:paraId="416929FB" w14:textId="77777777" w:rsidR="00C27D99" w:rsidRPr="00C27D99" w:rsidRDefault="00C27D99" w:rsidP="00C27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Broad tool surface: address and UPRN lookup, place names, boundary operations, feature queries, routing intent, map rendering, ONS dataset search and selection, and export handoff</w:t>
      </w:r>
    </w:p>
    <w:p w14:paraId="7A7C4ED5" w14:textId="77777777" w:rsidR="00C27D99" w:rsidRPr="00C27D99" w:rsidRDefault="00C27D99" w:rsidP="00C27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Compatibility-first delivery: static map first, then overlays, then richer UI widgets only when the client supports them</w:t>
      </w:r>
    </w:p>
    <w:p w14:paraId="0DE93A9E" w14:textId="77777777" w:rsidR="00C27D99" w:rsidRPr="00C27D99" w:rsidRDefault="00C27D99" w:rsidP="00C27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Traceability: structured logs, correlation IDs, optional metrics, and an explicit evaluation discipline</w:t>
      </w:r>
    </w:p>
    <w:p w14:paraId="477A6ED4" w14:textId="77777777" w:rsidR="00C27D99" w:rsidRPr="00C27D99" w:rsidRDefault="00C27D99" w:rsidP="00C27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Benchmark evidence: the evaluation pack defines scored scenarios that test grounding, identifier integrity, uncertainty handling, verification and export readiness</w:t>
      </w:r>
    </w:p>
    <w:p w14:paraId="3EFA9408" w14:textId="77777777" w:rsidR="00C27D99" w:rsidRPr="00C27D99" w:rsidRDefault="00C27D99" w:rsidP="00C27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Clear positioning honesty: the source pack is explicit that MCP-Geo is not yet a production service, which strengthens credibility when framed properly</w:t>
      </w:r>
    </w:p>
    <w:p w14:paraId="2E0DC8A8" w14:textId="77777777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 Risks, constraints, and how to speak about them</w:t>
      </w:r>
    </w:p>
    <w:p w14:paraId="61D78F06" w14:textId="773183D0" w:rsidR="00C27D99" w:rsidRPr="00C27D99" w:rsidRDefault="00C740E4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lang w:val="en-GB" w:eastAsia="en-GB"/>
        </w:rPr>
        <w:t>MCP-Geo</w:t>
      </w:r>
      <w:r w:rsidR="00C27D99" w:rsidRPr="00C27D99">
        <w:rPr>
          <w:rFonts w:ascii="Times New Roman" w:eastAsia="Times New Roman" w:hAnsi="Times New Roman" w:cs="Times New Roman"/>
          <w:sz w:val="24"/>
          <w:lang w:val="en-GB" w:eastAsia="en-GB"/>
        </w:rPr>
        <w:t xml:space="preserve"> should be presented carefully.</w:t>
      </w:r>
    </w:p>
    <w:p w14:paraId="2596C9A6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What it is:</w:t>
      </w:r>
    </w:p>
    <w:p w14:paraId="24C2B16F" w14:textId="77777777" w:rsidR="00C27D99" w:rsidRPr="00C27D99" w:rsidRDefault="00C27D99" w:rsidP="00C27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 credible prototype</w:t>
      </w:r>
    </w:p>
    <w:p w14:paraId="5C1DB7C7" w14:textId="77777777" w:rsidR="00C27D99" w:rsidRPr="00C27D99" w:rsidRDefault="00C27D99" w:rsidP="00C27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 reference architecture</w:t>
      </w:r>
    </w:p>
    <w:p w14:paraId="7B203FEE" w14:textId="77777777" w:rsidR="00C27D99" w:rsidRPr="00C27D99" w:rsidRDefault="00C27D99" w:rsidP="00C27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an evaluation and learning vehicle</w:t>
      </w:r>
    </w:p>
    <w:p w14:paraId="1F418A38" w14:textId="77777777" w:rsidR="00C27D99" w:rsidRPr="00C27D99" w:rsidRDefault="00C27D99" w:rsidP="00C27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 bridge between AI clients and authoritative UK geospatial/statistical data</w:t>
      </w:r>
    </w:p>
    <w:p w14:paraId="30604A74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What it is not yet:</w:t>
      </w:r>
    </w:p>
    <w:p w14:paraId="7915223F" w14:textId="77777777" w:rsidR="00C27D99" w:rsidRPr="00C27D99" w:rsidRDefault="00C27D99" w:rsidP="00C27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 fully hardened operational platform</w:t>
      </w:r>
    </w:p>
    <w:p w14:paraId="3ACFD07C" w14:textId="77777777" w:rsidR="00C27D99" w:rsidRPr="00C27D99" w:rsidRDefault="00C27D99" w:rsidP="00C27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 procurement-ready managed service</w:t>
      </w:r>
    </w:p>
    <w:p w14:paraId="517DF9CA" w14:textId="77777777" w:rsidR="00C27D99" w:rsidRPr="00C27D99" w:rsidRDefault="00C27D99" w:rsidP="00C27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 finished government-wide standard</w:t>
      </w:r>
    </w:p>
    <w:p w14:paraId="68E4A4EE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That distinction matters because it protects trust and helps stakeholders see where value exists now: proof, piloting, interoperability learning and reference-pattern development.</w:t>
      </w:r>
    </w:p>
    <w:p w14:paraId="2698238B" w14:textId="77777777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6. Missing stakeholders to include in the conversation</w:t>
      </w:r>
    </w:p>
    <w:p w14:paraId="3598403F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The source pack indicates that these groups should also be included:</w:t>
      </w:r>
    </w:p>
    <w:p w14:paraId="2CE585EF" w14:textId="77777777" w:rsidR="00C27D99" w:rsidRPr="00C27D99" w:rsidRDefault="00C27D99" w:rsidP="00C27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AI client and platform vendors</w:t>
      </w:r>
    </w:p>
    <w:p w14:paraId="7C4FDB84" w14:textId="77777777" w:rsidR="00C27D99" w:rsidRPr="00C27D99" w:rsidRDefault="00C27D99" w:rsidP="00C27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security and assurance authorities</w:t>
      </w:r>
    </w:p>
    <w:p w14:paraId="1EA551EA" w14:textId="77777777" w:rsidR="00C27D99" w:rsidRPr="00C27D99" w:rsidRDefault="00C27D99" w:rsidP="00C27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lastRenderedPageBreak/>
        <w:t>data ethics and public trust owners</w:t>
      </w:r>
    </w:p>
    <w:p w14:paraId="47443455" w14:textId="77777777" w:rsidR="00C27D99" w:rsidRPr="00C27D99" w:rsidRDefault="00C27D99" w:rsidP="00C27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data protection and licensing stakeholders</w:t>
      </w:r>
    </w:p>
    <w:p w14:paraId="1E986ECF" w14:textId="77777777" w:rsidR="00C27D99" w:rsidRPr="00C27D99" w:rsidRDefault="00C27D99" w:rsidP="00C27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interoperability and standards bodies</w:t>
      </w:r>
    </w:p>
    <w:p w14:paraId="58DFAB14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These groups matter because long-term adoption depends not only on usefulness, but on governance, assurance, standards alignment and trust.</w:t>
      </w:r>
    </w:p>
    <w:p w14:paraId="17B2FABB" w14:textId="1734B6F1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7. Recommended ask and next steps</w:t>
      </w:r>
    </w:p>
    <w:p w14:paraId="484990F4" w14:textId="65F5AFFD" w:rsidR="00C27D99" w:rsidRPr="00C27D99" w:rsidRDefault="00C27D99" w:rsidP="00C27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 xml:space="preserve">Use </w:t>
      </w:r>
      <w:r w:rsidR="00C740E4">
        <w:rPr>
          <w:rFonts w:ascii="Times New Roman" w:eastAsia="Times New Roman" w:hAnsi="Times New Roman" w:cs="Times New Roman"/>
          <w:sz w:val="24"/>
          <w:lang w:val="en-GB" w:eastAsia="en-GB"/>
        </w:rPr>
        <w:t>MCP-Geo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 xml:space="preserve"> as a reference case for how UK public-sector AI clients can connect safely to authoritative geospatial and statistical sources</w:t>
      </w:r>
    </w:p>
    <w:p w14:paraId="494AC33F" w14:textId="77777777" w:rsidR="00C27D99" w:rsidRPr="00C27D99" w:rsidRDefault="00C27D99" w:rsidP="00C27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Convene a small stakeholder roundtable across central government, local government, OS/ONS-style providers, and one resilience use case</w:t>
      </w:r>
    </w:p>
    <w:p w14:paraId="54312339" w14:textId="77777777" w:rsidR="00C27D99" w:rsidRPr="00C27D99" w:rsidRDefault="00C27D99" w:rsidP="00C27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Sponsor one or two tightly scoped pilots, such as a place-profiling brief, a resilience scenario pack, or an ONS dataset-selection trial</w:t>
      </w:r>
    </w:p>
    <w:p w14:paraId="7C212BA7" w14:textId="0B5A3F3D" w:rsidR="00C27D99" w:rsidRPr="00C27D99" w:rsidRDefault="00C27D99" w:rsidP="00C27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 xml:space="preserve">Assess </w:t>
      </w:r>
      <w:r w:rsidR="00C740E4">
        <w:rPr>
          <w:rFonts w:ascii="Times New Roman" w:eastAsia="Times New Roman" w:hAnsi="Times New Roman" w:cs="Times New Roman"/>
          <w:sz w:val="24"/>
          <w:lang w:val="en-GB" w:eastAsia="en-GB"/>
        </w:rPr>
        <w:t>MCP-Geo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 xml:space="preserve"> against a simple readiness ladder: prototype evidence, reference architecture, then operational hardening requirements</w:t>
      </w:r>
    </w:p>
    <w:p w14:paraId="1F949FBA" w14:textId="77777777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8. Bottom line</w:t>
      </w:r>
    </w:p>
    <w:p w14:paraId="23C0785E" w14:textId="3B3D324F" w:rsidR="00C27D99" w:rsidRPr="00C27D99" w:rsidRDefault="00C740E4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lang w:val="en-GB" w:eastAsia="en-GB"/>
        </w:rPr>
        <w:t>MCP-Geo</w:t>
      </w:r>
      <w:r w:rsidR="00C27D99" w:rsidRPr="00C27D99">
        <w:rPr>
          <w:rFonts w:ascii="Times New Roman" w:eastAsia="Times New Roman" w:hAnsi="Times New Roman" w:cs="Times New Roman"/>
          <w:sz w:val="24"/>
          <w:lang w:val="en-GB" w:eastAsia="en-GB"/>
        </w:rPr>
        <w:t xml:space="preserve"> is most valuable today as a demonstrable bridge between AI clients and authoritative UK geography and statistics.</w:t>
      </w:r>
    </w:p>
    <w:p w14:paraId="29D660CD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Its strongest stakeholders are the groups that either need geography-aware answers now or can turn the prototype into a wider reference pattern.</w:t>
      </w:r>
    </w:p>
    <w:p w14:paraId="204C6A39" w14:textId="77777777" w:rsidR="00C27D99" w:rsidRPr="00C27D99" w:rsidRDefault="00C27D99" w:rsidP="00C2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t>The right message is not “buy this service”.</w:t>
      </w:r>
      <w:r w:rsidRPr="00C27D99">
        <w:rPr>
          <w:rFonts w:ascii="Times New Roman" w:eastAsia="Times New Roman" w:hAnsi="Times New Roman" w:cs="Times New Roman"/>
          <w:sz w:val="24"/>
          <w:lang w:val="en-GB" w:eastAsia="en-GB"/>
        </w:rPr>
        <w:br/>
        <w:t>It is: “use this as a credible, evidence-backed model for the next generation of public-sector geospatial AI tooling”.</w:t>
      </w:r>
    </w:p>
    <w:p w14:paraId="2E93C6B4" w14:textId="77777777" w:rsidR="00C27D99" w:rsidRPr="00C27D99" w:rsidRDefault="00C27D99" w:rsidP="00C2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27D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Sources</w:t>
      </w:r>
    </w:p>
    <w:p w14:paraId="763AB17E" w14:textId="2C988A90" w:rsidR="00C27D99" w:rsidRPr="00C27D99" w:rsidRDefault="00847F26" w:rsidP="00C27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hyperlink r:id="rId7" w:history="1">
        <w:r w:rsidR="00C27D99" w:rsidRPr="00847F26">
          <w:rPr>
            <w:rStyle w:val="Hyperlink"/>
            <w:rFonts w:ascii="Times New Roman" w:eastAsia="Times New Roman" w:hAnsi="Times New Roman" w:cs="Times New Roman"/>
            <w:i/>
            <w:iCs/>
            <w:sz w:val="24"/>
            <w:lang w:val="en-GB" w:eastAsia="en-GB"/>
          </w:rPr>
          <w:t>MCP-Geo Stakeholder Mapping and Value Propositions</w:t>
        </w:r>
        <w:r w:rsidR="00C27D99" w:rsidRPr="00847F26">
          <w:rPr>
            <w:rStyle w:val="Hyperlink"/>
            <w:rFonts w:ascii="Times New Roman" w:eastAsia="Times New Roman" w:hAnsi="Times New Roman" w:cs="Times New Roman"/>
            <w:sz w:val="24"/>
            <w:lang w:val="en-GB" w:eastAsia="en-GB"/>
          </w:rPr>
          <w:t>,</w:t>
        </w:r>
      </w:hyperlink>
      <w:r w:rsidR="00C27D99" w:rsidRPr="00C27D99">
        <w:rPr>
          <w:rFonts w:ascii="Times New Roman" w:eastAsia="Times New Roman" w:hAnsi="Times New Roman" w:cs="Times New Roman"/>
          <w:sz w:val="24"/>
          <w:lang w:val="en-GB" w:eastAsia="en-GB"/>
        </w:rPr>
        <w:t xml:space="preserve"> </w:t>
      </w:r>
      <w:r w:rsidR="00C27D99" w:rsidRPr="00847F26">
        <w:rPr>
          <w:rFonts w:ascii="Times New Roman" w:eastAsia="Times New Roman" w:hAnsi="Times New Roman" w:cs="Times New Roman"/>
          <w:szCs w:val="13"/>
          <w:lang w:val="en-GB" w:eastAsia="en-GB"/>
        </w:rPr>
        <w:t>repo:</w:t>
      </w:r>
      <w:r w:rsidR="00C27D99" w:rsidRPr="00847F26">
        <w:rPr>
          <w:szCs w:val="13"/>
        </w:rPr>
        <w:t xml:space="preserve"> </w:t>
      </w:r>
      <w:r w:rsidR="00C27D99" w:rsidRPr="00847F26">
        <w:rPr>
          <w:rFonts w:ascii="Times New Roman" w:eastAsia="Times New Roman" w:hAnsi="Times New Roman" w:cs="Times New Roman"/>
          <w:szCs w:val="13"/>
          <w:lang w:val="en-GB" w:eastAsia="en-GB"/>
        </w:rPr>
        <w:t xml:space="preserve">docs/reports/MCP-Geo Stakeholder Mapping and Value </w:t>
      </w:r>
      <w:proofErr w:type="gramStart"/>
      <w:r w:rsidR="00C27D99" w:rsidRPr="00847F26">
        <w:rPr>
          <w:rFonts w:ascii="Times New Roman" w:eastAsia="Times New Roman" w:hAnsi="Times New Roman" w:cs="Times New Roman"/>
          <w:szCs w:val="13"/>
          <w:lang w:val="en-GB" w:eastAsia="en-GB"/>
        </w:rPr>
        <w:t>Propositions</w:t>
      </w:r>
      <w:r w:rsidRPr="00847F26">
        <w:rPr>
          <w:rFonts w:ascii="Times New Roman" w:eastAsia="Times New Roman" w:hAnsi="Times New Roman" w:cs="Times New Roman"/>
          <w:szCs w:val="13"/>
          <w:lang w:val="en-GB" w:eastAsia="en-GB"/>
        </w:rPr>
        <w:t>.*</w:t>
      </w:r>
      <w:proofErr w:type="gramEnd"/>
      <w:r w:rsidR="00C27D99" w:rsidRPr="00847F26">
        <w:rPr>
          <w:rFonts w:ascii="Times New Roman" w:eastAsia="Times New Roman" w:hAnsi="Times New Roman" w:cs="Times New Roman"/>
          <w:szCs w:val="13"/>
          <w:lang w:val="en-GB" w:eastAsia="en-GB"/>
        </w:rPr>
        <w:t xml:space="preserve">, </w:t>
      </w:r>
      <w:r w:rsidR="00C27D99" w:rsidRPr="00C27D99">
        <w:rPr>
          <w:rFonts w:ascii="Times New Roman" w:eastAsia="Times New Roman" w:hAnsi="Times New Roman" w:cs="Times New Roman"/>
          <w:sz w:val="24"/>
          <w:lang w:val="en-GB" w:eastAsia="en-GB"/>
        </w:rPr>
        <w:t>10 March 2026</w:t>
      </w:r>
    </w:p>
    <w:p w14:paraId="2F3CD620" w14:textId="18F297AD" w:rsidR="0088377D" w:rsidRPr="00C27D99" w:rsidRDefault="00C740E4" w:rsidP="00C27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lang w:val="en-GB" w:eastAsia="en-GB"/>
        </w:rPr>
      </w:pPr>
      <w:hyperlink r:id="rId8" w:history="1">
        <w:r w:rsidR="00C27D99" w:rsidRPr="00C740E4">
          <w:rPr>
            <w:rStyle w:val="Hyperlink"/>
            <w:rFonts w:ascii="Times New Roman" w:eastAsia="Times New Roman" w:hAnsi="Times New Roman" w:cs="Times New Roman"/>
            <w:i/>
            <w:iCs/>
            <w:sz w:val="24"/>
            <w:lang w:val="en-GB" w:eastAsia="en-GB"/>
          </w:rPr>
          <w:t xml:space="preserve">MCP-Geo Stakeholder Evaluation </w:t>
        </w:r>
        <w:r w:rsidRPr="00C740E4">
          <w:rPr>
            <w:rStyle w:val="Hyperlink"/>
            <w:rFonts w:ascii="Times New Roman" w:eastAsia="Times New Roman" w:hAnsi="Times New Roman" w:cs="Times New Roman"/>
            <w:i/>
            <w:iCs/>
            <w:sz w:val="24"/>
            <w:lang w:val="en-GB" w:eastAsia="en-GB"/>
          </w:rPr>
          <w:t>Questions</w:t>
        </w:r>
      </w:hyperlink>
      <w:r w:rsidR="00C27D99" w:rsidRPr="00C27D99">
        <w:rPr>
          <w:rFonts w:ascii="Times New Roman" w:eastAsia="Times New Roman" w:hAnsi="Times New Roman" w:cs="Times New Roman"/>
          <w:sz w:val="24"/>
          <w:lang w:val="en-GB" w:eastAsia="en-GB"/>
        </w:rPr>
        <w:t xml:space="preserve">, </w:t>
      </w:r>
      <w:r w:rsidR="00E81820">
        <w:rPr>
          <w:rFonts w:ascii="Times New Roman" w:eastAsia="Times New Roman" w:hAnsi="Times New Roman" w:cs="Times New Roman"/>
          <w:szCs w:val="13"/>
          <w:lang w:val="en-GB" w:eastAsia="en-GB"/>
        </w:rPr>
        <w:t xml:space="preserve">repo: </w:t>
      </w:r>
      <w:r w:rsidR="00E81820" w:rsidRPr="00E81820">
        <w:rPr>
          <w:rFonts w:ascii="Times New Roman" w:eastAsia="Times New Roman" w:hAnsi="Times New Roman" w:cs="Times New Roman"/>
          <w:szCs w:val="13"/>
          <w:lang w:val="en-GB" w:eastAsia="en-GB"/>
        </w:rPr>
        <w:t>https://github.com/chris-page-gov/mcp-geo/docs/reports/MCP-Geo_evaluation_questions.md</w:t>
      </w:r>
      <w:r w:rsidR="00C27D99" w:rsidRPr="00C27D99">
        <w:rPr>
          <w:rFonts w:ascii="Times New Roman" w:eastAsia="Times New Roman" w:hAnsi="Times New Roman" w:cs="Times New Roman"/>
          <w:sz w:val="24"/>
          <w:lang w:val="en-GB" w:eastAsia="en-GB"/>
        </w:rPr>
        <w:t>, 10 March 2026</w:t>
      </w:r>
    </w:p>
    <w:sectPr w:rsidR="0088377D" w:rsidRPr="00C27D99" w:rsidSect="00C27D99">
      <w:footerReference w:type="even" r:id="rId9"/>
      <w:footerReference w:type="defaul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94A3A" w14:textId="77777777" w:rsidR="006D2BAB" w:rsidRDefault="006D2BAB" w:rsidP="00C27D99">
      <w:pPr>
        <w:spacing w:after="0" w:line="240" w:lineRule="auto"/>
      </w:pPr>
      <w:r>
        <w:separator/>
      </w:r>
    </w:p>
  </w:endnote>
  <w:endnote w:type="continuationSeparator" w:id="0">
    <w:p w14:paraId="14448D87" w14:textId="77777777" w:rsidR="006D2BAB" w:rsidRDefault="006D2BAB" w:rsidP="00C2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21F5" w14:textId="20120574" w:rsidR="00C27D99" w:rsidRDefault="00847F26" w:rsidP="00A33C86">
    <w:pPr>
      <w:pStyle w:val="Footer"/>
      <w:framePr w:wrap="none" w:vAnchor="text" w:hAnchor="margin" w:xAlign="right" w:y="1"/>
      <w:rPr>
        <w:rStyle w:val="PageNumber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67F97F" wp14:editId="79F575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840"/>
              <wp:effectExtent l="0" t="0" r="1905" b="0"/>
              <wp:wrapNone/>
              <wp:docPr id="815181399" name="Text Box 2" descr="OFFIC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91FC8" w14:textId="0A0528AE" w:rsidR="00847F26" w:rsidRPr="00847F26" w:rsidRDefault="00847F26" w:rsidP="00847F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7F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OFFICIAL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7F9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" style="position:absolute;margin-left:0;margin-top:0;width:40.85pt;height:29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65B91FC8" w14:textId="0A0528AE" w:rsidR="00847F26" w:rsidRPr="00847F26" w:rsidRDefault="00847F26" w:rsidP="00847F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7F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OFFICIAL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-1598550064"/>
      <w:docPartObj>
        <w:docPartGallery w:val="Page Numbers (Bottom of Page)"/>
        <w:docPartUnique/>
      </w:docPartObj>
    </w:sdtPr>
    <w:sdtContent>
      <w:p w14:paraId="60D121F5" w14:textId="20120574" w:rsidR="00C27D99" w:rsidRDefault="00C27D99" w:rsidP="00A33C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46891C7" w14:textId="77777777" w:rsidR="00C27D99" w:rsidRDefault="00C27D99" w:rsidP="00C27D9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0488" w14:textId="2F4F83E6" w:rsidR="00C27D99" w:rsidRDefault="00847F26" w:rsidP="00A33C86">
    <w:pPr>
      <w:pStyle w:val="Footer"/>
      <w:framePr w:wrap="none" w:vAnchor="text" w:hAnchor="margin" w:xAlign="right" w:y="1"/>
      <w:rPr>
        <w:rStyle w:val="PageNumber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83D18B" wp14:editId="1635308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840"/>
              <wp:effectExtent l="0" t="0" r="1905" b="0"/>
              <wp:wrapNone/>
              <wp:docPr id="1913237974" name="Text Box 3" descr="OFFIC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31FBB" w14:textId="080514B1" w:rsidR="00847F26" w:rsidRPr="00847F26" w:rsidRDefault="00847F26" w:rsidP="00847F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7F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OFFICIAL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3D18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" style="position:absolute;margin-left:0;margin-top:0;width:40.85pt;height:29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37A31FBB" w14:textId="080514B1" w:rsidR="00847F26" w:rsidRPr="00847F26" w:rsidRDefault="00847F26" w:rsidP="00847F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7F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OFFICIAL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rStyle w:val="PageNumber"/>
        </w:rPr>
        <w:id w:val="1301344229"/>
        <w:docPartObj>
          <w:docPartGallery w:val="Page Numbers (Bottom of Page)"/>
          <w:docPartUnique/>
        </w:docPartObj>
      </w:sdtPr>
      <w:sdtContent>
        <w:r w:rsidR="00C27D99">
          <w:rPr>
            <w:rStyle w:val="PageNumber"/>
          </w:rPr>
          <w:fldChar w:fldCharType="begin"/>
        </w:r>
        <w:r w:rsidR="00C27D99">
          <w:rPr>
            <w:rStyle w:val="PageNumber"/>
          </w:rPr>
          <w:instrText xml:space="preserve"> PAGE </w:instrText>
        </w:r>
        <w:r w:rsidR="00C27D99">
          <w:rPr>
            <w:rStyle w:val="PageNumber"/>
          </w:rPr>
          <w:fldChar w:fldCharType="separate"/>
        </w:r>
        <w:r w:rsidR="00C27D99">
          <w:rPr>
            <w:rStyle w:val="PageNumber"/>
            <w:noProof/>
          </w:rPr>
          <w:t>2</w:t>
        </w:r>
        <w:r w:rsidR="00C27D99">
          <w:rPr>
            <w:rStyle w:val="PageNumber"/>
          </w:rPr>
          <w:fldChar w:fldCharType="end"/>
        </w:r>
      </w:sdtContent>
    </w:sdt>
  </w:p>
  <w:p w14:paraId="091E698F" w14:textId="77777777" w:rsidR="00C27D99" w:rsidRDefault="00C27D99" w:rsidP="00C27D99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8154" w14:textId="2C514082" w:rsidR="00847F26" w:rsidRDefault="00847F2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24785E" wp14:editId="0C6968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840"/>
              <wp:effectExtent l="0" t="0" r="1905" b="0"/>
              <wp:wrapNone/>
              <wp:docPr id="1261111820" name="Text Box 1" descr="OFFIC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306F45" w14:textId="5229A240" w:rsidR="00847F26" w:rsidRPr="00847F26" w:rsidRDefault="00847F26" w:rsidP="00847F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7F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OFFICIAL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478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" style="position:absolute;margin-left:0;margin-top:0;width:40.85pt;height:29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79306F45" w14:textId="5229A240" w:rsidR="00847F26" w:rsidRPr="00847F26" w:rsidRDefault="00847F26" w:rsidP="00847F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7F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OFFICIAL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97EAB" w14:textId="77777777" w:rsidR="006D2BAB" w:rsidRDefault="006D2BAB" w:rsidP="00C27D99">
      <w:pPr>
        <w:spacing w:after="0" w:line="240" w:lineRule="auto"/>
      </w:pPr>
      <w:r>
        <w:separator/>
      </w:r>
    </w:p>
  </w:footnote>
  <w:footnote w:type="continuationSeparator" w:id="0">
    <w:p w14:paraId="10D07E62" w14:textId="77777777" w:rsidR="006D2BAB" w:rsidRDefault="006D2BAB" w:rsidP="00C27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2909"/>
    <w:multiLevelType w:val="multilevel"/>
    <w:tmpl w:val="0C5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9756A"/>
    <w:multiLevelType w:val="multilevel"/>
    <w:tmpl w:val="7EA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6D7B"/>
    <w:multiLevelType w:val="multilevel"/>
    <w:tmpl w:val="B2CA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46381"/>
    <w:multiLevelType w:val="multilevel"/>
    <w:tmpl w:val="13B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827D2"/>
    <w:multiLevelType w:val="multilevel"/>
    <w:tmpl w:val="BCA6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806A5"/>
    <w:multiLevelType w:val="multilevel"/>
    <w:tmpl w:val="2BE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47333"/>
    <w:multiLevelType w:val="multilevel"/>
    <w:tmpl w:val="5A3C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07AF6"/>
    <w:multiLevelType w:val="multilevel"/>
    <w:tmpl w:val="17C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46707">
    <w:abstractNumId w:val="6"/>
  </w:num>
  <w:num w:numId="2" w16cid:durableId="1175068648">
    <w:abstractNumId w:val="4"/>
  </w:num>
  <w:num w:numId="3" w16cid:durableId="494150907">
    <w:abstractNumId w:val="3"/>
  </w:num>
  <w:num w:numId="4" w16cid:durableId="168064959">
    <w:abstractNumId w:val="7"/>
  </w:num>
  <w:num w:numId="5" w16cid:durableId="793520898">
    <w:abstractNumId w:val="2"/>
  </w:num>
  <w:num w:numId="6" w16cid:durableId="1067148829">
    <w:abstractNumId w:val="1"/>
  </w:num>
  <w:num w:numId="7" w16cid:durableId="879509407">
    <w:abstractNumId w:val="0"/>
  </w:num>
  <w:num w:numId="8" w16cid:durableId="2825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99"/>
    <w:rsid w:val="002226D6"/>
    <w:rsid w:val="002651A9"/>
    <w:rsid w:val="00345A4E"/>
    <w:rsid w:val="00357E66"/>
    <w:rsid w:val="00465DF4"/>
    <w:rsid w:val="006D2BAB"/>
    <w:rsid w:val="007E3E30"/>
    <w:rsid w:val="00846A52"/>
    <w:rsid w:val="00847F26"/>
    <w:rsid w:val="00866B2A"/>
    <w:rsid w:val="0088377D"/>
    <w:rsid w:val="00C27D99"/>
    <w:rsid w:val="00C740E4"/>
    <w:rsid w:val="00C80B28"/>
    <w:rsid w:val="00E44B30"/>
    <w:rsid w:val="00E81820"/>
    <w:rsid w:val="00F1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59DA4"/>
  <w15:chartTrackingRefBased/>
  <w15:docId w15:val="{CC8F06FA-8007-8B47-99C5-08306DB6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itation"/>
    <w:qFormat/>
    <w:rsid w:val="00465DF4"/>
    <w:pPr>
      <w:spacing w:line="279" w:lineRule="auto"/>
    </w:pPr>
    <w:rPr>
      <w:rFonts w:eastAsiaTheme="minorEastAsia"/>
      <w:kern w:val="0"/>
      <w:sz w:val="13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-line">
    <w:name w:val="code-line"/>
    <w:basedOn w:val="Normal"/>
    <w:rsid w:val="00C80B28"/>
    <w:pPr>
      <w:spacing w:before="100" w:beforeAutospacing="1" w:after="100" w:afterAutospacing="1" w:line="240" w:lineRule="auto"/>
    </w:pPr>
    <w:rPr>
      <w:rFonts w:ascii="Courier New" w:eastAsia="Times New Roman" w:hAnsi="Courier New" w:cs="Times New Roman"/>
      <w:sz w:val="22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C27D9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7D9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7D99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99"/>
    <w:rPr>
      <w:rFonts w:eastAsiaTheme="majorEastAsia" w:cstheme="majorBidi"/>
      <w:i/>
      <w:iCs/>
      <w:color w:val="0F4761" w:themeColor="accent1" w:themeShade="BF"/>
      <w:kern w:val="0"/>
      <w:sz w:val="13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99"/>
    <w:rPr>
      <w:rFonts w:eastAsiaTheme="majorEastAsia" w:cstheme="majorBidi"/>
      <w:color w:val="0F4761" w:themeColor="accent1" w:themeShade="BF"/>
      <w:kern w:val="0"/>
      <w:sz w:val="13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99"/>
    <w:rPr>
      <w:rFonts w:eastAsiaTheme="majorEastAsia" w:cstheme="majorBidi"/>
      <w:i/>
      <w:iCs/>
      <w:color w:val="595959" w:themeColor="text1" w:themeTint="A6"/>
      <w:kern w:val="0"/>
      <w:sz w:val="13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99"/>
    <w:rPr>
      <w:rFonts w:eastAsiaTheme="majorEastAsia" w:cstheme="majorBidi"/>
      <w:color w:val="595959" w:themeColor="text1" w:themeTint="A6"/>
      <w:kern w:val="0"/>
      <w:sz w:val="13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99"/>
    <w:rPr>
      <w:rFonts w:eastAsiaTheme="majorEastAsia" w:cstheme="majorBidi"/>
      <w:i/>
      <w:iCs/>
      <w:color w:val="272727" w:themeColor="text1" w:themeTint="D8"/>
      <w:kern w:val="0"/>
      <w:sz w:val="13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99"/>
    <w:rPr>
      <w:rFonts w:eastAsiaTheme="majorEastAsia" w:cstheme="majorBidi"/>
      <w:color w:val="272727" w:themeColor="text1" w:themeTint="D8"/>
      <w:kern w:val="0"/>
      <w:sz w:val="13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2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9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9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2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99"/>
    <w:rPr>
      <w:rFonts w:eastAsiaTheme="minorEastAsia"/>
      <w:i/>
      <w:iCs/>
      <w:color w:val="404040" w:themeColor="text1" w:themeTint="BF"/>
      <w:kern w:val="0"/>
      <w:sz w:val="13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C2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99"/>
    <w:rPr>
      <w:rFonts w:eastAsiaTheme="minorEastAsia"/>
      <w:i/>
      <w:iCs/>
      <w:color w:val="0F4761" w:themeColor="accent1" w:themeShade="BF"/>
      <w:kern w:val="0"/>
      <w:sz w:val="13"/>
      <w:lang w:val="en-US"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27D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7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C27D99"/>
    <w:rPr>
      <w:b/>
      <w:bCs/>
    </w:rPr>
  </w:style>
  <w:style w:type="character" w:styleId="Emphasis">
    <w:name w:val="Emphasis"/>
    <w:basedOn w:val="DefaultParagraphFont"/>
    <w:uiPriority w:val="20"/>
    <w:qFormat/>
    <w:rsid w:val="00C27D9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27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D99"/>
    <w:rPr>
      <w:rFonts w:eastAsiaTheme="minorEastAsia"/>
      <w:kern w:val="0"/>
      <w:sz w:val="13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7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D99"/>
    <w:rPr>
      <w:rFonts w:eastAsiaTheme="minorEastAsia"/>
      <w:kern w:val="0"/>
      <w:sz w:val="13"/>
      <w:lang w:val="en-US"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27D99"/>
  </w:style>
  <w:style w:type="character" w:styleId="Hyperlink">
    <w:name w:val="Hyperlink"/>
    <w:basedOn w:val="DefaultParagraphFont"/>
    <w:uiPriority w:val="99"/>
    <w:unhideWhenUsed/>
    <w:rsid w:val="00C27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ris-page-gov/mcp-geo/blob/main/docs/reports/MCP-Geo_evaluation_questions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ris-page-gov/mcp-geo/blob/main/docs/reports/MCP-Geo%20Stakeholder%20Mapping%20and%20Value%20Propositions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719</Words>
  <Characters>5565</Characters>
  <Application>Microsoft Office Word</Application>
  <DocSecurity>0</DocSecurity>
  <Lines>107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2026-03-10T21:28:00Z</dcterms:created>
  <dcterms:modified xsi:type="dcterms:W3CDTF">2026-03-10T21:51:00Z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