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FD0A0C" w14:textId="77777777" w:rsidR="003C4A8F" w:rsidRDefault="00000000">
      <w:pPr>
        <w:pStyle w:val="Heading1"/>
      </w:pPr>
      <w:bookmarkStart w:id="0" w:name="X9ad924d658736fe5664f10f9a6b3d22ea69705e"/>
      <w:r>
        <w:t>Briefing-note input: AI access to an Open Knowledge Format bundle (okf-ons)</w:t>
      </w:r>
      <w:bookmarkEnd w:id="0"/>
    </w:p>
    <w:tbl>
      <w:tblPr>
        <w:tblStyle w:val="Table"/>
        <w:tblW w:w="5000" w:type="pct"/>
        <w:tblLook w:val="07E0" w:firstRow="1" w:lastRow="1" w:firstColumn="1" w:lastColumn="1" w:noHBand="1" w:noVBand="1"/>
      </w:tblPr>
      <w:tblGrid>
        <w:gridCol w:w="1867"/>
        <w:gridCol w:w="8933"/>
      </w:tblGrid>
      <w:tr w:rsidR="003C4A8F" w14:paraId="27535859" w14:textId="77777777">
        <w:tc>
          <w:tcPr>
            <w:tcW w:w="0" w:type="auto"/>
            <w:tcBorders>
              <w:bottom w:val="single" w:sz="0" w:space="0" w:color="auto"/>
            </w:tcBorders>
            <w:vAlign w:val="bottom"/>
          </w:tcPr>
          <w:p w14:paraId="567734B7" w14:textId="77777777" w:rsidR="003C4A8F" w:rsidRDefault="00000000">
            <w:pPr>
              <w:pStyle w:val="Compact"/>
            </w:pPr>
            <w:r>
              <w:t>Field</w:t>
            </w:r>
          </w:p>
        </w:tc>
        <w:tc>
          <w:tcPr>
            <w:tcW w:w="0" w:type="auto"/>
            <w:tcBorders>
              <w:bottom w:val="single" w:sz="0" w:space="0" w:color="auto"/>
            </w:tcBorders>
            <w:vAlign w:val="bottom"/>
          </w:tcPr>
          <w:p w14:paraId="362E3FD3" w14:textId="77777777" w:rsidR="003C4A8F" w:rsidRDefault="00000000">
            <w:pPr>
              <w:pStyle w:val="Compact"/>
            </w:pPr>
            <w:r>
              <w:t>Detail</w:t>
            </w:r>
          </w:p>
        </w:tc>
      </w:tr>
      <w:tr w:rsidR="003C4A8F" w14:paraId="009D4C8D" w14:textId="77777777">
        <w:tc>
          <w:tcPr>
            <w:tcW w:w="0" w:type="auto"/>
          </w:tcPr>
          <w:p w14:paraId="437107E1" w14:textId="77777777" w:rsidR="003C4A8F" w:rsidRDefault="00000000">
            <w:pPr>
              <w:pStyle w:val="Compact"/>
            </w:pPr>
            <w:r>
              <w:rPr>
                <w:b/>
              </w:rPr>
              <w:t>Subject</w:t>
            </w:r>
          </w:p>
        </w:tc>
        <w:tc>
          <w:tcPr>
            <w:tcW w:w="0" w:type="auto"/>
          </w:tcPr>
          <w:p w14:paraId="62480965" w14:textId="77777777" w:rsidR="003C4A8F" w:rsidRDefault="00000000">
            <w:pPr>
              <w:pStyle w:val="Compact"/>
            </w:pPr>
            <w:r>
              <w:t>Case-study evidence: a frontier AI model (Claude Fable 5) discovering and using ONS metadata through an Open Knowledge Format (OKF) bundle</w:t>
            </w:r>
          </w:p>
        </w:tc>
      </w:tr>
      <w:tr w:rsidR="003C4A8F" w14:paraId="7C5BDC90" w14:textId="77777777">
        <w:tc>
          <w:tcPr>
            <w:tcW w:w="0" w:type="auto"/>
          </w:tcPr>
          <w:p w14:paraId="2D8E5D12" w14:textId="77777777" w:rsidR="003C4A8F" w:rsidRDefault="00000000">
            <w:pPr>
              <w:pStyle w:val="Compact"/>
            </w:pPr>
            <w:r>
              <w:rPr>
                <w:b/>
              </w:rPr>
              <w:t>Prepared</w:t>
            </w:r>
          </w:p>
        </w:tc>
        <w:tc>
          <w:tcPr>
            <w:tcW w:w="0" w:type="auto"/>
          </w:tcPr>
          <w:p w14:paraId="49953695" w14:textId="77777777" w:rsidR="003C4A8F" w:rsidRDefault="00000000">
            <w:pPr>
              <w:pStyle w:val="Compact"/>
            </w:pPr>
            <w:r>
              <w:t>18 July 2026, 05:55 UTC (contemporaneous with the recorded session)</w:t>
            </w:r>
          </w:p>
        </w:tc>
      </w:tr>
      <w:tr w:rsidR="003C4A8F" w14:paraId="0A649161" w14:textId="77777777">
        <w:tc>
          <w:tcPr>
            <w:tcW w:w="0" w:type="auto"/>
          </w:tcPr>
          <w:p w14:paraId="6B296E28" w14:textId="77777777" w:rsidR="003C4A8F" w:rsidRDefault="00000000">
            <w:pPr>
              <w:pStyle w:val="Compact"/>
            </w:pPr>
            <w:r>
              <w:rPr>
                <w:b/>
              </w:rPr>
              <w:t>Prepared by</w:t>
            </w:r>
          </w:p>
        </w:tc>
        <w:tc>
          <w:tcPr>
            <w:tcW w:w="0" w:type="auto"/>
          </w:tcPr>
          <w:p w14:paraId="2F73D950" w14:textId="77777777" w:rsidR="003C4A8F" w:rsidRDefault="00000000">
            <w:pPr>
              <w:pStyle w:val="Compact"/>
            </w:pPr>
            <w:r>
              <w:t xml:space="preserve">Claude Fable 5 (model string </w:t>
            </w:r>
            <w:r>
              <w:rPr>
                <w:rStyle w:val="VerbatimChar"/>
              </w:rPr>
              <w:t>claude-fable-5</w:t>
            </w:r>
            <w:r>
              <w:t>), operating in Anthropic Cowork (research preview), at the direction of Chris Page</w:t>
            </w:r>
          </w:p>
        </w:tc>
      </w:tr>
      <w:tr w:rsidR="003C4A8F" w14:paraId="244F2756" w14:textId="77777777">
        <w:tc>
          <w:tcPr>
            <w:tcW w:w="0" w:type="auto"/>
          </w:tcPr>
          <w:p w14:paraId="4F29FC5F" w14:textId="77777777" w:rsidR="003C4A8F" w:rsidRDefault="00000000">
            <w:pPr>
              <w:pStyle w:val="Compact"/>
            </w:pPr>
            <w:r>
              <w:rPr>
                <w:b/>
              </w:rPr>
              <w:t>Status</w:t>
            </w:r>
          </w:p>
        </w:tc>
        <w:tc>
          <w:tcPr>
            <w:tcW w:w="0" w:type="auto"/>
          </w:tcPr>
          <w:p w14:paraId="18C3A2F4" w14:textId="77777777" w:rsidR="003C4A8F" w:rsidRDefault="00000000">
            <w:pPr>
              <w:pStyle w:val="Compact"/>
            </w:pPr>
            <w:r>
              <w:t>Input material for a briefing note; not itself a cleared briefing</w:t>
            </w:r>
          </w:p>
        </w:tc>
      </w:tr>
      <w:tr w:rsidR="003C4A8F" w14:paraId="2BA4CB21" w14:textId="77777777">
        <w:tc>
          <w:tcPr>
            <w:tcW w:w="0" w:type="auto"/>
          </w:tcPr>
          <w:p w14:paraId="0BA4C6AB" w14:textId="77777777" w:rsidR="003C4A8F" w:rsidRDefault="00000000">
            <w:pPr>
              <w:pStyle w:val="Compact"/>
            </w:pPr>
            <w:r>
              <w:rPr>
                <w:b/>
              </w:rPr>
              <w:t>Suggested handling</w:t>
            </w:r>
          </w:p>
        </w:tc>
        <w:tc>
          <w:tcPr>
            <w:tcW w:w="0" w:type="auto"/>
          </w:tcPr>
          <w:p w14:paraId="4B6638FB" w14:textId="77777777" w:rsidR="003C4A8F" w:rsidRDefault="00000000">
            <w:pPr>
              <w:pStyle w:val="Compact"/>
            </w:pPr>
            <w:r>
              <w:t>OFFICIAL. All source material is public and OGL v3 licensed</w:t>
            </w:r>
          </w:p>
        </w:tc>
      </w:tr>
      <w:tr w:rsidR="003C4A8F" w14:paraId="3093AC40" w14:textId="77777777">
        <w:tc>
          <w:tcPr>
            <w:tcW w:w="0" w:type="auto"/>
          </w:tcPr>
          <w:p w14:paraId="6C117193" w14:textId="77777777" w:rsidR="003C4A8F" w:rsidRDefault="00000000">
            <w:pPr>
              <w:pStyle w:val="Compact"/>
            </w:pPr>
            <w:r>
              <w:rPr>
                <w:b/>
              </w:rPr>
              <w:t>Evidence base</w:t>
            </w:r>
          </w:p>
        </w:tc>
        <w:tc>
          <w:tcPr>
            <w:tcW w:w="0" w:type="auto"/>
          </w:tcPr>
          <w:p w14:paraId="743F0444" w14:textId="77777777" w:rsidR="003C4A8F" w:rsidRDefault="00000000">
            <w:pPr>
              <w:pStyle w:val="Compact"/>
            </w:pPr>
            <w:r>
              <w:t>One live session, 18 July 2026; full interaction log at Appendix A</w:t>
            </w:r>
          </w:p>
        </w:tc>
      </w:tr>
    </w:tbl>
    <w:p w14:paraId="2C43DD5B" w14:textId="77777777" w:rsidR="003C4A8F" w:rsidRDefault="003E2359">
      <w:r>
        <w:rPr>
          <w:noProof/>
        </w:rPr>
      </w:r>
      <w:r>
        <w:pict w14:anchorId="6F020488">
          <v:rect id="Horizontal Line 1" o:spid="_x0000_s1028"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428FB830" w14:textId="77777777" w:rsidR="003C4A8F" w:rsidRDefault="00000000">
      <w:pPr>
        <w:pStyle w:val="Heading2"/>
      </w:pPr>
      <w:bookmarkStart w:id="1" w:name="purpose"/>
      <w:r>
        <w:t>1. Purpose</w:t>
      </w:r>
      <w:bookmarkEnd w:id="1"/>
    </w:p>
    <w:p w14:paraId="1E99D1E5" w14:textId="77777777" w:rsidR="003C4A8F" w:rsidRDefault="00000000">
      <w:pPr>
        <w:pStyle w:val="FirstParagraph"/>
      </w:pPr>
      <w:r>
        <w:t xml:space="preserve">This paper provides the factual input a civil servant needs to (a) assess the utility of Open Knowledge Format (OKF) bundles as an interface between AI assistants and official statistics metadata, and (b) design further research to establish that utility rigorously. It records, contemporaneously and verbatim where possible, a single end-to-end session in which an AI model was pointed at the </w:t>
      </w:r>
      <w:r>
        <w:rPr>
          <w:rStyle w:val="VerbatimChar"/>
        </w:rPr>
        <w:t>okf-ons</w:t>
      </w:r>
      <w:r>
        <w:t xml:space="preserve"> bundle and asked to brief on it, assess its standards compliance, and demonstrate DCAT 3 and PROV-O conformance on a real record. Everything the assessment needs — every call made, every payload size, every failure, and the access the AI required — is logged in the appendices.</w:t>
      </w:r>
    </w:p>
    <w:p w14:paraId="0E160A79" w14:textId="77777777" w:rsidR="003C4A8F" w:rsidRDefault="00000000">
      <w:pPr>
        <w:pStyle w:val="Heading2"/>
      </w:pPr>
      <w:bookmarkStart w:id="2" w:name="summary-of-findings"/>
      <w:r>
        <w:t>2. Summary of findings</w:t>
      </w:r>
      <w:bookmarkEnd w:id="2"/>
    </w:p>
    <w:p w14:paraId="7E9C73FC" w14:textId="77777777" w:rsidR="003C4A8F" w:rsidRDefault="00000000">
      <w:pPr>
        <w:pStyle w:val="FirstParagraph"/>
      </w:pPr>
      <w:r>
        <w:t>The bundle worked as designed for orientation and grounding: three small fetches gave the AI an accurate, caveated picture of a 4,989-record corpus, and the AI relayed the bundle's own honesty markers ("metadata-only", "alignment not certification", "accuracy not evaluated") unprompted in every answer. Record-level evidence was rich enough to demonstrate DCAT 3 and PROV-O mappings field-by-field from a fully hydrated record, using the bundle's own machine-readable ontology crosswalk as the normative reference.</w:t>
      </w:r>
    </w:p>
    <w:p w14:paraId="531A74F2" w14:textId="77777777" w:rsidR="003C4A8F" w:rsidRDefault="00000000">
      <w:pPr>
        <w:pStyle w:val="BodyText"/>
      </w:pPr>
      <w:r>
        <w:t xml:space="preserve">The friction was infrastructural, not conceptual. The bundle's data chunks (~0.5 MB each, estimated) exceeded the AI harness's ~92–95 KB per-fetch limit; there was no per-record URL (a probe returned empty); the search lexicon is sharded for a browser worker and is impractical for a non-JS agent; and a fallback to browser rendering failed because the Chrome extension was disconnected. The AI completed all tasks anyway, by grepping partially fetched chunks — but it reached the </w:t>
      </w:r>
      <w:r>
        <w:rPr>
          <w:i/>
        </w:rPr>
        <w:t>flagship</w:t>
      </w:r>
      <w:r>
        <w:t xml:space="preserve"> record it wanted (CPIH) only as an identifier, and substituted a Census record it could fully hydrate. Roughly 504 KB of oversized payloads were handled at an estimated context cost of under ~6,000 tokens because the harness diverted them to local files for selective search — a pattern worth designing for.</w:t>
      </w:r>
    </w:p>
    <w:p w14:paraId="39053F0E" w14:textId="77777777" w:rsidR="003C4A8F" w:rsidRDefault="00000000">
      <w:pPr>
        <w:pStyle w:val="BodyText"/>
      </w:pPr>
      <w:r>
        <w:t>Net assessment offered for consideration: OKF bundles show real promise for safe, cheap, well-grounded AI access to official metadata; the single-session evidence also yields a concrete agent-accessibility design checklist and a testable research design (Section 8).</w:t>
      </w:r>
    </w:p>
    <w:p w14:paraId="1950DF72" w14:textId="77777777" w:rsidR="003C4A8F" w:rsidRDefault="00000000">
      <w:pPr>
        <w:pStyle w:val="Heading2"/>
      </w:pPr>
      <w:bookmarkStart w:id="3" w:name="background"/>
      <w:r>
        <w:lastRenderedPageBreak/>
        <w:t>3. Background</w:t>
      </w:r>
      <w:bookmarkEnd w:id="3"/>
    </w:p>
    <w:p w14:paraId="4E98C658" w14:textId="77777777" w:rsidR="003C4A8F" w:rsidRDefault="00000000">
      <w:pPr>
        <w:pStyle w:val="FirstParagraph"/>
      </w:pPr>
      <w:r>
        <w:rPr>
          <w:b/>
        </w:rPr>
        <w:t>Open Knowledge Format.</w:t>
      </w:r>
      <w:r>
        <w:t xml:space="preserve"> OKF is an emerging packaging convention: a single self-describing JSON bundle (</w:t>
      </w:r>
      <w:r>
        <w:rPr>
          <w:rStyle w:val="VerbatimChar"/>
        </w:rPr>
        <w:t>okf-explorer.json</w:t>
      </w:r>
      <w:r>
        <w:t xml:space="preserve">) that declares its scope, counts, licence, provenance, entrypoints, extensions and vocabulary, and links to sharded data files that viewers and agents hydrate lazily. The instance studied is </w:t>
      </w:r>
      <w:r>
        <w:rPr>
          <w:rStyle w:val="VerbatimChar"/>
        </w:rPr>
        <w:t>okf-ons</w:t>
      </w:r>
      <w:r>
        <w:t xml:space="preserve"> ("ONS data discovery OKF", v0.1.0, snapshot </w:t>
      </w:r>
      <w:r>
        <w:rPr>
          <w:rStyle w:val="VerbatimChar"/>
        </w:rPr>
        <w:t>monday-2026-07-17</w:t>
      </w:r>
      <w:r>
        <w:t>), published by github.com/chris-page-gov and rendered by a static explorer application. It describes itself as a "metadata-only ONS discovery demonstrator" — a bounded demonstrator, explicitly not the complete ONS corpus.</w:t>
      </w:r>
    </w:p>
    <w:p w14:paraId="55FE0512" w14:textId="77777777" w:rsidR="003C4A8F" w:rsidRDefault="00000000">
      <w:pPr>
        <w:pStyle w:val="BodyText"/>
      </w:pPr>
      <w:r>
        <w:rPr>
          <w:b/>
        </w:rPr>
        <w:t>Contents.</w:t>
      </w:r>
      <w:r>
        <w:t xml:space="preserve"> 4,989 ONS metadata records from three official catalogues — ONS Open Geography (3,035), Nomis (1,617), ONS Data API (337) — with 19,570 typed relationships, confusable-alternative warnings on 4,931 records, a 34-standard evidence register (42 requirements), a cross-source reconciliation report (283 matched census table codes, 3 title conflicts, 1 unmatched anchor), read-only MCP selection bindings, and a static sharded search index. Licence: Open Government Licence v3. Source snapshot SHA-256 is pinned in the bundle root.</w:t>
      </w:r>
    </w:p>
    <w:p w14:paraId="0D155AFC" w14:textId="77777777" w:rsidR="003C4A8F" w:rsidRDefault="00000000">
      <w:pPr>
        <w:pStyle w:val="BodyText"/>
      </w:pPr>
      <w:r>
        <w:rPr>
          <w:b/>
        </w:rPr>
        <w:t>Why this matters to departments.</w:t>
      </w:r>
      <w:r>
        <w:t xml:space="preserve"> Departments are deploying AI assistants that will be asked "which official dataset answers X?". Today those assistants improvise over web search. An OKF bundle offers a governed alternative: a versioned, licensed, provenance-pinned, self-caveating catalogue an AI can ground itself in — without credentials, without touching data values, and without the publisher operating live infrastructure (the whole bundle is static files).</w:t>
      </w:r>
    </w:p>
    <w:p w14:paraId="0750280D" w14:textId="77777777" w:rsidR="003C4A8F" w:rsidRDefault="00000000">
      <w:pPr>
        <w:pStyle w:val="Heading2"/>
      </w:pPr>
      <w:bookmarkStart w:id="4" w:name="the-case-study-what-happened"/>
      <w:r>
        <w:t>4. The case study: what happened</w:t>
      </w:r>
      <w:bookmarkEnd w:id="4"/>
    </w:p>
    <w:p w14:paraId="291D3E89" w14:textId="77777777" w:rsidR="003C4A8F" w:rsidRDefault="00000000">
      <w:pPr>
        <w:pStyle w:val="FirstParagraph"/>
      </w:pPr>
      <w:r>
        <w:t>One session, three user tasks, in sequence. The AI had no prior knowledge of this bundle (its training cutoff is May 2025; the bundle is dated 17 July 2026), so everything below was learned live from fetches recorded in Appendix A.</w:t>
      </w:r>
    </w:p>
    <w:p w14:paraId="61F4D001" w14:textId="77777777" w:rsidR="003C4A8F" w:rsidRDefault="00000000">
      <w:pPr>
        <w:pStyle w:val="BodyText"/>
      </w:pPr>
      <w:r>
        <w:rPr>
          <w:b/>
        </w:rPr>
        <w:t>Task 1 — orient.</w:t>
      </w:r>
      <w:r>
        <w:t xml:space="preserve"> Asked to load the bundle and stand ready. Three fetches (bundle root, overview index, analysis overview — all under ~15 KB) yielded the corpus shape, counts, source split, self-declared caveats, and the bundle's own evaluation metrics (MRR 0.35; recall@10 0.417; nDCG@10 0.366; standards coverage 0.315; metadata evidence completeness 0.193).</w:t>
      </w:r>
    </w:p>
    <w:p w14:paraId="07DCA616" w14:textId="77777777" w:rsidR="003C4A8F" w:rsidRDefault="00000000">
      <w:pPr>
        <w:pStyle w:val="BodyText"/>
      </w:pPr>
      <w:r>
        <w:rPr>
          <w:b/>
        </w:rPr>
        <w:t>Task 2 — standards briefing.</w:t>
      </w:r>
      <w:r>
        <w:t xml:space="preserve"> Asked whether the artefact is compliant with UK government standards. One fetch (the standards evaluation entrypoint, ~13 KB) returned the full 34-standard register spanning binding legislation (Statistics and Registration Service Act 2007, Data Protection Act 2018, Accessibility Regulations 2018, INSPIRE 2009), the statutory Code of Practice for Statistics 3.0, cross-government standards and guidance (GovS 010, Aqua Book, RAP Strategy, Data Quality Framework, GDS API standards, UK DCAT-3 profile, GEMINI 2.3), and W3C/international standards (DCAT 3, SKOS, PROV-O, DQV, RDF Data Cube, CSVW, SDMX 3.1, GSBPM 5.2, GSIM 2.0, DDI, ISO 19115-1, ISO 19157-1). The AI reported the bundle's own verdict accurately: profile alignment "partial"; "evidence mapping and profile alignment; not certification"; statistical accuracy not evaluated.</w:t>
      </w:r>
    </w:p>
    <w:p w14:paraId="36DC46CD" w14:textId="77777777" w:rsidR="003C4A8F" w:rsidRDefault="00000000">
      <w:pPr>
        <w:pStyle w:val="BodyText"/>
      </w:pPr>
      <w:r>
        <w:rPr>
          <w:b/>
        </w:rPr>
        <w:t>Task 3 — demonstrate DCAT 3 and PROV-O on a key statistic.</w:t>
      </w:r>
      <w:r>
        <w:t xml:space="preserve"> This surfaced both the strengths and the frictions:</w:t>
      </w:r>
    </w:p>
    <w:p w14:paraId="3B94F1C7" w14:textId="77777777" w:rsidR="003C4A8F" w:rsidRDefault="00000000">
      <w:pPr>
        <w:pStyle w:val="Compact"/>
        <w:numPr>
          <w:ilvl w:val="0"/>
          <w:numId w:val="2"/>
        </w:numPr>
      </w:pPr>
      <w:r>
        <w:t>The AI fetched the data manifest and the ontology crosswalk (the bundle's normative field-by-field mapping to DCAT, PROV-O, SKOS, SDMX, Data Cube, DQV, CSVW and others) — both inline, no difficulty.</w:t>
      </w:r>
    </w:p>
    <w:p w14:paraId="5C0C27D2" w14:textId="77777777" w:rsidR="003C4A8F" w:rsidRDefault="00000000">
      <w:pPr>
        <w:pStyle w:val="Compact"/>
        <w:numPr>
          <w:ilvl w:val="0"/>
          <w:numId w:val="2"/>
        </w:numPr>
      </w:pPr>
      <w:r>
        <w:lastRenderedPageBreak/>
        <w:t xml:space="preserve">It located CPIH (the flagship inflation measure) by grepping the searchable doc-map: </w:t>
      </w:r>
      <w:r>
        <w:rPr>
          <w:rStyle w:val="VerbatimChar"/>
        </w:rPr>
        <w:t>"1639": "dataset/ons-data-api-dataset-cpih01"</w:t>
      </w:r>
      <w:r>
        <w:t>.</w:t>
      </w:r>
    </w:p>
    <w:p w14:paraId="59609CE5" w14:textId="77777777" w:rsidR="003C4A8F" w:rsidRDefault="00000000">
      <w:pPr>
        <w:pStyle w:val="Compact"/>
        <w:numPr>
          <w:ilvl w:val="0"/>
          <w:numId w:val="2"/>
        </w:numPr>
      </w:pPr>
      <w:r>
        <w:t>It then failed to hydrate the CPIH record: the containing chunk (</w:t>
      </w:r>
      <w:r>
        <w:rPr>
          <w:rStyle w:val="VerbatimChar"/>
        </w:rPr>
        <w:t>datasets-3.json</w:t>
      </w:r>
      <w:r>
        <w:t>) truncated at 94,577 characters mid-JSON under the harness's fetch cap; a guessed per-record URL returned an empty body; and four browser-tool calls failed because the Chrome extension was not connected.</w:t>
      </w:r>
    </w:p>
    <w:p w14:paraId="6A6FF5D3" w14:textId="77777777" w:rsidR="003C4A8F" w:rsidRDefault="00000000">
      <w:pPr>
        <w:pStyle w:val="Compact"/>
        <w:numPr>
          <w:ilvl w:val="0"/>
          <w:numId w:val="2"/>
        </w:numPr>
      </w:pPr>
      <w:r>
        <w:t xml:space="preserve">It recovered by working with what the truncated chunk did contain: a complete record for Census table UV042 ("Accommodation type (people)", Nomis </w:t>
      </w:r>
      <w:r>
        <w:rPr>
          <w:rStyle w:val="VerbatimChar"/>
        </w:rPr>
        <w:t>NM_1662_1</w:t>
      </w:r>
      <w:r>
        <w:t xml:space="preserve">), including its provenance block, SDMX dimension list, licence, per-record quality-evidence scorecard (6 of 14 evidence items present, band "low"), and a per-record standards-evidence block self-declaring </w:t>
      </w:r>
      <w:r>
        <w:rPr>
          <w:rStyle w:val="VerbatimChar"/>
        </w:rPr>
        <w:t>dcat-3: aligned</w:t>
      </w:r>
      <w:r>
        <w:t xml:space="preserve"> (mapped type </w:t>
      </w:r>
      <w:r>
        <w:rPr>
          <w:rStyle w:val="VerbatimChar"/>
        </w:rPr>
        <w:t>dcat:Dataset</w:t>
      </w:r>
      <w:r>
        <w:t xml:space="preserve">) and </w:t>
      </w:r>
      <w:r>
        <w:rPr>
          <w:rStyle w:val="VerbatimChar"/>
        </w:rPr>
        <w:t>prov-o: aligned</w:t>
      </w:r>
      <w:r>
        <w:t>.</w:t>
      </w:r>
    </w:p>
    <w:p w14:paraId="64368A6C" w14:textId="77777777" w:rsidR="003C4A8F" w:rsidRDefault="00000000">
      <w:pPr>
        <w:pStyle w:val="Compact"/>
        <w:numPr>
          <w:ilvl w:val="0"/>
          <w:numId w:val="2"/>
        </w:numPr>
      </w:pPr>
      <w:r>
        <w:t>It presented field-to-term mapping tables and a Turtle rendering, using the crosswalk as authority, and disclosed the CPIH substitution and the record's declared weaknesses.</w:t>
      </w:r>
    </w:p>
    <w:p w14:paraId="1B694B38" w14:textId="77777777" w:rsidR="003C4A8F" w:rsidRDefault="00000000">
      <w:pPr>
        <w:pStyle w:val="FirstParagraph"/>
      </w:pPr>
      <w:r>
        <w:t>Appendix C reproduces the record extract and mappings; Appendix A logs every call.</w:t>
      </w:r>
    </w:p>
    <w:p w14:paraId="31777218" w14:textId="77777777" w:rsidR="003C4A8F" w:rsidRDefault="00000000">
      <w:pPr>
        <w:pStyle w:val="Heading2"/>
      </w:pPr>
      <w:bookmarkStart w:id="5" w:name="findings"/>
      <w:r>
        <w:t>5. Findings</w:t>
      </w:r>
      <w:bookmarkEnd w:id="5"/>
    </w:p>
    <w:p w14:paraId="4E60D8E3" w14:textId="77777777" w:rsidR="003C4A8F" w:rsidRDefault="00000000">
      <w:pPr>
        <w:pStyle w:val="FirstParagraph"/>
      </w:pPr>
      <w:r>
        <w:rPr>
          <w:b/>
        </w:rPr>
        <w:t>F1 — Overview-first design works for agents.</w:t>
      </w:r>
      <w:r>
        <w:t xml:space="preserve"> Orientation cost three calls and roughly 3,000 estimated tokens of payload. The bundle's </w:t>
      </w:r>
      <w:r>
        <w:rPr>
          <w:rStyle w:val="VerbatimChar"/>
        </w:rPr>
        <w:t>entrypoints</w:t>
      </w:r>
      <w:r>
        <w:t xml:space="preserve"> map meant no crawling and no guesswork; each subsequent question mapped to one named entrypoint.</w:t>
      </w:r>
    </w:p>
    <w:p w14:paraId="746D51F5" w14:textId="77777777" w:rsidR="003C4A8F" w:rsidRDefault="00000000">
      <w:pPr>
        <w:pStyle w:val="BodyText"/>
      </w:pPr>
      <w:r>
        <w:rPr>
          <w:b/>
        </w:rPr>
        <w:t>F2 — The honesty architecture transferred.</w:t>
      </w:r>
      <w:r>
        <w:t xml:space="preserve"> The bundle embeds caveats at every level (bundle root scope flags, per-file warnings, per-record </w:t>
      </w:r>
      <w:r>
        <w:rPr>
          <w:rStyle w:val="VerbatimChar"/>
        </w:rPr>
        <w:t>warning</w:t>
      </w:r>
      <w:r>
        <w:t xml:space="preserve"> strings). In all three answers the AI repeated the material caveats without being asked. This is the behaviour a department wants from an assistant citing official statistics, and here it was induced by the data format rather than by prompt engineering.</w:t>
      </w:r>
    </w:p>
    <w:p w14:paraId="20EE0783" w14:textId="77777777" w:rsidR="003C4A8F" w:rsidRDefault="00000000">
      <w:pPr>
        <w:pStyle w:val="BodyText"/>
      </w:pPr>
      <w:r>
        <w:rPr>
          <w:b/>
        </w:rPr>
        <w:t>F3 — Record-level evidence is deep enough for standards demonstration.</w:t>
      </w:r>
      <w:r>
        <w:t xml:space="preserve"> A single hydrated record carried everything needed to demonstrate DCAT 3 and PROV-O conformance concretely: native identifiers, licence URIs, publisher, endpoint URL and protocols, five SDMX dimensions with codelists, a digest-pinned provenance block (source URL, SHA-256, retrieval timestamp, snapshot ID), and a self-assessment distinguishing "aligned" from "partial" per standard.</w:t>
      </w:r>
    </w:p>
    <w:p w14:paraId="66A2E875" w14:textId="77777777" w:rsidR="003C4A8F" w:rsidRDefault="00000000">
      <w:pPr>
        <w:pStyle w:val="BodyText"/>
      </w:pPr>
      <w:r>
        <w:rPr>
          <w:b/>
        </w:rPr>
        <w:t>F4 — Confusables and reconciliation add discriminating power.</w:t>
      </w:r>
      <w:r>
        <w:t xml:space="preserve"> The hydrated record exposed four confusable alternatives with explicit field-level differences; the reconciliation report showed 283 cross-source code matches with 3 title conflicts named. This is exactly the information an assistant needs to avoid the classic failure of confidently citing the wrong near-duplicate dataset.</w:t>
      </w:r>
    </w:p>
    <w:p w14:paraId="12BCAF5E" w14:textId="77777777" w:rsidR="003C4A8F" w:rsidRDefault="00000000">
      <w:pPr>
        <w:pStyle w:val="BodyText"/>
      </w:pPr>
      <w:r>
        <w:rPr>
          <w:b/>
        </w:rPr>
        <w:t>F5 — Chunk granularity defeated record hydration (the main friction).</w:t>
      </w:r>
      <w:r>
        <w:t xml:space="preserve"> Data chunks of roughly 0.5 MB (estimated from 4,989 records across 10 files) sat far above the harness's ~92–95 KB fetch ceiling. Three chunk fetches truncated mid-JSON (confirmed by inspecting file tails). There is no per-record endpoint and no record→chunk index, so a targeted record fetch is impossible without either full-chunk access or executing the explorer's JavaScript.</w:t>
      </w:r>
    </w:p>
    <w:p w14:paraId="6BA05AF9" w14:textId="77777777" w:rsidR="003C4A8F" w:rsidRDefault="00000000">
      <w:pPr>
        <w:pStyle w:val="BodyText"/>
      </w:pPr>
      <w:r>
        <w:rPr>
          <w:b/>
        </w:rPr>
        <w:t>F6 — The search index assumes a browser.</w:t>
      </w:r>
      <w:r>
        <w:t xml:space="preserve"> The lexicon is sharded by hashed token prefix for a web worker. A plain-string grep over it found nothing; the flat doc-map, by contrast, was immediately greppable and productive. For agents, one flat title/route index outperforms a clever sharded index.</w:t>
      </w:r>
    </w:p>
    <w:p w14:paraId="01CEFAA5" w14:textId="77777777" w:rsidR="003C4A8F" w:rsidRDefault="00000000">
      <w:pPr>
        <w:pStyle w:val="BodyText"/>
      </w:pPr>
      <w:r>
        <w:rPr>
          <w:b/>
        </w:rPr>
        <w:t>F7 — Fallback chains matter and were exercised.</w:t>
      </w:r>
      <w:r>
        <w:t xml:space="preserve"> web_fetch cap → local-file grep worked; browser rendering → failed (extension disconnected); guessed per-record URL → failed (empty response). The </w:t>
      </w:r>
      <w:r>
        <w:lastRenderedPageBreak/>
        <w:t>task still completed, degraded gracefully (CPIH identified but not hydrated; UV042 substituted with disclosure).</w:t>
      </w:r>
    </w:p>
    <w:p w14:paraId="7C724CE7" w14:textId="77777777" w:rsidR="003C4A8F" w:rsidRDefault="00000000">
      <w:pPr>
        <w:pStyle w:val="BodyText"/>
      </w:pPr>
      <w:r>
        <w:rPr>
          <w:b/>
        </w:rPr>
        <w:t>F8 — The token economics are favourable.</w:t>
      </w:r>
      <w:r>
        <w:t xml:space="preserve"> Approximately 504 KB of oversized payloads were diverted to local files and interrogated with targeted searches; the estimated total context consumed by all bundle material across the session is ~19,000–24,000 tokens (method and per-call figures in Appendix B). The design lesson: agent-side spooling plus selective read makes even oversized bundles cheap, but only because the payloads were plain, greppable JSON.</w:t>
      </w:r>
    </w:p>
    <w:p w14:paraId="47FD2644" w14:textId="77777777" w:rsidR="003C4A8F" w:rsidRDefault="00000000">
      <w:pPr>
        <w:pStyle w:val="BodyText"/>
      </w:pPr>
      <w:r>
        <w:rPr>
          <w:b/>
        </w:rPr>
        <w:t>F9 — Minimal access was sufficient.</w:t>
      </w:r>
      <w:r>
        <w:t xml:space="preserve"> The entire evidence-gathering exercise required only unauthenticated, read-only HTTPS GET to one public static host, plus a local scratch filesystem. No credentials, no cookies, no personal data, no write access to anything external, no execution of remote code. Appendix E gives the full access profile including the failed/unneeded browser permission.</w:t>
      </w:r>
    </w:p>
    <w:p w14:paraId="55B1E222" w14:textId="77777777" w:rsidR="003C4A8F" w:rsidRDefault="00000000">
      <w:pPr>
        <w:pStyle w:val="Heading2"/>
      </w:pPr>
      <w:bookmarkStart w:id="6" w:name="X301dd6861f6d356a52b98fc37e28fad260b3157"/>
      <w:r>
        <w:t>6. Assessment against UK standards and best practice</w:t>
      </w:r>
      <w:bookmarkEnd w:id="6"/>
    </w:p>
    <w:p w14:paraId="243D0D9E" w14:textId="77777777" w:rsidR="003C4A8F" w:rsidRDefault="00000000">
      <w:pPr>
        <w:pStyle w:val="FirstParagraph"/>
      </w:pPr>
      <w:r>
        <w:t>For the assessing civil servant, three distinct compliance questions should be kept separate — the bundle itself keeps them separate, which is to its credit:</w:t>
      </w:r>
    </w:p>
    <w:p w14:paraId="55402304" w14:textId="77777777" w:rsidR="003C4A8F" w:rsidRDefault="00000000">
      <w:pPr>
        <w:pStyle w:val="BodyText"/>
      </w:pPr>
      <w:r>
        <w:rPr>
          <w:b/>
        </w:rPr>
        <w:t xml:space="preserve">(a) Does the bundle correctly </w:t>
      </w:r>
      <w:r>
        <w:rPr>
          <w:b/>
          <w:i/>
        </w:rPr>
        <w:t>register</w:t>
      </w:r>
      <w:r>
        <w:rPr>
          <w:b/>
        </w:rPr>
        <w:t xml:space="preserve"> the applicable landscape?</w:t>
      </w:r>
      <w:r>
        <w:t xml:space="preserve"> Yes, and unusually thoroughly: 34 standards across binding legislation, statutory code, official guidance and technical recommendations (full register at Appendix D), each with canonical URI, normative status and requirement count. Notably current: it cites Code of Practice 3.0 (October 2025) and its May 2026 public-use standards, GovS 010 (August 2025 update), and DCAT 3.</w:t>
      </w:r>
    </w:p>
    <w:p w14:paraId="188C2846" w14:textId="77777777" w:rsidR="003C4A8F" w:rsidRDefault="00000000">
      <w:pPr>
        <w:pStyle w:val="BodyText"/>
      </w:pPr>
      <w:r>
        <w:rPr>
          <w:b/>
        </w:rPr>
        <w:t xml:space="preserve">(b) Does the bundle </w:t>
      </w:r>
      <w:r>
        <w:rPr>
          <w:b/>
          <w:i/>
        </w:rPr>
        <w:t>conform</w:t>
      </w:r>
      <w:r>
        <w:rPr>
          <w:b/>
        </w:rPr>
        <w:t>?</w:t>
      </w:r>
      <w:r>
        <w:t xml:space="preserve"> Self-assessed as "partial" overall, "aligned" for specific vocabularies per record (DCAT 3 and PROV-O both "aligned" on the examined record, with every crosswalk mapping evidenced by an actual populated field). Weaknesses are declared in numbers: methodology links on only 9 of 4,989 records; quality documentation links on 49; metadata evidence completeness 19.3%; standards coverage 31.5%. The examined record scored 6/14 on evidence availability, band "low". No claim of certification is made anywhere; the bundle states "not certification of ONS products or legal compliance".</w:t>
      </w:r>
    </w:p>
    <w:p w14:paraId="53F1B469" w14:textId="77777777" w:rsidR="003C4A8F" w:rsidRDefault="00000000">
      <w:pPr>
        <w:pStyle w:val="BodyText"/>
      </w:pPr>
      <w:r>
        <w:rPr>
          <w:b/>
        </w:rPr>
        <w:t xml:space="preserve">(c) Is the </w:t>
      </w:r>
      <w:r>
        <w:rPr>
          <w:b/>
          <w:i/>
        </w:rPr>
        <w:t>practice</w:t>
      </w:r>
      <w:r>
        <w:rPr>
          <w:b/>
        </w:rPr>
        <w:t xml:space="preserve"> of publishing it aligned with government best practice?</w:t>
      </w:r>
      <w:r>
        <w:t xml:space="preserve"> The design choices — OGL v3 licensing, pinned SHA-256 provenance, explicit scope limits, machine-readable caveats, separation of evidence from accuracy claims ("evidence availability does not establish the accuracy of observations") — are consistent with intelligent-transparency expectations under the Code of Practice and with the spirit of the AQuA Book's emphasis on uncertainty communication. This paper makes no legal-compliance determination (e.g. accessibility regulations apply to the explorer web application and would need a WCAG audit outside this session's scope).</w:t>
      </w:r>
    </w:p>
    <w:p w14:paraId="7AA2F5B6" w14:textId="77777777" w:rsidR="003C4A8F" w:rsidRDefault="00000000">
      <w:pPr>
        <w:pStyle w:val="Heading2"/>
      </w:pPr>
      <w:bookmarkStart w:id="7" w:name="limitations-of-this-evidence"/>
      <w:r>
        <w:t>7. Limitations of this evidence</w:t>
      </w:r>
      <w:bookmarkEnd w:id="7"/>
    </w:p>
    <w:p w14:paraId="58B93197" w14:textId="77777777" w:rsidR="003C4A8F" w:rsidRDefault="00000000">
      <w:pPr>
        <w:pStyle w:val="FirstParagraph"/>
      </w:pPr>
      <w:r>
        <w:t xml:space="preserve">This is a single session, by a single model, over a single bundle, initiated by the bundle's own author — a best-case, cooperative scenario, not an adversarial or comparative trial. Specific limitations: (i) n=1 throughout, no baseline arm; (ii) token figures are estimates reconstructed from reported character counts, not billing-grade telemetry (method stated in Appendix B; exact counts exist in platform usage logs and should be used in any formal study); (iii) the AI verified conformance </w:t>
      </w:r>
      <w:r>
        <w:rPr>
          <w:i/>
        </w:rPr>
        <w:t>as declared by the bundle's own crosswalk and evidence blocks</w:t>
      </w:r>
      <w:r>
        <w:t xml:space="preserve"> — it did not independently validate the RDF against W3C shapes; (iv) the flagship record (CPIH) was never fully hydrated, so the worked example is a Census table of lower </w:t>
      </w:r>
      <w:r>
        <w:lastRenderedPageBreak/>
        <w:t>salience; (v) alignment statuses are self-assessments by the bundle publisher; (vi) the assessor should note the AI's knowledge cutoff (May 2025) means all post-cutoff standards facts in Section 6 rest on the bundle's register, not on independent verification of, e.g., Code of Practice 3.0's content.</w:t>
      </w:r>
    </w:p>
    <w:p w14:paraId="53B04C0A" w14:textId="77777777" w:rsidR="003C4A8F" w:rsidRDefault="00000000">
      <w:pPr>
        <w:pStyle w:val="Heading2"/>
      </w:pPr>
      <w:bookmarkStart w:id="8" w:name="design-for-further-research"/>
      <w:r>
        <w:t>8. Design for further research</w:t>
      </w:r>
      <w:bookmarkEnd w:id="8"/>
    </w:p>
    <w:p w14:paraId="2D6201D6" w14:textId="77777777" w:rsidR="003C4A8F" w:rsidRDefault="00000000">
      <w:pPr>
        <w:pStyle w:val="FirstParagraph"/>
      </w:pPr>
      <w:r>
        <w:t>The natural next step is a controlled utility trial. The following design is offered as input:</w:t>
      </w:r>
    </w:p>
    <w:p w14:paraId="23ED3F4B" w14:textId="77777777" w:rsidR="003C4A8F" w:rsidRDefault="00000000">
      <w:pPr>
        <w:pStyle w:val="BodyText"/>
      </w:pPr>
      <w:r>
        <w:rPr>
          <w:b/>
        </w:rPr>
        <w:t>Research questions.</w:t>
      </w:r>
      <w:r>
        <w:t xml:space="preserve"> RQ1: Does OKF-mediated access improve an AI assistant's dataset-selection accuracy over status-quo access (ONS website search, raw source APIs, generic web search)? RQ2: Does it increase caveat fidelity (rate at which material caveats are relayed to the user)? RQ3: What does it cost (tokens, calls, latency) per correctly answered discovery question? RQ4: How robust is access across agent harnesses with different fetch caps, JS capability and file-spooling behaviour?</w:t>
      </w:r>
    </w:p>
    <w:p w14:paraId="5FA1DDD6" w14:textId="77777777" w:rsidR="003C4A8F" w:rsidRDefault="00000000">
      <w:pPr>
        <w:pStyle w:val="BodyText"/>
      </w:pPr>
      <w:r>
        <w:rPr>
          <w:b/>
        </w:rPr>
        <w:t>Method.</w:t>
      </w:r>
      <w:r>
        <w:t xml:space="preserve"> Pre-registered task battery of ≥50 real discovery questions drawn from GSS user-need evidence, spanning easy, confusable-pair, and cross-source cases (the bundle's reconciliation report is a ready-made source of confusable pairs, e.g. the RM166/RM181 title conflicts). Three arms per task: (A) bundle-grounded agent, (B) open-web agent, (C) raw-API agent. Blind human scoring against a rubric: correct dataset identified; correct version/source; caveats relayed; hallucinated claims. Instrument exact token/call counts from platform logs. Report against the bundle's own baseline metrics (MRR 0.35, recall@10 0.417) to test whether an agentic consumer beats the static retrieval evaluation.</w:t>
      </w:r>
    </w:p>
    <w:p w14:paraId="5FC8406B" w14:textId="77777777" w:rsidR="003C4A8F" w:rsidRDefault="00000000">
      <w:pPr>
        <w:pStyle w:val="BodyText"/>
      </w:pPr>
      <w:r>
        <w:rPr>
          <w:b/>
        </w:rPr>
        <w:t>Bundle design changes to test (from this session's evidence).</w:t>
      </w:r>
      <w:r>
        <w:t xml:space="preserve"> Per-record JSON endpoints or chunks ≤64 KB; a flat record→chunk (or route→URL) index; a plain-token flat lexicon alongside the sharded one; NDJSON chunk variants to make partial fetches valid; an explicit "agent profile" section in the bundle root declaring these affordances. Each is directly traceable to a logged failure in Appendix A.</w:t>
      </w:r>
    </w:p>
    <w:p w14:paraId="205C355F" w14:textId="77777777" w:rsidR="003C4A8F" w:rsidRDefault="00000000">
      <w:pPr>
        <w:pStyle w:val="BodyText"/>
      </w:pPr>
      <w:r>
        <w:rPr>
          <w:b/>
        </w:rPr>
        <w:t>Governance of the study.</w:t>
      </w:r>
      <w:r>
        <w:t xml:space="preserve"> AQuA Book-compliant analysis plan; RAP for the evaluation pipeline; publication under OGL; engagement with ONS/UKSA (as the metadata's owner), CDDO (metadata exchange model alignment) and AISI/DSIT (agent-safety framing). Data protection screening is expected to be trivial (public metadata only) but should be recorded.</w:t>
      </w:r>
    </w:p>
    <w:p w14:paraId="0C783197" w14:textId="77777777" w:rsidR="003C4A8F" w:rsidRDefault="00000000">
      <w:pPr>
        <w:pStyle w:val="BodyText"/>
      </w:pPr>
      <w:r>
        <w:rPr>
          <w:b/>
        </w:rPr>
        <w:t>Decision the briefing note should seek.</w:t>
      </w:r>
      <w:r>
        <w:t xml:space="preserve"> Approval for a small, time-boxed comparative trial as above, with a stop/go review against RQ1–RQ3 results.</w:t>
      </w:r>
    </w:p>
    <w:p w14:paraId="7A132A8B" w14:textId="77777777" w:rsidR="003C4A8F" w:rsidRDefault="003E2359">
      <w:r>
        <w:rPr>
          <w:noProof/>
        </w:rPr>
      </w:r>
      <w:r>
        <w:pict w14:anchorId="45C433F8">
          <v:rect id="Horizontal Line 2" o:spid="_x0000_s1027"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4C541BA5" w14:textId="77777777" w:rsidR="003C4A8F" w:rsidRDefault="00000000">
      <w:pPr>
        <w:pStyle w:val="Heading1"/>
      </w:pPr>
      <w:bookmarkStart w:id="9" w:name="appendices-contemporaneous-evidence"/>
      <w:r>
        <w:t>Appendices — contemporaneous evidence</w:t>
      </w:r>
      <w:bookmarkEnd w:id="9"/>
    </w:p>
    <w:p w14:paraId="51B55A3D" w14:textId="77777777" w:rsidR="003C4A8F" w:rsidRDefault="00000000">
      <w:pPr>
        <w:pStyle w:val="FirstParagraph"/>
      </w:pPr>
      <w:r>
        <w:rPr>
          <w:i/>
        </w:rPr>
        <w:t>Compiled 18 July 2026 05:55 UTC from the session transcript. Timings for the six oversized fetches are exact, recovered from epoch-millisecond identifiers assigned by the harness when spooling payloads to disk; other calls are logged in order but were not individually timestamped by the tooling.</w:t>
      </w:r>
    </w:p>
    <w:p w14:paraId="3553B312" w14:textId="77777777" w:rsidR="003C4A8F" w:rsidRDefault="00000000">
      <w:pPr>
        <w:pStyle w:val="Heading2"/>
      </w:pPr>
      <w:bookmarkStart w:id="10" w:name="appendix-a-full-interaction-log"/>
      <w:r>
        <w:t>Appendix A — Full interaction log</w:t>
      </w:r>
      <w:bookmarkEnd w:id="10"/>
    </w:p>
    <w:p w14:paraId="67099C5E" w14:textId="77777777" w:rsidR="003C4A8F" w:rsidRDefault="00000000">
      <w:pPr>
        <w:pStyle w:val="FirstParagraph"/>
      </w:pPr>
      <w:r>
        <w:t xml:space="preserve">Session: Anthropic Cowork (research preview), model </w:t>
      </w:r>
      <w:r>
        <w:rPr>
          <w:rStyle w:val="VerbatimChar"/>
        </w:rPr>
        <w:t>claude-fable-5</w:t>
      </w:r>
      <w:r>
        <w:t xml:space="preserve">, sandboxed Linux workspace, working folder </w:t>
      </w:r>
      <w:r>
        <w:rPr>
          <w:rStyle w:val="VerbatimChar"/>
        </w:rPr>
        <w:t>Claude-Cowork/Research</w:t>
      </w:r>
      <w:r>
        <w:t xml:space="preserve">. All URLs below are under </w:t>
      </w:r>
      <w:r>
        <w:rPr>
          <w:rStyle w:val="VerbatimChar"/>
        </w:rPr>
        <w:t>https://chris-page-gov.github.io/okf-ons/</w:t>
      </w:r>
      <w:r>
        <w:t xml:space="preserve"> unless stated. "→ file" means the harness auto-spooled an oversized result to a local file for selective reading; payload character/line counts for those are exact as reported by the tool.</w:t>
      </w:r>
    </w:p>
    <w:p w14:paraId="76C0B263" w14:textId="77777777" w:rsidR="003C4A8F" w:rsidRDefault="00000000">
      <w:pPr>
        <w:pStyle w:val="Heading3"/>
      </w:pPr>
      <w:bookmarkStart w:id="11" w:name="Xea9300db5a3d955dfa3249e773e3745ddd91a00"/>
      <w:r>
        <w:lastRenderedPageBreak/>
        <w:t>A.1 User task 1 — "link to the explorer and make use of the package"</w:t>
      </w:r>
      <w:bookmarkEnd w:id="11"/>
    </w:p>
    <w:tbl>
      <w:tblPr>
        <w:tblStyle w:val="Table"/>
        <w:tblW w:w="5000" w:type="pct"/>
        <w:tblLook w:val="07E0" w:firstRow="1" w:lastRow="1" w:firstColumn="1" w:lastColumn="1" w:noHBand="1" w:noVBand="1"/>
      </w:tblPr>
      <w:tblGrid>
        <w:gridCol w:w="365"/>
        <w:gridCol w:w="1249"/>
        <w:gridCol w:w="4200"/>
        <w:gridCol w:w="4986"/>
      </w:tblGrid>
      <w:tr w:rsidR="003C4A8F" w14:paraId="15EC9F75" w14:textId="77777777">
        <w:tc>
          <w:tcPr>
            <w:tcW w:w="0" w:type="auto"/>
            <w:tcBorders>
              <w:bottom w:val="single" w:sz="0" w:space="0" w:color="auto"/>
            </w:tcBorders>
            <w:vAlign w:val="bottom"/>
          </w:tcPr>
          <w:p w14:paraId="598883EA" w14:textId="77777777" w:rsidR="003C4A8F" w:rsidRDefault="00000000">
            <w:pPr>
              <w:pStyle w:val="Compact"/>
            </w:pPr>
            <w:r>
              <w:t>#</w:t>
            </w:r>
          </w:p>
        </w:tc>
        <w:tc>
          <w:tcPr>
            <w:tcW w:w="0" w:type="auto"/>
            <w:tcBorders>
              <w:bottom w:val="single" w:sz="0" w:space="0" w:color="auto"/>
            </w:tcBorders>
            <w:vAlign w:val="bottom"/>
          </w:tcPr>
          <w:p w14:paraId="65397CE6" w14:textId="77777777" w:rsidR="003C4A8F" w:rsidRDefault="00000000">
            <w:pPr>
              <w:pStyle w:val="Compact"/>
            </w:pPr>
            <w:r>
              <w:t>Tool</w:t>
            </w:r>
          </w:p>
        </w:tc>
        <w:tc>
          <w:tcPr>
            <w:tcW w:w="0" w:type="auto"/>
            <w:tcBorders>
              <w:bottom w:val="single" w:sz="0" w:space="0" w:color="auto"/>
            </w:tcBorders>
            <w:vAlign w:val="bottom"/>
          </w:tcPr>
          <w:p w14:paraId="69797C0A" w14:textId="77777777" w:rsidR="003C4A8F" w:rsidRDefault="00000000">
            <w:pPr>
              <w:pStyle w:val="Compact"/>
            </w:pPr>
            <w:r>
              <w:t>Target / action</w:t>
            </w:r>
          </w:p>
        </w:tc>
        <w:tc>
          <w:tcPr>
            <w:tcW w:w="0" w:type="auto"/>
            <w:tcBorders>
              <w:bottom w:val="single" w:sz="0" w:space="0" w:color="auto"/>
            </w:tcBorders>
            <w:vAlign w:val="bottom"/>
          </w:tcPr>
          <w:p w14:paraId="74986877" w14:textId="77777777" w:rsidR="003C4A8F" w:rsidRDefault="00000000">
            <w:pPr>
              <w:pStyle w:val="Compact"/>
            </w:pPr>
            <w:r>
              <w:t>Result</w:t>
            </w:r>
          </w:p>
        </w:tc>
      </w:tr>
      <w:tr w:rsidR="003C4A8F" w14:paraId="40452730" w14:textId="77777777">
        <w:tc>
          <w:tcPr>
            <w:tcW w:w="0" w:type="auto"/>
          </w:tcPr>
          <w:p w14:paraId="31AE1981" w14:textId="77777777" w:rsidR="003C4A8F" w:rsidRDefault="00000000">
            <w:pPr>
              <w:pStyle w:val="Compact"/>
            </w:pPr>
            <w:r>
              <w:t>1</w:t>
            </w:r>
          </w:p>
        </w:tc>
        <w:tc>
          <w:tcPr>
            <w:tcW w:w="0" w:type="auto"/>
          </w:tcPr>
          <w:p w14:paraId="7F154712" w14:textId="77777777" w:rsidR="003C4A8F" w:rsidRDefault="00000000">
            <w:pPr>
              <w:pStyle w:val="Compact"/>
            </w:pPr>
            <w:r>
              <w:t>web_fetch</w:t>
            </w:r>
          </w:p>
        </w:tc>
        <w:tc>
          <w:tcPr>
            <w:tcW w:w="0" w:type="auto"/>
          </w:tcPr>
          <w:p w14:paraId="6E547C3E" w14:textId="77777777" w:rsidR="003C4A8F" w:rsidRDefault="00000000">
            <w:pPr>
              <w:pStyle w:val="Compact"/>
            </w:pPr>
            <w:r>
              <w:rPr>
                <w:rStyle w:val="VerbatimChar"/>
              </w:rPr>
              <w:t>okf-explorer.json</w:t>
            </w:r>
            <w:r>
              <w:t xml:space="preserve"> (bundle root)</w:t>
            </w:r>
          </w:p>
        </w:tc>
        <w:tc>
          <w:tcPr>
            <w:tcW w:w="0" w:type="auto"/>
          </w:tcPr>
          <w:p w14:paraId="3A2F365B" w14:textId="77777777" w:rsidR="003C4A8F" w:rsidRDefault="00000000">
            <w:pPr>
              <w:pStyle w:val="Compact"/>
            </w:pPr>
            <w:r>
              <w:t>Success, inline (~3.3 KB est.). Counts, entrypoints, extensions, scope, licence, snapshot SHA-256</w:t>
            </w:r>
          </w:p>
        </w:tc>
      </w:tr>
      <w:tr w:rsidR="003C4A8F" w14:paraId="2CEDA098" w14:textId="77777777">
        <w:tc>
          <w:tcPr>
            <w:tcW w:w="0" w:type="auto"/>
          </w:tcPr>
          <w:p w14:paraId="37FD2605" w14:textId="77777777" w:rsidR="003C4A8F" w:rsidRDefault="00000000">
            <w:pPr>
              <w:pStyle w:val="Compact"/>
            </w:pPr>
            <w:r>
              <w:t>2</w:t>
            </w:r>
          </w:p>
        </w:tc>
        <w:tc>
          <w:tcPr>
            <w:tcW w:w="0" w:type="auto"/>
          </w:tcPr>
          <w:p w14:paraId="05A84F88" w14:textId="77777777" w:rsidR="003C4A8F" w:rsidRDefault="00000000">
            <w:pPr>
              <w:pStyle w:val="Compact"/>
            </w:pPr>
            <w:r>
              <w:t>web_fetch</w:t>
            </w:r>
          </w:p>
        </w:tc>
        <w:tc>
          <w:tcPr>
            <w:tcW w:w="0" w:type="auto"/>
          </w:tcPr>
          <w:p w14:paraId="24FFD359" w14:textId="77777777" w:rsidR="003C4A8F" w:rsidRDefault="00000000">
            <w:pPr>
              <w:pStyle w:val="Compact"/>
            </w:pPr>
            <w:r>
              <w:rPr>
                <w:rStyle w:val="VerbatimChar"/>
              </w:rPr>
              <w:t>data/overview.json</w:t>
            </w:r>
          </w:p>
        </w:tc>
        <w:tc>
          <w:tcPr>
            <w:tcW w:w="0" w:type="auto"/>
          </w:tcPr>
          <w:p w14:paraId="055BC6FE" w14:textId="77777777" w:rsidR="003C4A8F" w:rsidRDefault="00000000">
            <w:pPr>
              <w:pStyle w:val="Compact"/>
            </w:pPr>
            <w:r>
              <w:t>Success, inline (~0.9 KB est.). Record-type and source counts</w:t>
            </w:r>
          </w:p>
        </w:tc>
      </w:tr>
      <w:tr w:rsidR="003C4A8F" w14:paraId="50F8AA2E" w14:textId="77777777">
        <w:tc>
          <w:tcPr>
            <w:tcW w:w="0" w:type="auto"/>
          </w:tcPr>
          <w:p w14:paraId="3336A20A" w14:textId="77777777" w:rsidR="003C4A8F" w:rsidRDefault="00000000">
            <w:pPr>
              <w:pStyle w:val="Compact"/>
            </w:pPr>
            <w:r>
              <w:t>3</w:t>
            </w:r>
          </w:p>
        </w:tc>
        <w:tc>
          <w:tcPr>
            <w:tcW w:w="0" w:type="auto"/>
          </w:tcPr>
          <w:p w14:paraId="51F323A9" w14:textId="77777777" w:rsidR="003C4A8F" w:rsidRDefault="00000000">
            <w:pPr>
              <w:pStyle w:val="Compact"/>
            </w:pPr>
            <w:r>
              <w:t>web_fetch</w:t>
            </w:r>
          </w:p>
        </w:tc>
        <w:tc>
          <w:tcPr>
            <w:tcW w:w="0" w:type="auto"/>
          </w:tcPr>
          <w:p w14:paraId="77ABF5EA" w14:textId="77777777" w:rsidR="003C4A8F" w:rsidRDefault="00000000">
            <w:pPr>
              <w:pStyle w:val="Compact"/>
            </w:pPr>
            <w:r>
              <w:rPr>
                <w:rStyle w:val="VerbatimChar"/>
              </w:rPr>
              <w:t>data/analysis/overview.json</w:t>
            </w:r>
            <w:r>
              <w:t xml:space="preserve"> (parallel with #2)</w:t>
            </w:r>
          </w:p>
        </w:tc>
        <w:tc>
          <w:tcPr>
            <w:tcW w:w="0" w:type="auto"/>
          </w:tcPr>
          <w:p w14:paraId="1B0604F3" w14:textId="77777777" w:rsidR="003C4A8F" w:rsidRDefault="00000000">
            <w:pPr>
              <w:pStyle w:val="Compact"/>
            </w:pPr>
            <w:r>
              <w:t>Success, inline (~1.7 KB est.). Evaluation metrics, evidence denominators, reconciliation summary</w:t>
            </w:r>
          </w:p>
        </w:tc>
      </w:tr>
    </w:tbl>
    <w:p w14:paraId="6EA5809F" w14:textId="77777777" w:rsidR="003C4A8F" w:rsidRDefault="00000000">
      <w:pPr>
        <w:pStyle w:val="Heading3"/>
      </w:pPr>
      <w:bookmarkStart w:id="12" w:name="a.2-user-task-2-standards-briefing"/>
      <w:r>
        <w:t>A.2 User task 2 — standards briefing</w:t>
      </w:r>
      <w:bookmarkEnd w:id="12"/>
    </w:p>
    <w:tbl>
      <w:tblPr>
        <w:tblStyle w:val="Table"/>
        <w:tblW w:w="5000" w:type="pct"/>
        <w:tblLook w:val="07E0" w:firstRow="1" w:lastRow="1" w:firstColumn="1" w:lastColumn="1" w:noHBand="1" w:noVBand="1"/>
      </w:tblPr>
      <w:tblGrid>
        <w:gridCol w:w="365"/>
        <w:gridCol w:w="1249"/>
        <w:gridCol w:w="3845"/>
        <w:gridCol w:w="5341"/>
      </w:tblGrid>
      <w:tr w:rsidR="003C4A8F" w14:paraId="4F8416A6" w14:textId="77777777">
        <w:tc>
          <w:tcPr>
            <w:tcW w:w="0" w:type="auto"/>
            <w:tcBorders>
              <w:bottom w:val="single" w:sz="0" w:space="0" w:color="auto"/>
            </w:tcBorders>
            <w:vAlign w:val="bottom"/>
          </w:tcPr>
          <w:p w14:paraId="5E4452C3" w14:textId="77777777" w:rsidR="003C4A8F" w:rsidRDefault="00000000">
            <w:pPr>
              <w:pStyle w:val="Compact"/>
            </w:pPr>
            <w:r>
              <w:t>#</w:t>
            </w:r>
          </w:p>
        </w:tc>
        <w:tc>
          <w:tcPr>
            <w:tcW w:w="0" w:type="auto"/>
            <w:tcBorders>
              <w:bottom w:val="single" w:sz="0" w:space="0" w:color="auto"/>
            </w:tcBorders>
            <w:vAlign w:val="bottom"/>
          </w:tcPr>
          <w:p w14:paraId="7E27FE8B" w14:textId="77777777" w:rsidR="003C4A8F" w:rsidRDefault="00000000">
            <w:pPr>
              <w:pStyle w:val="Compact"/>
            </w:pPr>
            <w:r>
              <w:t>Tool</w:t>
            </w:r>
          </w:p>
        </w:tc>
        <w:tc>
          <w:tcPr>
            <w:tcW w:w="0" w:type="auto"/>
            <w:tcBorders>
              <w:bottom w:val="single" w:sz="0" w:space="0" w:color="auto"/>
            </w:tcBorders>
            <w:vAlign w:val="bottom"/>
          </w:tcPr>
          <w:p w14:paraId="5F5D166D" w14:textId="77777777" w:rsidR="003C4A8F" w:rsidRDefault="00000000">
            <w:pPr>
              <w:pStyle w:val="Compact"/>
            </w:pPr>
            <w:r>
              <w:t>Target / action</w:t>
            </w:r>
          </w:p>
        </w:tc>
        <w:tc>
          <w:tcPr>
            <w:tcW w:w="0" w:type="auto"/>
            <w:tcBorders>
              <w:bottom w:val="single" w:sz="0" w:space="0" w:color="auto"/>
            </w:tcBorders>
            <w:vAlign w:val="bottom"/>
          </w:tcPr>
          <w:p w14:paraId="11323E13" w14:textId="77777777" w:rsidR="003C4A8F" w:rsidRDefault="00000000">
            <w:pPr>
              <w:pStyle w:val="Compact"/>
            </w:pPr>
            <w:r>
              <w:t>Result</w:t>
            </w:r>
          </w:p>
        </w:tc>
      </w:tr>
      <w:tr w:rsidR="003C4A8F" w14:paraId="35D5FA58" w14:textId="77777777">
        <w:tc>
          <w:tcPr>
            <w:tcW w:w="0" w:type="auto"/>
          </w:tcPr>
          <w:p w14:paraId="1965BD8B" w14:textId="77777777" w:rsidR="003C4A8F" w:rsidRDefault="00000000">
            <w:pPr>
              <w:pStyle w:val="Compact"/>
            </w:pPr>
            <w:r>
              <w:t>4</w:t>
            </w:r>
          </w:p>
        </w:tc>
        <w:tc>
          <w:tcPr>
            <w:tcW w:w="0" w:type="auto"/>
          </w:tcPr>
          <w:p w14:paraId="6F252BCD" w14:textId="77777777" w:rsidR="003C4A8F" w:rsidRDefault="00000000">
            <w:pPr>
              <w:pStyle w:val="Compact"/>
            </w:pPr>
            <w:r>
              <w:t>web_fetch</w:t>
            </w:r>
          </w:p>
        </w:tc>
        <w:tc>
          <w:tcPr>
            <w:tcW w:w="0" w:type="auto"/>
          </w:tcPr>
          <w:p w14:paraId="000E3B0E" w14:textId="77777777" w:rsidR="003C4A8F" w:rsidRDefault="00000000">
            <w:pPr>
              <w:pStyle w:val="Compact"/>
            </w:pPr>
            <w:r>
              <w:rPr>
                <w:rStyle w:val="VerbatimChar"/>
              </w:rPr>
              <w:t>data/standards/evaluation.json</w:t>
            </w:r>
          </w:p>
        </w:tc>
        <w:tc>
          <w:tcPr>
            <w:tcW w:w="0" w:type="auto"/>
          </w:tcPr>
          <w:p w14:paraId="3CFC4AFF" w14:textId="77777777" w:rsidR="003C4A8F" w:rsidRDefault="00000000">
            <w:pPr>
              <w:pStyle w:val="Compact"/>
            </w:pPr>
            <w:r>
              <w:t>Success, inline (~13 KB est.). 34-standard register, 42 requirements, alignment claim, evidence availability</w:t>
            </w:r>
          </w:p>
        </w:tc>
      </w:tr>
    </w:tbl>
    <w:p w14:paraId="6CF1E40C" w14:textId="77777777" w:rsidR="003C4A8F" w:rsidRDefault="00000000">
      <w:pPr>
        <w:pStyle w:val="Heading3"/>
      </w:pPr>
      <w:bookmarkStart w:id="13" w:name="Xb9f9e5bf8fe724dea05507c78f29574dbdfcc5f"/>
      <w:r>
        <w:t>A.3 User task 3 — key statistic + DCAT 3 / PROV-O demonstration</w:t>
      </w:r>
      <w:bookmarkEnd w:id="13"/>
    </w:p>
    <w:tbl>
      <w:tblPr>
        <w:tblStyle w:val="Table"/>
        <w:tblW w:w="5000" w:type="pct"/>
        <w:tblLook w:val="07E0" w:firstRow="1" w:lastRow="1" w:firstColumn="1" w:lastColumn="1" w:noHBand="1" w:noVBand="1"/>
      </w:tblPr>
      <w:tblGrid>
        <w:gridCol w:w="639"/>
        <w:gridCol w:w="1688"/>
        <w:gridCol w:w="4656"/>
        <w:gridCol w:w="3817"/>
      </w:tblGrid>
      <w:tr w:rsidR="003C4A8F" w14:paraId="68533759" w14:textId="77777777">
        <w:tc>
          <w:tcPr>
            <w:tcW w:w="0" w:type="auto"/>
            <w:tcBorders>
              <w:bottom w:val="single" w:sz="0" w:space="0" w:color="auto"/>
            </w:tcBorders>
            <w:vAlign w:val="bottom"/>
          </w:tcPr>
          <w:p w14:paraId="16C697A6" w14:textId="77777777" w:rsidR="003C4A8F" w:rsidRDefault="00000000">
            <w:pPr>
              <w:pStyle w:val="Compact"/>
            </w:pPr>
            <w:r>
              <w:t>#</w:t>
            </w:r>
          </w:p>
        </w:tc>
        <w:tc>
          <w:tcPr>
            <w:tcW w:w="0" w:type="auto"/>
            <w:tcBorders>
              <w:bottom w:val="single" w:sz="0" w:space="0" w:color="auto"/>
            </w:tcBorders>
            <w:vAlign w:val="bottom"/>
          </w:tcPr>
          <w:p w14:paraId="5BB4755F" w14:textId="77777777" w:rsidR="003C4A8F" w:rsidRDefault="00000000">
            <w:pPr>
              <w:pStyle w:val="Compact"/>
            </w:pPr>
            <w:r>
              <w:t>Tool</w:t>
            </w:r>
          </w:p>
        </w:tc>
        <w:tc>
          <w:tcPr>
            <w:tcW w:w="0" w:type="auto"/>
            <w:tcBorders>
              <w:bottom w:val="single" w:sz="0" w:space="0" w:color="auto"/>
            </w:tcBorders>
            <w:vAlign w:val="bottom"/>
          </w:tcPr>
          <w:p w14:paraId="3507B4F3" w14:textId="77777777" w:rsidR="003C4A8F" w:rsidRDefault="00000000">
            <w:pPr>
              <w:pStyle w:val="Compact"/>
            </w:pPr>
            <w:r>
              <w:t>Target / action</w:t>
            </w:r>
          </w:p>
        </w:tc>
        <w:tc>
          <w:tcPr>
            <w:tcW w:w="0" w:type="auto"/>
            <w:tcBorders>
              <w:bottom w:val="single" w:sz="0" w:space="0" w:color="auto"/>
            </w:tcBorders>
            <w:vAlign w:val="bottom"/>
          </w:tcPr>
          <w:p w14:paraId="03B5964A" w14:textId="77777777" w:rsidR="003C4A8F" w:rsidRDefault="00000000">
            <w:pPr>
              <w:pStyle w:val="Compact"/>
            </w:pPr>
            <w:r>
              <w:t>Result</w:t>
            </w:r>
          </w:p>
        </w:tc>
      </w:tr>
      <w:tr w:rsidR="003C4A8F" w14:paraId="73742E69" w14:textId="77777777">
        <w:tc>
          <w:tcPr>
            <w:tcW w:w="0" w:type="auto"/>
          </w:tcPr>
          <w:p w14:paraId="5B7F4073" w14:textId="77777777" w:rsidR="003C4A8F" w:rsidRDefault="00000000">
            <w:pPr>
              <w:pStyle w:val="Compact"/>
            </w:pPr>
            <w:r>
              <w:t>5</w:t>
            </w:r>
          </w:p>
        </w:tc>
        <w:tc>
          <w:tcPr>
            <w:tcW w:w="0" w:type="auto"/>
          </w:tcPr>
          <w:p w14:paraId="3BD863EE" w14:textId="77777777" w:rsidR="003C4A8F" w:rsidRDefault="00000000">
            <w:pPr>
              <w:pStyle w:val="Compact"/>
            </w:pPr>
            <w:r>
              <w:t>web_fetch</w:t>
            </w:r>
          </w:p>
        </w:tc>
        <w:tc>
          <w:tcPr>
            <w:tcW w:w="0" w:type="auto"/>
          </w:tcPr>
          <w:p w14:paraId="777E675E" w14:textId="77777777" w:rsidR="003C4A8F" w:rsidRDefault="00000000">
            <w:pPr>
              <w:pStyle w:val="Compact"/>
            </w:pPr>
            <w:r>
              <w:rPr>
                <w:rStyle w:val="VerbatimChar"/>
              </w:rPr>
              <w:t>data/manifest.json</w:t>
            </w:r>
          </w:p>
        </w:tc>
        <w:tc>
          <w:tcPr>
            <w:tcW w:w="0" w:type="auto"/>
          </w:tcPr>
          <w:p w14:paraId="47506D0C" w14:textId="77777777" w:rsidR="003C4A8F" w:rsidRDefault="00000000">
            <w:pPr>
              <w:pStyle w:val="Compact"/>
            </w:pPr>
            <w:r>
              <w:t>Success, inline (~3.7 KB est.). 10 dataset chunks, 40 relationship chunks, 10 resource chunks</w:t>
            </w:r>
          </w:p>
        </w:tc>
      </w:tr>
      <w:tr w:rsidR="003C4A8F" w14:paraId="2C93602E" w14:textId="77777777">
        <w:tc>
          <w:tcPr>
            <w:tcW w:w="0" w:type="auto"/>
          </w:tcPr>
          <w:p w14:paraId="4B25762B" w14:textId="77777777" w:rsidR="003C4A8F" w:rsidRDefault="00000000">
            <w:pPr>
              <w:pStyle w:val="Compact"/>
            </w:pPr>
            <w:r>
              <w:t>6</w:t>
            </w:r>
          </w:p>
        </w:tc>
        <w:tc>
          <w:tcPr>
            <w:tcW w:w="0" w:type="auto"/>
          </w:tcPr>
          <w:p w14:paraId="77332B68" w14:textId="77777777" w:rsidR="003C4A8F" w:rsidRDefault="00000000">
            <w:pPr>
              <w:pStyle w:val="Compact"/>
            </w:pPr>
            <w:r>
              <w:t>web_fetch</w:t>
            </w:r>
          </w:p>
        </w:tc>
        <w:tc>
          <w:tcPr>
            <w:tcW w:w="0" w:type="auto"/>
          </w:tcPr>
          <w:p w14:paraId="0115222E" w14:textId="77777777" w:rsidR="003C4A8F" w:rsidRDefault="00000000">
            <w:pPr>
              <w:pStyle w:val="Compact"/>
            </w:pPr>
            <w:r>
              <w:rPr>
                <w:rStyle w:val="VerbatimChar"/>
              </w:rPr>
              <w:t>data/standards/ontology-crosswalk.json</w:t>
            </w:r>
            <w:r>
              <w:t xml:space="preserve"> (parallel with #5)</w:t>
            </w:r>
          </w:p>
        </w:tc>
        <w:tc>
          <w:tcPr>
            <w:tcW w:w="0" w:type="auto"/>
          </w:tcPr>
          <w:p w14:paraId="22CCF9AE" w14:textId="77777777" w:rsidR="003C4A8F" w:rsidRDefault="00000000">
            <w:pPr>
              <w:pStyle w:val="Compact"/>
            </w:pPr>
            <w:r>
              <w:t>Success, inline (~20 KB est.). Normative field→term mappings incl. DCAT 3, PROV-O; relationship policy; namespaces</w:t>
            </w:r>
          </w:p>
        </w:tc>
      </w:tr>
      <w:tr w:rsidR="003C4A8F" w14:paraId="371B5175" w14:textId="77777777">
        <w:tc>
          <w:tcPr>
            <w:tcW w:w="0" w:type="auto"/>
          </w:tcPr>
          <w:p w14:paraId="2CDD8D21" w14:textId="77777777" w:rsidR="003C4A8F" w:rsidRDefault="00000000">
            <w:pPr>
              <w:pStyle w:val="Compact"/>
            </w:pPr>
            <w:r>
              <w:t>7</w:t>
            </w:r>
          </w:p>
        </w:tc>
        <w:tc>
          <w:tcPr>
            <w:tcW w:w="0" w:type="auto"/>
          </w:tcPr>
          <w:p w14:paraId="4A7C06F6" w14:textId="77777777" w:rsidR="003C4A8F" w:rsidRDefault="00000000">
            <w:pPr>
              <w:pStyle w:val="Compact"/>
            </w:pPr>
            <w:r>
              <w:t>web_fetch</w:t>
            </w:r>
          </w:p>
        </w:tc>
        <w:tc>
          <w:tcPr>
            <w:tcW w:w="0" w:type="auto"/>
          </w:tcPr>
          <w:p w14:paraId="1323F701" w14:textId="77777777" w:rsidR="003C4A8F" w:rsidRDefault="00000000">
            <w:pPr>
              <w:pStyle w:val="Compact"/>
            </w:pPr>
            <w:r>
              <w:rPr>
                <w:rStyle w:val="VerbatimChar"/>
              </w:rPr>
              <w:t>data/search/manifest.json</w:t>
            </w:r>
          </w:p>
        </w:tc>
        <w:tc>
          <w:tcPr>
            <w:tcW w:w="0" w:type="auto"/>
          </w:tcPr>
          <w:p w14:paraId="65C7A53F" w14:textId="77777777" w:rsidR="003C4A8F" w:rsidRDefault="00000000">
            <w:pPr>
              <w:pStyle w:val="Compact"/>
            </w:pPr>
            <w:r>
              <w:t xml:space="preserve">Oversize → file. </w:t>
            </w:r>
            <w:r>
              <w:rPr>
                <w:b/>
              </w:rPr>
              <w:t>75,391 chars / 1,830 lines</w:t>
            </w:r>
            <w:r>
              <w:t xml:space="preserve">, spooled </w:t>
            </w:r>
            <w:r>
              <w:rPr>
                <w:b/>
              </w:rPr>
              <w:t>05:32:30 UTC</w:t>
            </w:r>
          </w:p>
        </w:tc>
      </w:tr>
      <w:tr w:rsidR="003C4A8F" w14:paraId="37B2A312" w14:textId="77777777">
        <w:tc>
          <w:tcPr>
            <w:tcW w:w="0" w:type="auto"/>
          </w:tcPr>
          <w:p w14:paraId="2E10BABD" w14:textId="77777777" w:rsidR="003C4A8F" w:rsidRDefault="00000000">
            <w:pPr>
              <w:pStyle w:val="Compact"/>
            </w:pPr>
            <w:r>
              <w:t>8</w:t>
            </w:r>
          </w:p>
        </w:tc>
        <w:tc>
          <w:tcPr>
            <w:tcW w:w="0" w:type="auto"/>
          </w:tcPr>
          <w:p w14:paraId="52D8B834" w14:textId="77777777" w:rsidR="003C4A8F" w:rsidRDefault="00000000">
            <w:pPr>
              <w:pStyle w:val="Compact"/>
            </w:pPr>
            <w:r>
              <w:t>Grep</w:t>
            </w:r>
          </w:p>
        </w:tc>
        <w:tc>
          <w:tcPr>
            <w:tcW w:w="0" w:type="auto"/>
          </w:tcPr>
          <w:p w14:paraId="5F1F9109" w14:textId="77777777" w:rsidR="003C4A8F" w:rsidRDefault="00000000">
            <w:pPr>
              <w:pStyle w:val="Compact"/>
            </w:pPr>
            <w:r>
              <w:t xml:space="preserve">spooled search manifest for </w:t>
            </w:r>
            <w:r>
              <w:rPr>
                <w:rStyle w:val="VerbatimChar"/>
              </w:rPr>
              <w:t>cpih\|unemployment</w:t>
            </w:r>
          </w:p>
        </w:tc>
        <w:tc>
          <w:tcPr>
            <w:tcW w:w="0" w:type="auto"/>
          </w:tcPr>
          <w:p w14:paraId="590BE08F" w14:textId="77777777" w:rsidR="003C4A8F" w:rsidRDefault="00000000">
            <w:pPr>
              <w:pStyle w:val="Compact"/>
            </w:pPr>
            <w:r>
              <w:t>0 matches (lexicon sharded by hashed prefix — F6)</w:t>
            </w:r>
          </w:p>
        </w:tc>
      </w:tr>
      <w:tr w:rsidR="003C4A8F" w14:paraId="251E0BDB" w14:textId="77777777">
        <w:tc>
          <w:tcPr>
            <w:tcW w:w="0" w:type="auto"/>
          </w:tcPr>
          <w:p w14:paraId="5B26AA33" w14:textId="77777777" w:rsidR="003C4A8F" w:rsidRDefault="00000000">
            <w:pPr>
              <w:pStyle w:val="Compact"/>
            </w:pPr>
            <w:r>
              <w:t>9</w:t>
            </w:r>
          </w:p>
        </w:tc>
        <w:tc>
          <w:tcPr>
            <w:tcW w:w="0" w:type="auto"/>
          </w:tcPr>
          <w:p w14:paraId="755C5D5C" w14:textId="77777777" w:rsidR="003C4A8F" w:rsidRDefault="00000000">
            <w:pPr>
              <w:pStyle w:val="Compact"/>
            </w:pPr>
            <w:r>
              <w:t>Read</w:t>
            </w:r>
          </w:p>
        </w:tc>
        <w:tc>
          <w:tcPr>
            <w:tcW w:w="0" w:type="auto"/>
          </w:tcPr>
          <w:p w14:paraId="737695C5" w14:textId="77777777" w:rsidR="003C4A8F" w:rsidRDefault="00000000">
            <w:pPr>
              <w:pStyle w:val="Compact"/>
            </w:pPr>
            <w:r>
              <w:t>spooled search manifest, first 80 lines</w:t>
            </w:r>
          </w:p>
        </w:tc>
        <w:tc>
          <w:tcPr>
            <w:tcW w:w="0" w:type="auto"/>
          </w:tcPr>
          <w:p w14:paraId="275C9071" w14:textId="77777777" w:rsidR="003C4A8F" w:rsidRDefault="00000000">
            <w:pPr>
              <w:pStyle w:val="Compact"/>
            </w:pPr>
            <w:r>
              <w:t>Structure: doc-map, filter postings, hex-sharded lexicon</w:t>
            </w:r>
          </w:p>
        </w:tc>
      </w:tr>
      <w:tr w:rsidR="003C4A8F" w14:paraId="6DF6F65C" w14:textId="77777777">
        <w:tc>
          <w:tcPr>
            <w:tcW w:w="0" w:type="auto"/>
          </w:tcPr>
          <w:p w14:paraId="0CB98B02" w14:textId="77777777" w:rsidR="003C4A8F" w:rsidRDefault="00000000">
            <w:pPr>
              <w:pStyle w:val="Compact"/>
            </w:pPr>
            <w:r>
              <w:t>10</w:t>
            </w:r>
          </w:p>
        </w:tc>
        <w:tc>
          <w:tcPr>
            <w:tcW w:w="0" w:type="auto"/>
          </w:tcPr>
          <w:p w14:paraId="451672EA" w14:textId="77777777" w:rsidR="003C4A8F" w:rsidRDefault="00000000">
            <w:pPr>
              <w:pStyle w:val="Compact"/>
            </w:pPr>
            <w:r>
              <w:t>web_fetch</w:t>
            </w:r>
          </w:p>
        </w:tc>
        <w:tc>
          <w:tcPr>
            <w:tcW w:w="0" w:type="auto"/>
          </w:tcPr>
          <w:p w14:paraId="094354C7" w14:textId="77777777" w:rsidR="003C4A8F" w:rsidRDefault="00000000">
            <w:pPr>
              <w:pStyle w:val="Compact"/>
            </w:pPr>
            <w:r>
              <w:rPr>
                <w:rStyle w:val="VerbatimChar"/>
              </w:rPr>
              <w:t>data/search/doc-map.json</w:t>
            </w:r>
          </w:p>
        </w:tc>
        <w:tc>
          <w:tcPr>
            <w:tcW w:w="0" w:type="auto"/>
          </w:tcPr>
          <w:p w14:paraId="7717FAA1" w14:textId="77777777" w:rsidR="003C4A8F" w:rsidRDefault="00000000">
            <w:pPr>
              <w:pStyle w:val="Compact"/>
            </w:pPr>
            <w:r>
              <w:t xml:space="preserve">Oversize → file. </w:t>
            </w:r>
            <w:r>
              <w:rPr>
                <w:b/>
              </w:rPr>
              <w:t>65,038 chars / 1,267 lines</w:t>
            </w:r>
            <w:r>
              <w:t xml:space="preserve">, spooled </w:t>
            </w:r>
            <w:r>
              <w:rPr>
                <w:b/>
              </w:rPr>
              <w:t>05:32:48 UTC</w:t>
            </w:r>
          </w:p>
        </w:tc>
      </w:tr>
      <w:tr w:rsidR="003C4A8F" w14:paraId="4961BD7C" w14:textId="77777777">
        <w:tc>
          <w:tcPr>
            <w:tcW w:w="0" w:type="auto"/>
          </w:tcPr>
          <w:p w14:paraId="36561BA3" w14:textId="77777777" w:rsidR="003C4A8F" w:rsidRDefault="00000000">
            <w:pPr>
              <w:pStyle w:val="Compact"/>
            </w:pPr>
            <w:r>
              <w:t>11</w:t>
            </w:r>
          </w:p>
        </w:tc>
        <w:tc>
          <w:tcPr>
            <w:tcW w:w="0" w:type="auto"/>
          </w:tcPr>
          <w:p w14:paraId="206F0B91" w14:textId="77777777" w:rsidR="003C4A8F" w:rsidRDefault="00000000">
            <w:pPr>
              <w:pStyle w:val="Compact"/>
            </w:pPr>
            <w:r>
              <w:t>Grep</w:t>
            </w:r>
          </w:p>
        </w:tc>
        <w:tc>
          <w:tcPr>
            <w:tcW w:w="0" w:type="auto"/>
          </w:tcPr>
          <w:p w14:paraId="5F1B7ADD" w14:textId="77777777" w:rsidR="003C4A8F" w:rsidRDefault="00000000">
            <w:pPr>
              <w:pStyle w:val="Compact"/>
            </w:pPr>
            <w:r>
              <w:t xml:space="preserve">doc-map for </w:t>
            </w:r>
            <w:r>
              <w:rPr>
                <w:rStyle w:val="VerbatimChar"/>
              </w:rPr>
              <w:t>cpih</w:t>
            </w:r>
          </w:p>
        </w:tc>
        <w:tc>
          <w:tcPr>
            <w:tcW w:w="0" w:type="auto"/>
          </w:tcPr>
          <w:p w14:paraId="3C454B2C" w14:textId="77777777" w:rsidR="003C4A8F" w:rsidRDefault="00000000">
            <w:pPr>
              <w:pStyle w:val="Compact"/>
            </w:pPr>
            <w:r>
              <w:rPr>
                <w:b/>
              </w:rPr>
              <w:t>1 match, line 718</w:t>
            </w:r>
            <w:r>
              <w:t xml:space="preserve">: </w:t>
            </w:r>
            <w:r>
              <w:rPr>
                <w:rStyle w:val="VerbatimChar"/>
              </w:rPr>
              <w:t>"1639": "dataset/ons-data-api-dataset-cpih01"</w:t>
            </w:r>
            <w:r>
              <w:t xml:space="preserve"> — CPIH located</w:t>
            </w:r>
          </w:p>
        </w:tc>
      </w:tr>
      <w:tr w:rsidR="003C4A8F" w14:paraId="1896A768" w14:textId="77777777">
        <w:tc>
          <w:tcPr>
            <w:tcW w:w="0" w:type="auto"/>
          </w:tcPr>
          <w:p w14:paraId="45AF2A78" w14:textId="77777777" w:rsidR="003C4A8F" w:rsidRDefault="00000000">
            <w:pPr>
              <w:pStyle w:val="Compact"/>
            </w:pPr>
            <w:r>
              <w:t>12</w:t>
            </w:r>
          </w:p>
        </w:tc>
        <w:tc>
          <w:tcPr>
            <w:tcW w:w="0" w:type="auto"/>
          </w:tcPr>
          <w:p w14:paraId="6BFD1110" w14:textId="77777777" w:rsidR="003C4A8F" w:rsidRDefault="00000000">
            <w:pPr>
              <w:pStyle w:val="Compact"/>
            </w:pPr>
            <w:r>
              <w:t>web_fetch</w:t>
            </w:r>
          </w:p>
        </w:tc>
        <w:tc>
          <w:tcPr>
            <w:tcW w:w="0" w:type="auto"/>
          </w:tcPr>
          <w:p w14:paraId="668479FD" w14:textId="77777777" w:rsidR="003C4A8F" w:rsidRDefault="00000000">
            <w:pPr>
              <w:pStyle w:val="Compact"/>
            </w:pPr>
            <w:r>
              <w:rPr>
                <w:rStyle w:val="VerbatimChar"/>
              </w:rPr>
              <w:t>data/datasets-3.json</w:t>
            </w:r>
          </w:p>
        </w:tc>
        <w:tc>
          <w:tcPr>
            <w:tcW w:w="0" w:type="auto"/>
          </w:tcPr>
          <w:p w14:paraId="0348BD66" w14:textId="77777777" w:rsidR="003C4A8F" w:rsidRDefault="00000000">
            <w:pPr>
              <w:pStyle w:val="Compact"/>
            </w:pPr>
            <w:r>
              <w:t xml:space="preserve">Oversize → file. </w:t>
            </w:r>
            <w:r>
              <w:rPr>
                <w:b/>
              </w:rPr>
              <w:t>94,577 chars / 3,325 lines</w:t>
            </w:r>
            <w:r>
              <w:t xml:space="preserve">, spooled </w:t>
            </w:r>
            <w:r>
              <w:rPr>
                <w:b/>
              </w:rPr>
              <w:t>05:33:04 UTC</w:t>
            </w:r>
            <w:r>
              <w:t>. Later confirmed truncated mid-JSON</w:t>
            </w:r>
          </w:p>
        </w:tc>
      </w:tr>
      <w:tr w:rsidR="003C4A8F" w14:paraId="5353CAD2" w14:textId="77777777">
        <w:tc>
          <w:tcPr>
            <w:tcW w:w="0" w:type="auto"/>
          </w:tcPr>
          <w:p w14:paraId="66A100D8" w14:textId="77777777" w:rsidR="003C4A8F" w:rsidRDefault="00000000">
            <w:pPr>
              <w:pStyle w:val="Compact"/>
            </w:pPr>
            <w:r>
              <w:t>13</w:t>
            </w:r>
          </w:p>
        </w:tc>
        <w:tc>
          <w:tcPr>
            <w:tcW w:w="0" w:type="auto"/>
          </w:tcPr>
          <w:p w14:paraId="49AA5AED" w14:textId="77777777" w:rsidR="003C4A8F" w:rsidRDefault="00000000">
            <w:pPr>
              <w:pStyle w:val="Compact"/>
            </w:pPr>
            <w:r>
              <w:t>Grep</w:t>
            </w:r>
          </w:p>
        </w:tc>
        <w:tc>
          <w:tcPr>
            <w:tcW w:w="0" w:type="auto"/>
          </w:tcPr>
          <w:p w14:paraId="276F04A0" w14:textId="77777777" w:rsidR="003C4A8F" w:rsidRDefault="00000000">
            <w:pPr>
              <w:pStyle w:val="Compact"/>
            </w:pPr>
            <w:r>
              <w:t xml:space="preserve">chunk 3 for </w:t>
            </w:r>
            <w:r>
              <w:rPr>
                <w:rStyle w:val="VerbatimChar"/>
              </w:rPr>
              <w:t>cpih01</w:t>
            </w:r>
          </w:p>
        </w:tc>
        <w:tc>
          <w:tcPr>
            <w:tcW w:w="0" w:type="auto"/>
          </w:tcPr>
          <w:p w14:paraId="69112F63" w14:textId="77777777" w:rsidR="003C4A8F" w:rsidRDefault="00000000">
            <w:pPr>
              <w:pStyle w:val="Compact"/>
            </w:pPr>
            <w:r>
              <w:t>0 matches (record lies beyond truncation point)</w:t>
            </w:r>
          </w:p>
        </w:tc>
      </w:tr>
      <w:tr w:rsidR="003C4A8F" w14:paraId="7DB88CB4" w14:textId="77777777">
        <w:tc>
          <w:tcPr>
            <w:tcW w:w="0" w:type="auto"/>
          </w:tcPr>
          <w:p w14:paraId="5098BCAB" w14:textId="77777777" w:rsidR="003C4A8F" w:rsidRDefault="00000000">
            <w:pPr>
              <w:pStyle w:val="Compact"/>
            </w:pPr>
            <w:r>
              <w:t>14</w:t>
            </w:r>
          </w:p>
        </w:tc>
        <w:tc>
          <w:tcPr>
            <w:tcW w:w="0" w:type="auto"/>
          </w:tcPr>
          <w:p w14:paraId="0E8AD8EC" w14:textId="77777777" w:rsidR="003C4A8F" w:rsidRDefault="00000000">
            <w:pPr>
              <w:pStyle w:val="Compact"/>
            </w:pPr>
            <w:r>
              <w:t>Grep</w:t>
            </w:r>
          </w:p>
        </w:tc>
        <w:tc>
          <w:tcPr>
            <w:tcW w:w="0" w:type="auto"/>
          </w:tcPr>
          <w:p w14:paraId="7FB07F51" w14:textId="77777777" w:rsidR="003C4A8F" w:rsidRDefault="00000000">
            <w:pPr>
              <w:pStyle w:val="Compact"/>
            </w:pPr>
            <w:r>
              <w:t xml:space="preserve">chunk 3 for </w:t>
            </w:r>
            <w:r>
              <w:rPr>
                <w:rStyle w:val="VerbatimChar"/>
              </w:rPr>
              <w:t>"id": "dataset/</w:t>
            </w:r>
          </w:p>
        </w:tc>
        <w:tc>
          <w:tcPr>
            <w:tcW w:w="0" w:type="auto"/>
          </w:tcPr>
          <w:p w14:paraId="31113F5C" w14:textId="77777777" w:rsidR="003C4A8F" w:rsidRDefault="00000000">
            <w:pPr>
              <w:pStyle w:val="Compact"/>
            </w:pPr>
            <w:r>
              <w:t xml:space="preserve">0 matches (ID scheme differs: </w:t>
            </w:r>
            <w:r>
              <w:rPr>
                <w:rStyle w:val="VerbatimChar"/>
              </w:rPr>
              <w:lastRenderedPageBreak/>
              <w:t>nomis:dataset:NM_…</w:t>
            </w:r>
            <w:r>
              <w:t>)</w:t>
            </w:r>
          </w:p>
        </w:tc>
      </w:tr>
      <w:tr w:rsidR="003C4A8F" w14:paraId="5AADEEFC" w14:textId="77777777">
        <w:tc>
          <w:tcPr>
            <w:tcW w:w="0" w:type="auto"/>
          </w:tcPr>
          <w:p w14:paraId="2BFABEE4" w14:textId="77777777" w:rsidR="003C4A8F" w:rsidRDefault="00000000">
            <w:pPr>
              <w:pStyle w:val="Compact"/>
            </w:pPr>
            <w:r>
              <w:lastRenderedPageBreak/>
              <w:t>15</w:t>
            </w:r>
          </w:p>
        </w:tc>
        <w:tc>
          <w:tcPr>
            <w:tcW w:w="0" w:type="auto"/>
          </w:tcPr>
          <w:p w14:paraId="4D7A0113" w14:textId="77777777" w:rsidR="003C4A8F" w:rsidRDefault="00000000">
            <w:pPr>
              <w:pStyle w:val="Compact"/>
            </w:pPr>
            <w:r>
              <w:t>Read</w:t>
            </w:r>
          </w:p>
        </w:tc>
        <w:tc>
          <w:tcPr>
            <w:tcW w:w="0" w:type="auto"/>
          </w:tcPr>
          <w:p w14:paraId="5C882458" w14:textId="77777777" w:rsidR="003C4A8F" w:rsidRDefault="00000000">
            <w:pPr>
              <w:pStyle w:val="Compact"/>
            </w:pPr>
            <w:r>
              <w:t>chunk 3, first 60 lines</w:t>
            </w:r>
          </w:p>
        </w:tc>
        <w:tc>
          <w:tcPr>
            <w:tcW w:w="0" w:type="auto"/>
          </w:tcPr>
          <w:p w14:paraId="6DE73A21" w14:textId="77777777" w:rsidR="003C4A8F" w:rsidRDefault="00000000">
            <w:pPr>
              <w:pStyle w:val="Compact"/>
            </w:pPr>
            <w:r>
              <w:t>Nomis census records with alternatives arrays</w:t>
            </w:r>
          </w:p>
        </w:tc>
      </w:tr>
      <w:tr w:rsidR="003C4A8F" w14:paraId="5CCBDBD8" w14:textId="77777777">
        <w:tc>
          <w:tcPr>
            <w:tcW w:w="0" w:type="auto"/>
          </w:tcPr>
          <w:p w14:paraId="5DB62212" w14:textId="77777777" w:rsidR="003C4A8F" w:rsidRDefault="00000000">
            <w:pPr>
              <w:pStyle w:val="Compact"/>
            </w:pPr>
            <w:r>
              <w:t>16</w:t>
            </w:r>
          </w:p>
        </w:tc>
        <w:tc>
          <w:tcPr>
            <w:tcW w:w="0" w:type="auto"/>
          </w:tcPr>
          <w:p w14:paraId="2F45F54A" w14:textId="77777777" w:rsidR="003C4A8F" w:rsidRDefault="00000000">
            <w:pPr>
              <w:pStyle w:val="Compact"/>
            </w:pPr>
            <w:r>
              <w:t>Grep (count)</w:t>
            </w:r>
          </w:p>
        </w:tc>
        <w:tc>
          <w:tcPr>
            <w:tcW w:w="0" w:type="auto"/>
          </w:tcPr>
          <w:p w14:paraId="29DFEF2D" w14:textId="77777777" w:rsidR="003C4A8F" w:rsidRDefault="00000000">
            <w:pPr>
              <w:pStyle w:val="Compact"/>
            </w:pPr>
            <w:r>
              <w:t xml:space="preserve">chunk 3 for </w:t>
            </w:r>
            <w:r>
              <w:rPr>
                <w:rStyle w:val="VerbatimChar"/>
              </w:rPr>
              <w:t>"source_surface": "ons-data-api"</w:t>
            </w:r>
          </w:p>
        </w:tc>
        <w:tc>
          <w:tcPr>
            <w:tcW w:w="0" w:type="auto"/>
          </w:tcPr>
          <w:p w14:paraId="0EE75C47" w14:textId="77777777" w:rsidR="003C4A8F" w:rsidRDefault="00000000">
            <w:pPr>
              <w:pStyle w:val="Compact"/>
            </w:pPr>
            <w:r>
              <w:t>3 occurrences (as alternatives only)</w:t>
            </w:r>
          </w:p>
        </w:tc>
      </w:tr>
      <w:tr w:rsidR="003C4A8F" w14:paraId="6A522132" w14:textId="77777777">
        <w:tc>
          <w:tcPr>
            <w:tcW w:w="0" w:type="auto"/>
          </w:tcPr>
          <w:p w14:paraId="13BDD553" w14:textId="77777777" w:rsidR="003C4A8F" w:rsidRDefault="00000000">
            <w:pPr>
              <w:pStyle w:val="Compact"/>
            </w:pPr>
            <w:r>
              <w:t>17</w:t>
            </w:r>
          </w:p>
        </w:tc>
        <w:tc>
          <w:tcPr>
            <w:tcW w:w="0" w:type="auto"/>
          </w:tcPr>
          <w:p w14:paraId="74AD7B2F" w14:textId="77777777" w:rsidR="003C4A8F" w:rsidRDefault="00000000">
            <w:pPr>
              <w:pStyle w:val="Compact"/>
            </w:pPr>
            <w:r>
              <w:t>web_fetch</w:t>
            </w:r>
          </w:p>
        </w:tc>
        <w:tc>
          <w:tcPr>
            <w:tcW w:w="0" w:type="auto"/>
          </w:tcPr>
          <w:p w14:paraId="3E5BB675" w14:textId="77777777" w:rsidR="003C4A8F" w:rsidRDefault="00000000">
            <w:pPr>
              <w:pStyle w:val="Compact"/>
            </w:pPr>
            <w:r>
              <w:rPr>
                <w:rStyle w:val="VerbatimChar"/>
              </w:rPr>
              <w:t>data/datasets-4.json</w:t>
            </w:r>
          </w:p>
        </w:tc>
        <w:tc>
          <w:tcPr>
            <w:tcW w:w="0" w:type="auto"/>
          </w:tcPr>
          <w:p w14:paraId="5F736E0F" w14:textId="77777777" w:rsidR="003C4A8F" w:rsidRDefault="00000000">
            <w:pPr>
              <w:pStyle w:val="Compact"/>
            </w:pPr>
            <w:r>
              <w:t xml:space="preserve">Oversize → file. </w:t>
            </w:r>
            <w:r>
              <w:rPr>
                <w:b/>
              </w:rPr>
              <w:t>92,319 chars / 2,679 lines</w:t>
            </w:r>
            <w:r>
              <w:t xml:space="preserve">, spooled </w:t>
            </w:r>
            <w:r>
              <w:rPr>
                <w:b/>
              </w:rPr>
              <w:t>05:33:43 UTC</w:t>
            </w:r>
            <w:r>
              <w:t>. Truncated</w:t>
            </w:r>
          </w:p>
        </w:tc>
      </w:tr>
      <w:tr w:rsidR="003C4A8F" w14:paraId="5452EB27" w14:textId="77777777">
        <w:tc>
          <w:tcPr>
            <w:tcW w:w="0" w:type="auto"/>
          </w:tcPr>
          <w:p w14:paraId="6BD05CA5" w14:textId="77777777" w:rsidR="003C4A8F" w:rsidRDefault="00000000">
            <w:pPr>
              <w:pStyle w:val="Compact"/>
            </w:pPr>
            <w:r>
              <w:t>18</w:t>
            </w:r>
          </w:p>
        </w:tc>
        <w:tc>
          <w:tcPr>
            <w:tcW w:w="0" w:type="auto"/>
          </w:tcPr>
          <w:p w14:paraId="337F0BD8" w14:textId="77777777" w:rsidR="003C4A8F" w:rsidRDefault="00000000">
            <w:pPr>
              <w:pStyle w:val="Compact"/>
            </w:pPr>
            <w:r>
              <w:t>Grep</w:t>
            </w:r>
          </w:p>
        </w:tc>
        <w:tc>
          <w:tcPr>
            <w:tcW w:w="0" w:type="auto"/>
          </w:tcPr>
          <w:p w14:paraId="2BF63882" w14:textId="77777777" w:rsidR="003C4A8F" w:rsidRDefault="00000000">
            <w:pPr>
              <w:pStyle w:val="Compact"/>
            </w:pPr>
            <w:r>
              <w:t xml:space="preserve">chunk 4 for </w:t>
            </w:r>
            <w:r>
              <w:rPr>
                <w:rStyle w:val="VerbatimChar"/>
              </w:rPr>
              <w:t>cpih01</w:t>
            </w:r>
          </w:p>
        </w:tc>
        <w:tc>
          <w:tcPr>
            <w:tcW w:w="0" w:type="auto"/>
          </w:tcPr>
          <w:p w14:paraId="1FE2A14E" w14:textId="77777777" w:rsidR="003C4A8F" w:rsidRDefault="00000000">
            <w:pPr>
              <w:pStyle w:val="Compact"/>
            </w:pPr>
            <w:r>
              <w:t>0 matches</w:t>
            </w:r>
          </w:p>
        </w:tc>
      </w:tr>
      <w:tr w:rsidR="003C4A8F" w14:paraId="6FAEE6A7" w14:textId="77777777">
        <w:tc>
          <w:tcPr>
            <w:tcW w:w="0" w:type="auto"/>
          </w:tcPr>
          <w:p w14:paraId="0C140B64" w14:textId="77777777" w:rsidR="003C4A8F" w:rsidRDefault="00000000">
            <w:pPr>
              <w:pStyle w:val="Compact"/>
            </w:pPr>
            <w:r>
              <w:t>19</w:t>
            </w:r>
          </w:p>
        </w:tc>
        <w:tc>
          <w:tcPr>
            <w:tcW w:w="0" w:type="auto"/>
          </w:tcPr>
          <w:p w14:paraId="7805B518" w14:textId="77777777" w:rsidR="003C4A8F" w:rsidRDefault="00000000">
            <w:pPr>
              <w:pStyle w:val="Compact"/>
            </w:pPr>
            <w:r>
              <w:t>bash</w:t>
            </w:r>
          </w:p>
        </w:tc>
        <w:tc>
          <w:tcPr>
            <w:tcW w:w="0" w:type="auto"/>
          </w:tcPr>
          <w:p w14:paraId="0E015BA6" w14:textId="77777777" w:rsidR="003C4A8F" w:rsidRDefault="00000000">
            <w:pPr>
              <w:pStyle w:val="Compact"/>
            </w:pPr>
            <w:r>
              <w:t>locate spooled files in sandbox</w:t>
            </w:r>
          </w:p>
        </w:tc>
        <w:tc>
          <w:tcPr>
            <w:tcW w:w="0" w:type="auto"/>
          </w:tcPr>
          <w:p w14:paraId="6525A16E" w14:textId="77777777" w:rsidR="003C4A8F" w:rsidRDefault="00000000">
            <w:pPr>
              <w:pStyle w:val="Compact"/>
            </w:pPr>
            <w:r>
              <w:t>4 files found under session mount</w:t>
            </w:r>
          </w:p>
        </w:tc>
      </w:tr>
      <w:tr w:rsidR="003C4A8F" w14:paraId="6E813B32" w14:textId="77777777">
        <w:tc>
          <w:tcPr>
            <w:tcW w:w="0" w:type="auto"/>
          </w:tcPr>
          <w:p w14:paraId="23D391E0" w14:textId="77777777" w:rsidR="003C4A8F" w:rsidRDefault="00000000">
            <w:pPr>
              <w:pStyle w:val="Compact"/>
            </w:pPr>
            <w:r>
              <w:t>20</w:t>
            </w:r>
          </w:p>
        </w:tc>
        <w:tc>
          <w:tcPr>
            <w:tcW w:w="0" w:type="auto"/>
          </w:tcPr>
          <w:p w14:paraId="069005EF" w14:textId="77777777" w:rsidR="003C4A8F" w:rsidRDefault="00000000">
            <w:pPr>
              <w:pStyle w:val="Compact"/>
            </w:pPr>
            <w:r>
              <w:t>bash</w:t>
            </w:r>
          </w:p>
        </w:tc>
        <w:tc>
          <w:tcPr>
            <w:tcW w:w="0" w:type="auto"/>
          </w:tcPr>
          <w:p w14:paraId="5E406735" w14:textId="77777777" w:rsidR="003C4A8F" w:rsidRDefault="00000000">
            <w:pPr>
              <w:pStyle w:val="Compact"/>
            </w:pPr>
            <w:r>
              <w:rPr>
                <w:rStyle w:val="VerbatimChar"/>
              </w:rPr>
              <w:t>tail</w:t>
            </w:r>
            <w:r>
              <w:t xml:space="preserve"> of chunk 4 file</w:t>
            </w:r>
          </w:p>
        </w:tc>
        <w:tc>
          <w:tcPr>
            <w:tcW w:w="0" w:type="auto"/>
          </w:tcPr>
          <w:p w14:paraId="67C43DBC" w14:textId="77777777" w:rsidR="003C4A8F" w:rsidRDefault="00000000">
            <w:pPr>
              <w:pStyle w:val="Compact"/>
            </w:pPr>
            <w:r>
              <w:rPr>
                <w:b/>
              </w:rPr>
              <w:t>Truncation confirmed</w:t>
            </w:r>
            <w:r>
              <w:t>: payload ends mid-string (</w:t>
            </w:r>
            <w:r>
              <w:rPr>
                <w:rStyle w:val="VerbatimChar"/>
              </w:rPr>
              <w:t>"source_surface": "o</w:t>
            </w:r>
            <w:r>
              <w:t>)</w:t>
            </w:r>
          </w:p>
        </w:tc>
      </w:tr>
      <w:tr w:rsidR="003C4A8F" w14:paraId="703F1A6F" w14:textId="77777777">
        <w:tc>
          <w:tcPr>
            <w:tcW w:w="0" w:type="auto"/>
          </w:tcPr>
          <w:p w14:paraId="6EC8EE90" w14:textId="77777777" w:rsidR="003C4A8F" w:rsidRDefault="00000000">
            <w:pPr>
              <w:pStyle w:val="Compact"/>
            </w:pPr>
            <w:r>
              <w:t>21</w:t>
            </w:r>
          </w:p>
        </w:tc>
        <w:tc>
          <w:tcPr>
            <w:tcW w:w="0" w:type="auto"/>
          </w:tcPr>
          <w:p w14:paraId="2D74FED4" w14:textId="77777777" w:rsidR="003C4A8F" w:rsidRDefault="00000000">
            <w:pPr>
              <w:pStyle w:val="Compact"/>
            </w:pPr>
            <w:r>
              <w:t>web_fetch</w:t>
            </w:r>
          </w:p>
        </w:tc>
        <w:tc>
          <w:tcPr>
            <w:tcW w:w="0" w:type="auto"/>
          </w:tcPr>
          <w:p w14:paraId="7C60CFDF" w14:textId="77777777" w:rsidR="003C4A8F" w:rsidRDefault="00000000">
            <w:pPr>
              <w:pStyle w:val="Compact"/>
            </w:pPr>
            <w:r>
              <w:rPr>
                <w:rStyle w:val="VerbatimChar"/>
              </w:rPr>
              <w:t>data/records/ons-data-api-dataset-cpih01.json</w:t>
            </w:r>
            <w:r>
              <w:t xml:space="preserve"> (probe for per-record endpoint)</w:t>
            </w:r>
          </w:p>
        </w:tc>
        <w:tc>
          <w:tcPr>
            <w:tcW w:w="0" w:type="auto"/>
          </w:tcPr>
          <w:p w14:paraId="29139B72" w14:textId="77777777" w:rsidR="003C4A8F" w:rsidRDefault="00000000">
            <w:pPr>
              <w:pStyle w:val="Compact"/>
            </w:pPr>
            <w:r>
              <w:rPr>
                <w:b/>
              </w:rPr>
              <w:t>Empty body</w:t>
            </w:r>
            <w:r>
              <w:t xml:space="preserve"> (no such resource) — F5</w:t>
            </w:r>
          </w:p>
        </w:tc>
      </w:tr>
      <w:tr w:rsidR="003C4A8F" w14:paraId="5BDD65E6" w14:textId="77777777">
        <w:tc>
          <w:tcPr>
            <w:tcW w:w="0" w:type="auto"/>
          </w:tcPr>
          <w:p w14:paraId="3FE6131A" w14:textId="77777777" w:rsidR="003C4A8F" w:rsidRDefault="00000000">
            <w:pPr>
              <w:pStyle w:val="Compact"/>
            </w:pPr>
            <w:r>
              <w:t>22</w:t>
            </w:r>
          </w:p>
        </w:tc>
        <w:tc>
          <w:tcPr>
            <w:tcW w:w="0" w:type="auto"/>
          </w:tcPr>
          <w:p w14:paraId="7877B32B" w14:textId="77777777" w:rsidR="003C4A8F" w:rsidRDefault="00000000">
            <w:pPr>
              <w:pStyle w:val="Compact"/>
            </w:pPr>
            <w:r>
              <w:t>ToolSearch</w:t>
            </w:r>
          </w:p>
        </w:tc>
        <w:tc>
          <w:tcPr>
            <w:tcW w:w="0" w:type="auto"/>
          </w:tcPr>
          <w:p w14:paraId="232179F3" w14:textId="77777777" w:rsidR="003C4A8F" w:rsidRDefault="00000000">
            <w:pPr>
              <w:pStyle w:val="Compact"/>
            </w:pPr>
            <w:r>
              <w:t>load 5 Chrome browser tools</w:t>
            </w:r>
          </w:p>
        </w:tc>
        <w:tc>
          <w:tcPr>
            <w:tcW w:w="0" w:type="auto"/>
          </w:tcPr>
          <w:p w14:paraId="56502662" w14:textId="77777777" w:rsidR="003C4A8F" w:rsidRDefault="00000000">
            <w:pPr>
              <w:pStyle w:val="Compact"/>
            </w:pPr>
            <w:r>
              <w:t>Loaded</w:t>
            </w:r>
          </w:p>
        </w:tc>
      </w:tr>
      <w:tr w:rsidR="003C4A8F" w14:paraId="2A66356F" w14:textId="77777777">
        <w:tc>
          <w:tcPr>
            <w:tcW w:w="0" w:type="auto"/>
          </w:tcPr>
          <w:p w14:paraId="579B22C3" w14:textId="77777777" w:rsidR="003C4A8F" w:rsidRDefault="00000000">
            <w:pPr>
              <w:pStyle w:val="Compact"/>
            </w:pPr>
            <w:r>
              <w:t>23</w:t>
            </w:r>
          </w:p>
        </w:tc>
        <w:tc>
          <w:tcPr>
            <w:tcW w:w="0" w:type="auto"/>
          </w:tcPr>
          <w:p w14:paraId="7591767E" w14:textId="77777777" w:rsidR="003C4A8F" w:rsidRDefault="00000000">
            <w:pPr>
              <w:pStyle w:val="Compact"/>
            </w:pPr>
            <w:r>
              <w:t>navigate (Chrome)</w:t>
            </w:r>
          </w:p>
        </w:tc>
        <w:tc>
          <w:tcPr>
            <w:tcW w:w="0" w:type="auto"/>
          </w:tcPr>
          <w:p w14:paraId="687BAFF0" w14:textId="77777777" w:rsidR="003C4A8F" w:rsidRDefault="00000000">
            <w:pPr>
              <w:pStyle w:val="Compact"/>
            </w:pPr>
            <w:r>
              <w:t>explorer record page for cpih01</w:t>
            </w:r>
          </w:p>
        </w:tc>
        <w:tc>
          <w:tcPr>
            <w:tcW w:w="0" w:type="auto"/>
          </w:tcPr>
          <w:p w14:paraId="6C19873E" w14:textId="77777777" w:rsidR="003C4A8F" w:rsidRDefault="00000000">
            <w:pPr>
              <w:pStyle w:val="Compact"/>
            </w:pPr>
            <w:r>
              <w:rPr>
                <w:b/>
              </w:rPr>
              <w:t>Failed</w:t>
            </w:r>
            <w:r>
              <w:t>: extension lookup timeout (8 s)</w:t>
            </w:r>
          </w:p>
        </w:tc>
      </w:tr>
      <w:tr w:rsidR="003C4A8F" w14:paraId="5F4F4586" w14:textId="77777777">
        <w:tc>
          <w:tcPr>
            <w:tcW w:w="0" w:type="auto"/>
          </w:tcPr>
          <w:p w14:paraId="2E1CA9FC" w14:textId="77777777" w:rsidR="003C4A8F" w:rsidRDefault="00000000">
            <w:pPr>
              <w:pStyle w:val="Compact"/>
            </w:pPr>
            <w:r>
              <w:t>24–25</w:t>
            </w:r>
          </w:p>
        </w:tc>
        <w:tc>
          <w:tcPr>
            <w:tcW w:w="0" w:type="auto"/>
          </w:tcPr>
          <w:p w14:paraId="1CB1E70A" w14:textId="77777777" w:rsidR="003C4A8F" w:rsidRDefault="00000000">
            <w:pPr>
              <w:pStyle w:val="Compact"/>
            </w:pPr>
            <w:r>
              <w:t>tabs_context (Chrome) ×2</w:t>
            </w:r>
          </w:p>
        </w:tc>
        <w:tc>
          <w:tcPr>
            <w:tcW w:w="0" w:type="auto"/>
          </w:tcPr>
          <w:p w14:paraId="6FF930D7" w14:textId="77777777" w:rsidR="003C4A8F" w:rsidRDefault="00000000">
            <w:pPr>
              <w:pStyle w:val="Compact"/>
            </w:pPr>
            <w:r>
              <w:t>create tab group</w:t>
            </w:r>
          </w:p>
        </w:tc>
        <w:tc>
          <w:tcPr>
            <w:tcW w:w="0" w:type="auto"/>
          </w:tcPr>
          <w:p w14:paraId="45D38983" w14:textId="77777777" w:rsidR="003C4A8F" w:rsidRDefault="00000000">
            <w:pPr>
              <w:pStyle w:val="Compact"/>
            </w:pPr>
            <w:r>
              <w:rPr>
                <w:b/>
              </w:rPr>
              <w:t>Failed ×2</w:t>
            </w:r>
            <w:r>
              <w:t>: "Claude in Chrome is not connected"</w:t>
            </w:r>
          </w:p>
        </w:tc>
      </w:tr>
      <w:tr w:rsidR="003C4A8F" w14:paraId="2F3F925F" w14:textId="77777777">
        <w:tc>
          <w:tcPr>
            <w:tcW w:w="0" w:type="auto"/>
          </w:tcPr>
          <w:p w14:paraId="7F2B04D6" w14:textId="77777777" w:rsidR="003C4A8F" w:rsidRDefault="00000000">
            <w:pPr>
              <w:pStyle w:val="Compact"/>
            </w:pPr>
            <w:r>
              <w:t>26</w:t>
            </w:r>
          </w:p>
        </w:tc>
        <w:tc>
          <w:tcPr>
            <w:tcW w:w="0" w:type="auto"/>
          </w:tcPr>
          <w:p w14:paraId="306579CF" w14:textId="77777777" w:rsidR="003C4A8F" w:rsidRDefault="00000000">
            <w:pPr>
              <w:pStyle w:val="Compact"/>
            </w:pPr>
            <w:r>
              <w:t>web_fetch</w:t>
            </w:r>
          </w:p>
        </w:tc>
        <w:tc>
          <w:tcPr>
            <w:tcW w:w="0" w:type="auto"/>
          </w:tcPr>
          <w:p w14:paraId="3FFEBB9D" w14:textId="77777777" w:rsidR="003C4A8F" w:rsidRDefault="00000000">
            <w:pPr>
              <w:pStyle w:val="Compact"/>
            </w:pPr>
            <w:r>
              <w:rPr>
                <w:rStyle w:val="VerbatimChar"/>
              </w:rPr>
              <w:t>data/ons/mcp-bindings.json</w:t>
            </w:r>
          </w:p>
        </w:tc>
        <w:tc>
          <w:tcPr>
            <w:tcW w:w="0" w:type="auto"/>
          </w:tcPr>
          <w:p w14:paraId="2A703F77" w14:textId="77777777" w:rsidR="003C4A8F" w:rsidRDefault="00000000">
            <w:pPr>
              <w:pStyle w:val="Compact"/>
            </w:pPr>
            <w:r>
              <w:t xml:space="preserve">Oversize → file. </w:t>
            </w:r>
            <w:r>
              <w:rPr>
                <w:b/>
              </w:rPr>
              <w:t>84,170 chars / 2,643 lines</w:t>
            </w:r>
            <w:r>
              <w:t xml:space="preserve">, spooled </w:t>
            </w:r>
            <w:r>
              <w:rPr>
                <w:b/>
              </w:rPr>
              <w:t>05:35:12 UTC</w:t>
            </w:r>
          </w:p>
        </w:tc>
      </w:tr>
      <w:tr w:rsidR="003C4A8F" w14:paraId="4650734B" w14:textId="77777777">
        <w:tc>
          <w:tcPr>
            <w:tcW w:w="0" w:type="auto"/>
          </w:tcPr>
          <w:p w14:paraId="34DF0DB2" w14:textId="77777777" w:rsidR="003C4A8F" w:rsidRDefault="00000000">
            <w:pPr>
              <w:pStyle w:val="Compact"/>
            </w:pPr>
            <w:r>
              <w:t>27</w:t>
            </w:r>
          </w:p>
        </w:tc>
        <w:tc>
          <w:tcPr>
            <w:tcW w:w="0" w:type="auto"/>
          </w:tcPr>
          <w:p w14:paraId="6C1D2E91" w14:textId="77777777" w:rsidR="003C4A8F" w:rsidRDefault="00000000">
            <w:pPr>
              <w:pStyle w:val="Compact"/>
            </w:pPr>
            <w:r>
              <w:t>web_fetch</w:t>
            </w:r>
          </w:p>
        </w:tc>
        <w:tc>
          <w:tcPr>
            <w:tcW w:w="0" w:type="auto"/>
          </w:tcPr>
          <w:p w14:paraId="369066C3" w14:textId="77777777" w:rsidR="003C4A8F" w:rsidRDefault="00000000">
            <w:pPr>
              <w:pStyle w:val="Compact"/>
            </w:pPr>
            <w:r>
              <w:rPr>
                <w:rStyle w:val="VerbatimChar"/>
              </w:rPr>
              <w:t>data/reconciliation/report.json</w:t>
            </w:r>
            <w:r>
              <w:t xml:space="preserve"> (parallel with #26)</w:t>
            </w:r>
          </w:p>
        </w:tc>
        <w:tc>
          <w:tcPr>
            <w:tcW w:w="0" w:type="auto"/>
          </w:tcPr>
          <w:p w14:paraId="5CC32ADE" w14:textId="77777777" w:rsidR="003C4A8F" w:rsidRDefault="00000000">
            <w:pPr>
              <w:pStyle w:val="Compact"/>
            </w:pPr>
            <w:r>
              <w:t>Success, inline (~8 KB est.). 283 matched codes, 13 disambiguations, 3 title conflicts, 1 unmatched anchor</w:t>
            </w:r>
          </w:p>
        </w:tc>
      </w:tr>
      <w:tr w:rsidR="003C4A8F" w14:paraId="4ADD8E1D" w14:textId="77777777">
        <w:tc>
          <w:tcPr>
            <w:tcW w:w="0" w:type="auto"/>
          </w:tcPr>
          <w:p w14:paraId="1763ECA0" w14:textId="77777777" w:rsidR="003C4A8F" w:rsidRDefault="00000000">
            <w:pPr>
              <w:pStyle w:val="Compact"/>
            </w:pPr>
            <w:r>
              <w:t>28</w:t>
            </w:r>
          </w:p>
        </w:tc>
        <w:tc>
          <w:tcPr>
            <w:tcW w:w="0" w:type="auto"/>
          </w:tcPr>
          <w:p w14:paraId="6F796A92" w14:textId="77777777" w:rsidR="003C4A8F" w:rsidRDefault="00000000">
            <w:pPr>
              <w:pStyle w:val="Compact"/>
            </w:pPr>
            <w:r>
              <w:t>Grep</w:t>
            </w:r>
          </w:p>
        </w:tc>
        <w:tc>
          <w:tcPr>
            <w:tcW w:w="0" w:type="auto"/>
          </w:tcPr>
          <w:p w14:paraId="1FFA68F0" w14:textId="77777777" w:rsidR="003C4A8F" w:rsidRDefault="00000000">
            <w:pPr>
              <w:pStyle w:val="Compact"/>
            </w:pPr>
            <w:r>
              <w:t xml:space="preserve">mcp-bindings for </w:t>
            </w:r>
            <w:r>
              <w:rPr>
                <w:rStyle w:val="VerbatimChar"/>
              </w:rPr>
              <w:t>cpih</w:t>
            </w:r>
          </w:p>
        </w:tc>
        <w:tc>
          <w:tcPr>
            <w:tcW w:w="0" w:type="auto"/>
          </w:tcPr>
          <w:p w14:paraId="64988971" w14:textId="77777777" w:rsidR="003C4A8F" w:rsidRDefault="00000000">
            <w:pPr>
              <w:pStyle w:val="Compact"/>
            </w:pPr>
            <w:r>
              <w:t xml:space="preserve">0 matches (central bindings file does not cover cpih01; per-record </w:t>
            </w:r>
            <w:r>
              <w:rPr>
                <w:rStyle w:val="VerbatimChar"/>
              </w:rPr>
              <w:t>selection</w:t>
            </w:r>
            <w:r>
              <w:t xml:space="preserve"> blocks exist instead)</w:t>
            </w:r>
          </w:p>
        </w:tc>
      </w:tr>
      <w:tr w:rsidR="003C4A8F" w14:paraId="0ED689CE" w14:textId="77777777">
        <w:tc>
          <w:tcPr>
            <w:tcW w:w="0" w:type="auto"/>
          </w:tcPr>
          <w:p w14:paraId="30A1D51D" w14:textId="77777777" w:rsidR="003C4A8F" w:rsidRDefault="00000000">
            <w:pPr>
              <w:pStyle w:val="Compact"/>
            </w:pPr>
            <w:r>
              <w:t>29</w:t>
            </w:r>
          </w:p>
        </w:tc>
        <w:tc>
          <w:tcPr>
            <w:tcW w:w="0" w:type="auto"/>
          </w:tcPr>
          <w:p w14:paraId="4B798690" w14:textId="77777777" w:rsidR="003C4A8F" w:rsidRDefault="00000000">
            <w:pPr>
              <w:pStyle w:val="Compact"/>
            </w:pPr>
            <w:r>
              <w:t>tabs_context (Chrome)</w:t>
            </w:r>
          </w:p>
        </w:tc>
        <w:tc>
          <w:tcPr>
            <w:tcW w:w="0" w:type="auto"/>
          </w:tcPr>
          <w:p w14:paraId="102C11AA" w14:textId="77777777" w:rsidR="003C4A8F" w:rsidRDefault="00000000">
            <w:pPr>
              <w:pStyle w:val="Compact"/>
            </w:pPr>
            <w:r>
              <w:t>third retry</w:t>
            </w:r>
          </w:p>
        </w:tc>
        <w:tc>
          <w:tcPr>
            <w:tcW w:w="0" w:type="auto"/>
          </w:tcPr>
          <w:p w14:paraId="05AE67F3" w14:textId="77777777" w:rsidR="003C4A8F" w:rsidRDefault="00000000">
            <w:pPr>
              <w:pStyle w:val="Compact"/>
            </w:pPr>
            <w:r>
              <w:rPr>
                <w:b/>
              </w:rPr>
              <w:t>Failed</w:t>
            </w:r>
            <w:r>
              <w:t>: still not connected. Browser route abandoned</w:t>
            </w:r>
          </w:p>
        </w:tc>
      </w:tr>
      <w:tr w:rsidR="003C4A8F" w14:paraId="102BF460" w14:textId="77777777">
        <w:tc>
          <w:tcPr>
            <w:tcW w:w="0" w:type="auto"/>
          </w:tcPr>
          <w:p w14:paraId="577163F9" w14:textId="77777777" w:rsidR="003C4A8F" w:rsidRDefault="00000000">
            <w:pPr>
              <w:pStyle w:val="Compact"/>
            </w:pPr>
            <w:r>
              <w:t>30</w:t>
            </w:r>
          </w:p>
        </w:tc>
        <w:tc>
          <w:tcPr>
            <w:tcW w:w="0" w:type="auto"/>
          </w:tcPr>
          <w:p w14:paraId="341533E1" w14:textId="77777777" w:rsidR="003C4A8F" w:rsidRDefault="00000000">
            <w:pPr>
              <w:pStyle w:val="Compact"/>
            </w:pPr>
            <w:r>
              <w:t>Grep</w:t>
            </w:r>
          </w:p>
        </w:tc>
        <w:tc>
          <w:tcPr>
            <w:tcW w:w="0" w:type="auto"/>
          </w:tcPr>
          <w:p w14:paraId="2C741236" w14:textId="77777777" w:rsidR="003C4A8F" w:rsidRDefault="00000000">
            <w:pPr>
              <w:pStyle w:val="Compact"/>
            </w:pPr>
            <w:r>
              <w:t>chunk 3 for census-table titles</w:t>
            </w:r>
          </w:p>
        </w:tc>
        <w:tc>
          <w:tcPr>
            <w:tcW w:w="0" w:type="auto"/>
          </w:tcPr>
          <w:p w14:paraId="7BEB626D" w14:textId="77777777" w:rsidR="003C4A8F" w:rsidRDefault="00000000">
            <w:pPr>
              <w:pStyle w:val="Compact"/>
            </w:pPr>
            <w:r>
              <w:t>QS401EW/UK, RM207, QS112, QS611/613, TS041 present as alternative entries</w:t>
            </w:r>
          </w:p>
        </w:tc>
      </w:tr>
      <w:tr w:rsidR="003C4A8F" w14:paraId="6690AF3B" w14:textId="77777777">
        <w:tc>
          <w:tcPr>
            <w:tcW w:w="0" w:type="auto"/>
          </w:tcPr>
          <w:p w14:paraId="014AB543" w14:textId="77777777" w:rsidR="003C4A8F" w:rsidRDefault="00000000">
            <w:pPr>
              <w:pStyle w:val="Compact"/>
            </w:pPr>
            <w:r>
              <w:t>31</w:t>
            </w:r>
          </w:p>
        </w:tc>
        <w:tc>
          <w:tcPr>
            <w:tcW w:w="0" w:type="auto"/>
          </w:tcPr>
          <w:p w14:paraId="2A18692A" w14:textId="77777777" w:rsidR="003C4A8F" w:rsidRDefault="00000000">
            <w:pPr>
              <w:pStyle w:val="Compact"/>
            </w:pPr>
            <w:r>
              <w:t>Grep</w:t>
            </w:r>
          </w:p>
        </w:tc>
        <w:tc>
          <w:tcPr>
            <w:tcW w:w="0" w:type="auto"/>
          </w:tcPr>
          <w:p w14:paraId="05872EFA" w14:textId="77777777" w:rsidR="003C4A8F" w:rsidRDefault="00000000">
            <w:pPr>
              <w:pStyle w:val="Compact"/>
            </w:pPr>
            <w:r>
              <w:t xml:space="preserve">chunk 3 for top-level </w:t>
            </w:r>
            <w:r>
              <w:rPr>
                <w:rStyle w:val="VerbatimChar"/>
              </w:rPr>
              <w:t>route/title/id</w:t>
            </w:r>
            <w:r>
              <w:t xml:space="preserve"> fields</w:t>
            </w:r>
          </w:p>
        </w:tc>
        <w:tc>
          <w:tcPr>
            <w:tcW w:w="0" w:type="auto"/>
          </w:tcPr>
          <w:p w14:paraId="2E21ED13" w14:textId="77777777" w:rsidR="003C4A8F" w:rsidRDefault="00000000">
            <w:pPr>
              <w:pStyle w:val="Compact"/>
            </w:pPr>
            <w:r>
              <w:t>Complete records identified: NM_1662_1 (UV042), NM_1663_1 (UV043 Tenure), NM_1664–1670…</w:t>
            </w:r>
          </w:p>
        </w:tc>
      </w:tr>
      <w:tr w:rsidR="003C4A8F" w14:paraId="05D3D21C" w14:textId="77777777">
        <w:tc>
          <w:tcPr>
            <w:tcW w:w="0" w:type="auto"/>
          </w:tcPr>
          <w:p w14:paraId="579F4AE7" w14:textId="77777777" w:rsidR="003C4A8F" w:rsidRDefault="00000000">
            <w:pPr>
              <w:pStyle w:val="Compact"/>
            </w:pPr>
            <w:r>
              <w:t>32</w:t>
            </w:r>
          </w:p>
        </w:tc>
        <w:tc>
          <w:tcPr>
            <w:tcW w:w="0" w:type="auto"/>
          </w:tcPr>
          <w:p w14:paraId="150967B2" w14:textId="77777777" w:rsidR="003C4A8F" w:rsidRDefault="00000000">
            <w:pPr>
              <w:pStyle w:val="Compact"/>
            </w:pPr>
            <w:r>
              <w:t>Read</w:t>
            </w:r>
          </w:p>
        </w:tc>
        <w:tc>
          <w:tcPr>
            <w:tcW w:w="0" w:type="auto"/>
          </w:tcPr>
          <w:p w14:paraId="24DBE119" w14:textId="77777777" w:rsidR="003C4A8F" w:rsidRDefault="00000000">
            <w:pPr>
              <w:pStyle w:val="Compact"/>
            </w:pPr>
            <w:r>
              <w:t>chunk 3, lines 234–413</w:t>
            </w:r>
          </w:p>
        </w:tc>
        <w:tc>
          <w:tcPr>
            <w:tcW w:w="0" w:type="auto"/>
          </w:tcPr>
          <w:p w14:paraId="22572FDC" w14:textId="77777777" w:rsidR="003C4A8F" w:rsidRDefault="00000000">
            <w:pPr>
              <w:pStyle w:val="Compact"/>
            </w:pPr>
            <w:r>
              <w:rPr>
                <w:b/>
              </w:rPr>
              <w:t>Full UV042 record captured</w:t>
            </w:r>
            <w:r>
              <w:t xml:space="preserve"> (reproduced at Appendix C)</w:t>
            </w:r>
          </w:p>
        </w:tc>
      </w:tr>
      <w:tr w:rsidR="003C4A8F" w14:paraId="7298DDD3" w14:textId="77777777">
        <w:tc>
          <w:tcPr>
            <w:tcW w:w="0" w:type="auto"/>
          </w:tcPr>
          <w:p w14:paraId="2A301EB7" w14:textId="77777777" w:rsidR="003C4A8F" w:rsidRDefault="00000000">
            <w:pPr>
              <w:pStyle w:val="Compact"/>
            </w:pPr>
            <w:r>
              <w:t>33</w:t>
            </w:r>
          </w:p>
        </w:tc>
        <w:tc>
          <w:tcPr>
            <w:tcW w:w="0" w:type="auto"/>
          </w:tcPr>
          <w:p w14:paraId="13172235" w14:textId="77777777" w:rsidR="003C4A8F" w:rsidRDefault="00000000">
            <w:pPr>
              <w:pStyle w:val="Compact"/>
            </w:pPr>
            <w:r>
              <w:t>Grep</w:t>
            </w:r>
          </w:p>
        </w:tc>
        <w:tc>
          <w:tcPr>
            <w:tcW w:w="0" w:type="auto"/>
          </w:tcPr>
          <w:p w14:paraId="798808EB" w14:textId="77777777" w:rsidR="003C4A8F" w:rsidRDefault="00000000">
            <w:pPr>
              <w:pStyle w:val="Compact"/>
            </w:pPr>
            <w:r>
              <w:t>chunk 4 top-level titles</w:t>
            </w:r>
          </w:p>
        </w:tc>
        <w:tc>
          <w:tcPr>
            <w:tcW w:w="0" w:type="auto"/>
          </w:tcPr>
          <w:p w14:paraId="72CB0C04" w14:textId="77777777" w:rsidR="003C4A8F" w:rsidRDefault="00000000">
            <w:pPr>
              <w:pStyle w:val="Compact"/>
            </w:pPr>
            <w:r>
              <w:t>ONS Open Geography records (Cancer Alliances boundaries) — chunk ordering established</w:t>
            </w:r>
          </w:p>
        </w:tc>
      </w:tr>
      <w:tr w:rsidR="003C4A8F" w14:paraId="72BB36BF" w14:textId="77777777">
        <w:tc>
          <w:tcPr>
            <w:tcW w:w="0" w:type="auto"/>
          </w:tcPr>
          <w:p w14:paraId="6D82E8E7" w14:textId="77777777" w:rsidR="003C4A8F" w:rsidRDefault="00000000">
            <w:pPr>
              <w:pStyle w:val="Compact"/>
            </w:pPr>
            <w:r>
              <w:t>34</w:t>
            </w:r>
          </w:p>
        </w:tc>
        <w:tc>
          <w:tcPr>
            <w:tcW w:w="0" w:type="auto"/>
          </w:tcPr>
          <w:p w14:paraId="522DCC7E" w14:textId="77777777" w:rsidR="003C4A8F" w:rsidRDefault="00000000">
            <w:pPr>
              <w:pStyle w:val="Compact"/>
            </w:pPr>
            <w:r>
              <w:t>web_fetch</w:t>
            </w:r>
          </w:p>
        </w:tc>
        <w:tc>
          <w:tcPr>
            <w:tcW w:w="0" w:type="auto"/>
          </w:tcPr>
          <w:p w14:paraId="420AF13D" w14:textId="77777777" w:rsidR="003C4A8F" w:rsidRDefault="00000000">
            <w:pPr>
              <w:pStyle w:val="Compact"/>
            </w:pPr>
            <w:r>
              <w:rPr>
                <w:rStyle w:val="VerbatimChar"/>
              </w:rPr>
              <w:t>data/datasets-0.json</w:t>
            </w:r>
          </w:p>
        </w:tc>
        <w:tc>
          <w:tcPr>
            <w:tcW w:w="0" w:type="auto"/>
          </w:tcPr>
          <w:p w14:paraId="38D5877A" w14:textId="77777777" w:rsidR="003C4A8F" w:rsidRDefault="00000000">
            <w:pPr>
              <w:pStyle w:val="Compact"/>
            </w:pPr>
            <w:r>
              <w:t xml:space="preserve">Oversize → file. </w:t>
            </w:r>
            <w:r>
              <w:rPr>
                <w:b/>
              </w:rPr>
              <w:t xml:space="preserve">92,315 chars / </w:t>
            </w:r>
            <w:r>
              <w:rPr>
                <w:b/>
              </w:rPr>
              <w:lastRenderedPageBreak/>
              <w:t>3,241 lines</w:t>
            </w:r>
            <w:r>
              <w:t xml:space="preserve">, spooled </w:t>
            </w:r>
            <w:r>
              <w:rPr>
                <w:b/>
              </w:rPr>
              <w:t>05:36:51 UTC</w:t>
            </w:r>
            <w:r>
              <w:t>. Truncated</w:t>
            </w:r>
          </w:p>
        </w:tc>
      </w:tr>
      <w:tr w:rsidR="003C4A8F" w14:paraId="57CE53FC" w14:textId="77777777">
        <w:tc>
          <w:tcPr>
            <w:tcW w:w="0" w:type="auto"/>
          </w:tcPr>
          <w:p w14:paraId="13303F04" w14:textId="77777777" w:rsidR="003C4A8F" w:rsidRDefault="00000000">
            <w:pPr>
              <w:pStyle w:val="Compact"/>
            </w:pPr>
            <w:r>
              <w:lastRenderedPageBreak/>
              <w:t>35</w:t>
            </w:r>
          </w:p>
        </w:tc>
        <w:tc>
          <w:tcPr>
            <w:tcW w:w="0" w:type="auto"/>
          </w:tcPr>
          <w:p w14:paraId="3CEE3912" w14:textId="77777777" w:rsidR="003C4A8F" w:rsidRDefault="00000000">
            <w:pPr>
              <w:pStyle w:val="Compact"/>
            </w:pPr>
            <w:r>
              <w:t>Grep</w:t>
            </w:r>
          </w:p>
        </w:tc>
        <w:tc>
          <w:tcPr>
            <w:tcW w:w="0" w:type="auto"/>
          </w:tcPr>
          <w:p w14:paraId="1A103F5C" w14:textId="77777777" w:rsidR="003C4A8F" w:rsidRDefault="00000000">
            <w:pPr>
              <w:pStyle w:val="Compact"/>
            </w:pPr>
            <w:r>
              <w:t>chunk 0 top-level titles/ids</w:t>
            </w:r>
          </w:p>
        </w:tc>
        <w:tc>
          <w:tcPr>
            <w:tcW w:w="0" w:type="auto"/>
          </w:tcPr>
          <w:p w14:paraId="7C5B5B66" w14:textId="77777777" w:rsidR="003C4A8F" w:rsidRDefault="00000000">
            <w:pPr>
              <w:pStyle w:val="Compact"/>
            </w:pPr>
            <w:r>
              <w:t>1981/1991 census records; per-source title-sort ordering confirmed; CPIH confirmed unreachable within caps</w:t>
            </w:r>
          </w:p>
        </w:tc>
      </w:tr>
    </w:tbl>
    <w:p w14:paraId="2178D506" w14:textId="77777777" w:rsidR="003C4A8F" w:rsidRDefault="00000000">
      <w:pPr>
        <w:pStyle w:val="Heading3"/>
      </w:pPr>
      <w:bookmarkStart w:id="14" w:name="a.4-user-task-4-this-document"/>
      <w:r>
        <w:t>A.4 User task 4 — this document</w:t>
      </w:r>
      <w:bookmarkEnd w:id="14"/>
    </w:p>
    <w:p w14:paraId="3390FEED" w14:textId="77777777" w:rsidR="003C4A8F" w:rsidRDefault="00000000">
      <w:pPr>
        <w:pStyle w:val="FirstParagraph"/>
      </w:pPr>
      <w:r>
        <w:t>AskUserQuestion (format: user chose "Both"); ToolSearch (task tools); TaskCreate ×4; bash (UTC clock read and epoch conversions verifying the six timestamps above); document writes; docx build per the docx skill. These calls produced no new bundle evidence and are logged here only for completeness.</w:t>
      </w:r>
    </w:p>
    <w:p w14:paraId="5C90A955" w14:textId="77777777" w:rsidR="003C4A8F" w:rsidRDefault="00000000">
      <w:pPr>
        <w:pStyle w:val="Heading3"/>
      </w:pPr>
      <w:bookmarkStart w:id="15" w:name="a.5-failure-summary"/>
      <w:r>
        <w:t>A.5 Failure summary</w:t>
      </w:r>
      <w:bookmarkEnd w:id="15"/>
    </w:p>
    <w:tbl>
      <w:tblPr>
        <w:tblStyle w:val="Table"/>
        <w:tblW w:w="5000" w:type="pct"/>
        <w:tblLook w:val="07E0" w:firstRow="1" w:lastRow="1" w:firstColumn="1" w:lastColumn="1" w:noHBand="1" w:noVBand="1"/>
      </w:tblPr>
      <w:tblGrid>
        <w:gridCol w:w="3098"/>
        <w:gridCol w:w="1424"/>
        <w:gridCol w:w="2901"/>
        <w:gridCol w:w="3377"/>
      </w:tblGrid>
      <w:tr w:rsidR="003C4A8F" w14:paraId="018ACB89" w14:textId="77777777">
        <w:tc>
          <w:tcPr>
            <w:tcW w:w="0" w:type="auto"/>
            <w:tcBorders>
              <w:bottom w:val="single" w:sz="0" w:space="0" w:color="auto"/>
            </w:tcBorders>
            <w:vAlign w:val="bottom"/>
          </w:tcPr>
          <w:p w14:paraId="34BCF68D" w14:textId="77777777" w:rsidR="003C4A8F" w:rsidRDefault="00000000">
            <w:pPr>
              <w:pStyle w:val="Compact"/>
            </w:pPr>
            <w:r>
              <w:t>Failure</w:t>
            </w:r>
          </w:p>
        </w:tc>
        <w:tc>
          <w:tcPr>
            <w:tcW w:w="0" w:type="auto"/>
            <w:tcBorders>
              <w:bottom w:val="single" w:sz="0" w:space="0" w:color="auto"/>
            </w:tcBorders>
            <w:vAlign w:val="bottom"/>
          </w:tcPr>
          <w:p w14:paraId="504B3C70" w14:textId="77777777" w:rsidR="003C4A8F" w:rsidRDefault="00000000">
            <w:pPr>
              <w:pStyle w:val="Compact"/>
            </w:pPr>
            <w:r>
              <w:t>Count</w:t>
            </w:r>
          </w:p>
        </w:tc>
        <w:tc>
          <w:tcPr>
            <w:tcW w:w="0" w:type="auto"/>
            <w:tcBorders>
              <w:bottom w:val="single" w:sz="0" w:space="0" w:color="auto"/>
            </w:tcBorders>
            <w:vAlign w:val="bottom"/>
          </w:tcPr>
          <w:p w14:paraId="715A7DE2" w14:textId="77777777" w:rsidR="003C4A8F" w:rsidRDefault="00000000">
            <w:pPr>
              <w:pStyle w:val="Compact"/>
            </w:pPr>
            <w:r>
              <w:t>Consequence</w:t>
            </w:r>
          </w:p>
        </w:tc>
        <w:tc>
          <w:tcPr>
            <w:tcW w:w="0" w:type="auto"/>
            <w:tcBorders>
              <w:bottom w:val="single" w:sz="0" w:space="0" w:color="auto"/>
            </w:tcBorders>
            <w:vAlign w:val="bottom"/>
          </w:tcPr>
          <w:p w14:paraId="379C4834" w14:textId="77777777" w:rsidR="003C4A8F" w:rsidRDefault="00000000">
            <w:pPr>
              <w:pStyle w:val="Compact"/>
            </w:pPr>
            <w:r>
              <w:t>Design lesson</w:t>
            </w:r>
          </w:p>
        </w:tc>
      </w:tr>
      <w:tr w:rsidR="003C4A8F" w14:paraId="3CFFECE5" w14:textId="77777777">
        <w:tc>
          <w:tcPr>
            <w:tcW w:w="0" w:type="auto"/>
          </w:tcPr>
          <w:p w14:paraId="44AEF5AD" w14:textId="77777777" w:rsidR="003C4A8F" w:rsidRDefault="00000000">
            <w:pPr>
              <w:pStyle w:val="Compact"/>
            </w:pPr>
            <w:r>
              <w:t>Fetch truncation at ~92–95 KB on dataset chunks</w:t>
            </w:r>
          </w:p>
        </w:tc>
        <w:tc>
          <w:tcPr>
            <w:tcW w:w="0" w:type="auto"/>
          </w:tcPr>
          <w:p w14:paraId="0713BC74" w14:textId="77777777" w:rsidR="003C4A8F" w:rsidRDefault="00000000">
            <w:pPr>
              <w:pStyle w:val="Compact"/>
            </w:pPr>
            <w:r>
              <w:t>3 (chunks 0, 3, 4)</w:t>
            </w:r>
          </w:p>
        </w:tc>
        <w:tc>
          <w:tcPr>
            <w:tcW w:w="0" w:type="auto"/>
          </w:tcPr>
          <w:p w14:paraId="1B315B7A" w14:textId="77777777" w:rsidR="003C4A8F" w:rsidRDefault="00000000">
            <w:pPr>
              <w:pStyle w:val="Compact"/>
            </w:pPr>
            <w:r>
              <w:t>CPIH record unreachable; substituted UV042</w:t>
            </w:r>
          </w:p>
        </w:tc>
        <w:tc>
          <w:tcPr>
            <w:tcW w:w="0" w:type="auto"/>
          </w:tcPr>
          <w:p w14:paraId="4F8F06AD" w14:textId="77777777" w:rsidR="003C4A8F" w:rsidRDefault="00000000">
            <w:pPr>
              <w:pStyle w:val="Compact"/>
            </w:pPr>
            <w:r>
              <w:t>Chunks ≤64 KB or per-record endpoints</w:t>
            </w:r>
          </w:p>
        </w:tc>
      </w:tr>
      <w:tr w:rsidR="003C4A8F" w14:paraId="64178DAC" w14:textId="77777777">
        <w:tc>
          <w:tcPr>
            <w:tcW w:w="0" w:type="auto"/>
          </w:tcPr>
          <w:p w14:paraId="412FE30F" w14:textId="77777777" w:rsidR="003C4A8F" w:rsidRDefault="00000000">
            <w:pPr>
              <w:pStyle w:val="Compact"/>
            </w:pPr>
            <w:r>
              <w:t>Per-record URL probe empty</w:t>
            </w:r>
          </w:p>
        </w:tc>
        <w:tc>
          <w:tcPr>
            <w:tcW w:w="0" w:type="auto"/>
          </w:tcPr>
          <w:p w14:paraId="6526966E" w14:textId="77777777" w:rsidR="003C4A8F" w:rsidRDefault="00000000">
            <w:pPr>
              <w:pStyle w:val="Compact"/>
            </w:pPr>
            <w:r>
              <w:t>1</w:t>
            </w:r>
          </w:p>
        </w:tc>
        <w:tc>
          <w:tcPr>
            <w:tcW w:w="0" w:type="auto"/>
          </w:tcPr>
          <w:p w14:paraId="1465EDF4" w14:textId="77777777" w:rsidR="003C4A8F" w:rsidRDefault="00000000">
            <w:pPr>
              <w:pStyle w:val="Compact"/>
            </w:pPr>
            <w:r>
              <w:t>No targeted hydration path</w:t>
            </w:r>
          </w:p>
        </w:tc>
        <w:tc>
          <w:tcPr>
            <w:tcW w:w="0" w:type="auto"/>
          </w:tcPr>
          <w:p w14:paraId="25666403" w14:textId="77777777" w:rsidR="003C4A8F" w:rsidRDefault="00000000">
            <w:pPr>
              <w:pStyle w:val="Compact"/>
            </w:pPr>
            <w:r>
              <w:t>Publish per-record JSON or a route→URL index</w:t>
            </w:r>
          </w:p>
        </w:tc>
      </w:tr>
      <w:tr w:rsidR="003C4A8F" w14:paraId="02858E64" w14:textId="77777777">
        <w:tc>
          <w:tcPr>
            <w:tcW w:w="0" w:type="auto"/>
          </w:tcPr>
          <w:p w14:paraId="76A2DD5E" w14:textId="77777777" w:rsidR="003C4A8F" w:rsidRDefault="00000000">
            <w:pPr>
              <w:pStyle w:val="Compact"/>
            </w:pPr>
            <w:r>
              <w:t>Search lexicon not plain-greppable</w:t>
            </w:r>
          </w:p>
        </w:tc>
        <w:tc>
          <w:tcPr>
            <w:tcW w:w="0" w:type="auto"/>
          </w:tcPr>
          <w:p w14:paraId="61134FD7" w14:textId="77777777" w:rsidR="003C4A8F" w:rsidRDefault="00000000">
            <w:pPr>
              <w:pStyle w:val="Compact"/>
            </w:pPr>
            <w:r>
              <w:t>1</w:t>
            </w:r>
          </w:p>
        </w:tc>
        <w:tc>
          <w:tcPr>
            <w:tcW w:w="0" w:type="auto"/>
          </w:tcPr>
          <w:p w14:paraId="3CEACC23" w14:textId="77777777" w:rsidR="003C4A8F" w:rsidRDefault="00000000">
            <w:pPr>
              <w:pStyle w:val="Compact"/>
            </w:pPr>
            <w:r>
              <w:t>Search index unusable without JS</w:t>
            </w:r>
          </w:p>
        </w:tc>
        <w:tc>
          <w:tcPr>
            <w:tcW w:w="0" w:type="auto"/>
          </w:tcPr>
          <w:p w14:paraId="16A63D2C" w14:textId="77777777" w:rsidR="003C4A8F" w:rsidRDefault="00000000">
            <w:pPr>
              <w:pStyle w:val="Compact"/>
            </w:pPr>
            <w:r>
              <w:t>Ship a flat lexicon/title index</w:t>
            </w:r>
          </w:p>
        </w:tc>
      </w:tr>
      <w:tr w:rsidR="003C4A8F" w14:paraId="6B4AD84E" w14:textId="77777777">
        <w:tc>
          <w:tcPr>
            <w:tcW w:w="0" w:type="auto"/>
          </w:tcPr>
          <w:p w14:paraId="58B437CB" w14:textId="77777777" w:rsidR="003C4A8F" w:rsidRDefault="00000000">
            <w:pPr>
              <w:pStyle w:val="Compact"/>
            </w:pPr>
            <w:r>
              <w:t>Chrome extension disconnected</w:t>
            </w:r>
          </w:p>
        </w:tc>
        <w:tc>
          <w:tcPr>
            <w:tcW w:w="0" w:type="auto"/>
          </w:tcPr>
          <w:p w14:paraId="14CD39B2" w14:textId="77777777" w:rsidR="003C4A8F" w:rsidRDefault="00000000">
            <w:pPr>
              <w:pStyle w:val="Compact"/>
            </w:pPr>
            <w:r>
              <w:t>4 calls</w:t>
            </w:r>
          </w:p>
        </w:tc>
        <w:tc>
          <w:tcPr>
            <w:tcW w:w="0" w:type="auto"/>
          </w:tcPr>
          <w:p w14:paraId="202B2F11" w14:textId="77777777" w:rsidR="003C4A8F" w:rsidRDefault="00000000">
            <w:pPr>
              <w:pStyle w:val="Compact"/>
            </w:pPr>
            <w:r>
              <w:t>Browser-rendering fallback unavailable</w:t>
            </w:r>
          </w:p>
        </w:tc>
        <w:tc>
          <w:tcPr>
            <w:tcW w:w="0" w:type="auto"/>
          </w:tcPr>
          <w:p w14:paraId="33B96B01" w14:textId="77777777" w:rsidR="003C4A8F" w:rsidRDefault="00000000">
            <w:pPr>
              <w:pStyle w:val="Compact"/>
            </w:pPr>
            <w:r>
              <w:t>Agents cannot assume a browser; static JSON must suffice</w:t>
            </w:r>
          </w:p>
        </w:tc>
      </w:tr>
    </w:tbl>
    <w:p w14:paraId="31592B76" w14:textId="77777777" w:rsidR="003C4A8F" w:rsidRDefault="00000000">
      <w:pPr>
        <w:pStyle w:val="Heading2"/>
      </w:pPr>
      <w:bookmarkStart w:id="16" w:name="appendix-b-resource-cost-estimates"/>
      <w:r>
        <w:t>Appendix B — Resource-cost estimates</w:t>
      </w:r>
      <w:bookmarkEnd w:id="16"/>
    </w:p>
    <w:p w14:paraId="44E522C3" w14:textId="77777777" w:rsidR="003C4A8F" w:rsidRDefault="00000000">
      <w:pPr>
        <w:pStyle w:val="FirstParagraph"/>
      </w:pPr>
      <w:r>
        <w:rPr>
          <w:b/>
        </w:rPr>
        <w:t>Method.</w:t>
      </w:r>
      <w:r>
        <w:t xml:space="preserve"> The model cannot observe exact token counts; platform usage logs hold ground truth and should be used in any formal study. Estimates below use exact character counts where the tooling reported them (the six spooled payloads) and visual size estimates (±20%) for inline payloads, converted at ~4 characters/token (typical for JSON in Claude tokenisers).</w:t>
      </w:r>
    </w:p>
    <w:p w14:paraId="257364F7" w14:textId="77777777" w:rsidR="003C4A8F" w:rsidRDefault="00000000">
      <w:pPr>
        <w:pStyle w:val="Heading3"/>
      </w:pPr>
      <w:bookmarkStart w:id="17" w:name="X569267766c28c86639406dceb3d7e01d4be93c3"/>
      <w:r>
        <w:t>B.1 Bundle payloads brought into context (inline fetches)</w:t>
      </w:r>
      <w:bookmarkEnd w:id="17"/>
    </w:p>
    <w:tbl>
      <w:tblPr>
        <w:tblStyle w:val="Table"/>
        <w:tblW w:w="0" w:type="auto"/>
        <w:tblLook w:val="07E0" w:firstRow="1" w:lastRow="1" w:firstColumn="1" w:lastColumn="1" w:noHBand="1" w:noVBand="1"/>
      </w:tblPr>
      <w:tblGrid>
        <w:gridCol w:w="2391"/>
        <w:gridCol w:w="1215"/>
        <w:gridCol w:w="1330"/>
      </w:tblGrid>
      <w:tr w:rsidR="003C4A8F" w14:paraId="365363BF" w14:textId="77777777">
        <w:tc>
          <w:tcPr>
            <w:tcW w:w="0" w:type="auto"/>
            <w:tcBorders>
              <w:bottom w:val="single" w:sz="0" w:space="0" w:color="auto"/>
            </w:tcBorders>
            <w:vAlign w:val="bottom"/>
          </w:tcPr>
          <w:p w14:paraId="56F50E34" w14:textId="77777777" w:rsidR="003C4A8F" w:rsidRDefault="00000000">
            <w:pPr>
              <w:pStyle w:val="Compact"/>
            </w:pPr>
            <w:r>
              <w:t>Payload</w:t>
            </w:r>
          </w:p>
        </w:tc>
        <w:tc>
          <w:tcPr>
            <w:tcW w:w="0" w:type="auto"/>
            <w:tcBorders>
              <w:bottom w:val="single" w:sz="0" w:space="0" w:color="auto"/>
            </w:tcBorders>
            <w:vAlign w:val="bottom"/>
          </w:tcPr>
          <w:p w14:paraId="122EBCC1" w14:textId="77777777" w:rsidR="003C4A8F" w:rsidRDefault="00000000">
            <w:pPr>
              <w:pStyle w:val="Compact"/>
            </w:pPr>
            <w:r>
              <w:t>Size (est.)</w:t>
            </w:r>
          </w:p>
        </w:tc>
        <w:tc>
          <w:tcPr>
            <w:tcW w:w="0" w:type="auto"/>
            <w:tcBorders>
              <w:bottom w:val="single" w:sz="0" w:space="0" w:color="auto"/>
            </w:tcBorders>
            <w:vAlign w:val="bottom"/>
          </w:tcPr>
          <w:p w14:paraId="260C061E" w14:textId="77777777" w:rsidR="003C4A8F" w:rsidRDefault="00000000">
            <w:pPr>
              <w:pStyle w:val="Compact"/>
            </w:pPr>
            <w:r>
              <w:t>Est. tokens</w:t>
            </w:r>
          </w:p>
        </w:tc>
      </w:tr>
      <w:tr w:rsidR="003C4A8F" w14:paraId="6C7278AD" w14:textId="77777777">
        <w:tc>
          <w:tcPr>
            <w:tcW w:w="0" w:type="auto"/>
          </w:tcPr>
          <w:p w14:paraId="38266EBA" w14:textId="77777777" w:rsidR="003C4A8F" w:rsidRDefault="00000000">
            <w:pPr>
              <w:pStyle w:val="Compact"/>
            </w:pPr>
            <w:r>
              <w:t>Bundle root</w:t>
            </w:r>
          </w:p>
        </w:tc>
        <w:tc>
          <w:tcPr>
            <w:tcW w:w="0" w:type="auto"/>
          </w:tcPr>
          <w:p w14:paraId="3572B554" w14:textId="77777777" w:rsidR="003C4A8F" w:rsidRDefault="00000000">
            <w:pPr>
              <w:pStyle w:val="Compact"/>
            </w:pPr>
            <w:r>
              <w:t>~3.3 KB</w:t>
            </w:r>
          </w:p>
        </w:tc>
        <w:tc>
          <w:tcPr>
            <w:tcW w:w="0" w:type="auto"/>
          </w:tcPr>
          <w:p w14:paraId="0CA3369A" w14:textId="77777777" w:rsidR="003C4A8F" w:rsidRDefault="00000000">
            <w:pPr>
              <w:pStyle w:val="Compact"/>
            </w:pPr>
            <w:r>
              <w:t>~830</w:t>
            </w:r>
          </w:p>
        </w:tc>
      </w:tr>
      <w:tr w:rsidR="003C4A8F" w14:paraId="49C90F8A" w14:textId="77777777">
        <w:tc>
          <w:tcPr>
            <w:tcW w:w="0" w:type="auto"/>
          </w:tcPr>
          <w:p w14:paraId="7E8C70AA" w14:textId="77777777" w:rsidR="003C4A8F" w:rsidRDefault="00000000">
            <w:pPr>
              <w:pStyle w:val="Compact"/>
            </w:pPr>
            <w:r>
              <w:t>Overview index</w:t>
            </w:r>
          </w:p>
        </w:tc>
        <w:tc>
          <w:tcPr>
            <w:tcW w:w="0" w:type="auto"/>
          </w:tcPr>
          <w:p w14:paraId="6CCB38A5" w14:textId="77777777" w:rsidR="003C4A8F" w:rsidRDefault="00000000">
            <w:pPr>
              <w:pStyle w:val="Compact"/>
            </w:pPr>
            <w:r>
              <w:t>~0.9 KB</w:t>
            </w:r>
          </w:p>
        </w:tc>
        <w:tc>
          <w:tcPr>
            <w:tcW w:w="0" w:type="auto"/>
          </w:tcPr>
          <w:p w14:paraId="4B48FAC4" w14:textId="77777777" w:rsidR="003C4A8F" w:rsidRDefault="00000000">
            <w:pPr>
              <w:pStyle w:val="Compact"/>
            </w:pPr>
            <w:r>
              <w:t>~230</w:t>
            </w:r>
          </w:p>
        </w:tc>
      </w:tr>
      <w:tr w:rsidR="003C4A8F" w14:paraId="3D7A39D2" w14:textId="77777777">
        <w:tc>
          <w:tcPr>
            <w:tcW w:w="0" w:type="auto"/>
          </w:tcPr>
          <w:p w14:paraId="4165EEE9" w14:textId="77777777" w:rsidR="003C4A8F" w:rsidRDefault="00000000">
            <w:pPr>
              <w:pStyle w:val="Compact"/>
            </w:pPr>
            <w:r>
              <w:t>Analysis overview</w:t>
            </w:r>
          </w:p>
        </w:tc>
        <w:tc>
          <w:tcPr>
            <w:tcW w:w="0" w:type="auto"/>
          </w:tcPr>
          <w:p w14:paraId="7E8B28F2" w14:textId="77777777" w:rsidR="003C4A8F" w:rsidRDefault="00000000">
            <w:pPr>
              <w:pStyle w:val="Compact"/>
            </w:pPr>
            <w:r>
              <w:t>~1.7 KB</w:t>
            </w:r>
          </w:p>
        </w:tc>
        <w:tc>
          <w:tcPr>
            <w:tcW w:w="0" w:type="auto"/>
          </w:tcPr>
          <w:p w14:paraId="3BAED6FB" w14:textId="77777777" w:rsidR="003C4A8F" w:rsidRDefault="00000000">
            <w:pPr>
              <w:pStyle w:val="Compact"/>
            </w:pPr>
            <w:r>
              <w:t>~430</w:t>
            </w:r>
          </w:p>
        </w:tc>
      </w:tr>
      <w:tr w:rsidR="003C4A8F" w14:paraId="5864DA36" w14:textId="77777777">
        <w:tc>
          <w:tcPr>
            <w:tcW w:w="0" w:type="auto"/>
          </w:tcPr>
          <w:p w14:paraId="1508F094" w14:textId="77777777" w:rsidR="003C4A8F" w:rsidRDefault="00000000">
            <w:pPr>
              <w:pStyle w:val="Compact"/>
            </w:pPr>
            <w:r>
              <w:t>Standards evaluation</w:t>
            </w:r>
          </w:p>
        </w:tc>
        <w:tc>
          <w:tcPr>
            <w:tcW w:w="0" w:type="auto"/>
          </w:tcPr>
          <w:p w14:paraId="13021597" w14:textId="77777777" w:rsidR="003C4A8F" w:rsidRDefault="00000000">
            <w:pPr>
              <w:pStyle w:val="Compact"/>
            </w:pPr>
            <w:r>
              <w:t>~13 KB</w:t>
            </w:r>
          </w:p>
        </w:tc>
        <w:tc>
          <w:tcPr>
            <w:tcW w:w="0" w:type="auto"/>
          </w:tcPr>
          <w:p w14:paraId="520301B2" w14:textId="77777777" w:rsidR="003C4A8F" w:rsidRDefault="00000000">
            <w:pPr>
              <w:pStyle w:val="Compact"/>
            </w:pPr>
            <w:r>
              <w:t>~3,300</w:t>
            </w:r>
          </w:p>
        </w:tc>
      </w:tr>
      <w:tr w:rsidR="003C4A8F" w14:paraId="74F2A041" w14:textId="77777777">
        <w:tc>
          <w:tcPr>
            <w:tcW w:w="0" w:type="auto"/>
          </w:tcPr>
          <w:p w14:paraId="30142D93" w14:textId="77777777" w:rsidR="003C4A8F" w:rsidRDefault="00000000">
            <w:pPr>
              <w:pStyle w:val="Compact"/>
            </w:pPr>
            <w:r>
              <w:t>Data manifest</w:t>
            </w:r>
          </w:p>
        </w:tc>
        <w:tc>
          <w:tcPr>
            <w:tcW w:w="0" w:type="auto"/>
          </w:tcPr>
          <w:p w14:paraId="11251FB8" w14:textId="77777777" w:rsidR="003C4A8F" w:rsidRDefault="00000000">
            <w:pPr>
              <w:pStyle w:val="Compact"/>
            </w:pPr>
            <w:r>
              <w:t>~3.7 KB</w:t>
            </w:r>
          </w:p>
        </w:tc>
        <w:tc>
          <w:tcPr>
            <w:tcW w:w="0" w:type="auto"/>
          </w:tcPr>
          <w:p w14:paraId="583E9BFA" w14:textId="77777777" w:rsidR="003C4A8F" w:rsidRDefault="00000000">
            <w:pPr>
              <w:pStyle w:val="Compact"/>
            </w:pPr>
            <w:r>
              <w:t>~930</w:t>
            </w:r>
          </w:p>
        </w:tc>
      </w:tr>
      <w:tr w:rsidR="003C4A8F" w14:paraId="0F4C61A0" w14:textId="77777777">
        <w:tc>
          <w:tcPr>
            <w:tcW w:w="0" w:type="auto"/>
          </w:tcPr>
          <w:p w14:paraId="1AFAE709" w14:textId="77777777" w:rsidR="003C4A8F" w:rsidRDefault="00000000">
            <w:pPr>
              <w:pStyle w:val="Compact"/>
            </w:pPr>
            <w:r>
              <w:t>Ontology crosswalk</w:t>
            </w:r>
          </w:p>
        </w:tc>
        <w:tc>
          <w:tcPr>
            <w:tcW w:w="0" w:type="auto"/>
          </w:tcPr>
          <w:p w14:paraId="267DFCB1" w14:textId="77777777" w:rsidR="003C4A8F" w:rsidRDefault="00000000">
            <w:pPr>
              <w:pStyle w:val="Compact"/>
            </w:pPr>
            <w:r>
              <w:t>~20 KB</w:t>
            </w:r>
          </w:p>
        </w:tc>
        <w:tc>
          <w:tcPr>
            <w:tcW w:w="0" w:type="auto"/>
          </w:tcPr>
          <w:p w14:paraId="4A53E386" w14:textId="77777777" w:rsidR="003C4A8F" w:rsidRDefault="00000000">
            <w:pPr>
              <w:pStyle w:val="Compact"/>
            </w:pPr>
            <w:r>
              <w:t>~5,000</w:t>
            </w:r>
          </w:p>
        </w:tc>
      </w:tr>
      <w:tr w:rsidR="003C4A8F" w14:paraId="6D00027A" w14:textId="77777777">
        <w:tc>
          <w:tcPr>
            <w:tcW w:w="0" w:type="auto"/>
          </w:tcPr>
          <w:p w14:paraId="0049F7B8" w14:textId="77777777" w:rsidR="003C4A8F" w:rsidRDefault="00000000">
            <w:pPr>
              <w:pStyle w:val="Compact"/>
            </w:pPr>
            <w:r>
              <w:t>Reconciliation report</w:t>
            </w:r>
          </w:p>
        </w:tc>
        <w:tc>
          <w:tcPr>
            <w:tcW w:w="0" w:type="auto"/>
          </w:tcPr>
          <w:p w14:paraId="30B0F0FD" w14:textId="77777777" w:rsidR="003C4A8F" w:rsidRDefault="00000000">
            <w:pPr>
              <w:pStyle w:val="Compact"/>
            </w:pPr>
            <w:r>
              <w:t>~8 KB</w:t>
            </w:r>
          </w:p>
        </w:tc>
        <w:tc>
          <w:tcPr>
            <w:tcW w:w="0" w:type="auto"/>
          </w:tcPr>
          <w:p w14:paraId="0F19D4A9" w14:textId="77777777" w:rsidR="003C4A8F" w:rsidRDefault="00000000">
            <w:pPr>
              <w:pStyle w:val="Compact"/>
            </w:pPr>
            <w:r>
              <w:t>~2,000</w:t>
            </w:r>
          </w:p>
        </w:tc>
      </w:tr>
      <w:tr w:rsidR="003C4A8F" w14:paraId="6EBEAE6D" w14:textId="77777777">
        <w:tc>
          <w:tcPr>
            <w:tcW w:w="0" w:type="auto"/>
          </w:tcPr>
          <w:p w14:paraId="346BED2B" w14:textId="77777777" w:rsidR="003C4A8F" w:rsidRDefault="00000000">
            <w:pPr>
              <w:pStyle w:val="Compact"/>
            </w:pPr>
            <w:r>
              <w:rPr>
                <w:b/>
              </w:rPr>
              <w:t>Subtotal inline</w:t>
            </w:r>
          </w:p>
        </w:tc>
        <w:tc>
          <w:tcPr>
            <w:tcW w:w="0" w:type="auto"/>
          </w:tcPr>
          <w:p w14:paraId="2B766536" w14:textId="77777777" w:rsidR="003C4A8F" w:rsidRDefault="00000000">
            <w:pPr>
              <w:pStyle w:val="Compact"/>
            </w:pPr>
            <w:r>
              <w:rPr>
                <w:b/>
              </w:rPr>
              <w:t>~51 KB</w:t>
            </w:r>
          </w:p>
        </w:tc>
        <w:tc>
          <w:tcPr>
            <w:tcW w:w="0" w:type="auto"/>
          </w:tcPr>
          <w:p w14:paraId="7815933E" w14:textId="77777777" w:rsidR="003C4A8F" w:rsidRDefault="00000000">
            <w:pPr>
              <w:pStyle w:val="Compact"/>
            </w:pPr>
            <w:r>
              <w:rPr>
                <w:b/>
              </w:rPr>
              <w:t>~12,700</w:t>
            </w:r>
          </w:p>
        </w:tc>
      </w:tr>
    </w:tbl>
    <w:p w14:paraId="24368402" w14:textId="77777777" w:rsidR="003C4A8F" w:rsidRDefault="00000000">
      <w:pPr>
        <w:pStyle w:val="Heading3"/>
      </w:pPr>
      <w:bookmarkStart w:id="18" w:name="Xf1a2ab2c9f45092bd00d62a3bd58599235c1e2f"/>
      <w:r>
        <w:t>B.2 Oversized payloads spooled to disk (exact sizes; only fragments entered context)</w:t>
      </w:r>
      <w:bookmarkEnd w:id="18"/>
    </w:p>
    <w:tbl>
      <w:tblPr>
        <w:tblStyle w:val="Table"/>
        <w:tblW w:w="0" w:type="auto"/>
        <w:tblLook w:val="07E0" w:firstRow="1" w:lastRow="1" w:firstColumn="1" w:lastColumn="1" w:noHBand="1" w:noVBand="1"/>
      </w:tblPr>
      <w:tblGrid>
        <w:gridCol w:w="2701"/>
        <w:gridCol w:w="2586"/>
        <w:gridCol w:w="5513"/>
      </w:tblGrid>
      <w:tr w:rsidR="003C4A8F" w14:paraId="0D30BDE4" w14:textId="77777777">
        <w:tc>
          <w:tcPr>
            <w:tcW w:w="0" w:type="auto"/>
            <w:tcBorders>
              <w:bottom w:val="single" w:sz="0" w:space="0" w:color="auto"/>
            </w:tcBorders>
            <w:vAlign w:val="bottom"/>
          </w:tcPr>
          <w:p w14:paraId="5A7316AB" w14:textId="77777777" w:rsidR="003C4A8F" w:rsidRDefault="00000000">
            <w:pPr>
              <w:pStyle w:val="Compact"/>
            </w:pPr>
            <w:r>
              <w:t>Payload</w:t>
            </w:r>
          </w:p>
        </w:tc>
        <w:tc>
          <w:tcPr>
            <w:tcW w:w="0" w:type="auto"/>
            <w:tcBorders>
              <w:bottom w:val="single" w:sz="0" w:space="0" w:color="auto"/>
            </w:tcBorders>
            <w:vAlign w:val="bottom"/>
          </w:tcPr>
          <w:p w14:paraId="0C398513" w14:textId="77777777" w:rsidR="003C4A8F" w:rsidRDefault="00000000">
            <w:pPr>
              <w:pStyle w:val="Compact"/>
            </w:pPr>
            <w:r>
              <w:t>Exact chars</w:t>
            </w:r>
          </w:p>
        </w:tc>
        <w:tc>
          <w:tcPr>
            <w:tcW w:w="0" w:type="auto"/>
            <w:tcBorders>
              <w:bottom w:val="single" w:sz="0" w:space="0" w:color="auto"/>
            </w:tcBorders>
            <w:vAlign w:val="bottom"/>
          </w:tcPr>
          <w:p w14:paraId="15B2F369" w14:textId="77777777" w:rsidR="003C4A8F" w:rsidRDefault="00000000">
            <w:pPr>
              <w:pStyle w:val="Compact"/>
            </w:pPr>
            <w:r>
              <w:t>Entered context</w:t>
            </w:r>
          </w:p>
        </w:tc>
      </w:tr>
      <w:tr w:rsidR="003C4A8F" w14:paraId="0CE4FA4D" w14:textId="77777777">
        <w:tc>
          <w:tcPr>
            <w:tcW w:w="0" w:type="auto"/>
          </w:tcPr>
          <w:p w14:paraId="21F196E4" w14:textId="77777777" w:rsidR="003C4A8F" w:rsidRDefault="00000000">
            <w:pPr>
              <w:pStyle w:val="Compact"/>
            </w:pPr>
            <w:r>
              <w:lastRenderedPageBreak/>
              <w:t>Search manifest</w:t>
            </w:r>
          </w:p>
        </w:tc>
        <w:tc>
          <w:tcPr>
            <w:tcW w:w="0" w:type="auto"/>
          </w:tcPr>
          <w:p w14:paraId="4C36721C" w14:textId="77777777" w:rsidR="003C4A8F" w:rsidRDefault="00000000">
            <w:pPr>
              <w:pStyle w:val="Compact"/>
            </w:pPr>
            <w:r>
              <w:t>75,391</w:t>
            </w:r>
          </w:p>
        </w:tc>
        <w:tc>
          <w:tcPr>
            <w:tcW w:w="0" w:type="auto"/>
          </w:tcPr>
          <w:p w14:paraId="5FC4685F" w14:textId="77777777" w:rsidR="003C4A8F" w:rsidRDefault="00000000">
            <w:pPr>
              <w:pStyle w:val="Compact"/>
            </w:pPr>
            <w:r>
              <w:t>~80 lines read + grep outputs</w:t>
            </w:r>
          </w:p>
        </w:tc>
      </w:tr>
      <w:tr w:rsidR="003C4A8F" w14:paraId="4D3DD8CF" w14:textId="77777777">
        <w:tc>
          <w:tcPr>
            <w:tcW w:w="0" w:type="auto"/>
          </w:tcPr>
          <w:p w14:paraId="47632421" w14:textId="77777777" w:rsidR="003C4A8F" w:rsidRDefault="00000000">
            <w:pPr>
              <w:pStyle w:val="Compact"/>
            </w:pPr>
            <w:r>
              <w:t>Doc-map</w:t>
            </w:r>
          </w:p>
        </w:tc>
        <w:tc>
          <w:tcPr>
            <w:tcW w:w="0" w:type="auto"/>
          </w:tcPr>
          <w:p w14:paraId="416DDCC1" w14:textId="77777777" w:rsidR="003C4A8F" w:rsidRDefault="00000000">
            <w:pPr>
              <w:pStyle w:val="Compact"/>
            </w:pPr>
            <w:r>
              <w:t>65,038</w:t>
            </w:r>
          </w:p>
        </w:tc>
        <w:tc>
          <w:tcPr>
            <w:tcW w:w="0" w:type="auto"/>
          </w:tcPr>
          <w:p w14:paraId="2EBABEFE" w14:textId="77777777" w:rsidR="003C4A8F" w:rsidRDefault="00000000">
            <w:pPr>
              <w:pStyle w:val="Compact"/>
            </w:pPr>
            <w:r>
              <w:t>1 grep line (the CPIH hit)</w:t>
            </w:r>
          </w:p>
        </w:tc>
      </w:tr>
      <w:tr w:rsidR="003C4A8F" w14:paraId="583B5DB1" w14:textId="77777777">
        <w:tc>
          <w:tcPr>
            <w:tcW w:w="0" w:type="auto"/>
          </w:tcPr>
          <w:p w14:paraId="58B3626D" w14:textId="77777777" w:rsidR="003C4A8F" w:rsidRDefault="00000000">
            <w:pPr>
              <w:pStyle w:val="Compact"/>
            </w:pPr>
            <w:r>
              <w:t>datasets-3.json (truncated)</w:t>
            </w:r>
          </w:p>
        </w:tc>
        <w:tc>
          <w:tcPr>
            <w:tcW w:w="0" w:type="auto"/>
          </w:tcPr>
          <w:p w14:paraId="74D3D8A5" w14:textId="77777777" w:rsidR="003C4A8F" w:rsidRDefault="00000000">
            <w:pPr>
              <w:pStyle w:val="Compact"/>
            </w:pPr>
            <w:r>
              <w:t>94,577</w:t>
            </w:r>
          </w:p>
        </w:tc>
        <w:tc>
          <w:tcPr>
            <w:tcW w:w="0" w:type="auto"/>
          </w:tcPr>
          <w:p w14:paraId="7E2B251A" w14:textId="77777777" w:rsidR="003C4A8F" w:rsidRDefault="00000000">
            <w:pPr>
              <w:pStyle w:val="Compact"/>
            </w:pPr>
            <w:r>
              <w:t>~240 lines read + grep outputs</w:t>
            </w:r>
          </w:p>
        </w:tc>
      </w:tr>
      <w:tr w:rsidR="003C4A8F" w14:paraId="32BE3B1C" w14:textId="77777777">
        <w:tc>
          <w:tcPr>
            <w:tcW w:w="0" w:type="auto"/>
          </w:tcPr>
          <w:p w14:paraId="788623E4" w14:textId="77777777" w:rsidR="003C4A8F" w:rsidRDefault="00000000">
            <w:pPr>
              <w:pStyle w:val="Compact"/>
            </w:pPr>
            <w:r>
              <w:t>datasets-4.json (truncated)</w:t>
            </w:r>
          </w:p>
        </w:tc>
        <w:tc>
          <w:tcPr>
            <w:tcW w:w="0" w:type="auto"/>
          </w:tcPr>
          <w:p w14:paraId="4D1BE4CD" w14:textId="77777777" w:rsidR="003C4A8F" w:rsidRDefault="00000000">
            <w:pPr>
              <w:pStyle w:val="Compact"/>
            </w:pPr>
            <w:r>
              <w:t>92,319</w:t>
            </w:r>
          </w:p>
        </w:tc>
        <w:tc>
          <w:tcPr>
            <w:tcW w:w="0" w:type="auto"/>
          </w:tcPr>
          <w:p w14:paraId="422579CB" w14:textId="77777777" w:rsidR="003C4A8F" w:rsidRDefault="00000000">
            <w:pPr>
              <w:pStyle w:val="Compact"/>
            </w:pPr>
            <w:r>
              <w:t>grep outputs + 300-char tail</w:t>
            </w:r>
          </w:p>
        </w:tc>
      </w:tr>
      <w:tr w:rsidR="003C4A8F" w14:paraId="735A60BD" w14:textId="77777777">
        <w:tc>
          <w:tcPr>
            <w:tcW w:w="0" w:type="auto"/>
          </w:tcPr>
          <w:p w14:paraId="46EE7D42" w14:textId="77777777" w:rsidR="003C4A8F" w:rsidRDefault="00000000">
            <w:pPr>
              <w:pStyle w:val="Compact"/>
            </w:pPr>
            <w:r>
              <w:t>mcp-bindings.json</w:t>
            </w:r>
          </w:p>
        </w:tc>
        <w:tc>
          <w:tcPr>
            <w:tcW w:w="0" w:type="auto"/>
          </w:tcPr>
          <w:p w14:paraId="46482FE2" w14:textId="77777777" w:rsidR="003C4A8F" w:rsidRDefault="00000000">
            <w:pPr>
              <w:pStyle w:val="Compact"/>
            </w:pPr>
            <w:r>
              <w:t>84,170</w:t>
            </w:r>
          </w:p>
        </w:tc>
        <w:tc>
          <w:tcPr>
            <w:tcW w:w="0" w:type="auto"/>
          </w:tcPr>
          <w:p w14:paraId="5A61C1F3" w14:textId="77777777" w:rsidR="003C4A8F" w:rsidRDefault="00000000">
            <w:pPr>
              <w:pStyle w:val="Compact"/>
            </w:pPr>
            <w:r>
              <w:t>0 lines (grep miss only)</w:t>
            </w:r>
          </w:p>
        </w:tc>
      </w:tr>
      <w:tr w:rsidR="003C4A8F" w14:paraId="7A15BF1A" w14:textId="77777777">
        <w:tc>
          <w:tcPr>
            <w:tcW w:w="0" w:type="auto"/>
          </w:tcPr>
          <w:p w14:paraId="6D3E2E37" w14:textId="77777777" w:rsidR="003C4A8F" w:rsidRDefault="00000000">
            <w:pPr>
              <w:pStyle w:val="Compact"/>
            </w:pPr>
            <w:r>
              <w:t>datasets-0.json (truncated)</w:t>
            </w:r>
          </w:p>
        </w:tc>
        <w:tc>
          <w:tcPr>
            <w:tcW w:w="0" w:type="auto"/>
          </w:tcPr>
          <w:p w14:paraId="057FE20E" w14:textId="77777777" w:rsidR="003C4A8F" w:rsidRDefault="00000000">
            <w:pPr>
              <w:pStyle w:val="Compact"/>
            </w:pPr>
            <w:r>
              <w:t>92,315</w:t>
            </w:r>
          </w:p>
        </w:tc>
        <w:tc>
          <w:tcPr>
            <w:tcW w:w="0" w:type="auto"/>
          </w:tcPr>
          <w:p w14:paraId="160FE01F" w14:textId="77777777" w:rsidR="003C4A8F" w:rsidRDefault="00000000">
            <w:pPr>
              <w:pStyle w:val="Compact"/>
            </w:pPr>
            <w:r>
              <w:t>grep outputs (~10 lines)</w:t>
            </w:r>
          </w:p>
        </w:tc>
      </w:tr>
      <w:tr w:rsidR="003C4A8F" w14:paraId="59321841" w14:textId="77777777">
        <w:tc>
          <w:tcPr>
            <w:tcW w:w="0" w:type="auto"/>
          </w:tcPr>
          <w:p w14:paraId="2F515157" w14:textId="77777777" w:rsidR="003C4A8F" w:rsidRDefault="00000000">
            <w:pPr>
              <w:pStyle w:val="Compact"/>
            </w:pPr>
            <w:r>
              <w:rPr>
                <w:b/>
              </w:rPr>
              <w:t>Total spooled</w:t>
            </w:r>
          </w:p>
        </w:tc>
        <w:tc>
          <w:tcPr>
            <w:tcW w:w="0" w:type="auto"/>
          </w:tcPr>
          <w:p w14:paraId="5DAA4B0C" w14:textId="77777777" w:rsidR="003C4A8F" w:rsidRDefault="00000000">
            <w:pPr>
              <w:pStyle w:val="Compact"/>
            </w:pPr>
            <w:r>
              <w:rPr>
                <w:b/>
              </w:rPr>
              <w:t>503,810 chars (~504 KB)</w:t>
            </w:r>
          </w:p>
        </w:tc>
        <w:tc>
          <w:tcPr>
            <w:tcW w:w="0" w:type="auto"/>
          </w:tcPr>
          <w:p w14:paraId="690E0065" w14:textId="77777777" w:rsidR="003C4A8F" w:rsidRDefault="00000000">
            <w:pPr>
              <w:pStyle w:val="Compact"/>
            </w:pPr>
            <w:r>
              <w:rPr>
                <w:b/>
              </w:rPr>
              <w:t>est. ~4,000–6,000 tokens</w:t>
            </w:r>
            <w:r>
              <w:t xml:space="preserve"> (selective reads + ~6 spool notices)</w:t>
            </w:r>
          </w:p>
        </w:tc>
      </w:tr>
    </w:tbl>
    <w:p w14:paraId="71D94F3A" w14:textId="77777777" w:rsidR="003C4A8F" w:rsidRDefault="00000000">
      <w:pPr>
        <w:pStyle w:val="Heading3"/>
      </w:pPr>
      <w:bookmarkStart w:id="19" w:name="X4ebc03d373e1fc759141d5c0be8e9eb5e383e16"/>
      <w:r>
        <w:t>B.3 Call totals (bundle-evidence phase, tasks 1–3)</w:t>
      </w:r>
      <w:bookmarkEnd w:id="19"/>
    </w:p>
    <w:tbl>
      <w:tblPr>
        <w:tblStyle w:val="Table"/>
        <w:tblW w:w="0" w:type="auto"/>
        <w:tblLook w:val="07E0" w:firstRow="1" w:lastRow="1" w:firstColumn="1" w:lastColumn="1" w:noHBand="1" w:noVBand="1"/>
      </w:tblPr>
      <w:tblGrid>
        <w:gridCol w:w="2139"/>
        <w:gridCol w:w="702"/>
        <w:gridCol w:w="7959"/>
      </w:tblGrid>
      <w:tr w:rsidR="003C4A8F" w14:paraId="6499BC2F" w14:textId="77777777">
        <w:tc>
          <w:tcPr>
            <w:tcW w:w="0" w:type="auto"/>
            <w:tcBorders>
              <w:bottom w:val="single" w:sz="0" w:space="0" w:color="auto"/>
            </w:tcBorders>
            <w:vAlign w:val="bottom"/>
          </w:tcPr>
          <w:p w14:paraId="38C14734" w14:textId="77777777" w:rsidR="003C4A8F" w:rsidRDefault="00000000">
            <w:pPr>
              <w:pStyle w:val="Compact"/>
            </w:pPr>
            <w:r>
              <w:t>Tool</w:t>
            </w:r>
          </w:p>
        </w:tc>
        <w:tc>
          <w:tcPr>
            <w:tcW w:w="0" w:type="auto"/>
            <w:tcBorders>
              <w:bottom w:val="single" w:sz="0" w:space="0" w:color="auto"/>
            </w:tcBorders>
            <w:vAlign w:val="bottom"/>
          </w:tcPr>
          <w:p w14:paraId="69D5555A" w14:textId="77777777" w:rsidR="003C4A8F" w:rsidRDefault="00000000">
            <w:pPr>
              <w:pStyle w:val="Compact"/>
            </w:pPr>
            <w:r>
              <w:t>Calls</w:t>
            </w:r>
          </w:p>
        </w:tc>
        <w:tc>
          <w:tcPr>
            <w:tcW w:w="0" w:type="auto"/>
            <w:tcBorders>
              <w:bottom w:val="single" w:sz="0" w:space="0" w:color="auto"/>
            </w:tcBorders>
            <w:vAlign w:val="bottom"/>
          </w:tcPr>
          <w:p w14:paraId="38385821" w14:textId="77777777" w:rsidR="003C4A8F" w:rsidRDefault="00000000">
            <w:pPr>
              <w:pStyle w:val="Compact"/>
            </w:pPr>
            <w:r>
              <w:t>Notes</w:t>
            </w:r>
          </w:p>
        </w:tc>
      </w:tr>
      <w:tr w:rsidR="003C4A8F" w14:paraId="40148B02" w14:textId="77777777">
        <w:tc>
          <w:tcPr>
            <w:tcW w:w="0" w:type="auto"/>
          </w:tcPr>
          <w:p w14:paraId="78D53AE0" w14:textId="77777777" w:rsidR="003C4A8F" w:rsidRDefault="00000000">
            <w:pPr>
              <w:pStyle w:val="Compact"/>
            </w:pPr>
            <w:r>
              <w:t>web_fetch</w:t>
            </w:r>
          </w:p>
        </w:tc>
        <w:tc>
          <w:tcPr>
            <w:tcW w:w="0" w:type="auto"/>
          </w:tcPr>
          <w:p w14:paraId="2740A17B" w14:textId="77777777" w:rsidR="003C4A8F" w:rsidRDefault="00000000">
            <w:pPr>
              <w:pStyle w:val="Compact"/>
            </w:pPr>
            <w:r>
              <w:t>14</w:t>
            </w:r>
          </w:p>
        </w:tc>
        <w:tc>
          <w:tcPr>
            <w:tcW w:w="0" w:type="auto"/>
          </w:tcPr>
          <w:p w14:paraId="757FBA21" w14:textId="77777777" w:rsidR="003C4A8F" w:rsidRDefault="00000000">
            <w:pPr>
              <w:pStyle w:val="Compact"/>
            </w:pPr>
            <w:r>
              <w:t>7 inline successes, 6 oversize→file (3 of them truncated), 1 empty probe</w:t>
            </w:r>
          </w:p>
        </w:tc>
      </w:tr>
      <w:tr w:rsidR="003C4A8F" w14:paraId="44108048" w14:textId="77777777">
        <w:tc>
          <w:tcPr>
            <w:tcW w:w="0" w:type="auto"/>
          </w:tcPr>
          <w:p w14:paraId="6F25B1B4" w14:textId="77777777" w:rsidR="003C4A8F" w:rsidRDefault="00000000">
            <w:pPr>
              <w:pStyle w:val="Compact"/>
            </w:pPr>
            <w:r>
              <w:t>Grep</w:t>
            </w:r>
          </w:p>
        </w:tc>
        <w:tc>
          <w:tcPr>
            <w:tcW w:w="0" w:type="auto"/>
          </w:tcPr>
          <w:p w14:paraId="141F2866" w14:textId="77777777" w:rsidR="003C4A8F" w:rsidRDefault="00000000">
            <w:pPr>
              <w:pStyle w:val="Compact"/>
            </w:pPr>
            <w:r>
              <w:t>11</w:t>
            </w:r>
          </w:p>
        </w:tc>
        <w:tc>
          <w:tcPr>
            <w:tcW w:w="0" w:type="auto"/>
          </w:tcPr>
          <w:p w14:paraId="0A5D9B03" w14:textId="77777777" w:rsidR="003C4A8F" w:rsidRDefault="00000000">
            <w:pPr>
              <w:pStyle w:val="Compact"/>
            </w:pPr>
            <w:r>
              <w:t>10 informative (incl. 1 decisive: the CPIH locate)</w:t>
            </w:r>
          </w:p>
        </w:tc>
      </w:tr>
      <w:tr w:rsidR="003C4A8F" w14:paraId="1789EED9" w14:textId="77777777">
        <w:tc>
          <w:tcPr>
            <w:tcW w:w="0" w:type="auto"/>
          </w:tcPr>
          <w:p w14:paraId="48161ADB" w14:textId="77777777" w:rsidR="003C4A8F" w:rsidRDefault="00000000">
            <w:pPr>
              <w:pStyle w:val="Compact"/>
            </w:pPr>
            <w:r>
              <w:t>Read</w:t>
            </w:r>
          </w:p>
        </w:tc>
        <w:tc>
          <w:tcPr>
            <w:tcW w:w="0" w:type="auto"/>
          </w:tcPr>
          <w:p w14:paraId="13110F17" w14:textId="77777777" w:rsidR="003C4A8F" w:rsidRDefault="00000000">
            <w:pPr>
              <w:pStyle w:val="Compact"/>
            </w:pPr>
            <w:r>
              <w:t>3</w:t>
            </w:r>
          </w:p>
        </w:tc>
        <w:tc>
          <w:tcPr>
            <w:tcW w:w="0" w:type="auto"/>
          </w:tcPr>
          <w:p w14:paraId="107C9C6E" w14:textId="77777777" w:rsidR="003C4A8F" w:rsidRDefault="00000000">
            <w:pPr>
              <w:pStyle w:val="Compact"/>
            </w:pPr>
            <w:r>
              <w:t>320 lines total from spooled files</w:t>
            </w:r>
          </w:p>
        </w:tc>
      </w:tr>
      <w:tr w:rsidR="003C4A8F" w14:paraId="29E469B5" w14:textId="77777777">
        <w:tc>
          <w:tcPr>
            <w:tcW w:w="0" w:type="auto"/>
          </w:tcPr>
          <w:p w14:paraId="219CA7DE" w14:textId="77777777" w:rsidR="003C4A8F" w:rsidRDefault="00000000">
            <w:pPr>
              <w:pStyle w:val="Compact"/>
            </w:pPr>
            <w:r>
              <w:t>bash</w:t>
            </w:r>
          </w:p>
        </w:tc>
        <w:tc>
          <w:tcPr>
            <w:tcW w:w="0" w:type="auto"/>
          </w:tcPr>
          <w:p w14:paraId="11E0A97F" w14:textId="77777777" w:rsidR="003C4A8F" w:rsidRDefault="00000000">
            <w:pPr>
              <w:pStyle w:val="Compact"/>
            </w:pPr>
            <w:r>
              <w:t>2</w:t>
            </w:r>
          </w:p>
        </w:tc>
        <w:tc>
          <w:tcPr>
            <w:tcW w:w="0" w:type="auto"/>
          </w:tcPr>
          <w:p w14:paraId="72D3294D" w14:textId="77777777" w:rsidR="003C4A8F" w:rsidRDefault="00000000">
            <w:pPr>
              <w:pStyle w:val="Compact"/>
            </w:pPr>
            <w:r>
              <w:t>file location; truncation confirmation</w:t>
            </w:r>
          </w:p>
        </w:tc>
      </w:tr>
      <w:tr w:rsidR="003C4A8F" w14:paraId="0CD0C381" w14:textId="77777777">
        <w:tc>
          <w:tcPr>
            <w:tcW w:w="0" w:type="auto"/>
          </w:tcPr>
          <w:p w14:paraId="3AB80C76" w14:textId="77777777" w:rsidR="003C4A8F" w:rsidRDefault="00000000">
            <w:pPr>
              <w:pStyle w:val="Compact"/>
            </w:pPr>
            <w:r>
              <w:t>ToolSearch</w:t>
            </w:r>
          </w:p>
        </w:tc>
        <w:tc>
          <w:tcPr>
            <w:tcW w:w="0" w:type="auto"/>
          </w:tcPr>
          <w:p w14:paraId="41C2DE30" w14:textId="77777777" w:rsidR="003C4A8F" w:rsidRDefault="00000000">
            <w:pPr>
              <w:pStyle w:val="Compact"/>
            </w:pPr>
            <w:r>
              <w:t>1</w:t>
            </w:r>
          </w:p>
        </w:tc>
        <w:tc>
          <w:tcPr>
            <w:tcW w:w="0" w:type="auto"/>
          </w:tcPr>
          <w:p w14:paraId="6BD2B0AD" w14:textId="77777777" w:rsidR="003C4A8F" w:rsidRDefault="00000000">
            <w:pPr>
              <w:pStyle w:val="Compact"/>
            </w:pPr>
            <w:r>
              <w:t>browser toolset load</w:t>
            </w:r>
          </w:p>
        </w:tc>
      </w:tr>
      <w:tr w:rsidR="003C4A8F" w14:paraId="2BAA207C" w14:textId="77777777">
        <w:tc>
          <w:tcPr>
            <w:tcW w:w="0" w:type="auto"/>
          </w:tcPr>
          <w:p w14:paraId="3FE8D97F" w14:textId="77777777" w:rsidR="003C4A8F" w:rsidRDefault="00000000">
            <w:pPr>
              <w:pStyle w:val="Compact"/>
            </w:pPr>
            <w:r>
              <w:t>Browser (Chrome)</w:t>
            </w:r>
          </w:p>
        </w:tc>
        <w:tc>
          <w:tcPr>
            <w:tcW w:w="0" w:type="auto"/>
          </w:tcPr>
          <w:p w14:paraId="62ECA85D" w14:textId="77777777" w:rsidR="003C4A8F" w:rsidRDefault="00000000">
            <w:pPr>
              <w:pStyle w:val="Compact"/>
            </w:pPr>
            <w:r>
              <w:t>4</w:t>
            </w:r>
          </w:p>
        </w:tc>
        <w:tc>
          <w:tcPr>
            <w:tcW w:w="0" w:type="auto"/>
          </w:tcPr>
          <w:p w14:paraId="2C03DFB6" w14:textId="77777777" w:rsidR="003C4A8F" w:rsidRDefault="00000000">
            <w:pPr>
              <w:pStyle w:val="Compact"/>
            </w:pPr>
            <w:r>
              <w:t>all failed — extension disconnected</w:t>
            </w:r>
          </w:p>
        </w:tc>
      </w:tr>
      <w:tr w:rsidR="003C4A8F" w14:paraId="30AFA88B" w14:textId="77777777">
        <w:tc>
          <w:tcPr>
            <w:tcW w:w="0" w:type="auto"/>
          </w:tcPr>
          <w:p w14:paraId="38AD06F2" w14:textId="77777777" w:rsidR="003C4A8F" w:rsidRDefault="00000000">
            <w:pPr>
              <w:pStyle w:val="Compact"/>
            </w:pPr>
            <w:r>
              <w:rPr>
                <w:b/>
              </w:rPr>
              <w:t>Total</w:t>
            </w:r>
          </w:p>
        </w:tc>
        <w:tc>
          <w:tcPr>
            <w:tcW w:w="0" w:type="auto"/>
          </w:tcPr>
          <w:p w14:paraId="60F039D8" w14:textId="77777777" w:rsidR="003C4A8F" w:rsidRDefault="00000000">
            <w:pPr>
              <w:pStyle w:val="Compact"/>
            </w:pPr>
            <w:r>
              <w:rPr>
                <w:b/>
              </w:rPr>
              <w:t>35</w:t>
            </w:r>
          </w:p>
        </w:tc>
        <w:tc>
          <w:tcPr>
            <w:tcW w:w="0" w:type="auto"/>
          </w:tcPr>
          <w:p w14:paraId="7AE7FBB1" w14:textId="77777777" w:rsidR="003C4A8F" w:rsidRDefault="00000000">
            <w:pPr>
              <w:pStyle w:val="Compact"/>
            </w:pPr>
            <w:r>
              <w:t>across 3 user tasks; zero retries wasted on refetching same URL at same cap</w:t>
            </w:r>
          </w:p>
        </w:tc>
      </w:tr>
    </w:tbl>
    <w:p w14:paraId="5DE19DE8" w14:textId="77777777" w:rsidR="003C4A8F" w:rsidRDefault="00000000">
      <w:pPr>
        <w:pStyle w:val="BodyText"/>
      </w:pPr>
      <w:r>
        <w:rPr>
          <w:b/>
        </w:rPr>
        <w:t>Headline economics (estimate).</w:t>
      </w:r>
      <w:r>
        <w:t xml:space="preserve"> All bundle material consumed across three substantive user tasks ≈ 19,000–24,000 tokens of context (sum of B.1 ≈ 12,700, B.2 ≈ 4,000–6,000, ~2,100 of spool notices, plus tool-call overhead), ≈ 555 KB fetched, 35 tool calls, ~4.5 minutes of tool-active time for the heaviest task (05:32:30–05:36:51 UTC). No authentication, no paid API, no server-side compute for the publisher beyond static hosting.</w:t>
      </w:r>
    </w:p>
    <w:p w14:paraId="3373BD13" w14:textId="77777777" w:rsidR="003C4A8F" w:rsidRDefault="00000000">
      <w:pPr>
        <w:pStyle w:val="Heading2"/>
      </w:pPr>
      <w:bookmarkStart w:id="20" w:name="X4b457350f920d2cc23312d6c76b22644e38130f"/>
      <w:r>
        <w:t>Appendix C — Worked example: UV042 record, DCAT 3 and PROV-O mappings</w:t>
      </w:r>
      <w:bookmarkEnd w:id="20"/>
    </w:p>
    <w:p w14:paraId="7A295C0A" w14:textId="77777777" w:rsidR="003C4A8F" w:rsidRDefault="00000000">
      <w:pPr>
        <w:pStyle w:val="FirstParagraph"/>
      </w:pPr>
      <w:r>
        <w:t xml:space="preserve">Record </w:t>
      </w:r>
      <w:r>
        <w:rPr>
          <w:rStyle w:val="VerbatimChar"/>
        </w:rPr>
        <w:t>dataset/nomis-dataset-nm-1662-1</w:t>
      </w:r>
      <w:r>
        <w:t xml:space="preserve"> (Nomis </w:t>
      </w:r>
      <w:r>
        <w:rPr>
          <w:rStyle w:val="VerbatimChar"/>
        </w:rPr>
        <w:t>NM_1662_1</w:t>
      </w:r>
      <w:r>
        <w:t xml:space="preserve">, Census 2001 univariate table UV042 "Accommodation type (people)"), hydrated in full from </w:t>
      </w:r>
      <w:r>
        <w:rPr>
          <w:rStyle w:val="VerbatimChar"/>
        </w:rPr>
        <w:t>datasets-3.json</w:t>
      </w:r>
      <w:r>
        <w:t xml:space="preserve"> lines 234–409 of the spooled copy. Key verbatim fields:</w:t>
      </w:r>
    </w:p>
    <w:p w14:paraId="1FBCD92E" w14:textId="77777777" w:rsidR="003C4A8F" w:rsidRDefault="00000000">
      <w:pPr>
        <w:pStyle w:val="SourceCode"/>
      </w:pPr>
      <w:r>
        <w:rPr>
          <w:rStyle w:val="ErrorTok"/>
        </w:rPr>
        <w:t>"id":</w:t>
      </w:r>
      <w:r>
        <w:rPr>
          <w:rStyle w:val="NormalTok"/>
        </w:rPr>
        <w:t xml:space="preserve"> </w:t>
      </w:r>
      <w:r>
        <w:rPr>
          <w:rStyle w:val="ErrorTok"/>
        </w:rPr>
        <w:t>"nomis:dataset:NM_1662_1",</w:t>
      </w:r>
      <w:r>
        <w:br/>
      </w:r>
      <w:r>
        <w:rPr>
          <w:rStyle w:val="ErrorTok"/>
        </w:rPr>
        <w:t>"license_title":</w:t>
      </w:r>
      <w:r>
        <w:rPr>
          <w:rStyle w:val="NormalTok"/>
        </w:rPr>
        <w:t xml:space="preserve"> </w:t>
      </w:r>
      <w:r>
        <w:rPr>
          <w:rStyle w:val="ErrorTok"/>
        </w:rPr>
        <w:t>"Open</w:t>
      </w:r>
      <w:r>
        <w:rPr>
          <w:rStyle w:val="NormalTok"/>
        </w:rPr>
        <w:t xml:space="preserve"> </w:t>
      </w:r>
      <w:r>
        <w:rPr>
          <w:rStyle w:val="ErrorTok"/>
        </w:rPr>
        <w:t>Government</w:t>
      </w:r>
      <w:r>
        <w:rPr>
          <w:rStyle w:val="NormalTok"/>
        </w:rPr>
        <w:t xml:space="preserve"> </w:t>
      </w:r>
      <w:r>
        <w:rPr>
          <w:rStyle w:val="ErrorTok"/>
        </w:rPr>
        <w:t>Licence</w:t>
      </w:r>
      <w:r>
        <w:rPr>
          <w:rStyle w:val="NormalTok"/>
        </w:rPr>
        <w:t xml:space="preserve"> </w:t>
      </w:r>
      <w:r>
        <w:rPr>
          <w:rStyle w:val="ErrorTok"/>
        </w:rPr>
        <w:t>v3.0",</w:t>
      </w:r>
      <w:r>
        <w:br/>
      </w:r>
      <w:r>
        <w:rPr>
          <w:rStyle w:val="ErrorTok"/>
        </w:rPr>
        <w:t>"metadata_evidence_band":</w:t>
      </w:r>
      <w:r>
        <w:rPr>
          <w:rStyle w:val="NormalTok"/>
        </w:rPr>
        <w:t xml:space="preserve"> </w:t>
      </w:r>
      <w:r>
        <w:rPr>
          <w:rStyle w:val="ErrorTok"/>
        </w:rPr>
        <w:t>"low",</w:t>
      </w:r>
      <w:r>
        <w:br/>
      </w:r>
      <w:r>
        <w:rPr>
          <w:rStyle w:val="ErrorTok"/>
        </w:rPr>
        <w:t>"native_id":</w:t>
      </w:r>
      <w:r>
        <w:rPr>
          <w:rStyle w:val="NormalTok"/>
        </w:rPr>
        <w:t xml:space="preserve"> </w:t>
      </w:r>
      <w:r>
        <w:rPr>
          <w:rStyle w:val="ErrorTok"/>
        </w:rPr>
        <w:t>"NM_1662_1",</w:t>
      </w:r>
      <w:r>
        <w:br/>
      </w:r>
      <w:r>
        <w:rPr>
          <w:rStyle w:val="ErrorTok"/>
        </w:rPr>
        <w:t>"provenance":</w:t>
      </w:r>
      <w:r>
        <w:rPr>
          <w:rStyle w:val="NormalTok"/>
        </w:rPr>
        <w:t xml:space="preserve"> </w:t>
      </w:r>
      <w:r>
        <w:rPr>
          <w:rStyle w:val="FunctionTok"/>
        </w:rPr>
        <w:t>{</w:t>
      </w:r>
      <w:r>
        <w:br/>
      </w:r>
      <w:r>
        <w:rPr>
          <w:rStyle w:val="NormalTok"/>
        </w:rPr>
        <w:t xml:space="preserve">  </w:t>
      </w:r>
      <w:r>
        <w:rPr>
          <w:rStyle w:val="DataTypeTok"/>
        </w:rPr>
        <w:t>"native_id"</w:t>
      </w:r>
      <w:r>
        <w:rPr>
          <w:rStyle w:val="FunctionTok"/>
        </w:rPr>
        <w:t>:</w:t>
      </w:r>
      <w:r>
        <w:rPr>
          <w:rStyle w:val="NormalTok"/>
        </w:rPr>
        <w:t xml:space="preserve"> </w:t>
      </w:r>
      <w:r>
        <w:rPr>
          <w:rStyle w:val="StringTok"/>
        </w:rPr>
        <w:t>"NM_1662_1"</w:t>
      </w:r>
      <w:r>
        <w:rPr>
          <w:rStyle w:val="FunctionTok"/>
        </w:rPr>
        <w:t>,</w:t>
      </w:r>
      <w:r>
        <w:br/>
      </w:r>
      <w:r>
        <w:rPr>
          <w:rStyle w:val="NormalTok"/>
        </w:rPr>
        <w:t xml:space="preserve">  </w:t>
      </w:r>
      <w:r>
        <w:rPr>
          <w:rStyle w:val="DataTypeTok"/>
        </w:rPr>
        <w:t>"retrieved_at"</w:t>
      </w:r>
      <w:r>
        <w:rPr>
          <w:rStyle w:val="FunctionTok"/>
        </w:rPr>
        <w:t>:</w:t>
      </w:r>
      <w:r>
        <w:rPr>
          <w:rStyle w:val="NormalTok"/>
        </w:rPr>
        <w:t xml:space="preserve"> </w:t>
      </w:r>
      <w:r>
        <w:rPr>
          <w:rStyle w:val="StringTok"/>
        </w:rPr>
        <w:t>"2026-07-17T19:22:49.006464Z"</w:t>
      </w:r>
      <w:r>
        <w:rPr>
          <w:rStyle w:val="FunctionTok"/>
        </w:rPr>
        <w:t>,</w:t>
      </w:r>
      <w:r>
        <w:br/>
      </w:r>
      <w:r>
        <w:rPr>
          <w:rStyle w:val="NormalTok"/>
        </w:rPr>
        <w:t xml:space="preserve">  </w:t>
      </w:r>
      <w:r>
        <w:rPr>
          <w:rStyle w:val="DataTypeTok"/>
        </w:rPr>
        <w:t>"schema"</w:t>
      </w:r>
      <w:r>
        <w:rPr>
          <w:rStyle w:val="FunctionTok"/>
        </w:rPr>
        <w:t>:</w:t>
      </w:r>
      <w:r>
        <w:rPr>
          <w:rStyle w:val="NormalTok"/>
        </w:rPr>
        <w:t xml:space="preserve"> </w:t>
      </w:r>
      <w:r>
        <w:rPr>
          <w:rStyle w:val="StringTok"/>
        </w:rPr>
        <w:t>"okf-provenance.v1"</w:t>
      </w:r>
      <w:r>
        <w:rPr>
          <w:rStyle w:val="FunctionTok"/>
        </w:rPr>
        <w:t>,</w:t>
      </w:r>
      <w:r>
        <w:br/>
      </w:r>
      <w:r>
        <w:rPr>
          <w:rStyle w:val="NormalTok"/>
        </w:rPr>
        <w:t xml:space="preserve">  </w:t>
      </w:r>
      <w:r>
        <w:rPr>
          <w:rStyle w:val="DataTypeTok"/>
        </w:rPr>
        <w:t>"snapshot_id"</w:t>
      </w:r>
      <w:r>
        <w:rPr>
          <w:rStyle w:val="FunctionTok"/>
        </w:rPr>
        <w:t>:</w:t>
      </w:r>
      <w:r>
        <w:rPr>
          <w:rStyle w:val="NormalTok"/>
        </w:rPr>
        <w:t xml:space="preserve"> </w:t>
      </w:r>
      <w:r>
        <w:rPr>
          <w:rStyle w:val="StringTok"/>
        </w:rPr>
        <w:t>"monday-2026-07-17"</w:t>
      </w:r>
      <w:r>
        <w:rPr>
          <w:rStyle w:val="FunctionTok"/>
        </w:rPr>
        <w:t>,</w:t>
      </w:r>
      <w:r>
        <w:br/>
      </w:r>
      <w:r>
        <w:rPr>
          <w:rStyle w:val="NormalTok"/>
        </w:rPr>
        <w:t xml:space="preserve">  </w:t>
      </w:r>
      <w:r>
        <w:rPr>
          <w:rStyle w:val="DataTypeTok"/>
        </w:rPr>
        <w:t>"source_adapter"</w:t>
      </w:r>
      <w:r>
        <w:rPr>
          <w:rStyle w:val="FunctionTok"/>
        </w:rPr>
        <w:t>:</w:t>
      </w:r>
      <w:r>
        <w:rPr>
          <w:rStyle w:val="NormalTok"/>
        </w:rPr>
        <w:t xml:space="preserve"> </w:t>
      </w:r>
      <w:r>
        <w:rPr>
          <w:rStyle w:val="StringTok"/>
        </w:rPr>
        <w:t>"nomis"</w:t>
      </w:r>
      <w:r>
        <w:rPr>
          <w:rStyle w:val="FunctionTok"/>
        </w:rPr>
        <w:t>,</w:t>
      </w:r>
      <w:r>
        <w:br/>
      </w:r>
      <w:r>
        <w:rPr>
          <w:rStyle w:val="NormalTok"/>
        </w:rPr>
        <w:t xml:space="preserve">  </w:t>
      </w:r>
      <w:r>
        <w:rPr>
          <w:rStyle w:val="DataTypeTok"/>
        </w:rPr>
        <w:t>"source_id"</w:t>
      </w:r>
      <w:r>
        <w:rPr>
          <w:rStyle w:val="FunctionTok"/>
        </w:rPr>
        <w:t>:</w:t>
      </w:r>
      <w:r>
        <w:rPr>
          <w:rStyle w:val="NormalTok"/>
        </w:rPr>
        <w:t xml:space="preserve"> </w:t>
      </w:r>
      <w:r>
        <w:rPr>
          <w:rStyle w:val="StringTok"/>
        </w:rPr>
        <w:t>"nomis-dataset-definitions"</w:t>
      </w:r>
      <w:r>
        <w:rPr>
          <w:rStyle w:val="FunctionTok"/>
        </w:rPr>
        <w:t>,</w:t>
      </w:r>
      <w:r>
        <w:br/>
      </w:r>
      <w:r>
        <w:rPr>
          <w:rStyle w:val="NormalTok"/>
        </w:rPr>
        <w:t xml:space="preserve">  </w:t>
      </w:r>
      <w:r>
        <w:rPr>
          <w:rStyle w:val="DataTypeTok"/>
        </w:rPr>
        <w:t>"source_sha256"</w:t>
      </w:r>
      <w:r>
        <w:rPr>
          <w:rStyle w:val="FunctionTok"/>
        </w:rPr>
        <w:t>:</w:t>
      </w:r>
      <w:r>
        <w:rPr>
          <w:rStyle w:val="NormalTok"/>
        </w:rPr>
        <w:t xml:space="preserve"> </w:t>
      </w:r>
      <w:r>
        <w:rPr>
          <w:rStyle w:val="StringTok"/>
        </w:rPr>
        <w:t>"90923b56f25118e4430b1107be07c73d1fe1d9df63965723fba92410c90db4c0"</w:t>
      </w:r>
      <w:r>
        <w:rPr>
          <w:rStyle w:val="FunctionTok"/>
        </w:rPr>
        <w:t>,</w:t>
      </w:r>
      <w:r>
        <w:br/>
      </w:r>
      <w:r>
        <w:rPr>
          <w:rStyle w:val="NormalTok"/>
        </w:rPr>
        <w:lastRenderedPageBreak/>
        <w:t xml:space="preserve">  </w:t>
      </w:r>
      <w:r>
        <w:rPr>
          <w:rStyle w:val="DataTypeTok"/>
        </w:rPr>
        <w:t>"source_url"</w:t>
      </w:r>
      <w:r>
        <w:rPr>
          <w:rStyle w:val="FunctionTok"/>
        </w:rPr>
        <w:t>:</w:t>
      </w:r>
      <w:r>
        <w:rPr>
          <w:rStyle w:val="NormalTok"/>
        </w:rPr>
        <w:t xml:space="preserve"> </w:t>
      </w:r>
      <w:r>
        <w:rPr>
          <w:rStyle w:val="StringTok"/>
        </w:rPr>
        <w:t>"https://www.nomisweb.co.uk/api/v01/dataset/def.sdmx.json"</w:t>
      </w:r>
      <w:r>
        <w:br/>
      </w:r>
      <w:r>
        <w:rPr>
          <w:rStyle w:val="FunctionTok"/>
        </w:rPr>
        <w:t>}</w:t>
      </w:r>
      <w:r>
        <w:rPr>
          <w:rStyle w:val="ErrorTok"/>
        </w:rPr>
        <w:t>,</w:t>
      </w:r>
      <w:r>
        <w:br/>
      </w:r>
      <w:r>
        <w:rPr>
          <w:rStyle w:val="ErrorTok"/>
        </w:rPr>
        <w:t>"publisher_title":</w:t>
      </w:r>
      <w:r>
        <w:rPr>
          <w:rStyle w:val="NormalTok"/>
        </w:rPr>
        <w:t xml:space="preserve"> </w:t>
      </w:r>
      <w:r>
        <w:rPr>
          <w:rStyle w:val="ErrorTok"/>
        </w:rPr>
        <w:t>"Office</w:t>
      </w:r>
      <w:r>
        <w:rPr>
          <w:rStyle w:val="NormalTok"/>
        </w:rPr>
        <w:t xml:space="preserve"> </w:t>
      </w:r>
      <w:r>
        <w:rPr>
          <w:rStyle w:val="ErrorTok"/>
        </w:rPr>
        <w:t>for</w:t>
      </w:r>
      <w:r>
        <w:rPr>
          <w:rStyle w:val="NormalTok"/>
        </w:rPr>
        <w:t xml:space="preserve"> </w:t>
      </w:r>
      <w:r>
        <w:rPr>
          <w:rStyle w:val="ErrorTok"/>
        </w:rPr>
        <w:t>National</w:t>
      </w:r>
      <w:r>
        <w:rPr>
          <w:rStyle w:val="NormalTok"/>
        </w:rPr>
        <w:t xml:space="preserve"> </w:t>
      </w:r>
      <w:r>
        <w:rPr>
          <w:rStyle w:val="ErrorTok"/>
        </w:rPr>
        <w:t>Statistics",</w:t>
      </w:r>
      <w:r>
        <w:br/>
      </w:r>
      <w:r>
        <w:rPr>
          <w:rStyle w:val="ErrorTok"/>
        </w:rPr>
        <w:t>"quality_evidence":</w:t>
      </w:r>
      <w:r>
        <w:rPr>
          <w:rStyle w:val="NormalTok"/>
        </w:rPr>
        <w:t xml:space="preserve"> </w:t>
      </w:r>
      <w:r>
        <w:rPr>
          <w:rStyle w:val="FunctionTok"/>
        </w:rPr>
        <w:t>{</w:t>
      </w:r>
      <w:r>
        <w:rPr>
          <w:rStyle w:val="NormalTok"/>
        </w:rPr>
        <w:t xml:space="preserve"> </w:t>
      </w:r>
      <w:r>
        <w:rPr>
          <w:rStyle w:val="DataTypeTok"/>
        </w:rPr>
        <w:t>"possible"</w:t>
      </w:r>
      <w:r>
        <w:rPr>
          <w:rStyle w:val="FunctionTok"/>
        </w:rPr>
        <w:t>:</w:t>
      </w:r>
      <w:r>
        <w:rPr>
          <w:rStyle w:val="NormalTok"/>
        </w:rPr>
        <w:t xml:space="preserve"> </w:t>
      </w:r>
      <w:r>
        <w:rPr>
          <w:rStyle w:val="DecValTok"/>
        </w:rPr>
        <w:t>14</w:t>
      </w:r>
      <w:r>
        <w:rPr>
          <w:rStyle w:val="FunctionTok"/>
        </w:rPr>
        <w:t>,</w:t>
      </w:r>
      <w:r>
        <w:rPr>
          <w:rStyle w:val="NormalTok"/>
        </w:rPr>
        <w:t xml:space="preserve"> </w:t>
      </w:r>
      <w:r>
        <w:rPr>
          <w:rStyle w:val="DataTypeTok"/>
        </w:rPr>
        <w:t>"present"</w:t>
      </w:r>
      <w:r>
        <w:rPr>
          <w:rStyle w:val="FunctionTok"/>
        </w:rPr>
        <w:t>:</w:t>
      </w:r>
      <w:r>
        <w:rPr>
          <w:rStyle w:val="NormalTok"/>
        </w:rPr>
        <w:t xml:space="preserve"> </w:t>
      </w:r>
      <w:r>
        <w:rPr>
          <w:rStyle w:val="DecValTok"/>
        </w:rPr>
        <w:t>6</w:t>
      </w:r>
      <w:r>
        <w:rPr>
          <w:rStyle w:val="FunctionTok"/>
        </w:rPr>
        <w:t>,</w:t>
      </w:r>
      <w:r>
        <w:rPr>
          <w:rStyle w:val="NormalTok"/>
        </w:rPr>
        <w:t xml:space="preserve"> </w:t>
      </w:r>
      <w:r>
        <w:rPr>
          <w:rStyle w:val="DataTypeTok"/>
        </w:rPr>
        <w:t>"score"</w:t>
      </w:r>
      <w:r>
        <w:rPr>
          <w:rStyle w:val="FunctionTok"/>
        </w:rPr>
        <w:t>:</w:t>
      </w:r>
      <w:r>
        <w:rPr>
          <w:rStyle w:val="NormalTok"/>
        </w:rPr>
        <w:t xml:space="preserve"> </w:t>
      </w:r>
      <w:r>
        <w:rPr>
          <w:rStyle w:val="FloatTok"/>
        </w:rPr>
        <w:t>0.429</w:t>
      </w:r>
      <w:r>
        <w:rPr>
          <w:rStyle w:val="FunctionTok"/>
        </w:rPr>
        <w:t>,</w:t>
      </w:r>
      <w:r>
        <w:br/>
      </w:r>
      <w:r>
        <w:rPr>
          <w:rStyle w:val="NormalTok"/>
        </w:rPr>
        <w:t xml:space="preserve">  </w:t>
      </w:r>
      <w:r>
        <w:rPr>
          <w:rStyle w:val="DataTypeTok"/>
        </w:rPr>
        <w:t>"warning"</w:t>
      </w:r>
      <w:r>
        <w:rPr>
          <w:rStyle w:val="FunctionTok"/>
        </w:rPr>
        <w:t>:</w:t>
      </w:r>
      <w:r>
        <w:rPr>
          <w:rStyle w:val="NormalTok"/>
        </w:rPr>
        <w:t xml:space="preserve"> </w:t>
      </w:r>
      <w:r>
        <w:rPr>
          <w:rStyle w:val="StringTok"/>
        </w:rPr>
        <w:t>"This score measures discoverable metadata evidence. It does not certify statistical accuracy, methodological quality, or fitness for use."</w:t>
      </w:r>
      <w:r>
        <w:rPr>
          <w:rStyle w:val="NormalTok"/>
        </w:rPr>
        <w:t xml:space="preserve"> </w:t>
      </w:r>
      <w:r>
        <w:rPr>
          <w:rStyle w:val="FunctionTok"/>
        </w:rPr>
        <w:t>}</w:t>
      </w:r>
      <w:r>
        <w:rPr>
          <w:rStyle w:val="ErrorTok"/>
        </w:rPr>
        <w:t>,</w:t>
      </w:r>
      <w:r>
        <w:br/>
      </w:r>
      <w:r>
        <w:rPr>
          <w:rStyle w:val="ErrorTok"/>
        </w:rPr>
        <w:t>"standards_evidence":</w:t>
      </w:r>
      <w:r>
        <w:rPr>
          <w:rStyle w:val="NormalTok"/>
        </w:rPr>
        <w:t xml:space="preserve"> </w:t>
      </w:r>
      <w:r>
        <w:rPr>
          <w:rStyle w:val="FunctionTok"/>
        </w:rPr>
        <w:t>{</w:t>
      </w:r>
      <w:r>
        <w:br/>
      </w:r>
      <w:r>
        <w:rPr>
          <w:rStyle w:val="NormalTok"/>
        </w:rPr>
        <w:t xml:space="preserve">  </w:t>
      </w:r>
      <w:r>
        <w:rPr>
          <w:rStyle w:val="DataTypeTok"/>
        </w:rPr>
        <w:t>"claims_are_alignment_not_certification"</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"code-of-practice-3.0"</w:t>
      </w:r>
      <w:r>
        <w:rPr>
          <w:rStyle w:val="FunctionTok"/>
        </w:rPr>
        <w:t>:</w:t>
      </w:r>
      <w:r>
        <w:rPr>
          <w:rStyle w:val="NormalTok"/>
        </w:rPr>
        <w:t xml:space="preserve"> </w:t>
      </w:r>
      <w:r>
        <w:rPr>
          <w:rStyle w:val="FunctionTok"/>
        </w:rPr>
        <w:t>{</w:t>
      </w:r>
      <w:r>
        <w:rPr>
          <w:rStyle w:val="NormalTok"/>
        </w:rPr>
        <w:t xml:space="preserve"> </w:t>
      </w:r>
      <w:r>
        <w:rPr>
          <w:rStyle w:val="DataTypeTok"/>
        </w:rPr>
        <w:t>"evidence"</w:t>
      </w:r>
      <w:r>
        <w:rPr>
          <w:rStyle w:val="FunctionTok"/>
        </w:rPr>
        <w:t>:</w:t>
      </w:r>
      <w:r>
        <w:rPr>
          <w:rStyle w:val="NormalTok"/>
        </w:rPr>
        <w:t xml:space="preserve"> </w:t>
      </w:r>
      <w:r>
        <w:rPr>
          <w:rStyle w:val="FunctionTok"/>
        </w:rPr>
        <w:t>{</w:t>
      </w:r>
      <w:r>
        <w:rPr>
          <w:rStyle w:val="NormalTok"/>
        </w:rPr>
        <w:t xml:space="preserve"> </w:t>
      </w:r>
      <w:r>
        <w:rPr>
          <w:rStyle w:val="DataTypeTok"/>
        </w:rPr>
        <w:t>"quality"</w:t>
      </w:r>
      <w:r>
        <w:rPr>
          <w:rStyle w:val="FunctionTok"/>
        </w:rPr>
        <w:t>:</w:t>
      </w:r>
      <w:r>
        <w:rPr>
          <w:rStyle w:val="NormalTok"/>
        </w:rPr>
        <w:t xml:space="preserve"> </w:t>
      </w:r>
      <w:r>
        <w:rPr>
          <w:rStyle w:val="KeywordTok"/>
        </w:rPr>
        <w:t>false</w:t>
      </w:r>
      <w:r>
        <w:rPr>
          <w:rStyle w:val="FunctionTok"/>
        </w:rPr>
        <w:t>,</w:t>
      </w:r>
      <w:r>
        <w:rPr>
          <w:rStyle w:val="NormalTok"/>
        </w:rPr>
        <w:t xml:space="preserve"> </w:t>
      </w:r>
      <w:r>
        <w:rPr>
          <w:rStyle w:val="DataTypeTok"/>
        </w:rPr>
        <w:t>"trustworthiness"</w:t>
      </w:r>
      <w:r>
        <w:rPr>
          <w:rStyle w:val="FunctionTok"/>
        </w:rPr>
        <w:t>:</w:t>
      </w:r>
      <w:r>
        <w:rPr>
          <w:rStyle w:val="NormalTok"/>
        </w:rPr>
        <w:t xml:space="preserve"> </w:t>
      </w:r>
      <w:r>
        <w:rPr>
          <w:rStyle w:val="KeywordTok"/>
        </w:rPr>
        <w:t>true</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KeywordTok"/>
        </w:rPr>
        <w:t>true</w:t>
      </w:r>
      <w:r>
        <w:rPr>
          <w:rStyle w:val="NormalTok"/>
        </w:rPr>
        <w:t xml:space="preserve"> </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"partial"</w:t>
      </w:r>
      <w:r>
        <w:rPr>
          <w:rStyle w:val="NormalTok"/>
        </w:rPr>
        <w:t xml:space="preserve"> </w:t>
      </w:r>
      <w:r>
        <w:rPr>
          <w:rStyle w:val="FunctionTok"/>
        </w:rPr>
        <w:t>},</w:t>
      </w:r>
      <w:r>
        <w:br/>
      </w:r>
      <w:r>
        <w:rPr>
          <w:rStyle w:val="NormalTok"/>
        </w:rPr>
        <w:t xml:space="preserve">  </w:t>
      </w:r>
      <w:r>
        <w:rPr>
          <w:rStyle w:val="DataTypeTok"/>
        </w:rPr>
        <w:t>"data-cube"</w:t>
      </w:r>
      <w:r>
        <w:rPr>
          <w:rStyle w:val="FunctionTok"/>
        </w:rPr>
        <w:t>:</w:t>
      </w:r>
      <w:r>
        <w:rPr>
          <w:rStyle w:val="NormalTok"/>
        </w:rPr>
        <w:t xml:space="preserve"> </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"partial"</w:t>
      </w:r>
      <w:r>
        <w:rPr>
          <w:rStyle w:val="NormalTok"/>
        </w:rPr>
        <w:t xml:space="preserve"> </w:t>
      </w:r>
      <w:r>
        <w:rPr>
          <w:rStyle w:val="FunctionTok"/>
        </w:rPr>
        <w:t>},</w:t>
      </w:r>
      <w:r>
        <w:br/>
      </w:r>
      <w:r>
        <w:rPr>
          <w:rStyle w:val="NormalTok"/>
        </w:rPr>
        <w:t xml:space="preserve">  </w:t>
      </w:r>
      <w:r>
        <w:rPr>
          <w:rStyle w:val="DataTypeTok"/>
        </w:rPr>
        <w:t>"dcat-3"</w:t>
      </w:r>
      <w:r>
        <w:rPr>
          <w:rStyle w:val="FunctionTok"/>
        </w:rPr>
        <w:t>:</w:t>
      </w:r>
      <w:r>
        <w:rPr>
          <w:rStyle w:val="NormalTok"/>
        </w:rPr>
        <w:t xml:space="preserve"> </w:t>
      </w:r>
      <w:r>
        <w:rPr>
          <w:rStyle w:val="FunctionTok"/>
        </w:rPr>
        <w:t>{</w:t>
      </w:r>
      <w:r>
        <w:rPr>
          <w:rStyle w:val="NormalTok"/>
        </w:rPr>
        <w:t xml:space="preserve"> </w:t>
      </w:r>
      <w:r>
        <w:rPr>
          <w:rStyle w:val="DataTypeTok"/>
        </w:rPr>
        <w:t>"evidence"</w:t>
      </w:r>
      <w:r>
        <w:rPr>
          <w:rStyle w:val="FunctionTok"/>
        </w:rPr>
        <w:t>:</w:t>
      </w:r>
      <w:r>
        <w:rPr>
          <w:rStyle w:val="NormalTok"/>
        </w:rPr>
        <w:t xml:space="preserve"> </w:t>
      </w:r>
      <w:r>
        <w:rPr>
          <w:rStyle w:val="KeywordTok"/>
        </w:rPr>
        <w:t>true</w:t>
      </w:r>
      <w:r>
        <w:rPr>
          <w:rStyle w:val="FunctionTok"/>
        </w:rPr>
        <w:t>,</w:t>
      </w:r>
      <w:r>
        <w:rPr>
          <w:rStyle w:val="NormalTok"/>
        </w:rPr>
        <w:t xml:space="preserve"> </w:t>
      </w:r>
      <w:r>
        <w:rPr>
          <w:rStyle w:val="DataTypeTok"/>
        </w:rPr>
        <w:t>"mapped_type"</w:t>
      </w:r>
      <w:r>
        <w:rPr>
          <w:rStyle w:val="FunctionTok"/>
        </w:rPr>
        <w:t>:</w:t>
      </w:r>
      <w:r>
        <w:rPr>
          <w:rStyle w:val="NormalTok"/>
        </w:rPr>
        <w:t xml:space="preserve"> </w:t>
      </w:r>
      <w:r>
        <w:rPr>
          <w:rStyle w:val="StringTok"/>
        </w:rPr>
        <w:t>"dcat:Dataset"</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"aligned"</w:t>
      </w:r>
      <w:r>
        <w:rPr>
          <w:rStyle w:val="NormalTok"/>
        </w:rPr>
        <w:t xml:space="preserve"> </w:t>
      </w:r>
      <w:r>
        <w:rPr>
          <w:rStyle w:val="FunctionTok"/>
        </w:rPr>
        <w:t>},</w:t>
      </w:r>
      <w:r>
        <w:br/>
      </w:r>
      <w:r>
        <w:rPr>
          <w:rStyle w:val="NormalTok"/>
        </w:rPr>
        <w:t xml:space="preserve">  </w:t>
      </w:r>
      <w:r>
        <w:rPr>
          <w:rStyle w:val="DataTypeTok"/>
        </w:rPr>
        <w:t>"dqv"</w:t>
      </w:r>
      <w:r>
        <w:rPr>
          <w:rStyle w:val="FunctionTok"/>
        </w:rPr>
        <w:t>:</w:t>
      </w:r>
      <w:r>
        <w:rPr>
          <w:rStyle w:val="NormalTok"/>
        </w:rPr>
        <w:t xml:space="preserve"> </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"partial"</w:t>
      </w:r>
      <w:r>
        <w:rPr>
          <w:rStyle w:val="NormalTok"/>
        </w:rPr>
        <w:t xml:space="preserve"> </w:t>
      </w:r>
      <w:r>
        <w:rPr>
          <w:rStyle w:val="FunctionTok"/>
        </w:rPr>
        <w:t>},</w:t>
      </w:r>
      <w:r>
        <w:br/>
      </w:r>
      <w:r>
        <w:rPr>
          <w:rStyle w:val="NormalTok"/>
        </w:rPr>
        <w:t xml:space="preserve">  </w:t>
      </w:r>
      <w:r>
        <w:rPr>
          <w:rStyle w:val="DataTypeTok"/>
        </w:rPr>
        <w:t>"prov-o"</w:t>
      </w:r>
      <w:r>
        <w:rPr>
          <w:rStyle w:val="FunctionTok"/>
        </w:rPr>
        <w:t>:</w:t>
      </w:r>
      <w:r>
        <w:rPr>
          <w:rStyle w:val="NormalTok"/>
        </w:rPr>
        <w:t xml:space="preserve"> </w:t>
      </w:r>
      <w:r>
        <w:rPr>
          <w:rStyle w:val="FunctionTok"/>
        </w:rPr>
        <w:t>{</w:t>
      </w:r>
      <w:r>
        <w:rPr>
          <w:rStyle w:val="NormalTok"/>
        </w:rPr>
        <w:t xml:space="preserve"> </w:t>
      </w:r>
      <w:r>
        <w:rPr>
          <w:rStyle w:val="DataTypeTok"/>
        </w:rPr>
        <w:t>"evidence"</w:t>
      </w:r>
      <w:r>
        <w:rPr>
          <w:rStyle w:val="FunctionTok"/>
        </w:rPr>
        <w:t>:</w:t>
      </w:r>
      <w:r>
        <w:rPr>
          <w:rStyle w:val="NormalTok"/>
        </w:rPr>
        <w:t xml:space="preserve"> </w:t>
      </w:r>
      <w:r>
        <w:rPr>
          <w:rStyle w:val="KeywordTok"/>
        </w:rPr>
        <w:t>true</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"aligned"</w:t>
      </w:r>
      <w:r>
        <w:rPr>
          <w:rStyle w:val="NormalTok"/>
        </w:rPr>
        <w:t xml:space="preserve"> </w:t>
      </w:r>
      <w:r>
        <w:rPr>
          <w:rStyle w:val="FunctionTok"/>
        </w:rPr>
        <w:t>},</w:t>
      </w:r>
      <w:r>
        <w:br/>
      </w:r>
      <w:r>
        <w:rPr>
          <w:rStyle w:val="NormalTok"/>
        </w:rPr>
        <w:t xml:space="preserve">  </w:t>
      </w:r>
      <w:r>
        <w:rPr>
          <w:rStyle w:val="DataTypeTok"/>
        </w:rPr>
        <w:t>"sdmx"</w:t>
      </w:r>
      <w:r>
        <w:rPr>
          <w:rStyle w:val="FunctionTok"/>
        </w:rPr>
        <w:t>:</w:t>
      </w:r>
      <w:r>
        <w:rPr>
          <w:rStyle w:val="NormalTok"/>
        </w:rPr>
        <w:t xml:space="preserve"> </w:t>
      </w:r>
      <w:r>
        <w:rPr>
          <w:rStyle w:val="FunctionTok"/>
        </w:rPr>
        <w:t>{</w:t>
      </w:r>
      <w:r>
        <w:rPr>
          <w:rStyle w:val="NormalTok"/>
        </w:rPr>
        <w:t xml:space="preserve"> </w:t>
      </w:r>
      <w:r>
        <w:rPr>
          <w:rStyle w:val="DataTypeTok"/>
        </w:rPr>
        <w:t>"status"</w:t>
      </w:r>
      <w:r>
        <w:rPr>
          <w:rStyle w:val="FunctionTok"/>
        </w:rPr>
        <w:t>:</w:t>
      </w:r>
      <w:r>
        <w:rPr>
          <w:rStyle w:val="NormalTok"/>
        </w:rPr>
        <w:t xml:space="preserve"> </w:t>
      </w:r>
      <w:r>
        <w:rPr>
          <w:rStyle w:val="StringTok"/>
        </w:rPr>
        <w:t>"aligned"</w:t>
      </w:r>
      <w:r>
        <w:rPr>
          <w:rStyle w:val="NormalTok"/>
        </w:rPr>
        <w:t xml:space="preserve"> </w:t>
      </w:r>
      <w:r>
        <w:rPr>
          <w:rStyle w:val="FunctionTok"/>
        </w:rPr>
        <w:t>}</w:t>
      </w:r>
      <w:r>
        <w:br/>
      </w:r>
      <w:r>
        <w:rPr>
          <w:rStyle w:val="FunctionTok"/>
        </w:rPr>
        <w:t>}</w:t>
      </w:r>
      <w:r>
        <w:rPr>
          <w:rStyle w:val="ErrorTok"/>
        </w:rPr>
        <w:t>,</w:t>
      </w:r>
      <w:r>
        <w:br/>
      </w:r>
      <w:r>
        <w:rPr>
          <w:rStyle w:val="ErrorTok"/>
        </w:rPr>
        <w:t>"title":</w:t>
      </w:r>
      <w:r>
        <w:rPr>
          <w:rStyle w:val="NormalTok"/>
        </w:rPr>
        <w:t xml:space="preserve"> </w:t>
      </w:r>
      <w:r>
        <w:rPr>
          <w:rStyle w:val="ErrorTok"/>
        </w:rPr>
        <w:t>"UV042</w:t>
      </w:r>
      <w:r>
        <w:rPr>
          <w:rStyle w:val="NormalTok"/>
        </w:rPr>
        <w:t xml:space="preserve"> </w:t>
      </w:r>
      <w:r>
        <w:rPr>
          <w:rStyle w:val="ErrorTok"/>
        </w:rPr>
        <w:t>-</w:t>
      </w:r>
      <w:r>
        <w:rPr>
          <w:rStyle w:val="NormalTok"/>
        </w:rPr>
        <w:t xml:space="preserve"> </w:t>
      </w:r>
      <w:r>
        <w:rPr>
          <w:rStyle w:val="ErrorTok"/>
        </w:rPr>
        <w:t>Accommodation</w:t>
      </w:r>
      <w:r>
        <w:rPr>
          <w:rStyle w:val="NormalTok"/>
        </w:rPr>
        <w:t xml:space="preserve"> </w:t>
      </w:r>
      <w:r>
        <w:rPr>
          <w:rStyle w:val="ErrorTok"/>
        </w:rPr>
        <w:t>type</w:t>
      </w:r>
      <w:r>
        <w:rPr>
          <w:rStyle w:val="NormalTok"/>
        </w:rPr>
        <w:t xml:space="preserve"> </w:t>
      </w:r>
      <w:r>
        <w:rPr>
          <w:rStyle w:val="ErrorTok"/>
        </w:rPr>
        <w:t>(people)",</w:t>
      </w:r>
      <w:r>
        <w:br/>
      </w:r>
      <w:r>
        <w:rPr>
          <w:rStyle w:val="ErrorTok"/>
        </w:rPr>
        <w:t>"unit_of_measure":</w:t>
      </w:r>
      <w:r>
        <w:rPr>
          <w:rStyle w:val="NormalTok"/>
        </w:rPr>
        <w:t xml:space="preserve"> </w:t>
      </w:r>
      <w:r>
        <w:rPr>
          <w:rStyle w:val="ErrorTok"/>
        </w:rPr>
        <w:t>"Persons",</w:t>
      </w:r>
      <w:r>
        <w:br/>
      </w:r>
      <w:r>
        <w:rPr>
          <w:rStyle w:val="ErrorTok"/>
        </w:rPr>
        <w:t>"url":</w:t>
      </w:r>
      <w:r>
        <w:rPr>
          <w:rStyle w:val="NormalTok"/>
        </w:rPr>
        <w:t xml:space="preserve"> </w:t>
      </w:r>
      <w:r>
        <w:rPr>
          <w:rStyle w:val="ErrorTok"/>
        </w:rPr>
        <w:t>"https://www.nomisweb.co.uk/api/v01/dataset/NM_1662_1.overview.json"</w:t>
      </w:r>
    </w:p>
    <w:p w14:paraId="2AE4829E" w14:textId="77777777" w:rsidR="003C4A8F" w:rsidRDefault="00000000">
      <w:pPr>
        <w:pStyle w:val="FirstParagraph"/>
      </w:pPr>
      <w:r>
        <w:rPr>
          <w:b/>
        </w:rPr>
        <w:t>DCAT 3 mapping</w:t>
      </w:r>
      <w:r>
        <w:t xml:space="preserve"> (authority: the bundle's ontology crosswalk, </w:t>
      </w:r>
      <w:r>
        <w:rPr>
          <w:rStyle w:val="VerbatimChar"/>
        </w:rPr>
        <w:t>okf-ons.ontology-crosswalk.v1</w:t>
      </w:r>
      <w:r>
        <w:t>):</w:t>
      </w:r>
    </w:p>
    <w:tbl>
      <w:tblPr>
        <w:tblStyle w:val="Table"/>
        <w:tblW w:w="0" w:type="auto"/>
        <w:tblLook w:val="07E0" w:firstRow="1" w:lastRow="1" w:firstColumn="1" w:lastColumn="1" w:noHBand="1" w:noVBand="1"/>
      </w:tblPr>
      <w:tblGrid>
        <w:gridCol w:w="3821"/>
        <w:gridCol w:w="3987"/>
        <w:gridCol w:w="2992"/>
      </w:tblGrid>
      <w:tr w:rsidR="003C4A8F" w14:paraId="32705E6B" w14:textId="77777777">
        <w:tc>
          <w:tcPr>
            <w:tcW w:w="0" w:type="auto"/>
            <w:tcBorders>
              <w:bottom w:val="single" w:sz="0" w:space="0" w:color="auto"/>
            </w:tcBorders>
            <w:vAlign w:val="bottom"/>
          </w:tcPr>
          <w:p w14:paraId="1B73B720" w14:textId="77777777" w:rsidR="003C4A8F" w:rsidRDefault="00000000">
            <w:pPr>
              <w:pStyle w:val="Compact"/>
            </w:pPr>
            <w:r>
              <w:t>Record field (value)</w:t>
            </w:r>
          </w:p>
        </w:tc>
        <w:tc>
          <w:tcPr>
            <w:tcW w:w="0" w:type="auto"/>
            <w:tcBorders>
              <w:bottom w:val="single" w:sz="0" w:space="0" w:color="auto"/>
            </w:tcBorders>
            <w:vAlign w:val="bottom"/>
          </w:tcPr>
          <w:p w14:paraId="4145044B" w14:textId="77777777" w:rsidR="003C4A8F" w:rsidRDefault="00000000">
            <w:pPr>
              <w:pStyle w:val="Compact"/>
            </w:pPr>
            <w:r>
              <w:t>DCAT 3 / DCTERMS term</w:t>
            </w:r>
          </w:p>
        </w:tc>
        <w:tc>
          <w:tcPr>
            <w:tcW w:w="0" w:type="auto"/>
            <w:tcBorders>
              <w:bottom w:val="single" w:sz="0" w:space="0" w:color="auto"/>
            </w:tcBorders>
            <w:vAlign w:val="bottom"/>
          </w:tcPr>
          <w:p w14:paraId="0FC27788" w14:textId="77777777" w:rsidR="003C4A8F" w:rsidRDefault="00000000">
            <w:pPr>
              <w:pStyle w:val="Compact"/>
            </w:pPr>
            <w:r>
              <w:t>Crosswalk kind</w:t>
            </w:r>
          </w:p>
        </w:tc>
      </w:tr>
      <w:tr w:rsidR="003C4A8F" w14:paraId="214CA9CB" w14:textId="77777777">
        <w:tc>
          <w:tcPr>
            <w:tcW w:w="0" w:type="auto"/>
          </w:tcPr>
          <w:p w14:paraId="1BE309B0" w14:textId="77777777" w:rsidR="003C4A8F" w:rsidRDefault="00000000">
            <w:pPr>
              <w:pStyle w:val="Compact"/>
            </w:pPr>
            <w:r>
              <w:t>record_type "Nomis Dataset"</w:t>
            </w:r>
          </w:p>
        </w:tc>
        <w:tc>
          <w:tcPr>
            <w:tcW w:w="0" w:type="auto"/>
          </w:tcPr>
          <w:p w14:paraId="6FF75E1B" w14:textId="77777777" w:rsidR="003C4A8F" w:rsidRDefault="00000000">
            <w:pPr>
              <w:pStyle w:val="Compact"/>
            </w:pPr>
            <w:r>
              <w:rPr>
                <w:rStyle w:val="VerbatimChar"/>
              </w:rPr>
              <w:t>dcat:Dataset</w:t>
            </w:r>
          </w:p>
        </w:tc>
        <w:tc>
          <w:tcPr>
            <w:tcW w:w="0" w:type="auto"/>
          </w:tcPr>
          <w:p w14:paraId="7FE22259" w14:textId="77777777" w:rsidR="003C4A8F" w:rsidRDefault="00000000">
            <w:pPr>
              <w:pStyle w:val="Compact"/>
            </w:pPr>
            <w:r>
              <w:t>conditional (class per record layer)</w:t>
            </w:r>
          </w:p>
        </w:tc>
      </w:tr>
      <w:tr w:rsidR="003C4A8F" w14:paraId="0758268B" w14:textId="77777777">
        <w:tc>
          <w:tcPr>
            <w:tcW w:w="0" w:type="auto"/>
          </w:tcPr>
          <w:p w14:paraId="151A9529" w14:textId="77777777" w:rsidR="003C4A8F" w:rsidRDefault="00000000">
            <w:pPr>
              <w:pStyle w:val="Compact"/>
            </w:pPr>
            <w:r>
              <w:t>native_id "NM_1662_1"</w:t>
            </w:r>
          </w:p>
        </w:tc>
        <w:tc>
          <w:tcPr>
            <w:tcW w:w="0" w:type="auto"/>
          </w:tcPr>
          <w:p w14:paraId="37D8F327" w14:textId="77777777" w:rsidR="003C4A8F" w:rsidRDefault="00000000">
            <w:pPr>
              <w:pStyle w:val="Compact"/>
            </w:pPr>
            <w:r>
              <w:rPr>
                <w:rStyle w:val="VerbatimChar"/>
              </w:rPr>
              <w:t>dct:identifier</w:t>
            </w:r>
          </w:p>
        </w:tc>
        <w:tc>
          <w:tcPr>
            <w:tcW w:w="0" w:type="auto"/>
          </w:tcPr>
          <w:p w14:paraId="18F4EDEC" w14:textId="77777777" w:rsidR="003C4A8F" w:rsidRDefault="00000000">
            <w:pPr>
              <w:pStyle w:val="Compact"/>
            </w:pPr>
            <w:r>
              <w:t>direct</w:t>
            </w:r>
          </w:p>
        </w:tc>
      </w:tr>
      <w:tr w:rsidR="003C4A8F" w14:paraId="454145B4" w14:textId="77777777">
        <w:tc>
          <w:tcPr>
            <w:tcW w:w="0" w:type="auto"/>
          </w:tcPr>
          <w:p w14:paraId="5BCB51A0" w14:textId="77777777" w:rsidR="003C4A8F" w:rsidRDefault="00000000">
            <w:pPr>
              <w:pStyle w:val="Compact"/>
            </w:pPr>
            <w:r>
              <w:t>title</w:t>
            </w:r>
          </w:p>
        </w:tc>
        <w:tc>
          <w:tcPr>
            <w:tcW w:w="0" w:type="auto"/>
          </w:tcPr>
          <w:p w14:paraId="22074AA2" w14:textId="77777777" w:rsidR="003C4A8F" w:rsidRDefault="00000000">
            <w:pPr>
              <w:pStyle w:val="Compact"/>
            </w:pPr>
            <w:r>
              <w:rPr>
                <w:rStyle w:val="VerbatimChar"/>
              </w:rPr>
              <w:t>dct:title</w:t>
            </w:r>
          </w:p>
        </w:tc>
        <w:tc>
          <w:tcPr>
            <w:tcW w:w="0" w:type="auto"/>
          </w:tcPr>
          <w:p w14:paraId="0CC6E4B9" w14:textId="77777777" w:rsidR="003C4A8F" w:rsidRDefault="00000000">
            <w:pPr>
              <w:pStyle w:val="Compact"/>
            </w:pPr>
            <w:r>
              <w:t>direct</w:t>
            </w:r>
          </w:p>
        </w:tc>
      </w:tr>
      <w:tr w:rsidR="003C4A8F" w14:paraId="7D18E45D" w14:textId="77777777">
        <w:tc>
          <w:tcPr>
            <w:tcW w:w="0" w:type="auto"/>
          </w:tcPr>
          <w:p w14:paraId="741BE294" w14:textId="77777777" w:rsidR="003C4A8F" w:rsidRDefault="00000000">
            <w:pPr>
              <w:pStyle w:val="Compact"/>
            </w:pPr>
            <w:r>
              <w:t>notes "All Households"</w:t>
            </w:r>
          </w:p>
        </w:tc>
        <w:tc>
          <w:tcPr>
            <w:tcW w:w="0" w:type="auto"/>
          </w:tcPr>
          <w:p w14:paraId="6CD03FF3" w14:textId="77777777" w:rsidR="003C4A8F" w:rsidRDefault="00000000">
            <w:pPr>
              <w:pStyle w:val="Compact"/>
            </w:pPr>
            <w:r>
              <w:rPr>
                <w:rStyle w:val="VerbatimChar"/>
              </w:rPr>
              <w:t>dct:description</w:t>
            </w:r>
          </w:p>
        </w:tc>
        <w:tc>
          <w:tcPr>
            <w:tcW w:w="0" w:type="auto"/>
          </w:tcPr>
          <w:p w14:paraId="0C32349B" w14:textId="77777777" w:rsidR="003C4A8F" w:rsidRDefault="00000000">
            <w:pPr>
              <w:pStyle w:val="Compact"/>
            </w:pPr>
            <w:r>
              <w:t>direct</w:t>
            </w:r>
          </w:p>
        </w:tc>
      </w:tr>
      <w:tr w:rsidR="003C4A8F" w14:paraId="1F70164F" w14:textId="77777777">
        <w:tc>
          <w:tcPr>
            <w:tcW w:w="0" w:type="auto"/>
          </w:tcPr>
          <w:p w14:paraId="3EFDBD9E" w14:textId="77777777" w:rsidR="003C4A8F" w:rsidRDefault="00000000">
            <w:pPr>
              <w:pStyle w:val="Compact"/>
            </w:pPr>
            <w:r>
              <w:t>publisher "Office for National Statistics"</w:t>
            </w:r>
          </w:p>
        </w:tc>
        <w:tc>
          <w:tcPr>
            <w:tcW w:w="0" w:type="auto"/>
          </w:tcPr>
          <w:p w14:paraId="27603D94" w14:textId="77777777" w:rsidR="003C4A8F" w:rsidRDefault="00000000">
            <w:pPr>
              <w:pStyle w:val="Compact"/>
            </w:pPr>
            <w:r>
              <w:rPr>
                <w:rStyle w:val="VerbatimChar"/>
              </w:rPr>
              <w:t>dct:publisher</w:t>
            </w:r>
          </w:p>
        </w:tc>
        <w:tc>
          <w:tcPr>
            <w:tcW w:w="0" w:type="auto"/>
          </w:tcPr>
          <w:p w14:paraId="32270ED0" w14:textId="77777777" w:rsidR="003C4A8F" w:rsidRDefault="00000000">
            <w:pPr>
              <w:pStyle w:val="Compact"/>
            </w:pPr>
            <w:r>
              <w:t>direct</w:t>
            </w:r>
          </w:p>
        </w:tc>
      </w:tr>
      <w:tr w:rsidR="003C4A8F" w14:paraId="6B87E9B2" w14:textId="77777777">
        <w:tc>
          <w:tcPr>
            <w:tcW w:w="0" w:type="auto"/>
          </w:tcPr>
          <w:p w14:paraId="2A1498E3" w14:textId="77777777" w:rsidR="003C4A8F" w:rsidRDefault="00000000">
            <w:pPr>
              <w:pStyle w:val="Compact"/>
            </w:pPr>
            <w:r>
              <w:t>license OGL v3.0</w:t>
            </w:r>
          </w:p>
        </w:tc>
        <w:tc>
          <w:tcPr>
            <w:tcW w:w="0" w:type="auto"/>
          </w:tcPr>
          <w:p w14:paraId="7339FB2D" w14:textId="77777777" w:rsidR="003C4A8F" w:rsidRDefault="00000000">
            <w:pPr>
              <w:pStyle w:val="Compact"/>
            </w:pPr>
            <w:r>
              <w:rPr>
                <w:rStyle w:val="VerbatimChar"/>
              </w:rPr>
              <w:t>dct:license</w:t>
            </w:r>
          </w:p>
        </w:tc>
        <w:tc>
          <w:tcPr>
            <w:tcW w:w="0" w:type="auto"/>
          </w:tcPr>
          <w:p w14:paraId="1265EED4" w14:textId="77777777" w:rsidR="003C4A8F" w:rsidRDefault="00000000">
            <w:pPr>
              <w:pStyle w:val="Compact"/>
            </w:pPr>
            <w:r>
              <w:t>direct</w:t>
            </w:r>
          </w:p>
        </w:tc>
      </w:tr>
      <w:tr w:rsidR="003C4A8F" w14:paraId="51CCDDF3" w14:textId="77777777">
        <w:tc>
          <w:tcPr>
            <w:tcW w:w="0" w:type="auto"/>
          </w:tcPr>
          <w:p w14:paraId="581D31B9" w14:textId="77777777" w:rsidR="003C4A8F" w:rsidRDefault="00000000">
            <w:pPr>
              <w:pStyle w:val="Compact"/>
            </w:pPr>
            <w:r>
              <w:t>url + protocol ["SDMX","REST/HTTP"]</w:t>
            </w:r>
          </w:p>
        </w:tc>
        <w:tc>
          <w:tcPr>
            <w:tcW w:w="0" w:type="auto"/>
          </w:tcPr>
          <w:p w14:paraId="73095ACC" w14:textId="77777777" w:rsidR="003C4A8F" w:rsidRDefault="00000000">
            <w:pPr>
              <w:pStyle w:val="Compact"/>
            </w:pPr>
            <w:r>
              <w:rPr>
                <w:rStyle w:val="VerbatimChar"/>
              </w:rPr>
              <w:t>dcat:DataService</w:t>
            </w:r>
            <w:r>
              <w:t xml:space="preserve"> / </w:t>
            </w:r>
            <w:r>
              <w:rPr>
                <w:rStyle w:val="VerbatimChar"/>
              </w:rPr>
              <w:t>dcat:endpointURL</w:t>
            </w:r>
          </w:p>
        </w:tc>
        <w:tc>
          <w:tcPr>
            <w:tcW w:w="0" w:type="auto"/>
          </w:tcPr>
          <w:p w14:paraId="48ED4715" w14:textId="77777777" w:rsidR="003C4A8F" w:rsidRDefault="00000000">
            <w:pPr>
              <w:pStyle w:val="Compact"/>
            </w:pPr>
            <w:r>
              <w:t>direct</w:t>
            </w:r>
          </w:p>
        </w:tc>
      </w:tr>
      <w:tr w:rsidR="003C4A8F" w14:paraId="54569E9B" w14:textId="77777777">
        <w:tc>
          <w:tcPr>
            <w:tcW w:w="0" w:type="auto"/>
          </w:tcPr>
          <w:p w14:paraId="3B6B8DA4" w14:textId="77777777" w:rsidR="003C4A8F" w:rsidRDefault="00000000">
            <w:pPr>
              <w:pStyle w:val="Compact"/>
            </w:pPr>
            <w:r>
              <w:t>metadata_modified 2003-08-30</w:t>
            </w:r>
          </w:p>
        </w:tc>
        <w:tc>
          <w:tcPr>
            <w:tcW w:w="0" w:type="auto"/>
          </w:tcPr>
          <w:p w14:paraId="2825A8AB" w14:textId="77777777" w:rsidR="003C4A8F" w:rsidRDefault="00000000">
            <w:pPr>
              <w:pStyle w:val="Compact"/>
            </w:pPr>
            <w:r>
              <w:rPr>
                <w:rStyle w:val="VerbatimChar"/>
              </w:rPr>
              <w:t>dct:modified</w:t>
            </w:r>
          </w:p>
        </w:tc>
        <w:tc>
          <w:tcPr>
            <w:tcW w:w="0" w:type="auto"/>
          </w:tcPr>
          <w:p w14:paraId="47C464AA" w14:textId="77777777" w:rsidR="003C4A8F" w:rsidRDefault="00000000">
            <w:pPr>
              <w:pStyle w:val="Compact"/>
            </w:pPr>
            <w:r>
              <w:t>direct</w:t>
            </w:r>
          </w:p>
        </w:tc>
      </w:tr>
      <w:tr w:rsidR="003C4A8F" w14:paraId="54BCBD54" w14:textId="77777777">
        <w:tc>
          <w:tcPr>
            <w:tcW w:w="0" w:type="auto"/>
          </w:tcPr>
          <w:p w14:paraId="1A0F79C7" w14:textId="77777777" w:rsidR="003C4A8F" w:rsidRDefault="00000000">
            <w:pPr>
              <w:pStyle w:val="Compact"/>
            </w:pPr>
            <w:r>
              <w:t>4 alternatives with field-level differences</w:t>
            </w:r>
          </w:p>
        </w:tc>
        <w:tc>
          <w:tcPr>
            <w:tcW w:w="0" w:type="auto"/>
          </w:tcPr>
          <w:p w14:paraId="5EBF761F" w14:textId="77777777" w:rsidR="003C4A8F" w:rsidRDefault="00000000">
            <w:pPr>
              <w:pStyle w:val="Compact"/>
            </w:pPr>
            <w:r>
              <w:rPr>
                <w:rStyle w:val="VerbatimChar"/>
              </w:rPr>
              <w:t>dct:relation</w:t>
            </w:r>
            <w:r>
              <w:t xml:space="preserve"> / </w:t>
            </w:r>
            <w:r>
              <w:rPr>
                <w:rStyle w:val="VerbatimChar"/>
              </w:rPr>
              <w:t>dcat:qualifiedRelation</w:t>
            </w:r>
          </w:p>
        </w:tc>
        <w:tc>
          <w:tcPr>
            <w:tcW w:w="0" w:type="auto"/>
          </w:tcPr>
          <w:p w14:paraId="72237141" w14:textId="77777777" w:rsidR="003C4A8F" w:rsidRDefault="00000000">
            <w:pPr>
              <w:pStyle w:val="Compact"/>
            </w:pPr>
            <w:r>
              <w:t>structural</w:t>
            </w:r>
          </w:p>
        </w:tc>
      </w:tr>
    </w:tbl>
    <w:p w14:paraId="67B81CF3" w14:textId="77777777" w:rsidR="003C4A8F" w:rsidRDefault="00000000">
      <w:pPr>
        <w:pStyle w:val="BodyText"/>
      </w:pPr>
      <w:r>
        <w:rPr>
          <w:b/>
        </w:rPr>
        <w:t>PROV-O mapping</w:t>
      </w:r>
      <w:r>
        <w:t xml:space="preserve"> (provenance block present on all 4,989 records):</w:t>
      </w:r>
    </w:p>
    <w:tbl>
      <w:tblPr>
        <w:tblStyle w:val="Table"/>
        <w:tblW w:w="0" w:type="auto"/>
        <w:tblLook w:val="07E0" w:firstRow="1" w:lastRow="1" w:firstColumn="1" w:lastColumn="1" w:noHBand="1" w:noVBand="1"/>
      </w:tblPr>
      <w:tblGrid>
        <w:gridCol w:w="4983"/>
        <w:gridCol w:w="4822"/>
      </w:tblGrid>
      <w:tr w:rsidR="003C4A8F" w14:paraId="78E4DC1B" w14:textId="77777777">
        <w:tc>
          <w:tcPr>
            <w:tcW w:w="0" w:type="auto"/>
            <w:tcBorders>
              <w:bottom w:val="single" w:sz="0" w:space="0" w:color="auto"/>
            </w:tcBorders>
            <w:vAlign w:val="bottom"/>
          </w:tcPr>
          <w:p w14:paraId="1D3B8386" w14:textId="77777777" w:rsidR="003C4A8F" w:rsidRDefault="00000000">
            <w:pPr>
              <w:pStyle w:val="Compact"/>
            </w:pPr>
            <w:r>
              <w:t>Provenance field (value)</w:t>
            </w:r>
          </w:p>
        </w:tc>
        <w:tc>
          <w:tcPr>
            <w:tcW w:w="0" w:type="auto"/>
            <w:tcBorders>
              <w:bottom w:val="single" w:sz="0" w:space="0" w:color="auto"/>
            </w:tcBorders>
            <w:vAlign w:val="bottom"/>
          </w:tcPr>
          <w:p w14:paraId="0F317F14" w14:textId="77777777" w:rsidR="003C4A8F" w:rsidRDefault="00000000">
            <w:pPr>
              <w:pStyle w:val="Compact"/>
            </w:pPr>
            <w:r>
              <w:t>PROV-O term</w:t>
            </w:r>
          </w:p>
        </w:tc>
      </w:tr>
      <w:tr w:rsidR="003C4A8F" w14:paraId="2595597E" w14:textId="77777777">
        <w:tc>
          <w:tcPr>
            <w:tcW w:w="0" w:type="auto"/>
          </w:tcPr>
          <w:p w14:paraId="7EDD00B3" w14:textId="77777777" w:rsidR="003C4A8F" w:rsidRDefault="00000000">
            <w:pPr>
              <w:pStyle w:val="Compact"/>
            </w:pPr>
            <w:r>
              <w:t>the record</w:t>
            </w:r>
          </w:p>
        </w:tc>
        <w:tc>
          <w:tcPr>
            <w:tcW w:w="0" w:type="auto"/>
          </w:tcPr>
          <w:p w14:paraId="7F70CDD5" w14:textId="77777777" w:rsidR="003C4A8F" w:rsidRDefault="00000000">
            <w:pPr>
              <w:pStyle w:val="Compact"/>
            </w:pPr>
            <w:r>
              <w:rPr>
                <w:rStyle w:val="VerbatimChar"/>
              </w:rPr>
              <w:t>prov:Entity</w:t>
            </w:r>
          </w:p>
        </w:tc>
      </w:tr>
      <w:tr w:rsidR="003C4A8F" w14:paraId="31A3A665" w14:textId="77777777">
        <w:tc>
          <w:tcPr>
            <w:tcW w:w="0" w:type="auto"/>
          </w:tcPr>
          <w:p w14:paraId="6D970D03" w14:textId="77777777" w:rsidR="003C4A8F" w:rsidRDefault="00000000">
            <w:pPr>
              <w:pStyle w:val="Compact"/>
            </w:pPr>
            <w:r>
              <w:t>source_url (Nomis SDMX definitions endpoint)</w:t>
            </w:r>
          </w:p>
        </w:tc>
        <w:tc>
          <w:tcPr>
            <w:tcW w:w="0" w:type="auto"/>
          </w:tcPr>
          <w:p w14:paraId="56DB2EEA" w14:textId="77777777" w:rsidR="003C4A8F" w:rsidRDefault="00000000">
            <w:pPr>
              <w:pStyle w:val="Compact"/>
            </w:pPr>
            <w:r>
              <w:rPr>
                <w:rStyle w:val="VerbatimChar"/>
              </w:rPr>
              <w:t>prov:hadPrimarySource</w:t>
            </w:r>
          </w:p>
        </w:tc>
      </w:tr>
      <w:tr w:rsidR="003C4A8F" w14:paraId="56F316EB" w14:textId="77777777">
        <w:tc>
          <w:tcPr>
            <w:tcW w:w="0" w:type="auto"/>
          </w:tcPr>
          <w:p w14:paraId="6E332CEE" w14:textId="77777777" w:rsidR="003C4A8F" w:rsidRDefault="00000000">
            <w:pPr>
              <w:pStyle w:val="Compact"/>
            </w:pPr>
            <w:r>
              <w:t xml:space="preserve">source_sha256 </w:t>
            </w:r>
            <w:r>
              <w:rPr>
                <w:rStyle w:val="VerbatimChar"/>
              </w:rPr>
              <w:t>90923b56…</w:t>
            </w:r>
          </w:p>
        </w:tc>
        <w:tc>
          <w:tcPr>
            <w:tcW w:w="0" w:type="auto"/>
          </w:tcPr>
          <w:p w14:paraId="3C4FA82A" w14:textId="77777777" w:rsidR="003C4A8F" w:rsidRDefault="00000000">
            <w:pPr>
              <w:pStyle w:val="Compact"/>
            </w:pPr>
            <w:r>
              <w:rPr>
                <w:rStyle w:val="VerbatimChar"/>
              </w:rPr>
              <w:t>prov:wasDerivedFrom</w:t>
            </w:r>
            <w:r>
              <w:t xml:space="preserve"> (digest-pinned entity)</w:t>
            </w:r>
          </w:p>
        </w:tc>
      </w:tr>
      <w:tr w:rsidR="003C4A8F" w14:paraId="0B86E913" w14:textId="77777777">
        <w:tc>
          <w:tcPr>
            <w:tcW w:w="0" w:type="auto"/>
          </w:tcPr>
          <w:p w14:paraId="46C31009" w14:textId="77777777" w:rsidR="003C4A8F" w:rsidRDefault="00000000">
            <w:pPr>
              <w:pStyle w:val="Compact"/>
            </w:pPr>
            <w:r>
              <w:t xml:space="preserve">snapshot harvest </w:t>
            </w:r>
            <w:r>
              <w:rPr>
                <w:rStyle w:val="VerbatimChar"/>
              </w:rPr>
              <w:t>monday-2026-07-17</w:t>
            </w:r>
          </w:p>
        </w:tc>
        <w:tc>
          <w:tcPr>
            <w:tcW w:w="0" w:type="auto"/>
          </w:tcPr>
          <w:p w14:paraId="444AFADE" w14:textId="77777777" w:rsidR="003C4A8F" w:rsidRDefault="00000000">
            <w:pPr>
              <w:pStyle w:val="Compact"/>
            </w:pPr>
            <w:r>
              <w:rPr>
                <w:rStyle w:val="VerbatimChar"/>
              </w:rPr>
              <w:t>prov:Activity</w:t>
            </w:r>
          </w:p>
        </w:tc>
      </w:tr>
      <w:tr w:rsidR="003C4A8F" w14:paraId="483591F8" w14:textId="77777777">
        <w:tc>
          <w:tcPr>
            <w:tcW w:w="0" w:type="auto"/>
          </w:tcPr>
          <w:p w14:paraId="51A829E2" w14:textId="77777777" w:rsidR="003C4A8F" w:rsidRDefault="00000000">
            <w:pPr>
              <w:pStyle w:val="Compact"/>
            </w:pPr>
            <w:r>
              <w:t>retrieved_at 2026-07-17T19:22:49Z</w:t>
            </w:r>
          </w:p>
        </w:tc>
        <w:tc>
          <w:tcPr>
            <w:tcW w:w="0" w:type="auto"/>
          </w:tcPr>
          <w:p w14:paraId="3B5BB4D8" w14:textId="77777777" w:rsidR="003C4A8F" w:rsidRDefault="00000000">
            <w:pPr>
              <w:pStyle w:val="Compact"/>
            </w:pPr>
            <w:r>
              <w:rPr>
                <w:rStyle w:val="VerbatimChar"/>
              </w:rPr>
              <w:t>prov:generatedAtTime</w:t>
            </w:r>
          </w:p>
        </w:tc>
      </w:tr>
      <w:tr w:rsidR="003C4A8F" w14:paraId="6350C529" w14:textId="77777777">
        <w:tc>
          <w:tcPr>
            <w:tcW w:w="0" w:type="auto"/>
          </w:tcPr>
          <w:p w14:paraId="4A2DA638" w14:textId="77777777" w:rsidR="003C4A8F" w:rsidRDefault="00000000">
            <w:pPr>
              <w:pStyle w:val="Compact"/>
            </w:pPr>
            <w:r>
              <w:t>ONS (publisher) / nomis adapter</w:t>
            </w:r>
          </w:p>
        </w:tc>
        <w:tc>
          <w:tcPr>
            <w:tcW w:w="0" w:type="auto"/>
          </w:tcPr>
          <w:p w14:paraId="544E84FD" w14:textId="77777777" w:rsidR="003C4A8F" w:rsidRDefault="00000000">
            <w:pPr>
              <w:pStyle w:val="Compact"/>
            </w:pPr>
            <w:r>
              <w:rPr>
                <w:rStyle w:val="VerbatimChar"/>
              </w:rPr>
              <w:t>prov:Agent</w:t>
            </w:r>
            <w:r>
              <w:t xml:space="preserve"> / </w:t>
            </w:r>
            <w:r>
              <w:rPr>
                <w:rStyle w:val="VerbatimChar"/>
              </w:rPr>
              <w:t>prov:wasAssociatedWith</w:t>
            </w:r>
          </w:p>
        </w:tc>
      </w:tr>
    </w:tbl>
    <w:p w14:paraId="2CA89B46" w14:textId="77777777" w:rsidR="003C4A8F" w:rsidRDefault="00000000">
      <w:pPr>
        <w:pStyle w:val="BodyText"/>
      </w:pPr>
      <w:r>
        <w:rPr>
          <w:b/>
        </w:rPr>
        <w:lastRenderedPageBreak/>
        <w:t>Turtle rendering</w:t>
      </w:r>
      <w:r>
        <w:t xml:space="preserve"> (as presented in-session):</w:t>
      </w:r>
    </w:p>
    <w:p w14:paraId="5B599D0D" w14:textId="77777777" w:rsidR="003C4A8F" w:rsidRDefault="00000000">
      <w:pPr>
        <w:pStyle w:val="SourceCode"/>
      </w:pPr>
      <w:r>
        <w:rPr>
          <w:rStyle w:val="VerbatimChar"/>
        </w:rPr>
        <w:t>&lt;dataset/nomis-dataset-nm-1662-1&gt; a dcat:Dataset, prov:Entity ;</w:t>
      </w:r>
      <w:r>
        <w:br/>
      </w:r>
      <w:r>
        <w:rPr>
          <w:rStyle w:val="VerbatimChar"/>
        </w:rPr>
        <w:t xml:space="preserve">    dct:identifier "NM_1662_1" ;</w:t>
      </w:r>
      <w:r>
        <w:br/>
      </w:r>
      <w:r>
        <w:rPr>
          <w:rStyle w:val="VerbatimChar"/>
        </w:rPr>
        <w:t xml:space="preserve">    dct:title "UV042 - Accommodation type (people)" ;</w:t>
      </w:r>
      <w:r>
        <w:br/>
      </w:r>
      <w:r>
        <w:rPr>
          <w:rStyle w:val="VerbatimChar"/>
        </w:rPr>
        <w:t xml:space="preserve">    dct:publisher &lt;office-for-national-statistics&gt; ;</w:t>
      </w:r>
      <w:r>
        <w:br/>
      </w:r>
      <w:r>
        <w:rPr>
          <w:rStyle w:val="VerbatimChar"/>
        </w:rPr>
        <w:t xml:space="preserve">    dct:license &lt;https://www.nationalarchives.gov.uk/doc/open-government-licence/version/3/&gt; ;</w:t>
      </w:r>
      <w:r>
        <w:br/>
      </w:r>
      <w:r>
        <w:rPr>
          <w:rStyle w:val="VerbatimChar"/>
        </w:rPr>
        <w:t xml:space="preserve">    prov:hadPrimarySource &lt;https://www.nomisweb.co.uk/api/v01/dataset/def.sdmx.json&gt; ;</w:t>
      </w:r>
      <w:r>
        <w:br/>
      </w:r>
      <w:r>
        <w:rPr>
          <w:rStyle w:val="VerbatimChar"/>
        </w:rPr>
        <w:t xml:space="preserve">    prov:generatedAtTime "2026-07-17T19:22:49Z"^^xsd:dateTime .</w:t>
      </w:r>
    </w:p>
    <w:p w14:paraId="17EAE6A6" w14:textId="77777777" w:rsidR="003C4A8F" w:rsidRDefault="00000000">
      <w:pPr>
        <w:pStyle w:val="FirstParagraph"/>
      </w:pPr>
      <w:r>
        <w:rPr>
          <w:b/>
        </w:rPr>
        <w:t>Disclosed caveats.</w:t>
      </w:r>
      <w:r>
        <w:t xml:space="preserve"> Metadata evidence 6/14 ("low" band); Code of Practice quality pillar unevidenced; the record's own warning that evidence availability does not certify accuracy; alignment statuses are publisher self-assessments; the flagship CPIH record (</w:t>
      </w:r>
      <w:r>
        <w:rPr>
          <w:rStyle w:val="VerbatimChar"/>
        </w:rPr>
        <w:t>dataset/ons-data-api-dataset-cpih01</w:t>
      </w:r>
      <w:r>
        <w:t>, doc 1639) was located but not hydrated (Appendix A #12–21).</w:t>
      </w:r>
    </w:p>
    <w:p w14:paraId="299F2980" w14:textId="77777777" w:rsidR="003C4A8F" w:rsidRDefault="00000000">
      <w:pPr>
        <w:pStyle w:val="Heading2"/>
      </w:pPr>
      <w:bookmarkStart w:id="21" w:name="X01916d70153bec3a806648f4b7756633e1bf78a"/>
      <w:r>
        <w:t>Appendix D — The bundle's standards register (34 standards, 42 requirements)</w:t>
      </w:r>
      <w:bookmarkEnd w:id="21"/>
    </w:p>
    <w:p w14:paraId="5A07DA02" w14:textId="77777777" w:rsidR="003C4A8F" w:rsidRDefault="00000000">
      <w:pPr>
        <w:pStyle w:val="FirstParagraph"/>
      </w:pPr>
      <w:r>
        <w:t xml:space="preserve">As fetched from </w:t>
      </w:r>
      <w:r>
        <w:rPr>
          <w:rStyle w:val="VerbatimChar"/>
        </w:rPr>
        <w:t>data/standards/evaluation.json</w:t>
      </w:r>
      <w:r>
        <w:t>, current as of 2026-07-17. Grouped by the bundle's own categories.</w:t>
      </w:r>
    </w:p>
    <w:p w14:paraId="7A4355A4" w14:textId="77777777" w:rsidR="003C4A8F" w:rsidRDefault="00000000">
      <w:pPr>
        <w:pStyle w:val="BodyText"/>
      </w:pPr>
      <w:r>
        <w:rPr>
          <w:b/>
        </w:rPr>
        <w:t>Binding legislation (4):</w:t>
      </w:r>
      <w:r>
        <w:t xml:space="preserve"> Statistics and Registration Service Act 2007; Public Sector Bodies Accessibility Regulations 2018; Data Protection Act 2018; INSPIRE Regulations 2009.</w:t>
      </w:r>
    </w:p>
    <w:p w14:paraId="04396965" w14:textId="77777777" w:rsidR="003C4A8F" w:rsidRDefault="00000000">
      <w:pPr>
        <w:pStyle w:val="BodyText"/>
      </w:pPr>
      <w:r>
        <w:rPr>
          <w:b/>
        </w:rPr>
        <w:t>Statutory code (2):</w:t>
      </w:r>
      <w:r>
        <w:t xml:space="preserve"> Code of Practice for Statistics 3.0 — Standards for Official Statistics (October 2025); Code of Practice 3.0 — Standards for Public Use (replacing 2022 intelligent-transparency guidance, May 2026).</w:t>
      </w:r>
    </w:p>
    <w:p w14:paraId="298D0210" w14:textId="77777777" w:rsidR="003C4A8F" w:rsidRDefault="00000000">
      <w:pPr>
        <w:pStyle w:val="BodyText"/>
      </w:pPr>
      <w:r>
        <w:rPr>
          <w:b/>
        </w:rPr>
        <w:t>Official standards (4):</w:t>
      </w:r>
      <w:r>
        <w:t xml:space="preserve"> GovS 010 Analysis (updated August 2025); UK DCAT-3 catalogue metadata profile (recommended open standard); UK Cross-Government Metadata Exchange Model; UK GEMINI 2.3.</w:t>
      </w:r>
    </w:p>
    <w:p w14:paraId="2194E666" w14:textId="77777777" w:rsidR="003C4A8F" w:rsidRDefault="00000000">
      <w:pPr>
        <w:pStyle w:val="BodyText"/>
      </w:pPr>
      <w:r>
        <w:rPr>
          <w:b/>
        </w:rPr>
        <w:t>Official guidance (9):</w:t>
      </w:r>
      <w:r>
        <w:t xml:space="preserve"> ONS QMI; ONS Guide to Statistical Revisions; OSR Administrative Data QA Toolkit (QAAD); Aqua Book; RAP Strategy; Government Data Quality Framework; ONS Classifications and Standards; GSS Harmonised Standards; GDS API technical and data standards.</w:t>
      </w:r>
    </w:p>
    <w:p w14:paraId="68578E93" w14:textId="77777777" w:rsidR="003C4A8F" w:rsidRDefault="00000000">
      <w:pPr>
        <w:pStyle w:val="BodyText"/>
      </w:pPr>
      <w:r>
        <w:rPr>
          <w:b/>
        </w:rPr>
        <w:t>Technical recommendations (7):</w:t>
      </w:r>
      <w:r>
        <w:t xml:space="preserve"> W3C DCAT 3; SKOS; PROV-O; DQV (Working Group Note); RDF Data Cube; CSVW; DCAT-AP 3.0.1.</w:t>
      </w:r>
    </w:p>
    <w:p w14:paraId="02058E19" w14:textId="77777777" w:rsidR="003C4A8F" w:rsidRDefault="00000000">
      <w:pPr>
        <w:pStyle w:val="BodyText"/>
      </w:pPr>
      <w:r>
        <w:rPr>
          <w:b/>
        </w:rPr>
        <w:t>International standards (8):</w:t>
      </w:r>
      <w:r>
        <w:t xml:space="preserve"> SDMX 3.1 (ISO 17369); GSBPM 5.2; GSIM 2.0; DDI Common Core 1 (ISO/PAS 25955:2026); UN Fundamental Principles of Official Statistics; UN NQAF; ISO 19115-1; ISO 19157-1:2023.</w:t>
      </w:r>
    </w:p>
    <w:p w14:paraId="2A290FC1" w14:textId="77777777" w:rsidR="003C4A8F" w:rsidRDefault="00000000">
      <w:pPr>
        <w:pStyle w:val="BodyText"/>
      </w:pPr>
      <w:r>
        <w:t xml:space="preserve">Bundle-declared position: profile alignment </w:t>
      </w:r>
      <w:r>
        <w:rPr>
          <w:b/>
        </w:rPr>
        <w:t>"partial"</w:t>
      </w:r>
      <w:r>
        <w:t>; "The bundle maps evidence to the registered standards and ontologies. This is not certification of ONS products or legal compliance." Evidence availability across 4,989 records: provenance 4,989; dimension metadata 1,617; quality documentation links 49; methodology links 9.</w:t>
      </w:r>
    </w:p>
    <w:p w14:paraId="044E1B36" w14:textId="77777777" w:rsidR="003C4A8F" w:rsidRDefault="00000000">
      <w:pPr>
        <w:pStyle w:val="Heading2"/>
      </w:pPr>
      <w:bookmarkStart w:id="22" w:name="X746c3fc994ee19390c8f745b1b66f544bfda949"/>
      <w:r>
        <w:t>Appendix E — Access and environment profile</w:t>
      </w:r>
      <w:bookmarkEnd w:id="22"/>
    </w:p>
    <w:tbl>
      <w:tblPr>
        <w:tblStyle w:val="Table"/>
        <w:tblW w:w="5000" w:type="pct"/>
        <w:tblLook w:val="07E0" w:firstRow="1" w:lastRow="1" w:firstColumn="1" w:lastColumn="1" w:noHBand="1" w:noVBand="1"/>
      </w:tblPr>
      <w:tblGrid>
        <w:gridCol w:w="2195"/>
        <w:gridCol w:w="8605"/>
      </w:tblGrid>
      <w:tr w:rsidR="003C4A8F" w14:paraId="0A67944E" w14:textId="77777777">
        <w:tc>
          <w:tcPr>
            <w:tcW w:w="0" w:type="auto"/>
            <w:tcBorders>
              <w:bottom w:val="single" w:sz="0" w:space="0" w:color="auto"/>
            </w:tcBorders>
            <w:vAlign w:val="bottom"/>
          </w:tcPr>
          <w:p w14:paraId="4376A4A8" w14:textId="77777777" w:rsidR="003C4A8F" w:rsidRDefault="00000000">
            <w:pPr>
              <w:pStyle w:val="Compact"/>
            </w:pPr>
            <w:r>
              <w:t>Dimension</w:t>
            </w:r>
          </w:p>
        </w:tc>
        <w:tc>
          <w:tcPr>
            <w:tcW w:w="0" w:type="auto"/>
            <w:tcBorders>
              <w:bottom w:val="single" w:sz="0" w:space="0" w:color="auto"/>
            </w:tcBorders>
            <w:vAlign w:val="bottom"/>
          </w:tcPr>
          <w:p w14:paraId="3997AA28" w14:textId="77777777" w:rsidR="003C4A8F" w:rsidRDefault="00000000">
            <w:pPr>
              <w:pStyle w:val="Compact"/>
            </w:pPr>
            <w:r>
              <w:t>Detail</w:t>
            </w:r>
          </w:p>
        </w:tc>
      </w:tr>
      <w:tr w:rsidR="003C4A8F" w14:paraId="1FF51709" w14:textId="77777777">
        <w:tc>
          <w:tcPr>
            <w:tcW w:w="0" w:type="auto"/>
          </w:tcPr>
          <w:p w14:paraId="42B12AA9" w14:textId="77777777" w:rsidR="003C4A8F" w:rsidRDefault="00000000">
            <w:pPr>
              <w:pStyle w:val="Compact"/>
            </w:pPr>
            <w:r>
              <w:t>Model</w:t>
            </w:r>
          </w:p>
        </w:tc>
        <w:tc>
          <w:tcPr>
            <w:tcW w:w="0" w:type="auto"/>
          </w:tcPr>
          <w:p w14:paraId="21BE6352" w14:textId="77777777" w:rsidR="003C4A8F" w:rsidRDefault="00000000">
            <w:pPr>
              <w:pStyle w:val="Compact"/>
            </w:pPr>
            <w:r>
              <w:t>Claude Fable 5 (</w:t>
            </w:r>
            <w:r>
              <w:rPr>
                <w:rStyle w:val="VerbatimChar"/>
              </w:rPr>
              <w:t>claude-fable-5</w:t>
            </w:r>
            <w:r>
              <w:t>), knowledge cutoff May 2025 — all bundle facts fetched live</w:t>
            </w:r>
          </w:p>
        </w:tc>
      </w:tr>
      <w:tr w:rsidR="003C4A8F" w14:paraId="53287F03" w14:textId="77777777">
        <w:tc>
          <w:tcPr>
            <w:tcW w:w="0" w:type="auto"/>
          </w:tcPr>
          <w:p w14:paraId="18816A5F" w14:textId="77777777" w:rsidR="003C4A8F" w:rsidRDefault="00000000">
            <w:pPr>
              <w:pStyle w:val="Compact"/>
            </w:pPr>
            <w:r>
              <w:lastRenderedPageBreak/>
              <w:t>Harness</w:t>
            </w:r>
          </w:p>
        </w:tc>
        <w:tc>
          <w:tcPr>
            <w:tcW w:w="0" w:type="auto"/>
          </w:tcPr>
          <w:p w14:paraId="37DA7788" w14:textId="77777777" w:rsidR="003C4A8F" w:rsidRDefault="00000000">
            <w:pPr>
              <w:pStyle w:val="Compact"/>
            </w:pPr>
            <w:r>
              <w:t>Anthropic Cowork (research preview) on macOS; sandboxed Ubuntu 22 workspace for shell; file tools scoped to the user-selected Research folder plus a session scratchpad</w:t>
            </w:r>
          </w:p>
        </w:tc>
      </w:tr>
      <w:tr w:rsidR="003C4A8F" w14:paraId="7E266A8D" w14:textId="77777777">
        <w:tc>
          <w:tcPr>
            <w:tcW w:w="0" w:type="auto"/>
          </w:tcPr>
          <w:p w14:paraId="539D716D" w14:textId="77777777" w:rsidR="003C4A8F" w:rsidRDefault="00000000">
            <w:pPr>
              <w:pStyle w:val="Compact"/>
            </w:pPr>
            <w:r>
              <w:t>Network access used</w:t>
            </w:r>
          </w:p>
        </w:tc>
        <w:tc>
          <w:tcPr>
            <w:tcW w:w="0" w:type="auto"/>
          </w:tcPr>
          <w:p w14:paraId="5A154C8C" w14:textId="77777777" w:rsidR="003C4A8F" w:rsidRDefault="00000000">
            <w:pPr>
              <w:pStyle w:val="Compact"/>
            </w:pPr>
            <w:r>
              <w:t xml:space="preserve">Unauthenticated HTTPS GET only, to </w:t>
            </w:r>
            <w:r>
              <w:rPr>
                <w:rStyle w:val="VerbatimChar"/>
              </w:rPr>
              <w:t>chris-page-gov.github.io</w:t>
            </w:r>
            <w:r>
              <w:t xml:space="preserve"> (GitHub Pages, static). No cookies, tokens, credentials, or POST requests. No access to non-public systems</w:t>
            </w:r>
          </w:p>
        </w:tc>
      </w:tr>
      <w:tr w:rsidR="003C4A8F" w14:paraId="0E109679" w14:textId="77777777">
        <w:tc>
          <w:tcPr>
            <w:tcW w:w="0" w:type="auto"/>
          </w:tcPr>
          <w:p w14:paraId="22D29F4E" w14:textId="77777777" w:rsidR="003C4A8F" w:rsidRDefault="00000000">
            <w:pPr>
              <w:pStyle w:val="Compact"/>
            </w:pPr>
            <w:r>
              <w:t>Data sensitivity</w:t>
            </w:r>
          </w:p>
        </w:tc>
        <w:tc>
          <w:tcPr>
            <w:tcW w:w="0" w:type="auto"/>
          </w:tcPr>
          <w:p w14:paraId="05364563" w14:textId="77777777" w:rsidR="003C4A8F" w:rsidRDefault="00000000">
            <w:pPr>
              <w:pStyle w:val="Compact"/>
            </w:pPr>
            <w:r>
              <w:t xml:space="preserve">Public official metadata under OGL v3. No personal data processed. Bundle declares </w:t>
            </w:r>
            <w:r>
              <w:rPr>
                <w:rStyle w:val="VerbatimChar"/>
              </w:rPr>
              <w:t>secret_values_stored: false</w:t>
            </w:r>
            <w:r>
              <w:t xml:space="preserve">, MCP bindings </w:t>
            </w:r>
            <w:r>
              <w:rPr>
                <w:rStyle w:val="VerbatimChar"/>
              </w:rPr>
              <w:t>read_only: true</w:t>
            </w:r>
          </w:p>
        </w:tc>
      </w:tr>
      <w:tr w:rsidR="003C4A8F" w14:paraId="7D7EED0F" w14:textId="77777777">
        <w:tc>
          <w:tcPr>
            <w:tcW w:w="0" w:type="auto"/>
          </w:tcPr>
          <w:p w14:paraId="2D695994" w14:textId="77777777" w:rsidR="003C4A8F" w:rsidRDefault="00000000">
            <w:pPr>
              <w:pStyle w:val="Compact"/>
            </w:pPr>
            <w:r>
              <w:t>Local capabilities used</w:t>
            </w:r>
          </w:p>
        </w:tc>
        <w:tc>
          <w:tcPr>
            <w:tcW w:w="0" w:type="auto"/>
          </w:tcPr>
          <w:p w14:paraId="3D9E5064" w14:textId="77777777" w:rsidR="003C4A8F" w:rsidRDefault="00000000">
            <w:pPr>
              <w:pStyle w:val="Compact"/>
            </w:pPr>
            <w:r>
              <w:t>Read/Grep over harness-spooled tool results; bash for file inspection and timestamp arithmetic; Write for this document</w:t>
            </w:r>
          </w:p>
        </w:tc>
      </w:tr>
      <w:tr w:rsidR="003C4A8F" w14:paraId="56572518" w14:textId="77777777">
        <w:tc>
          <w:tcPr>
            <w:tcW w:w="0" w:type="auto"/>
          </w:tcPr>
          <w:p w14:paraId="09594566" w14:textId="77777777" w:rsidR="003C4A8F" w:rsidRDefault="00000000">
            <w:pPr>
              <w:pStyle w:val="Compact"/>
            </w:pPr>
            <w:r>
              <w:t>Capabilities attempted but unavailable</w:t>
            </w:r>
          </w:p>
        </w:tc>
        <w:tc>
          <w:tcPr>
            <w:tcW w:w="0" w:type="auto"/>
          </w:tcPr>
          <w:p w14:paraId="40C81194" w14:textId="77777777" w:rsidR="003C4A8F" w:rsidRDefault="00000000">
            <w:pPr>
              <w:pStyle w:val="Compact"/>
            </w:pPr>
            <w:r>
              <w:t>Claude in Chrome browser rendering (extension disconnected; 4 failed calls). Task completed without it</w:t>
            </w:r>
          </w:p>
        </w:tc>
      </w:tr>
      <w:tr w:rsidR="003C4A8F" w14:paraId="1C0680A8" w14:textId="77777777">
        <w:tc>
          <w:tcPr>
            <w:tcW w:w="0" w:type="auto"/>
          </w:tcPr>
          <w:p w14:paraId="6836EAC0" w14:textId="77777777" w:rsidR="003C4A8F" w:rsidRDefault="00000000">
            <w:pPr>
              <w:pStyle w:val="Compact"/>
            </w:pPr>
            <w:r>
              <w:t>Capabilities not required</w:t>
            </w:r>
          </w:p>
        </w:tc>
        <w:tc>
          <w:tcPr>
            <w:tcW w:w="0" w:type="auto"/>
          </w:tcPr>
          <w:p w14:paraId="1DD8AA35" w14:textId="77777777" w:rsidR="003C4A8F" w:rsidRDefault="00000000">
            <w:pPr>
              <w:pStyle w:val="Compact"/>
            </w:pPr>
            <w:r>
              <w:t xml:space="preserve">Credentials of any kind; write access to any external system; code execution against remote hosts; the bundle's MCP query tools (e.g. </w:t>
            </w:r>
            <w:r>
              <w:rPr>
                <w:rStyle w:val="VerbatimChar"/>
              </w:rPr>
              <w:t>nomis.query</w:t>
            </w:r>
            <w:r>
              <w:t>) were described in-record but not invoked</w:t>
            </w:r>
          </w:p>
        </w:tc>
      </w:tr>
      <w:tr w:rsidR="003C4A8F" w14:paraId="47D4BB69" w14:textId="77777777">
        <w:tc>
          <w:tcPr>
            <w:tcW w:w="0" w:type="auto"/>
          </w:tcPr>
          <w:p w14:paraId="408278DC" w14:textId="77777777" w:rsidR="003C4A8F" w:rsidRDefault="00000000">
            <w:pPr>
              <w:pStyle w:val="Compact"/>
            </w:pPr>
            <w:r>
              <w:t>Known harness constraints encountered</w:t>
            </w:r>
          </w:p>
        </w:tc>
        <w:tc>
          <w:tcPr>
            <w:tcW w:w="0" w:type="auto"/>
          </w:tcPr>
          <w:p w14:paraId="686362DE" w14:textId="77777777" w:rsidR="003C4A8F" w:rsidRDefault="00000000">
            <w:pPr>
              <w:pStyle w:val="Compact"/>
            </w:pPr>
            <w:r>
              <w:t>Per-fetch response cap ~92–95 KB (exact bound not published; observed truncations at 92,315–94,577 chars); oversized results auto-spooled to local files; sandbox prohibits fetching URLs by shell (curl/wget), so all web access went through the governed fetch tool</w:t>
            </w:r>
          </w:p>
        </w:tc>
      </w:tr>
      <w:tr w:rsidR="003C4A8F" w14:paraId="591DB5F3" w14:textId="77777777">
        <w:tc>
          <w:tcPr>
            <w:tcW w:w="0" w:type="auto"/>
          </w:tcPr>
          <w:p w14:paraId="4726800A" w14:textId="77777777" w:rsidR="003C4A8F" w:rsidRDefault="00000000">
            <w:pPr>
              <w:pStyle w:val="Compact"/>
            </w:pPr>
            <w:r>
              <w:t>Verification performed</w:t>
            </w:r>
          </w:p>
        </w:tc>
        <w:tc>
          <w:tcPr>
            <w:tcW w:w="0" w:type="auto"/>
          </w:tcPr>
          <w:p w14:paraId="2B0AD1C1" w14:textId="77777777" w:rsidR="003C4A8F" w:rsidRDefault="00000000">
            <w:pPr>
              <w:pStyle w:val="Compact"/>
            </w:pPr>
            <w:r>
              <w:t xml:space="preserve">Truncation confirmed by file-tail inspection; spool timestamps recovered from epoch-ms filenames and independently converted with </w:t>
            </w:r>
            <w:r>
              <w:rPr>
                <w:rStyle w:val="VerbatimChar"/>
              </w:rPr>
              <w:t>date -u</w:t>
            </w:r>
            <w:r>
              <w:t>; all quoted counts traced to specific fetched files</w:t>
            </w:r>
          </w:p>
        </w:tc>
      </w:tr>
    </w:tbl>
    <w:p w14:paraId="63DA0723" w14:textId="77777777" w:rsidR="003C4A8F" w:rsidRDefault="00000000">
      <w:pPr>
        <w:pStyle w:val="Heading2"/>
      </w:pPr>
      <w:bookmarkStart w:id="23" w:name="appendix-f-glossary"/>
      <w:r>
        <w:t>Appendix F — Glossary</w:t>
      </w:r>
      <w:bookmarkEnd w:id="23"/>
    </w:p>
    <w:p w14:paraId="3E50BE14" w14:textId="77777777" w:rsidR="003C4A8F" w:rsidRDefault="00000000">
      <w:pPr>
        <w:pStyle w:val="FirstParagraph"/>
      </w:pPr>
      <w:r>
        <w:rPr>
          <w:b/>
        </w:rPr>
        <w:t>OKF</w:t>
      </w:r>
      <w:r>
        <w:t xml:space="preserve"> — Open Knowledge Format, a self-describing static JSON bundle convention for publishing knowledge corpora to humans and machines. </w:t>
      </w:r>
      <w:r>
        <w:rPr>
          <w:b/>
        </w:rPr>
        <w:t>Bundle root</w:t>
      </w:r>
      <w:r>
        <w:t xml:space="preserve"> — the single entry JSON declaring scope, counts, entrypoints, licence and provenance. </w:t>
      </w:r>
      <w:r>
        <w:rPr>
          <w:b/>
        </w:rPr>
        <w:t>Entrypoint</w:t>
      </w:r>
      <w:r>
        <w:t xml:space="preserve"> — a named path from the root to a functional index (overview, standards, search, etc.). </w:t>
      </w:r>
      <w:r>
        <w:rPr>
          <w:b/>
        </w:rPr>
        <w:t>Hydration</w:t>
      </w:r>
      <w:r>
        <w:t xml:space="preserve"> — fetching full record detail lazily from sharded chunk files. </w:t>
      </w:r>
      <w:r>
        <w:rPr>
          <w:b/>
        </w:rPr>
        <w:t>Confusable alternative</w:t>
      </w:r>
      <w:r>
        <w:t xml:space="preserve"> — a near-duplicate dataset explicitly linked with field-level differences. </w:t>
      </w:r>
      <w:r>
        <w:rPr>
          <w:b/>
        </w:rPr>
        <w:t>DCAT 3</w:t>
      </w:r>
      <w:r>
        <w:t xml:space="preserve"> — W3C Data Catalog Vocabulary v3. </w:t>
      </w:r>
      <w:r>
        <w:rPr>
          <w:b/>
        </w:rPr>
        <w:t>PROV-O</w:t>
      </w:r>
      <w:r>
        <w:t xml:space="preserve"> — W3C Provenance Ontology. </w:t>
      </w:r>
      <w:r>
        <w:rPr>
          <w:b/>
        </w:rPr>
        <w:t>SDMX</w:t>
      </w:r>
      <w:r>
        <w:t xml:space="preserve"> — Statistical Data and Metadata eXchange (ISO 17369). </w:t>
      </w:r>
      <w:r>
        <w:rPr>
          <w:b/>
        </w:rPr>
        <w:t>MCP</w:t>
      </w:r>
      <w:r>
        <w:t xml:space="preserve"> — Model Context Protocol, the tool-calling interface for AI agents. </w:t>
      </w:r>
      <w:r>
        <w:rPr>
          <w:b/>
        </w:rPr>
        <w:t>Spooling</w:t>
      </w:r>
      <w:r>
        <w:t xml:space="preserve"> — the harness diverting an oversized tool result to a local file for selective reading. </w:t>
      </w:r>
      <w:r>
        <w:rPr>
          <w:b/>
        </w:rPr>
        <w:t>MRR / recall@k / nDCG</w:t>
      </w:r>
      <w:r>
        <w:t xml:space="preserve"> — standard retrieval-quality metrics reported by the bundle's own evaluation.</w:t>
      </w:r>
    </w:p>
    <w:p w14:paraId="3A98E27A" w14:textId="77777777" w:rsidR="003C4A8F" w:rsidRDefault="003E2359">
      <w:r>
        <w:rPr>
          <w:noProof/>
        </w:rPr>
      </w:r>
      <w:r>
        <w:pict w14:anchorId="07C9F3AF">
          <v:rect id="Horizontal Line 3" o:spid="_x0000_s1026" style="width:540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" filled="f">
            <o:lock v:ext="edit" rotation="t" aspectratio="t" verticies="t" text="t" shapetype="t"/>
            <w10:anchorlock/>
          </v:rect>
        </w:pict>
      </w:r>
    </w:p>
    <w:p w14:paraId="16353AAA" w14:textId="77777777" w:rsidR="003C4A8F" w:rsidRDefault="00000000">
      <w:pPr>
        <w:pStyle w:val="FirstParagraph"/>
      </w:pPr>
      <w:r>
        <w:rPr>
          <w:i/>
        </w:rPr>
        <w:t>End of input. Prepared as evidence for a briefing note on the utility of Open Knowledge Format bundles for AI-mediated access to official statistics. All uncited claims trace to the session log at Appendix A; all URLs were live at 05:32–05:37 UTC, 18 July 2026.</w:t>
      </w:r>
    </w:p>
    <w:sectPr w:rsidR="003C4A8F" w:rsidSect="003B783A">
      <w:headerReference w:type="default" r:id="rId7"/>
      <w:footerReference w:type="even" r:id="rId8"/>
      <w:footerReference w:type="default" r:id="rId9"/>
      <w:pgSz w:w="12240" w:h="15840"/>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251976A" w14:textId="77777777" w:rsidR="003E2359" w:rsidRDefault="003E2359">
      <w:pPr>
        <w:spacing w:after="0"/>
      </w:pPr>
      <w:r>
        <w:separator/>
      </w:r>
    </w:p>
  </w:endnote>
  <w:endnote w:type="continuationSeparator" w:id="0">
    <w:p w14:paraId="4047BFA4" w14:textId="77777777" w:rsidR="003E2359" w:rsidRDefault="003E23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33067271"/>
      <w:docPartObj>
        <w:docPartGallery w:val="Page Numbers (Bottom of Page)"/>
        <w:docPartUnique/>
      </w:docPartObj>
    </w:sdtPr>
    <w:sdtContent>
      <w:p w14:paraId="2A2E5C95" w14:textId="27002A0F" w:rsidR="003B783A" w:rsidRDefault="003B783A" w:rsidP="008305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5DEA82A" w14:textId="77777777" w:rsidR="009B3758" w:rsidRDefault="009B3758" w:rsidP="003B783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85065382"/>
      <w:docPartObj>
        <w:docPartGallery w:val="Page Numbers (Bottom of Page)"/>
        <w:docPartUnique/>
      </w:docPartObj>
    </w:sdtPr>
    <w:sdtContent>
      <w:p w14:paraId="12B219B4" w14:textId="5E3BEC29" w:rsidR="003B783A" w:rsidRDefault="003B783A" w:rsidP="008305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0203574" w14:textId="77777777" w:rsidR="009B3758" w:rsidRDefault="009B3758" w:rsidP="003B783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0C2E54" w14:textId="77777777" w:rsidR="003E2359" w:rsidRDefault="003E2359">
      <w:r>
        <w:separator/>
      </w:r>
    </w:p>
  </w:footnote>
  <w:footnote w:type="continuationSeparator" w:id="0">
    <w:p w14:paraId="1AD4AA5D" w14:textId="77777777" w:rsidR="003E2359" w:rsidRDefault="003E23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0E0A63" w14:textId="1FFDB934" w:rsidR="003B783A" w:rsidRDefault="003B783A" w:rsidP="003B783A">
    <w:pPr>
      <w:pStyle w:val="Header"/>
      <w:spacing w:after="240"/>
    </w:pPr>
    <w:r>
      <w:rPr>
        <w:b/>
        <w:bCs/>
      </w:rPr>
      <w:t>Provenance:</w:t>
    </w:r>
    <w:r>
      <w:t xml:space="preserve"> </w:t>
    </w:r>
    <w:r>
      <w:t>Claude Fable 5</w:t>
    </w:r>
    <w:r>
      <w:t xml:space="preserve"> </w:t>
    </w:r>
    <w:r>
      <w:rPr>
        <w:b/>
        <w:bCs/>
      </w:rPr>
      <w:t>| Review:</w:t>
    </w:r>
    <w:r>
      <w:t xml:space="preserve"> started by Chris Page </w:t>
    </w:r>
    <w:r>
      <w:rPr>
        <w:b/>
        <w:bCs/>
      </w:rPr>
      <w:t>| Approval:</w:t>
    </w:r>
    <w:r>
      <w:t xml:space="preserve"> None </w:t>
    </w:r>
    <w:r>
      <w:rPr>
        <w:b/>
        <w:bCs/>
      </w:rPr>
      <w:t>| Authorisation:</w:t>
    </w:r>
    <w:r>
      <w:t xml:space="preserve"> None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16DC640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5BF66BE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825588241">
    <w:abstractNumId w:val="1"/>
  </w:num>
  <w:num w:numId="2" w16cid:durableId="18621662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244CD"/>
    <w:rsid w:val="003B783A"/>
    <w:rsid w:val="003C4A8F"/>
    <w:rsid w:val="003E2359"/>
    <w:rsid w:val="004E29B3"/>
    <w:rsid w:val="00590D07"/>
    <w:rsid w:val="00784D58"/>
    <w:rsid w:val="008D6863"/>
    <w:rsid w:val="009B3758"/>
    <w:rsid w:val="00B86B75"/>
    <w:rsid w:val="00BC48D5"/>
    <w:rsid w:val="00C36279"/>
    <w:rsid w:val="00CB78BA"/>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758134AF"/>
  <w15:docId w15:val="{BB64E99A-9518-9646-B99E-B8E0C419D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9B3758"/>
    <w:pPr>
      <w:tabs>
        <w:tab w:val="center" w:pos="4513"/>
        <w:tab w:val="right" w:pos="9026"/>
      </w:tabs>
      <w:spacing w:after="0"/>
    </w:pPr>
  </w:style>
  <w:style w:type="character" w:customStyle="1" w:styleId="FooterChar">
    <w:name w:val="Footer Char"/>
    <w:basedOn w:val="DefaultParagraphFont"/>
    <w:link w:val="Footer"/>
    <w:rsid w:val="009B3758"/>
  </w:style>
  <w:style w:type="paragraph" w:styleId="Header">
    <w:name w:val="header"/>
    <w:basedOn w:val="Normal"/>
    <w:link w:val="HeaderChar"/>
    <w:uiPriority w:val="99"/>
    <w:rsid w:val="003B783A"/>
    <w:pPr>
      <w:tabs>
        <w:tab w:val="center" w:pos="4513"/>
        <w:tab w:val="right" w:pos="9026"/>
      </w:tabs>
      <w:spacing w:after="0"/>
    </w:pPr>
  </w:style>
  <w:style w:type="character" w:customStyle="1" w:styleId="HeaderChar">
    <w:name w:val="Header Char"/>
    <w:basedOn w:val="DefaultParagraphFont"/>
    <w:link w:val="Header"/>
    <w:uiPriority w:val="99"/>
    <w:rsid w:val="003B783A"/>
  </w:style>
  <w:style w:type="character" w:styleId="PageNumber">
    <w:name w:val="page number"/>
    <w:basedOn w:val="DefaultParagraphFont"/>
    <w:rsid w:val="003B78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Template/>
  <TotalTime>1</TotalTime>
  <Pages>12</Pages>
  <Words>4271</Words>
  <Characters>28068</Characters>
  <Application>OKF-ONS public evidence export</Application>
  <DocSecurity>0</DocSecurity>
  <Lines>406</Lines>
  <Paragraphs>157</Paragraphs>
  <ScaleCrop>false</ScaleCrop>
  <Company/>
  <LinksUpToDate>false</LinksUpToDate>
  <CharactersWithSpaces>32182</CharactersWithSpaces>
  <SharedDoc>false</SharedDoc>
  <HyperlinksChanged>false</HyperlinksChanged>
  <AppVersion>16.0000</AppVersion>
  <Manager/>
  <HyperlinkBase/>
</Properties>
</file>

<file path=docProps/core.xml><?xml version="1.0" encoding="utf-8"?>
<cp:coreProperties xmlns:cp="http://schemas.openxmlformats.org/package/2006/metadata/core-properties" xmlns:dc="http://purl.org/dc/elements/1.1/" xmlns:dcterms="http://purl.org/dc/terms/" xmlns:xsi="http://www.w3.org/2001/XMLSchema-instance">
  <dc:title>Sanitized public research derivative</dc:title>
  <dc:creator>OKF-ONS public evidence export</dc:creator>
  <cp:lastModifiedBy>OKF-ONS public evidence export</cp:lastModifiedBy>
  <cp:revision>2</cp:revision>
  <dcterms:created xsi:type="dcterms:W3CDTF">2026-07-18T06:36:00Z</dcterms:created>
  <dcterms:modified xsi:type="dcterms:W3CDTF">2026-07-18T06:36:00Z</dcterms:modified>
</cp:coreProperties>
</file>