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/>
      </w:r>
    </w:p>
    <w:p>
      <w:pPr>
        <w:spacing w:after="100" w:before="0" w:line="280"/>
      </w:pPr>
      <w:r>
        <w:rPr>
          <w:rFonts w:ascii="Microsoft JhengHei UI" w:cs="Microsoft JhengHei UI" w:eastAsia="Microsoft JhengHei UI" w:hAnsi="Microsoft JhengHei UI"/>
          <w:b/>
          <w:bCs/>
          <w:color w:val="6B7280"/>
          <w:sz w:val="22"/>
          <w:szCs w:val="22"/>
        </w:rPr>
        <w:t xml:space="preserve">Unified Operation Platform</w:t>
      </w:r>
    </w:p>
    <w:p>
      <w:pPr>
        <w:pBdr>
          <w:bottom w:val="single" w:color="E60027" w:sz="30" w:space="1"/>
        </w:pBdr>
        <w:spacing w:after="26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52"/>
          <w:szCs w:val="52"/>
        </w:rPr>
        <w:t xml:space="preserve">Azure UAT 部署流程</w:t>
      </w:r>
    </w:p>
    <w:p>
      <w:pPr>
        <w:spacing w:after="100" w:before="0" w:line="280"/>
      </w:pPr>
      <w:r>
        <w:rPr>
          <w:rFonts w:ascii="Microsoft JhengHei UI" w:cs="Microsoft JhengHei UI" w:eastAsia="Microsoft JhengHei UI" w:hAnsi="Microsoft JhengHei UI"/>
          <w:color w:val="6B7280"/>
          <w:sz w:val="26"/>
          <w:szCs w:val="26"/>
        </w:rPr>
        <w:t xml:space="preserve">as-built deployment runbook</w:t>
      </w:r>
    </w:p>
    <w:p>
      <w:pPr>
        <w:spacing w:after="900" w:before="0" w:line="280"/>
      </w:pPr>
      <w:r>
        <w:rPr>
          <w:rFonts w:ascii="Microsoft JhengHei UI" w:cs="Microsoft JhengHei UI" w:eastAsia="Microsoft JhengHei UI" w:hAnsi="Microsoft JhengHei UI"/>
          <w:color w:val="6B7280"/>
          <w:sz w:val="20"/>
          <w:szCs w:val="20"/>
        </w:rPr>
        <w:t xml:space="preserve">公司網 proxy 限制下實際走得通嘅路徑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文件版本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1.0(2026-07-30)</w:t>
            </w:r>
          </w:p>
        </w:tc>
      </w:tr>
      <w:tr>
        <w:trPr>
          <w:cantSplit/>
        </w:trPr>
        <w:tc>
          <w:tcPr>
            <w:tcW w:type="dxa" w:w="24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對應 commit</w:t>
            </w:r>
          </w:p>
        </w:tc>
        <w:tc>
          <w:tcPr>
            <w:tcW w:type="dxa" w:w="72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uat-1bc7cdb(BUG-008 修復後首個成功部署)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目標環境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Ricoh RCI · Azure(rcitest sub)· eastasia</w:t>
            </w:r>
          </w:p>
        </w:tc>
      </w:tr>
      <w:tr>
        <w:trPr>
          <w:cantSplit/>
        </w:trPr>
        <w:tc>
          <w:tcPr>
            <w:tcW w:type="dxa" w:w="24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架構決定</w:t>
            </w:r>
          </w:p>
        </w:tc>
        <w:tc>
          <w:tcPr>
            <w:tcW w:type="dxa" w:w="72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ADR-0012(UAT deployment topology)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狀態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UAT 已上線並通過 smoke test</w:t>
            </w:r>
          </w:p>
        </w:tc>
      </w:tr>
    </w:tbl>
    <w:p>
      <w:pPr>
        <w:spacing w:after="7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B45309" w:sz="2"/>
          <w:left w:val="single" w:color="B45309" w:sz="24"/>
          <w:bottom w:val="single" w:color="B45309" w:sz="2"/>
          <w:right w:val="single" w:color="B45309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B45309"/>
                <w:sz w:val="19"/>
                <w:szCs w:val="19"/>
              </w:rPr>
              <w:t xml:space="preserve">本文件記錄實際成功部署嘅路徑,非理想藍圖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W32 原藍圖多處行唔通(公司 proxy 擋 data-plane)。下文每一步都經真環境驗證。</w:t>
            </w:r>
          </w:p>
          <w:p>
            <w:pPr>
              <w:spacing w:after="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第 8 章列出本文件驗證 docs/13-deployment 時發現嘅落差,含一項會令 email 功能失效嘅缺口。</w:t>
            </w:r>
          </w:p>
        </w:tc>
      </w:tr>
    </w:tbl>
    <w:p>
      <w:pPr>
        <w:sectPr>
          <w:pgSz w:w="11905" w:h="16837" w:orient="portrait"/>
          <w:pgMar w:top="1133" w:right="1133" w:bottom="1133" w:left="1133" w:header="708" w:footer="708" w:gutter="0"/>
          <w:pgNumType/>
          <w:titlePg/>
          <w:docGrid w:linePitch="360"/>
        </w:sectPr>
      </w:pPr>
    </w:p>
    <w:p>
      <w:pPr>
        <w:spacing w:after="6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目錄</w:t>
      </w:r>
    </w:p>
    <w:p>
      <w:pPr>
        <w:pBdr>
          <w:bottom w:val="single" w:color="E60027" w:sz="16" w:space="1"/>
        </w:pBdr>
        <w:spacing w:after="16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Microsoft JhengHei UI" w:cs="Microsoft JhengHei UI" w:eastAsia="Microsoft JhengHei UI" w:hAnsi="Microsoft JhengHei UI"/>
          <w:color w:val="6B7280"/>
          <w:sz w:val="16"/>
          <w:szCs w:val="16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i/>
          <w:iCs/>
          <w:color w:val="6B7280"/>
          <w:sz w:val="16"/>
          <w:szCs w:val="16"/>
        </w:rPr>
        <w:t xml:space="preserve">若目錄顯示為空白,喺 Word 內按 Ctrl+A 然後 F9 更新功能變數。</w:t>
      </w:r>
    </w:p>
    <w:p>
      <w:r>
        <w:br w:type="page"/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1  文件用途與範圍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本文件描述 Unified Operation Platform(後端 uop-api + 前端 uop-web)部署到 Azure Container Apps 嘅完整流程。內容以 as-built 為準 —— 即實際成功部署所走嘅路徑,而非原本規劃嘅理想做法。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讀者需具備:Azure CLI 操作經驗、對 repo 結構有基本認識、以及一個對目標 resource group 有 Contributor 權限嘅 service principal。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1.1  範圍內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兩個 container image 嘅 build 與推送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Azure 基礎資源 provision(ACR、PostgreSQL、Log Analytics、Key Vault、ACA env)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Secret 管理策略與 ARM 部署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Database migration 與 seed(容器自動執行)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分層 smoke test 與 rollback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1.2  範圍外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RCI 正式授權流程(PAR)</w:t>
      </w:r>
      <w:r>
        <w:rPr>
          <w:rFonts w:ascii="Microsoft JhengHei UI" w:cs="Microsoft JhengHei UI" w:eastAsia="Microsoft JhengHei UI" w:hAnsi="Microsoft JhengHei UI"/>
          <w:color w:val="6B7280"/>
          <w:sz w:val="20"/>
          <w:szCs w:val="20"/>
        </w:rPr>
        <w:t xml:space="preserve"> —— 見 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05-rci-par-process.md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6B7280"/>
          <w:sz w:val="20"/>
          <w:szCs w:val="20"/>
        </w:rPr>
        <w:t xml:space="preserve">Production hardening 清單 —— 見 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06-prod-hardening-checklist.md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6B7280"/>
          <w:sz w:val="20"/>
          <w:szCs w:val="20"/>
        </w:rPr>
        <w:t xml:space="preserve">n8n 整合上線 —— 見 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08-n8n-integration-go-live.md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Entra SSO 啟用(待 IT 建立 app registration,目前以 break-glass 本地帳號運作)</w:t>
      </w:r>
    </w:p>
    <w:p>
      <w:r>
        <w:br w:type="page"/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2  環境規律(先讀)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公司網 proxy </w:t>
      </w:r>
      <w:r>
        <w:rPr>
          <w:rFonts w:ascii="Microsoft JhengHei UI" w:cs="Microsoft JhengHei UI" w:eastAsia="Microsoft JhengHei UI" w:hAnsi="Microsoft JhengHei UI"/>
          <w:b/>
          <w:bCs/>
          <w:color w:val="1A1A1A"/>
          <w:sz w:val="20"/>
          <w:szCs w:val="20"/>
        </w:rPr>
        <w:t xml:space="preserve">只放行 Azure management plane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management.azure.com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),而以 SSL-MITM 或 503 阻擋</w:t>
      </w:r>
      <w:r>
        <w:rPr>
          <w:rFonts w:ascii="Microsoft JhengHei UI" w:cs="Microsoft JhengHei UI" w:eastAsia="Microsoft JhengHei UI" w:hAnsi="Microsoft JhengHei UI"/>
          <w:b/>
          <w:bCs/>
          <w:color w:val="1A1A1A"/>
          <w:sz w:val="20"/>
          <w:szCs w:val="20"/>
        </w:rPr>
        <w:t xml:space="preserve">所有 data-plane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。呢個單一事實決定咗成套部署做法 —— 以下每一條「直覺做法」都實測失敗過。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400"/>
        <w:gridCol w:w="3100"/>
        <w:gridCol w:w="3138"/>
      </w:tblGrid>
      <w:tr>
        <w:trPr>
          <w:tblHeader/>
        </w:trPr>
        <w:tc>
          <w:tcPr>
            <w:tcW w:type="dxa" w:w="34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想做嘅事</w:t>
            </w:r>
          </w:p>
        </w:tc>
        <w:tc>
          <w:tcPr>
            <w:tcW w:type="dxa" w:w="31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直覺做法(行唔通)</w:t>
            </w:r>
          </w:p>
        </w:tc>
        <w:tc>
          <w:tcPr>
            <w:tcW w:type="dxa" w:w="313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as-built 做法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Build image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本地 docker build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acr build(Azure 側 build)</w:t>
            </w:r>
          </w:p>
        </w:tc>
      </w:tr>
      <w:tr>
        <w:trPr>
          <w:cantSplit/>
        </w:trPr>
        <w:tc>
          <w:tcPr>
            <w:tcW w:type="dxa" w:w="34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存放 secret</w:t>
            </w:r>
          </w:p>
        </w:tc>
        <w:tc>
          <w:tcPr>
            <w:tcW w:type="dxa" w:w="3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Key Vault data-plane</w:t>
            </w:r>
          </w:p>
        </w:tc>
        <w:tc>
          <w:tcPr>
            <w:tcW w:type="dxa" w:w="31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ACA native secureString(經 ARM)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部署 ACA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containerapp create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deployment group create + 手寫 ARM</w:t>
            </w:r>
          </w:p>
        </w:tc>
      </w:tr>
      <w:tr>
        <w:trPr>
          <w:cantSplit/>
        </w:trPr>
        <w:tc>
          <w:tcPr>
            <w:tcW w:type="dxa" w:w="34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編譯 Bicep</w:t>
            </w:r>
          </w:p>
        </w:tc>
        <w:tc>
          <w:tcPr>
            <w:tcW w:type="dxa" w:w="3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bicep install</w:t>
            </w:r>
          </w:p>
        </w:tc>
        <w:tc>
          <w:tcPr>
            <w:tcW w:type="dxa" w:w="31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直接用手寫 ARM JSON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Migrate / seed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operator 直連 DB 執行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容器啟動時自動執行</w:t>
            </w:r>
          </w:p>
        </w:tc>
      </w:tr>
      <w:tr>
        <w:trPr>
          <w:cantSplit/>
        </w:trPr>
        <w:tc>
          <w:tcPr>
            <w:tcW w:type="dxa" w:w="34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睇 container log</w:t>
            </w:r>
          </w:p>
        </w:tc>
        <w:tc>
          <w:tcPr>
            <w:tcW w:type="dxa" w:w="3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containerapp logs</w:t>
            </w:r>
          </w:p>
        </w:tc>
        <w:tc>
          <w:tcPr>
            <w:tcW w:type="dxa" w:w="31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逐層 HTTP 探測(見第 7 章)</w:t>
            </w:r>
          </w:p>
        </w:tc>
      </w:tr>
    </w:tbl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keepNext/>
        <w:pBdr>
          <w:bottom w:val="single" w:color="E60027" w:sz="8" w:space="3"/>
        </w:pBdr>
        <w:spacing w:after="140" w:before="120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1"/>
          <w:szCs w:val="21"/>
        </w:rPr>
        <w:t xml:space="preserve">兩條操作紀律 —— 貫穿全部步驟</w:t>
      </w:r>
    </w:p>
    <w:p>
      <w:pPr>
        <w:pStyle w:val="ListParagraph"/>
        <w:numPr>
          <w:ilvl w:val="0"/>
          <w:numId w:val="3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20"/>
          <w:szCs w:val="20"/>
        </w:rPr>
        <w:t xml:space="preserve">az 指令一律 sequential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。多個並發會互相鎖死並 hang。</w:t>
      </w:r>
    </w:p>
    <w:p>
      <w:pPr>
        <w:pStyle w:val="ListParagraph"/>
        <w:numPr>
          <w:ilvl w:val="0"/>
          <w:numId w:val="3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20"/>
          <w:szCs w:val="20"/>
        </w:rPr>
        <w:t xml:space="preserve">CLI 印 Unicode 勾號時會撞 Windows charmap 而 crash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,造成 exit 1 假象。真正結果要查 management plane —— 背景執行嘅話,即使 CLI 被殺,server-side 一樣會完成。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6B7280"/>
          <w:sz w:val="19"/>
          <w:szCs w:val="19"/>
        </w:rPr>
        <w:t xml:space="preserve">若喺唔受限嘅網路部署,以上多數限制會消失,可以走更直接嘅路。但 as-built 這條路兩種網路都行得通,建議照跟以保持一致。</w:t>
      </w:r>
    </w:p>
    <w:p>
      <w:r>
        <w:br w:type="page"/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3  目標架構</w:t>
      </w:r>
    </w:p>
    <w:p>
      <w:pPr>
        <w:spacing w:after="80" w:before="60"/>
        <w:jc w:val="center"/>
      </w:pPr>
      <w:r>
        <w:drawing>
          <wp:inline distT="0" distB="0" distL="0" distR="0">
            <wp:extent cx="60960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Microsoft JhengHei UI" w:cs="Microsoft JhengHei UI" w:eastAsia="Microsoft JhengHei UI" w:hAnsi="Microsoft JhengHei UI"/>
          <w:i/>
          <w:iCs/>
          <w:color w:val="6B7280"/>
          <w:sz w:val="16"/>
          <w:szCs w:val="16"/>
        </w:rPr>
        <w:t xml:space="preserve">圖 1 — Azure UAT 部署拓撲。琥珀色框 = email 能力,running container 實測已配置(見 6.2)。</w:t>
      </w:r>
    </w:p>
    <w:tbl>
      <w:tblPr>
        <w:tblW w:type="dxa" w:w="9638"/>
        <w:tblBorders>
          <w:top w:val="single" w:color="B45309" w:sz="2"/>
          <w:left w:val="single" w:color="B45309" w:sz="24"/>
          <w:bottom w:val="single" w:color="B45309" w:sz="2"/>
          <w:right w:val="single" w:color="B45309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B45309"/>
                <w:sz w:val="19"/>
                <w:szCs w:val="19"/>
              </w:rPr>
              <w:t xml:space="preserve">單一 origin 係硬需求</w:t>
            </w:r>
          </w:p>
          <w:p>
            <w:pPr>
              <w:spacing w:after="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本地 session 使用 SameSite=Strict 嘅 httpOnly cookie,跨 origin 唔會帶。因此 web 同 api 必須共用同一個 hostname —— 由 nginx 前置反向代理 /api 達成,而非兩個各自對外嘅 ingress。詳見 ADR-0012。</w:t>
            </w:r>
          </w:p>
        </w:tc>
      </w:tr>
    </w:tbl>
    <w:p>
      <w:pPr>
        <w:spacing w:after="2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3.1  資源清單(現行 UAT)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100"/>
        <w:gridCol w:w="1700"/>
        <w:gridCol w:w="2700"/>
        <w:gridCol w:w="3138"/>
      </w:tblGrid>
      <w:tr>
        <w:trPr>
          <w:tblHeader/>
        </w:trPr>
        <w:tc>
          <w:tcPr>
            <w:tcW w:type="dxa" w:w="21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資源</w:t>
            </w:r>
          </w:p>
        </w:tc>
        <w:tc>
          <w:tcPr>
            <w:tcW w:type="dxa" w:w="17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7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313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RG-RCITest-RAPO-N8N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shared;SP 僅限此 RG</w:t>
            </w:r>
          </w:p>
        </w:tc>
      </w:tr>
      <w:tr>
        <w:trPr>
          <w:cantSplit/>
        </w:trPr>
        <w:tc>
          <w:tcPr>
            <w:tcW w:type="dxa" w:w="2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1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ACR</w:t>
            </w:r>
          </w:p>
        </w:tc>
        <w:tc>
          <w:tcPr>
            <w:tcW w:type="dxa" w:w="2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acruopuat</w:t>
            </w:r>
          </w:p>
        </w:tc>
        <w:tc>
          <w:tcPr>
            <w:tcW w:type="dxa" w:w="31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Basic · admin enabled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PostgreSQL Flexible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psql-uop-uat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v16 · Burstable B1ms · DB platform</w:t>
            </w:r>
          </w:p>
        </w:tc>
      </w:tr>
      <w:tr>
        <w:trPr>
          <w:cantSplit/>
        </w:trPr>
        <w:tc>
          <w:tcPr>
            <w:tcW w:type="dxa" w:w="2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Log</w:t>
            </w:r>
          </w:p>
        </w:tc>
        <w:tc>
          <w:tcPr>
            <w:tcW w:type="dxa" w:w="1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Log Analytics</w:t>
            </w:r>
          </w:p>
        </w:tc>
        <w:tc>
          <w:tcPr>
            <w:tcW w:type="dxa" w:w="2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law-uop-uat</w:t>
            </w:r>
          </w:p>
        </w:tc>
        <w:tc>
          <w:tcPr>
            <w:tcW w:type="dxa" w:w="31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綁 ACA env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Secret store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Key Vault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kv-uop-uat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已建但未接線(data-plane 被擋)</w:t>
            </w:r>
          </w:p>
        </w:tc>
      </w:tr>
      <w:tr>
        <w:trPr>
          <w:cantSplit/>
        </w:trPr>
        <w:tc>
          <w:tcPr>
            <w:tcW w:type="dxa" w:w="2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ACA 環境</w:t>
            </w:r>
          </w:p>
        </w:tc>
        <w:tc>
          <w:tcPr>
            <w:tcW w:type="dxa" w:w="1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Managed Env</w:t>
            </w:r>
          </w:p>
        </w:tc>
        <w:tc>
          <w:tcPr>
            <w:tcW w:type="dxa" w:w="2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cae-uop-uat</w:t>
            </w:r>
          </w:p>
        </w:tc>
        <w:tc>
          <w:tcPr>
            <w:tcW w:type="dxa" w:w="31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後端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Container App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ca-uop-api</w:t>
            </w:r>
          </w:p>
        </w:tc>
        <w:tc>
          <w:tcPr>
            <w:tcW w:type="dxa" w:w="3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internal ingress · :3000 · allowInsecure</w:t>
            </w:r>
          </w:p>
        </w:tc>
      </w:tr>
      <w:tr>
        <w:trPr>
          <w:cantSplit/>
        </w:trPr>
        <w:tc>
          <w:tcPr>
            <w:tcW w:type="dxa" w:w="2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前端</w:t>
            </w:r>
          </w:p>
        </w:tc>
        <w:tc>
          <w:tcPr>
            <w:tcW w:type="dxa" w:w="1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Container App</w:t>
            </w:r>
          </w:p>
        </w:tc>
        <w:tc>
          <w:tcPr>
            <w:tcW w:type="dxa" w:w="2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ca-uop-web</w:t>
            </w:r>
          </w:p>
        </w:tc>
        <w:tc>
          <w:tcPr>
            <w:tcW w:type="dxa" w:w="31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external ingress · :8080 · 1-2 replica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4  流程總覽</w:t>
      </w:r>
    </w:p>
    <w:p>
      <w:pPr>
        <w:spacing w:after="80" w:before="60"/>
        <w:jc w:val="center"/>
      </w:pPr>
      <w:r>
        <w:drawing>
          <wp:inline distT="0" distB="0" distL="0" distR="0">
            <wp:extent cx="6096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Microsoft JhengHei UI" w:cs="Microsoft JhengHei UI" w:eastAsia="Microsoft JhengHei UI" w:hAnsi="Microsoft JhengHei UI"/>
          <w:i/>
          <w:iCs/>
          <w:color w:val="6B7280"/>
          <w:sz w:val="16"/>
          <w:szCs w:val="16"/>
        </w:rPr>
        <w:t xml:space="preserve">圖 2 — 七個部署步驟。第 6 步由容器自行執行,其餘由 operator 執行。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步驟 1 至 5 為 operator 以 service principal 身分執行;步驟 6 喺容器啟動時自動發生;步驟 7 為驗證。全程唯一需要人手判斷嘅係步驟 4 嘅 secret 值管理。</w:t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5  逐步執行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5.1  步驟 1 — 前置檢查</w:t>
      </w:r>
    </w:p>
    <w:p>
      <w:pPr>
        <w:pStyle w:val="ListParagraph"/>
        <w:numPr>
          <w:ilvl w:val="0"/>
          <w:numId w:val="4"/>
        </w:numPr>
        <w:spacing w:after="60" w:before="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az login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(SP)後以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az account show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確認 subscription 與 tenant 正確</w:t>
      </w:r>
    </w:p>
    <w:p>
      <w:pPr>
        <w:pStyle w:val="ListParagraph"/>
        <w:numPr>
          <w:ilvl w:val="0"/>
          <w:numId w:val="4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確認 SP 權限: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az role assignment list --assignee &lt;sp&gt; --all</w:t>
      </w:r>
    </w:p>
    <w:p>
      <w:pPr>
        <w:pStyle w:val="ListParagraph"/>
        <w:numPr>
          <w:ilvl w:val="0"/>
          <w:numId w:val="4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決定資源命名與 region(eastasia = RCI1 HK)</w:t>
      </w:r>
    </w:p>
    <w:p>
      <w:pPr>
        <w:pStyle w:val="ListParagraph"/>
        <w:numPr>
          <w:ilvl w:val="0"/>
          <w:numId w:val="4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產生強隨機 secret(見 5.4),只寫入 gitignored params 檔</w:t>
      </w:r>
    </w:p>
    <w:p>
      <w:pPr>
        <w:spacing w:after="14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19"/>
          <w:szCs w:val="19"/>
        </w:rPr>
        <w:t xml:space="preserve">注意: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現行 SP 為該 resource group 嘅 Contributor,</w:t>
      </w:r>
      <w:r>
        <w:rPr>
          <w:rFonts w:ascii="Microsoft JhengHei UI" w:cs="Microsoft JhengHei UI" w:eastAsia="Microsoft JhengHei UI" w:hAnsi="Microsoft JhengHei UI"/>
          <w:b/>
          <w:bCs/>
          <w:color w:val="1A1A1A"/>
          <w:sz w:val="19"/>
          <w:szCs w:val="19"/>
        </w:rPr>
        <w:t xml:space="preserve">無權建立 Entra app registration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—— 所以 SSO 需要 IT 配合,UAT 目前以 break-glass 本地帳號運作。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5.2  步驟 2 — Provision 基礎資源</w:t>
      </w:r>
    </w:p>
    <w:tbl>
      <w:tblPr>
        <w:tblW w:type="dxa" w:w="9638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# ACR:開 admin 令 ARM 攞得到 registry credential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acr create -n &lt;acr&gt; -g &lt;rg&gt; --sku Basic -l &lt;loc&gt;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acr update -n &lt;acr&gt; --admin-enabled true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# PostgreSQL Flexible v16 —— 呢個 az 版本冇 --database-name,要分兩步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postgres flexible-server create -n &lt;pg&gt; -g &lt;rg&gt; -l &lt;loc&gt; \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--tier Burstable --sku-name Standard_B1ms --version 16 --storage-size 32 \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--admin-user uop --admin-password "$DBPW" --public-access 0.0.0.0 --yes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postgres flexible-server db create -s &lt;pg&gt; -g &lt;rg&gt; -d platform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# ACA env 需要 Log Analytics;Key Vault 先建,留待 hardening 接線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monitor log-analytics workspace create -n &lt;law&gt; -g &lt;rg&gt; -l &lt;loc&gt;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keyvault create -n &lt;kv&gt; -g &lt;rg&gt; -l &lt;loc&gt;</w:t>
            </w:r>
          </w:p>
        </w:tc>
      </w:tr>
    </w:tbl>
    <w:p>
      <w:pPr>
        <w:spacing w:after="16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--public-access 0.0.0.0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意思係「允許 Azure 服務連入」,令 ACA 到得到 DB。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Hardening 時改為 private access / VNet;但 operator 就更加連唔到 DB,所以容器自行 migrate 嘅設計仍然成立。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5.3  步驟 3 — Build 並推送 image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兩個 build 都以 repo root 為 context —— 前端需要 root 嘅 design token,後端需要 root 嘅 npm workspace 檔案。</w:t>
      </w:r>
    </w:p>
    <w:tbl>
      <w:tblPr>
        <w:tblW w:type="dxa" w:w="9638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TAG=uat-$(git rev-parse --short HEAD)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acr build --registry &lt;acr&gt; --image uop-api:$TAG -f apps/api/Dockerfile .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acr build --registry &lt;acr&gt; --image uop-web:$TAG -f apps/web/Dockerfile .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# CLI 可能 charmap crash(exit 1 假象)。真結果: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acr task list-runs -r &lt;acr&gt; --top 3 -o table    # 睇 Status = Succeeded</w:t>
            </w:r>
          </w:p>
        </w:tc>
      </w:tr>
    </w:tbl>
    <w:p>
      <w:pPr>
        <w:spacing w:after="2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tbl>
      <w:tblPr>
        <w:tblW w:type="dxa" w:w="9638"/>
        <w:tblBorders>
          <w:top w:val="single" w:color="E60027" w:sz="2"/>
          <w:left w:val="single" w:color="E60027" w:sz="24"/>
          <w:bottom w:val="single" w:color="E60027" w:sz="2"/>
          <w:right w:val="single" w:color="E60027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EF2F2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A8001C"/>
                <w:sz w:val="19"/>
                <w:szCs w:val="19"/>
              </w:rPr>
              <w:t xml:space="preserve">Build 成功唔等於容器起得身 —— BUG-008 嘅教訓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2026-07-29 發生過一次:626 個 test 全綠、lint 零 output、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acr build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報 Succeeded,但每個容器一啟動就 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MODULE_NOT_FOUND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而 CrashLoopBackOff。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成因: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TypeScript 喺冇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rootDir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時,以「所有被編譯檔案嘅共同父目錄」做輸出根。CH-011 加入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src/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以外第一個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.ts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檔,輸出根即由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src/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抬升到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apps/api/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,令 entrypoint 指向嘅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dist/main.js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唔再存在。</w:t>
            </w:r>
          </w:p>
          <w:p>
            <w:pPr>
              <w:spacing w:after="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現已落閘: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tsconfig.build.json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pin 死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rootDir: "./src"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,而 Dockerfile build stage 有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RUN test -f dist/main.js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—— 同類問題會喺 ACR 就爆,唔會再流到部署。</w:t>
            </w:r>
          </w:p>
        </w:tc>
      </w:tr>
    </w:tbl>
    <w:p>
      <w:pPr>
        <w:spacing w:after="16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19"/>
          <w:szCs w:val="19"/>
        </w:rPr>
        <w:t xml:space="preserve">SSO(可選):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前端 image 要烘入 Entra 值,需加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--build-arg VITE_ENTRA_*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四個參數。因為屬 build-time,換 tenant 或 hostname 都要重新 build。redirect URI 有雞蛋問題 —— 先部署取得 web FQDN,再重 build 前端。</w:t>
      </w:r>
    </w:p>
    <w:p>
      <w:r>
        <w:br w:type="page"/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5.4  步驟 4 — Secret 管理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Key Vault data-plane 被擋,所以 secret 改用 ACA native secureString,經 ARM parameters 檔傳入。</w:t>
      </w:r>
    </w:p>
    <w:p>
      <w:pPr>
        <w:pStyle w:val="ListParagraph"/>
        <w:numPr>
          <w:ilvl w:val="0"/>
          <w:numId w:val="5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複製範本: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deploy/azure/aca.params.example.json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aca.params.uat.json</w:t>
      </w:r>
    </w:p>
    <w:p>
      <w:pPr>
        <w:pStyle w:val="ListParagraph"/>
        <w:numPr>
          <w:ilvl w:val="0"/>
          <w:numId w:val="5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填入真值(範本每個 placeholder 都有說明)。此檔即該環境 deployment secret 嘅單一真相來源。</w:t>
      </w:r>
    </w:p>
    <w:p>
      <w:pPr>
        <w:pStyle w:val="ListParagraph"/>
        <w:numPr>
          <w:ilvl w:val="0"/>
          <w:numId w:val="5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部署時一律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--parameters @deploy/azure/aca.params.uat.json</w:t>
      </w:r>
    </w:p>
    <w:p>
      <w:pPr>
        <w:spacing w:after="14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tbl>
      <w:tblPr>
        <w:tblW w:type="dxa" w:w="9638"/>
        <w:tblBorders>
          <w:top w:val="single" w:color="E60027" w:sz="2"/>
          <w:left w:val="single" w:color="E60027" w:sz="24"/>
          <w:bottom w:val="single" w:color="E60027" w:sz="2"/>
          <w:right w:val="single" w:color="E60027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EF2F2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A8001C"/>
                <w:sz w:val="19"/>
                <w:szCs w:val="19"/>
              </w:rPr>
              <w:t xml:space="preserve">絕不 commit 真值檔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.gitignore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已涵蓋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deploy/azure/*.params.*.json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;repo 只收 template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aca.json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同無值範本。此檔會 persist(唔會隨 session 清除),重部署直接重用 —— 避免重演「舊 DB 密碼唔知、要繞道 image-only update」。</w:t>
            </w:r>
          </w:p>
        </w:tc>
      </w:tr>
    </w:tbl>
    <w:p>
      <w:pPr>
        <w:spacing w:after="2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pStyle w:val="Heading3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21"/>
          <w:szCs w:val="21"/>
        </w:rPr>
        <w:t xml:space="preserve">首次生成 secret 值</w:t>
      </w:r>
    </w:p>
    <w:tbl>
      <w:tblPr>
        <w:tblW w:type="dxa" w:w="9638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openssl rand -hex 20         # DB 密碼底(尾加字類湊夠 3 類 → databaseUrl)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openssl rand -base64 48      # authJwtSecret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openssl rand -hex 32         # intakeApiKey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# 以下經 management plane 取得(唔受 proxy 影響):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monitor log-analytics workspace show -g &lt;rg&gt; -n &lt;law&gt; --query customerId -o tsv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acr credential show -n &lt;acr&gt; --query 'passwords[0].value' -o tsv</w:t>
            </w:r>
          </w:p>
        </w:tc>
      </w:tr>
    </w:tbl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5.5  步驟 5 — 以 ARM 部署 ACA</w:t>
      </w:r>
    </w:p>
    <w:tbl>
      <w:tblPr>
        <w:tblW w:type="dxa" w:w="9638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# 先 validate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deployment group validate -g &lt;rg&gt; --template-file deploy/azure/aca.json \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--parameters @deploy/azure/aca.params.uat.json -o json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deployment group create -g &lt;rg&gt; -n uop-aca-deploy \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--template-file deploy/azure/aca.json \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--parameters @deploy/azure/aca.params.uat.json -o json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# CLI 可能被殺,但 server-side 照跑。真結果: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az deployment group show -g &lt;rg&gt; -n uop-aca-deploy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--query properties.provisioningState -o tsv    # Succeeded</w:t>
            </w:r>
          </w:p>
        </w:tc>
      </w:tr>
    </w:tbl>
    <w:p>
      <w:pPr>
        <w:spacing w:after="16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aca.json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會建立 ACA 環境、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ca-uop-api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(internal ingress)同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ca-uop-web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(external ingress),並輸出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webFqdn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與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apiFqdn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。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5.6  步驟 6 — Migration 與 seed(自動)</w:t>
      </w:r>
    </w:p>
    <w:tbl>
      <w:tblPr>
        <w:tblW w:type="dxa" w:w="9638"/>
        <w:tblBorders>
          <w:top w:val="single" w:color="15803D" w:sz="2"/>
          <w:left w:val="single" w:color="15803D" w:sz="24"/>
          <w:bottom w:val="single" w:color="15803D" w:sz="2"/>
          <w:right w:val="single" w:color="15803D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DF4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5803D"/>
                <w:sz w:val="19"/>
                <w:szCs w:val="19"/>
              </w:rPr>
              <w:t xml:space="preserve">唔需要人手執行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api 容器 entrypoint(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apps/api/docker-entrypoint.sh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)喺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RUN_MIGRATIONS_ON_START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及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RUN_SEED_ON_START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為 true 時,自行執行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prisma migrate deploy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與 seed。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兩者皆 idempotent,api 為單 replica 故無 race;失敗屬非致命,唔會令容器 crash。</w:t>
            </w:r>
          </w:p>
          <w:p>
            <w:pPr>
              <w:spacing w:after="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設計原因:operator 喺公司網連唔到 Azure DB data-plane。若喺唔受限網路,可改由 operator 執行並將兩個 flag 設為 false。</w:t>
            </w:r>
          </w:p>
        </w:tc>
      </w:tr>
    </w:tbl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5.7  步驟 7 — Smoke test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container log 睇唔到嘅情況下,逐層 curl 用 HTTP status code 精準定位問題層。</w:t>
      </w:r>
    </w:p>
    <w:tbl>
      <w:tblPr>
        <w:tblW w:type="dxa" w:w="9638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WEB=https://&lt;web-fqdn&gt;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curl -sS -k -m 30 -o /dev/null -w "%{http_code}\n" $WEB/                    # SPA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curl -sS -k -m 30 -L -o /dev/null -w "%{http_code}\n" $WEB/api/docs/api      # api via proxy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curl -sS -k -m 30 -X POST $WEB/api/auth/login -H 'Content-Type: application/json'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-d '{"email":"admin@uop.local","password":"&lt;ADMINPW&gt;"}'                  # break-glass</w:t>
            </w:r>
          </w:p>
        </w:tc>
      </w:tr>
    </w:tbl>
    <w:p>
      <w:pPr>
        <w:spacing w:after="2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pStyle w:val="Heading3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21"/>
          <w:szCs w:val="21"/>
        </w:rPr>
        <w:t xml:space="preserve">HTTP code 對照表(W33 實戰)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63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代表邊一層壞咗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nginx Host header 錯,或 api replica 未 ready</w:t>
            </w:r>
          </w:p>
        </w:tc>
      </w:tr>
      <w:tr>
        <w:trPr>
          <w:cantSplit/>
        </w:trPr>
        <w:tc>
          <w:tcPr>
            <w:tcW w:type="dxa" w:w="30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301</w:t>
            </w:r>
          </w:p>
        </w:tc>
        <w:tc>
          <w:tcPr>
            <w:tcW w:type="dxa" w:w="66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ACA internal ingress 迫 https —— 需要 allowInsecure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401(login)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admin 未 seed,即 seed 步驟失敗</w:t>
            </w:r>
          </w:p>
        </w:tc>
      </w:tr>
      <w:tr>
        <w:trPr>
          <w:cantSplit/>
        </w:trPr>
        <w:tc>
          <w:tcPr>
            <w:tcW w:type="dxa" w:w="30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66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DB 連唔到,即 migrate 失敗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該層正常</w:t>
            </w:r>
          </w:p>
        </w:tc>
      </w:tr>
    </w:tbl>
    <w:p>
      <w:pPr>
        <w:spacing w:after="16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6B7280"/>
          <w:sz w:val="19"/>
          <w:szCs w:val="19"/>
        </w:rPr>
        <w:t xml:space="preserve">瀏覽器信任公司 CA,所以毋須 -k。Windows 上如撞 schannel revocation,加 --ssl-no-revoke。</w:t>
      </w:r>
    </w:p>
    <w:p>
      <w:r>
        <w:br w:type="page"/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6  環境變數參考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完整清單見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docs/13-deployment/02-environment-reference.md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。下表只列部署時必須決定嘅項目,並標明現行 ARM template 有冇接線。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6.1  Boot-required(缺任何一個都起唔身)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100"/>
        <w:gridCol w:w="1000"/>
        <w:gridCol w:w="5538"/>
      </w:tblGrid>
      <w:tr>
        <w:trPr>
          <w:tblHeader/>
        </w:trPr>
        <w:tc>
          <w:tcPr>
            <w:tcW w:type="dxa" w:w="31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10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553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GRAPH_TENANT_ID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Entra tenant(app-only)</w:t>
            </w:r>
          </w:p>
        </w:tc>
      </w:tr>
      <w:tr>
        <w:trPr>
          <w:cantSplit/>
        </w:trPr>
        <w:tc>
          <w:tcPr>
            <w:tcW w:type="dxa" w:w="3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GRAPH_CLIENT_ID</w:t>
            </w:r>
          </w:p>
        </w:tc>
        <w:tc>
          <w:tcPr>
            <w:tcW w:type="dxa" w:w="10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app registration client id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GRAPH_CLIENT_SECRET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UAT 目前為 placeholder</w:t>
            </w:r>
          </w:p>
        </w:tc>
      </w:tr>
      <w:tr>
        <w:trPr>
          <w:cantSplit/>
        </w:trPr>
        <w:tc>
          <w:tcPr>
            <w:tcW w:type="dxa" w:w="3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SERVICENOW_INSTANCE_URL</w:t>
            </w:r>
          </w:p>
        </w:tc>
        <w:tc>
          <w:tcPr>
            <w:tcW w:type="dxa" w:w="10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UAT-tier SN instance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SERVICENOW_USER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整合服務帳號</w:t>
            </w:r>
          </w:p>
        </w:tc>
      </w:tr>
      <w:tr>
        <w:trPr>
          <w:cantSplit/>
        </w:trPr>
        <w:tc>
          <w:tcPr>
            <w:tcW w:type="dxa" w:w="3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SERVICENOW_PASSWORD</w:t>
            </w:r>
          </w:p>
        </w:tc>
        <w:tc>
          <w:tcPr>
            <w:tcW w:type="dxa" w:w="10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55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UAT 目前為 placeholder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INTAKE_API_KEY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即使唔用 n8n inbound 都 boot-required</w:t>
            </w:r>
          </w:p>
        </w:tc>
      </w:tr>
      <w:tr>
        <w:trPr>
          <w:cantSplit/>
        </w:trPr>
        <w:tc>
          <w:tcPr>
            <w:tcW w:type="dxa" w:w="31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AUTH_JWT_SECRET</w:t>
            </w:r>
          </w:p>
        </w:tc>
        <w:tc>
          <w:tcPr>
            <w:tcW w:type="dxa" w:w="10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55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本地登入簽名 key,≥32 bytes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含 DB 密碼,需 ?sslmode=require</w:t>
            </w:r>
          </w:p>
        </w:tc>
      </w:tr>
    </w:tbl>
    <w:p>
      <w:pPr>
        <w:spacing w:after="16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Graph 與 ServiceNow 喺 constructor 用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getOrThrow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,所以即使 UAT 唔實測整合都要有值先 boot。淨係要 app 起身 = 合格式佔位值。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6.2  可選功能 —— 兩本帳:template 同 running container</w:t>
      </w:r>
    </w:p>
    <w:tbl>
      <w:tblPr>
        <w:tblW w:type="dxa" w:w="9638"/>
        <w:tblBorders>
          <w:top w:val="single" w:color="15803D" w:sz="2"/>
          <w:left w:val="single" w:color="15803D" w:sz="24"/>
          <w:bottom w:val="single" w:color="15803D" w:sz="2"/>
          <w:right w:val="single" w:color="15803D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DF4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5803D"/>
                <w:sz w:val="19"/>
                <w:szCs w:val="19"/>
              </w:rPr>
              <w:t xml:space="preserve">講 env 狀態必須分清「template 有冇」同「container 有冇」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呢兩樣係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兩本獨立嘅帳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。日常部署走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containerapp update --image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,完全唔碰 template;而 env 亦可以直接設落 container。所以由「template 冇某個 parameter」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推論唔到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「running container 冇嗰個 env」。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實測(2026-07-30):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running api container 有 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19 個 env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;其中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ACS_CONNECTION_STRING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(secretRef)同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ACS_SENDER_ADDRESS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早於 2026-07-29 由 owner 直接設落 container。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即 email 配置齊、寄得出。</w:t>
            </w:r>
          </w:p>
          <w:p>
            <w:pPr>
              <w:spacing w:after="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查法(唔好信文件):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az containerapp show --query "…env[].{name,secretRef}"</w:t>
            </w:r>
          </w:p>
        </w:tc>
      </w:tr>
    </w:tbl>
    <w:p>
      <w:pPr>
        <w:spacing w:after="2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20"/>
          <w:szCs w:val="20"/>
        </w:rPr>
        <w:t xml:space="preserve">CH-012 嘅真正價值 = 防 regression,唔係「令 email work」。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email 本來就 work。但 template 當時冇呢三個 parameter,所以一旦有人走全量 ARM 部署(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az deployment group create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),宣告式 template 就會</w:t>
      </w:r>
      <w:r>
        <w:rPr>
          <w:rFonts w:ascii="Microsoft JhengHei UI" w:cs="Microsoft JhengHei UI" w:eastAsia="Microsoft JhengHei UI" w:hAnsi="Microsoft JhengHei UI"/>
          <w:b/>
          <w:bCs/>
          <w:color w:val="1A1A1A"/>
          <w:sz w:val="20"/>
          <w:szCs w:val="20"/>
        </w:rPr>
        <w:t xml:space="preserve">抹走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手設落 container 嘅 env,email 靜靜死掉。接線之後兩本帳對齊,呢個風險消失。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tbl>
      <w:tblPr>
        <w:tblW w:type="dxa" w:w="9638"/>
        <w:tblBorders>
          <w:top w:val="single" w:color="B45309" w:sz="2"/>
          <w:left w:val="single" w:color="B45309" w:sz="24"/>
          <w:bottom w:val="single" w:color="B45309" w:sz="2"/>
          <w:right w:val="single" w:color="B45309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B45309"/>
                <w:sz w:val="19"/>
                <w:szCs w:val="19"/>
              </w:rPr>
              <w:t xml:space="preserve">但「配置齊」仍然唔等於「信寄得出」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呢個 connector 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冇 probe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:sender domain 唔對嗰陣 ACS 會收貨但唔送達,而 API 仍然返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Succeeded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(CH-011 R1)。密碼重設漏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APP_BASE_URL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更深一層 —— audit 會寫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reason:'issued'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9"/>
                <w:szCs w:val="19"/>
              </w:rPr>
              <w:t xml:space="preserve"> 而信一封都冇寄,連 audit 都答唔到「為咩收唔到信」。</w:t>
            </w:r>
          </w:p>
          <w:p>
            <w:pPr>
              <w:spacing w:after="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9"/>
                <w:szCs w:val="19"/>
              </w:rPr>
              <w:t xml:space="preserve">⇒ 唯一證據係收件人真係收到。</w:t>
            </w:r>
          </w:p>
        </w:tc>
      </w:tr>
    </w:tbl>
    <w:p>
      <w:pPr>
        <w:spacing w:after="2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20"/>
        <w:gridCol w:w="900"/>
        <w:gridCol w:w="1350"/>
        <w:gridCol w:w="1350"/>
        <w:gridCol w:w="3418"/>
      </w:tblGrid>
      <w:tr>
        <w:trPr>
          <w:tblHeader/>
        </w:trPr>
        <w:tc>
          <w:tcPr>
            <w:tcW w:type="dxa" w:w="262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9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135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35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341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ACS_CONNECTION_STRING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已接線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實測已設</w:t>
            </w:r>
          </w:p>
        </w:tc>
        <w:tc>
          <w:tcPr>
            <w:tcW w:type="dxa" w:w="341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必填(跟 graphClientSecret 嘅 pattern)。env-only,絕不入 DB 或 log</w:t>
            </w:r>
          </w:p>
        </w:tc>
      </w:tr>
      <w:tr>
        <w:trPr>
          <w:cantSplit/>
        </w:trPr>
        <w:tc>
          <w:tcPr>
            <w:tcW w:type="dxa" w:w="262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ACS_SENDER_ADDRESS</w:t>
            </w:r>
          </w:p>
        </w:tc>
        <w:tc>
          <w:tcPr>
            <w:tcW w:type="dxa" w:w="9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已接線</w:t>
            </w:r>
          </w:p>
        </w:tc>
        <w:tc>
          <w:tcPr>
            <w:tcW w:type="dxa" w:w="13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實測已設</w:t>
            </w:r>
          </w:p>
        </w:tc>
        <w:tc>
          <w:tcPr>
            <w:tcW w:type="dxa" w:w="341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必須係 ACS 已驗證 domain,否則收貨但唔送達。ADMIN 可喺 Settings 覆寫(DB 蓋 env)</w:t>
            </w:r>
          </w:p>
        </w:tc>
      </w:tr>
      <w:tr>
        <w:trPr>
          <w:cantSplit/>
        </w:trPr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APP_BASE_URL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已接線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實測已設</w:t>
            </w:r>
          </w:p>
        </w:tc>
        <w:tc>
          <w:tcPr>
            <w:tcW w:type="dxa" w:w="341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砌密碼重設連結用。手填(唔用 reference() —— web 已 dependsOn api,反向會循環依賴)</w:t>
            </w:r>
          </w:p>
        </w:tc>
      </w:tr>
      <w:tr>
        <w:trPr>
          <w:cantSplit/>
        </w:trPr>
        <w:tc>
          <w:tcPr>
            <w:tcW w:type="dxa" w:w="262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SYNC_SWEEP_*</w:t>
            </w:r>
          </w:p>
        </w:tc>
        <w:tc>
          <w:tcPr>
            <w:tcW w:type="dxa" w:w="9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刻意唔接</w:t>
            </w:r>
          </w:p>
        </w:tc>
        <w:tc>
          <w:tcPr>
            <w:tcW w:type="dxa" w:w="13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用 default</w:t>
            </w:r>
          </w:p>
        </w:tc>
        <w:tc>
          <w:tcPr>
            <w:tcW w:type="dxa" w:w="341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三個 default 就係想要嘅值。要臨時調用 az containerapp update --set-env-vars</w:t>
            </w:r>
          </w:p>
        </w:tc>
      </w:tr>
      <w:tr>
        <w:trPr>
          <w:cantSplit/>
        </w:trPr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N8N_OUTBOUND_*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刻意唔接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未設</w:t>
            </w:r>
          </w:p>
        </w:tc>
        <w:tc>
          <w:tcPr>
            <w:tcW w:type="dxa" w:w="341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provider 現時寫死 direct;要用 n8n outbound 先擴 template</w:t>
            </w:r>
          </w:p>
        </w:tc>
      </w:tr>
    </w:tbl>
    <w:p>
      <w:pPr>
        <w:spacing w:after="16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19"/>
          <w:szCs w:val="19"/>
        </w:rPr>
        <w:t xml:space="preserve">走全量 ARM 部署之前: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確認 gitignored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aca.params.uat.json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有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acsConnectionString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真值、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appBaseUrl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仍係現行 web FQDN —— 否則宣告式 template 會抹走 container 現有嘅值。走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--image</w:t>
      </w:r>
      <w:r>
        <w:rPr>
          <w:rFonts w:ascii="Microsoft JhengHei UI" w:cs="Microsoft JhengHei UI" w:eastAsia="Microsoft JhengHei UI" w:hAnsi="Microsoft JhengHei UI"/>
          <w:color w:val="1A1A1A"/>
          <w:sz w:val="19"/>
          <w:szCs w:val="19"/>
        </w:rPr>
        <w:t xml:space="preserve"> 則唔碰 env,無此風險。詳見 CH-012 §8。</w:t>
      </w:r>
    </w:p>
    <w:p>
      <w:r>
        <w:br w:type="page"/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7  Rollback 與已烘入配置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7.1  Rollback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ACA revision:每個 image tag 對應一個 revision。改 params 檔嘅 image tag 返舊版,重跑步驟 5(宣告式,會自動 roll)。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20"/>
          <w:szCs w:val="20"/>
        </w:rPr>
        <w:t xml:space="preserve">捷徑(唔掂 secret):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az containerapp update --image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只換 image、保留現有 secret 與 config,DB 密碼同 admin 密碼全部不變。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DB:Prisma migrate 冇 auto-down,靠 RCI daily 備份還原。部署前應確認備份生效。</w:t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7.2  已烘入 artifact 嘅五項配置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以下皆為落地時踩過、現已修入 artifact 嘅配置。重部署唔會再遇,但改動相關檔案時要知。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700"/>
        <w:gridCol w:w="4400"/>
        <w:gridCol w:w="4538"/>
      </w:tblGrid>
      <w:tr>
        <w:trPr>
          <w:tblHeader/>
        </w:trPr>
        <w:tc>
          <w:tcPr>
            <w:tcW w:type="dxa" w:w="7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  <w:tc>
          <w:tcPr>
            <w:tcW w:type="dxa" w:w="453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所在檔案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entrypoint 非致命(migrate / seed 失敗唔 crash 容器)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apps/api/docker-entrypoint.sh</w:t>
            </w:r>
          </w:p>
        </w:tc>
      </w:tr>
      <w:tr>
        <w:trPr>
          <w:cantSplit/>
        </w:trPr>
        <w:tc>
          <w:tcPr>
            <w:tcW w:type="dxa" w:w="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nginx 用 Host $proxy_host(唔可用 $host,否則 404)</w:t>
            </w:r>
          </w:p>
        </w:tc>
        <w:tc>
          <w:tcPr>
            <w:tcW w:type="dxa" w:w="45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nginx.conf.template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api ingress allowInsecure: true(否則 http upstream 被 301)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deploy/azure/aca.json</w:t>
            </w:r>
          </w:p>
        </w:tc>
      </w:tr>
      <w:tr>
        <w:trPr>
          <w:cantSplit/>
        </w:trPr>
        <w:tc>
          <w:tcPr>
            <w:tcW w:type="dxa" w:w="7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runtime npm ci --include=dev(否則 ts-node seed 跑唔到)</w:t>
            </w:r>
          </w:p>
        </w:tc>
        <w:tc>
          <w:tcPr>
            <w:tcW w:type="dxa" w:w="45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apps/api/Dockerfile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rootDir 釘死 emit 佈局 + build gate(BUG-008)</w:t>
            </w:r>
          </w:p>
        </w:tc>
        <w:tc>
          <w:tcPr>
            <w:tcW w:type="dxa" w:w="4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tsconfig.build.json · Dockerfile</w:t>
            </w:r>
          </w:p>
        </w:tc>
      </w:tr>
    </w:tbl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7.3  Gotchas 清單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az 指令必須 sequential;並發會互鎖 hang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CLI charmap crash 屬假象,真結果查 management plane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az postgres flexible-server create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此版本冇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--database-name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,要分兩步建 DB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NODE_ENV=production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加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ci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會 omit devDependencies,連累 ts-node seed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ACA app-to-app:Host 必須係 upstream host;internal ingress 需要 allowInsecure 或 https upstream</w:t>
      </w:r>
    </w:p>
    <w:p>
      <w:pPr>
        <w:pStyle w:val="ListParagraph"/>
        <w:numPr>
          <w:ilvl w:val="0"/>
          <w:numId w:val="2"/>
        </w:numPr>
        <w:spacing w:after="60" w:before="0" w:line="27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--public-access 0.0.0.0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等於「允許 Azure 服務」,hardening 時應收窄</w:t>
      </w:r>
    </w:p>
    <w:p>
      <w:r>
        <w:br w:type="page"/>
      </w:r>
    </w:p>
    <w:p>
      <w:pPr>
        <w:pStyle w:val="Heading1"/>
      </w:pPr>
      <w:r>
        <w:rPr>
          <w:rFonts w:ascii="Microsoft JhengHei UI" w:cs="Microsoft JhengHei UI" w:eastAsia="Microsoft JhengHei UI" w:hAnsi="Microsoft JhengHei UI"/>
          <w:b/>
          <w:bCs/>
          <w:color w:val="1A1A1A"/>
          <w:sz w:val="30"/>
          <w:szCs w:val="30"/>
        </w:rPr>
        <w:t xml:space="preserve">8  文件現況核對結果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本節記錄 2026-07-30 對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docs/13-deployment/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 全部文件所做嘅新鮮度核對。方法:比對每份文件最後 commit 日期、其後合併嘅變更、以及 artifact(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aca.json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、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.env.example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、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tsconfig.build.json</w:t>
      </w: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)嘅實際內容。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150"/>
        <w:gridCol w:w="1050"/>
        <w:gridCol w:w="5438"/>
      </w:tblGrid>
      <w:tr>
        <w:trPr>
          <w:tblHeader/>
        </w:trPr>
        <w:tc>
          <w:tcPr>
            <w:tcW w:type="dxa" w:w="315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105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最後更新</w:t>
            </w:r>
          </w:p>
        </w:tc>
        <w:tc>
          <w:tcPr>
            <w:tcW w:type="dxa" w:w="543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核對結果</w:t>
            </w:r>
          </w:p>
        </w:tc>
      </w:tr>
      <w:tr>
        <w:trPr>
          <w:cantSplit/>
        </w:trPr>
        <w:tc>
          <w:tcPr>
            <w:tcW w:type="dxa" w:w="3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README.md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07-27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狀態段仍以 W33 / W34 為最新,未反映 BUG-008 後嘅實際 image</w:t>
            </w:r>
          </w:p>
        </w:tc>
      </w:tr>
      <w:tr>
        <w:trPr>
          <w:cantSplit/>
        </w:trPr>
        <w:tc>
          <w:tcPr>
            <w:tcW w:type="dxa" w:w="31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01-topology.md</w:t>
            </w:r>
          </w:p>
        </w:tc>
        <w:tc>
          <w:tcPr>
            <w:tcW w:type="dxa" w:w="10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07-22</w:t>
            </w:r>
          </w:p>
        </w:tc>
        <w:tc>
          <w:tcPr>
            <w:tcW w:type="dxa" w:w="54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🔴 四處把 hardening 目標當成現況寫:secret / DB 存取 / ACR 認證 / SSO</w:t>
            </w:r>
          </w:p>
        </w:tc>
      </w:tr>
      <w:tr>
        <w:trPr>
          <w:cantSplit/>
        </w:trPr>
        <w:tc>
          <w:tcPr>
            <w:tcW w:type="dxa" w:w="3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02-environment-reference.md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07-22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缺六個變數:ACS 兩個、APP_BASE_URL、SYNC_SWEEP 三個</w:t>
            </w:r>
          </w:p>
        </w:tc>
      </w:tr>
      <w:tr>
        <w:trPr>
          <w:cantSplit/>
        </w:trPr>
        <w:tc>
          <w:tcPr>
            <w:tcW w:type="dxa" w:w="31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03-build-images.md</w:t>
            </w:r>
          </w:p>
        </w:tc>
        <w:tc>
          <w:tcPr>
            <w:tcW w:type="dxa" w:w="10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07-22</w:t>
            </w:r>
          </w:p>
        </w:tc>
        <w:tc>
          <w:tcPr>
            <w:tcW w:type="dxa" w:w="54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仍寫 node dist/main 而未提 rootDir 約束;「未驗證項」已過時</w:t>
            </w:r>
          </w:p>
        </w:tc>
      </w:tr>
      <w:tr>
        <w:trPr>
          <w:cantSplit/>
        </w:trPr>
        <w:tc>
          <w:tcPr>
            <w:tcW w:type="dxa" w:w="3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04-deploy-runbook.md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07-23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§8 只列四項(BUG-008 應為第五);secret 清單缺 ACS</w:t>
            </w:r>
          </w:p>
        </w:tc>
      </w:tr>
      <w:tr>
        <w:trPr>
          <w:cantSplit/>
        </w:trPr>
        <w:tc>
          <w:tcPr>
            <w:tcW w:type="dxa" w:w="31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05-rci-par-process.md</w:t>
            </w:r>
          </w:p>
        </w:tc>
        <w:tc>
          <w:tcPr>
            <w:tcW w:type="dxa" w:w="10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07-22</w:t>
            </w:r>
          </w:p>
        </w:tc>
        <w:tc>
          <w:tcPr>
            <w:tcW w:type="dxa" w:w="54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亦寫 secret 存 Key Vault;但 PAR 係提交畀 RCI 嘅申請文件 → 交 owner 判斷</w:t>
            </w:r>
          </w:p>
        </w:tc>
      </w:tr>
      <w:tr>
        <w:trPr>
          <w:cantSplit/>
        </w:trPr>
        <w:tc>
          <w:tcPr>
            <w:tcW w:type="dxa" w:w="3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06-prod-hardening-checklist.md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07-22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已確認無落差 —— 佢本身係 unchecked 目標清單,寫 Key Vault 正確</w:t>
            </w:r>
          </w:p>
        </w:tc>
      </w:tr>
      <w:tr>
        <w:trPr>
          <w:cantSplit/>
        </w:trPr>
        <w:tc>
          <w:tcPr>
            <w:tcW w:type="dxa" w:w="31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07-uat-as-built.md</w:t>
            </w:r>
          </w:p>
        </w:tc>
        <w:tc>
          <w:tcPr>
            <w:tcW w:type="dxa" w:w="10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07-23</w:t>
            </w:r>
          </w:p>
        </w:tc>
        <w:tc>
          <w:tcPr>
            <w:tcW w:type="dxa" w:w="54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image tag 過時;secret 策略與 04 矛盾</w:t>
            </w:r>
          </w:p>
        </w:tc>
      </w:tr>
      <w:tr>
        <w:trPr>
          <w:cantSplit/>
        </w:trPr>
        <w:tc>
          <w:tcPr>
            <w:tcW w:type="dxa" w:w="3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08-n8n-integration-go-live.md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07-28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§1.0 前提過時 —— 仍以 uat-0cf0cf3 推斷 W36 route 未部署</w:t>
            </w:r>
          </w:p>
        </w:tc>
      </w:tr>
    </w:tbl>
    <w:p>
      <w:pPr>
        <w:spacing w:after="2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pStyle w:val="Heading2"/>
      </w:pPr>
      <w:r>
        <w:rPr>
          <w:rFonts w:ascii="Microsoft JhengHei UI" w:cs="Microsoft JhengHei UI" w:eastAsia="Microsoft JhengHei UI" w:hAnsi="Microsoft JhengHei UI"/>
          <w:b/>
          <w:bCs/>
          <w:color w:val="A8001C"/>
          <w:sz w:val="24"/>
          <w:szCs w:val="24"/>
        </w:rPr>
        <w:t xml:space="preserve">8.1  修正狀態</w:t>
      </w:r>
    </w:p>
    <w:p>
      <w:pPr>
        <w:spacing w:after="12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>全部七項已於同日處理。部署 artifact 那項走 Change 流程(CH-012,spec approved 後才動 template)。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150"/>
        <w:gridCol w:w="5450"/>
        <w:gridCol w:w="3038"/>
      </w:tblGrid>
      <w:tr>
        <w:trPr>
          <w:tblHeader/>
        </w:trPr>
        <w:tc>
          <w:tcPr>
            <w:tcW w:type="dxa" w:w="115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5450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38"/>
            <w:shd w:fill="E6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FFFFFF"/>
                <w:sz w:val="18"/>
                <w:szCs w:val="18"/>
              </w:rPr>
              <w:t xml:space="preserve">檔案</w:t>
            </w:r>
          </w:p>
        </w:tc>
      </w:tr>
      <w:tr>
        <w:trPr>
          <w:cantSplit/>
        </w:trPr>
        <w:tc>
          <w:tcPr>
            <w:tcW w:type="dxa" w:w="1150"/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已接線</w:t>
            </w:r>
          </w:p>
        </w:tc>
        <w:tc>
          <w:tcPr>
            <w:tcW w:type="dxa" w:w="5450"/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b w:val="false"/>
                <w:bCs w:val="false"/>
                <w:color w:val="1A1A1A"/>
                <w:sz w:val="18"/>
                <w:szCs w:val="18"/>
              </w:rPr>
              <w:t xml:space="preserve">CH-012:+3 parameter · +1 secret · +3 env;bicep 同步 · params 範本加 placeholder。令 template 同 container 對齊,消除「全量 ARM 部署抹走手設 env」嘅風險</w:t>
            </w:r>
          </w:p>
        </w:tc>
        <w:tc>
          <w:tcPr>
            <w:tcW w:type="dxa" w:w="3038"/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deploy/azure/aca.json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已修</w:t>
            </w:r>
          </w:p>
        </w:tc>
        <w:tc>
          <w:tcPr>
            <w:tcW w:type="dxa" w:w="5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補六個可選變數,逐個標明 secret 與 code 呼叫點</w:t>
            </w:r>
          </w:p>
        </w:tc>
        <w:tc>
          <w:tcPr>
            <w:tcW w:type="dxa" w:w="3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02-environment-reference.md</w:t>
            </w:r>
          </w:p>
        </w:tc>
      </w:tr>
      <w:tr>
        <w:trPr>
          <w:cantSplit/>
        </w:trPr>
        <w:tc>
          <w:tcPr>
            <w:tcW w:type="dxa" w:w="11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已修</w:t>
            </w:r>
          </w:p>
        </w:tc>
        <w:tc>
          <w:tcPr>
            <w:tcW w:type="dxa" w:w="54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新增「emit 佈局」一節記錄 rootDir 約束;「未驗證項」改為驗證狀態</w:t>
            </w:r>
          </w:p>
        </w:tc>
        <w:tc>
          <w:tcPr>
            <w:tcW w:type="dxa" w:w="30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03-build-images.md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已修</w:t>
            </w:r>
          </w:p>
        </w:tc>
        <w:tc>
          <w:tcPr>
            <w:tcW w:type="dxa" w:w="5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§8 加入 BUG-008 成為第五項;§10 加兩條 gotcha</w:t>
            </w:r>
          </w:p>
        </w:tc>
        <w:tc>
          <w:tcPr>
            <w:tcW w:type="dxa" w:w="3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04-deploy-runbook.md</w:t>
            </w:r>
          </w:p>
        </w:tc>
      </w:tr>
      <w:tr>
        <w:trPr>
          <w:cantSplit/>
        </w:trPr>
        <w:tc>
          <w:tcPr>
            <w:tcW w:type="dxa" w:w="11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已修</w:t>
            </w:r>
          </w:p>
        </w:tc>
        <w:tc>
          <w:tcPr>
            <w:tcW w:type="dxa" w:w="54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image tag 改 uat-1bc7cdb + revision;secret 策略對齊 04;deferred 加 email 接線</w:t>
            </w:r>
          </w:p>
        </w:tc>
        <w:tc>
          <w:tcPr>
            <w:tcW w:type="dxa" w:w="30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07-uat-as-built.md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已修</w:t>
            </w:r>
          </w:p>
        </w:tc>
        <w:tc>
          <w:tcPr>
            <w:tcW w:type="dxa" w:w="5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§1.0 前提更正 —— route 應已隨 uat-1bc7cdb 部署(未實測,保留探測法)</w:t>
            </w:r>
          </w:p>
        </w:tc>
        <w:tc>
          <w:tcPr>
            <w:tcW w:type="dxa" w:w="3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08-n8n-integration-go-live.md</w:t>
            </w:r>
          </w:p>
        </w:tc>
      </w:tr>
      <w:tr>
        <w:trPr>
          <w:cantSplit/>
        </w:trPr>
        <w:tc>
          <w:tcPr>
            <w:tcW w:type="dxa" w:w="11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已修</w:t>
            </w:r>
          </w:p>
        </w:tc>
        <w:tc>
          <w:tcPr>
            <w:tcW w:type="dxa" w:w="5450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狀態段更新現行 image + 標示 email 缺口;文件索引加本 docx</w:t>
            </w:r>
          </w:p>
        </w:tc>
        <w:tc>
          <w:tcPr>
            <w:tcW w:type="dxa" w:w="3038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已修</w:t>
            </w:r>
          </w:p>
        </w:tc>
        <w:tc>
          <w:tcPr>
            <w:tcW w:type="dxa" w:w="5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四處由 hardening 目標改回 as-built(secret / DB / ACR / SSO);刪走一條唔存在嘅 Key Vault 連線;加對照表</w:t>
            </w:r>
          </w:p>
        </w:tc>
        <w:tc>
          <w:tcPr>
            <w:tcW w:type="dxa" w:w="3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01-topology.md</w:t>
            </w:r>
          </w:p>
        </w:tc>
      </w:tr>
    </w:tbl>
    <w:p>
      <w:pPr>
        <w:spacing w:after="2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tbl>
      <w:tblPr>
        <w:tblW w:type="dxa" w:w="9638"/>
        <w:tblBorders>
          <w:top w:val="single" w:color="B45309" w:sz="2"/>
          <w:left w:val="single" w:color="B45309" w:sz="24"/>
          <w:bottom w:val="single" w:color="B45309" w:sz="2"/>
          <w:right w:val="single" w:color="B45309" w:sz="2"/>
          <w:insideH w:val="none"/>
          <w:insideV w:val="none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B45309"/>
                <w:sz w:val="19"/>
                <w:szCs w:val="19"/>
              </w:rPr>
              <w:t xml:space="preserve">核對範圍聲明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九份文件已全部核對。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餘下唯一未決: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05-rci-par-process.md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 亦寫「secret 存 Key Vault」,但佢係提交畀 RCI 治理嘅申請文件,描述目標架構有可能係刻意 —— 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需 owner 判斷要唔要改成 as-built,或者補一句「上線後 hardening」。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01 一度被判為「架構本身無變、未逐項核對」——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 實際上佢嘅「資源清單(UAT)」把四樣 hardening 目標當成現況寫。教訓同 08 那條一樣: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「內容應該無變」係假設,唔係核對。</w:t>
            </w:r>
          </w:p>
          <w:p>
            <w:pPr>
              <w:spacing w:after="50" w:before="0" w:line="280"/>
            </w:pP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08 一度被判為「無落差」,後來發現 §1.0 仍以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uat-0cf0cf3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 推斷 W36 route 未部署 —— 已更正。可見「最後 commit 日期新」唔等於內容最新。</w:t>
            </w:r>
          </w:p>
          <w:p>
            <w:pPr>
              <w:spacing w:after="0" w:before="0" w:line="280"/>
            </w:pP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🔴 本核對本身犯過一次同類錯: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由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aca.json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 冇 ACS parameter,推論 running container「只有 16 個 env、email 唔會 work」。</w:t>
            </w:r>
            <w:r>
              <w:rPr>
                <w:rFonts w:ascii="Microsoft JhengHei UI" w:cs="Microsoft JhengHei UI" w:eastAsia="Microsoft JhengHei UI" w:hAnsi="Microsoft JhengHei UI"/>
                <w:b/>
                <w:bCs/>
                <w:color w:val="1A1A1A"/>
                <w:sz w:val="18"/>
                <w:szCs w:val="18"/>
              </w:rPr>
              <w:t xml:space="preserve">實測係 19 個,ACS 兩個早已直接設落 container ——</w:t>
            </w:r>
            <w:r>
              <w:rPr>
                <w:rFonts w:ascii="Microsoft JhengHei UI" w:cs="Microsoft JhengHei UI" w:eastAsia="Microsoft JhengHei UI" w:hAnsi="Microsoft JhengHei UI"/>
                <w:color w:val="1A1A1A"/>
                <w:sz w:val="18"/>
                <w:szCs w:val="18"/>
              </w:rPr>
              <w:t xml:space="preserve"> email 一直寄得出。根因係「template 有冇」同「container 有冇」兩本帳被混埋一齊講(見 6.2)。教訓:講 env 狀態一律實測,唔好由 template 推論。</w:t>
            </w:r>
          </w:p>
        </w:tc>
      </w:tr>
    </w:tbl>
    <w:p>
      <w:pPr>
        <w:spacing w:after="300" w:before="0" w:line="280"/>
      </w:pPr>
      <w:r>
        <w:rPr>
          <w:rFonts w:ascii="Microsoft JhengHei UI" w:cs="Microsoft JhengHei UI" w:eastAsia="Microsoft JhengHei UI" w:hAnsi="Microsoft JhengHei UI"/>
          <w:color w:val="1A1A1A"/>
          <w:sz w:val="12"/>
          <w:szCs w:val="12"/>
        </w:rPr>
        <w:t xml:space="preserve"/>
      </w:r>
    </w:p>
    <w:p>
      <w:pPr>
        <w:pBdr>
          <w:bottom w:val="single" w:color="D1D5DB" w:sz="6" w:space="1"/>
        </w:pBdr>
        <w:spacing w:after="160"/>
      </w:pPr>
      <w:r>
        <w:rPr>
          <w:rFonts w:ascii="Microsoft JhengHei UI" w:cs="Microsoft JhengHei UI" w:eastAsia="Microsoft JhengHei UI" w:hAnsi="Microsoft JhengHei UI"/>
          <w:color w:val="1A1A1A"/>
          <w:sz w:val="20"/>
          <w:szCs w:val="20"/>
        </w:rPr>
        <w:t xml:space="preserve"/>
      </w:r>
    </w:p>
    <w:p>
      <w:pPr>
        <w:spacing w:after="120" w:before="0" w:line="280"/>
        <w:jc w:val="left"/>
      </w:pPr>
      <w:r>
        <w:rPr>
          <w:rFonts w:ascii="Microsoft JhengHei UI" w:cs="Microsoft JhengHei UI" w:eastAsia="Microsoft JhengHei UI" w:hAnsi="Microsoft JhengHei UI"/>
          <w:color w:val="6B7280"/>
          <w:sz w:val="16"/>
          <w:szCs w:val="16"/>
        </w:rPr>
        <w:t xml:space="preserve">本文件由 </w:t>
      </w:r>
      <w:r>
        <w:rPr>
          <w:rFonts w:ascii="Consolas" w:cs="Consolas" w:eastAsia="Consolas" w:hAnsi="Consolas"/>
          <w:color w:val="6B7280"/>
          <w:sz w:val="15"/>
          <w:szCs w:val="15"/>
        </w:rPr>
        <w:t xml:space="preserve">docs/13-deployment/</w:t>
      </w:r>
      <w:r>
        <w:rPr>
          <w:rFonts w:ascii="Microsoft JhengHei UI" w:cs="Microsoft JhengHei UI" w:eastAsia="Microsoft JhengHei UI" w:hAnsi="Microsoft JhengHei UI"/>
          <w:color w:val="6B7280"/>
          <w:sz w:val="16"/>
          <w:szCs w:val="16"/>
        </w:rPr>
        <w:t xml:space="preserve"> 各份 runbook、ADR-0012 / 0015 / 0019、BUG-008 報告及 repo artifact 彙整而成。內容以核對當日(2026-07-30)嘅 </w:t>
      </w:r>
      <w:r>
        <w:rPr>
          <w:rFonts w:ascii="Consolas" w:cs="Consolas" w:eastAsia="Consolas" w:hAnsi="Consolas"/>
          <w:color w:val="6B7280"/>
          <w:sz w:val="15"/>
          <w:szCs w:val="15"/>
        </w:rPr>
        <w:t xml:space="preserve">main</w:t>
      </w:r>
      <w:r>
        <w:rPr>
          <w:rFonts w:ascii="Microsoft JhengHei UI" w:cs="Microsoft JhengHei UI" w:eastAsia="Microsoft JhengHei UI" w:hAnsi="Microsoft JhengHei UI"/>
          <w:color w:val="6B7280"/>
          <w:sz w:val="16"/>
          <w:szCs w:val="16"/>
        </w:rPr>
        <w:t xml:space="preserve"> 為準。</w:t>
      </w: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Microsoft JhengHei UI" w:cs="Microsoft JhengHei UI" w:eastAsia="Microsoft JhengHei UI" w:hAnsi="Microsoft JhengHei UI"/>
        <w:color w:val="6B7280"/>
        <w:sz w:val="15"/>
        <w:szCs w:val="15"/>
      </w:rPr>
      <w:t xml:space="preserve">v1.0 · 2026-07-30</w:t>
    </w:r>
    <w:r>
      <w:rPr>
        <w:rFonts w:ascii="Microsoft JhengHei UI" w:cs="Microsoft JhengHei UI" w:eastAsia="Microsoft JhengHei UI" w:hAnsi="Microsoft JhengHei UI"/>
        <w:color w:val="6B7280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6"/>
      </w:pBdr>
      <w:tabs>
        <w:tab w:val="right" w:pos="9638"/>
      </w:tabs>
      <w:spacing w:after="200"/>
    </w:pPr>
    <w:r>
      <w:rPr>
        <w:rFonts w:ascii="Microsoft JhengHei UI" w:cs="Microsoft JhengHei UI" w:eastAsia="Microsoft JhengHei UI" w:hAnsi="Microsoft JhengHei UI"/>
        <w:color w:val="6B7280"/>
        <w:sz w:val="16"/>
        <w:szCs w:val="16"/>
      </w:rPr>
      <w:t xml:space="preserve">Unified Operation Platform</w:t>
    </w:r>
    <w:r>
      <w:rPr>
        <w:rFonts w:ascii="Microsoft JhengHei UI" w:cs="Microsoft JhengHei UI" w:eastAsia="Microsoft JhengHei UI" w:hAnsi="Microsoft JhengHei UI"/>
        <w:color w:val="6B7280"/>
        <w:sz w:val="16"/>
        <w:szCs w:val="16"/>
      </w:rPr>
      <w:t xml:space="preserve">	Azure UAT 部署流程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20"/>
      </w:pPr>
      <w:rPr>
        <w:color w:val="E60027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720" w:hanging="220"/>
      </w:pPr>
      <w:rPr>
        <w:color w:val="6B7280"/>
      </w:rPr>
    </w:lvl>
    <w:lvl w:ilvl="2" w15:tentative="1">
      <w:start w:val="1"/>
      <w:numFmt w:val="bullet"/>
      <w:lvlText w:val="▪"/>
      <w:lvlJc w:val="left"/>
      <w:pPr>
        <w:ind w:left="1080" w:hanging="220"/>
      </w:pPr>
      <w:rPr>
        <w:color w:val="6B728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b/>
        <w:bCs/>
        <w:color w:val="E60027"/>
      </w:rPr>
    </w:lvl>
    <w:lvl w:ilvl="1" w15:tentative="1">
      <w:start w:val="1"/>
      <w:numFmt w:val="lowerLetter"/>
      <w:lvlText w:val="%2)"/>
      <w:lvlJc w:val="left"/>
      <w:pPr>
        <w:ind w:left="780" w:hanging="340"/>
      </w:pPr>
      <w:rPr>
        <w:color w:val="6B728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60" w:hanging="260"/>
      </w:pPr>
      <w:rPr>
        <w:color w:val="1A1A1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 UI" w:cs="Microsoft JhengHei UI" w:eastAsia="Microsoft JhengHei UI" w:hAnsi="Microsoft JhengHei UI"/>
        <w:color w:val="1A1A1A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40" w:before="360"/>
    </w:pPr>
    <w:rPr>
      <w:rFonts w:ascii="Microsoft JhengHei UI" w:cs="Microsoft JhengHei UI" w:eastAsia="Microsoft JhengHei UI" w:hAnsi="Microsoft JhengHei U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60"/>
    </w:pPr>
    <w:rPr>
      <w:rFonts w:ascii="Microsoft JhengHei UI" w:cs="Microsoft JhengHei UI" w:eastAsia="Microsoft JhengHei UI" w:hAnsi="Microsoft JhengHei UI"/>
      <w:b/>
      <w:bCs/>
      <w:color w:val="A8001C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90" w:before="200"/>
    </w:pPr>
    <w:rPr>
      <w:rFonts w:ascii="Microsoft JhengHei UI" w:cs="Microsoft JhengHei UI" w:eastAsia="Microsoft JhengHei UI" w:hAnsi="Microsoft JhengHei UI"/>
      <w:b/>
      <w:bCs/>
      <w:color w:val="1A1A1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fd7c0a9ff055f3d4e50a01df69b9cf437aa3a5e.png"/><Relationship Id="rId10" Type="http://schemas.openxmlformats.org/officeDocument/2006/relationships/image" Target="media/33c2f93b8c23d6889576c4ca67680f046ab18b0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UAT 部署流程</dc:title>
  <dc:creator>Unified Operation Platform</dc:creator>
  <dc:description>as-built deployment runbook</dc:description>
  <cp:lastModifiedBy>Un-named</cp:lastModifiedBy>
  <cp:revision>1</cp:revision>
  <dcterms:created xsi:type="dcterms:W3CDTF">2026-07-30T06:59:52.800Z</dcterms:created>
  <dcterms:modified xsi:type="dcterms:W3CDTF">2026-07-30T06:59:52.811Z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