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2E4057"/>
          <w:sz w:val="48"/>
          <w:szCs w:val="48"/>
        </w:rPr>
        <w:t xml:space="preserve">App Documentation</w:t>
      </w:r>
    </w:p>
    <w:p>
      <w:pPr>
        <w:spacing w:after="320" w:before="0"/>
      </w:pPr>
      <w:r>
        <w:rPr>
          <w:rFonts w:ascii="Arial" w:cs="Arial" w:eastAsia="Arial" w:hAnsi="Arial"/>
          <w:i/>
          <w:iCs/>
          <w:color w:val="888888"/>
          <w:sz w:val="20"/>
          <w:szCs w:val="20"/>
        </w:rPr>
        <w:t xml:space="preserve">Implementation Overview — Draft</w:t>
      </w:r>
    </w:p>
    <w:p>
      <w:pPr>
        <w:pStyle w:val="Heading1"/>
        <w:spacing w:after="160" w:before="320"/>
      </w:pPr>
      <w:r>
        <w:rPr>
          <w:rFonts w:ascii="Arial" w:cs="Arial" w:eastAsia="Arial" w:hAnsi="Arial"/>
          <w:b/>
          <w:bCs/>
          <w:color w:val="2E4057"/>
          <w:sz w:val="32"/>
          <w:szCs w:val="32"/>
        </w:rPr>
        <w:t xml:space="preserve">1. Onboarding — New Users</w:t>
      </w:r>
    </w:p>
    <w:p>
      <w:pPr>
        <w:spacing w:after="80" w:before="80"/>
      </w:pPr>
      <w:r>
        <w:rPr>
          <w:rFonts w:ascii="Arial" w:cs="Arial" w:eastAsia="Arial" w:hAnsi="Arial"/>
          <w:sz w:val="22"/>
          <w:szCs w:val="22"/>
        </w:rPr>
        <w:t xml:space="preserve">When a user opens the app for the first time, they are greeted with an onboarding screen designed to feel familiar and conversational — similar to interacting with a modern AI assistant.</w:t>
      </w:r>
    </w:p>
    <w:p>
      <w:pPr>
        <w:spacing w:after="80" w:before="80"/>
      </w:pPr>
      <w:r>
        <w:rPr>
          <w:rFonts w:ascii="Arial" w:cs="Arial" w:eastAsia="Arial" w:hAnsi="Arial"/>
          <w:sz w:val="22"/>
          <w:szCs w:val="22"/>
        </w:rPr>
        <w:t xml:space="preserve">At the centre of the screen is a search/chat-style input field with a prompt such as:</w:t>
      </w:r>
    </w:p>
    <w:p>
      <w:pPr>
        <w:spacing w:after="120" w:before="120"/>
        <w:ind w:left="720"/>
      </w:pPr>
      <w:r>
        <w:rPr>
          <w:rFonts w:ascii="Arial" w:cs="Arial" w:eastAsia="Arial" w:hAnsi="Arial"/>
          <w:i/>
          <w:iCs/>
          <w:color w:val="2E4057"/>
          <w:sz w:val="24"/>
          <w:szCs w:val="24"/>
        </w:rPr>
        <w:t xml:space="preserve">“What is your goal?”</w:t>
      </w:r>
    </w:p>
    <w:p>
      <w:pPr>
        <w:spacing w:after="80" w:before="80"/>
      </w:pPr>
      <w:r>
        <w:rPr>
          <w:rFonts w:ascii="Arial" w:cs="Arial" w:eastAsia="Arial" w:hAnsi="Arial"/>
          <w:sz w:val="22"/>
          <w:szCs w:val="22"/>
        </w:rPr>
        <w:t xml:space="preserve">The user types their goal in natural language, just as they would with an AI model. From this input, the app generates a personalised plan — broken into phases and actionable tasks — that will drive their experience going forward.</w:t>
      </w:r>
    </w:p>
    <w:p>
      <w:pPr>
        <w:spacing w:after="80" w:before="80"/>
      </w:pPr>
      <w:r>
        <w:rPr>
          <w:rFonts w:ascii="Arial" w:cs="Arial" w:eastAsia="Arial" w:hAnsi="Arial"/>
          <w:sz w:val="22"/>
          <w:szCs w:val="22"/>
        </w:rPr>
        <w:t xml:space="preserve">Once the goal is submitted and the plan is created, the user is taken into the main app interface. From this point on, the standard home screen experience applies (see Section 2).</w:t>
      </w:r>
    </w:p>
    <w:p>
      <w:pPr>
        <w:pBdr>
          <w:bottom w:val="single" w:color="CCCCCC" w:sz="4" w:space="1"/>
        </w:pBdr>
        <w:spacing w:after="160" w:before="160"/>
      </w:pPr>
    </w:p>
    <w:p>
      <w:pPr>
        <w:pStyle w:val="Heading1"/>
        <w:spacing w:after="160" w:before="320"/>
      </w:pPr>
      <w:r>
        <w:rPr>
          <w:rFonts w:ascii="Arial" w:cs="Arial" w:eastAsia="Arial" w:hAnsi="Arial"/>
          <w:b/>
          <w:bCs/>
          <w:color w:val="2E4057"/>
          <w:sz w:val="32"/>
          <w:szCs w:val="32"/>
        </w:rPr>
        <w:t xml:space="preserve">2. Home Screen</w:t>
      </w:r>
    </w:p>
    <w:p>
      <w:pPr>
        <w:spacing w:after="80" w:before="80"/>
      </w:pPr>
      <w:r>
        <w:rPr>
          <w:rFonts w:ascii="Arial" w:cs="Arial" w:eastAsia="Arial" w:hAnsi="Arial"/>
          <w:sz w:val="22"/>
          <w:szCs w:val="22"/>
        </w:rPr>
        <w:t xml:space="preserve">When a user opens the app and already has an established goal system, only their current to-do task is shown. This keeps the interface clean and focused.</w:t>
      </w:r>
    </w:p>
    <w:p>
      <w:pPr>
        <w:spacing w:after="80" w:before="80"/>
      </w:pPr>
      <w:r>
        <w:rPr>
          <w:rFonts w:ascii="Arial" w:cs="Arial" w:eastAsia="Arial" w:hAnsi="Arial"/>
          <w:sz w:val="22"/>
          <w:szCs w:val="22"/>
        </w:rPr>
        <w:t xml:space="preserve">Tapping anywhere on the screen reveals the full navigation, including the bottom tab bar and the left-side menu icon (☰).</w:t>
      </w:r>
    </w:p>
    <w:p>
      <w:pPr>
        <w:pBdr>
          <w:bottom w:val="single" w:color="CCCCCC" w:sz="4" w:space="1"/>
        </w:pBdr>
        <w:spacing w:after="160" w:before="160"/>
      </w:pPr>
    </w:p>
    <w:p>
      <w:pPr>
        <w:pStyle w:val="Heading1"/>
        <w:spacing w:after="160" w:before="320"/>
      </w:pPr>
      <w:r>
        <w:rPr>
          <w:rFonts w:ascii="Arial" w:cs="Arial" w:eastAsia="Arial" w:hAnsi="Arial"/>
          <w:b/>
          <w:bCs/>
          <w:color w:val="2E4057"/>
          <w:sz w:val="32"/>
          <w:szCs w:val="32"/>
        </w:rPr>
        <w:t xml:space="preserve">3. To-Do Task List</w:t>
      </w:r>
    </w:p>
    <w:p>
      <w:pPr>
        <w:spacing w:after="80" w:before="80"/>
      </w:pPr>
      <w:r>
        <w:rPr>
          <w:rFonts w:ascii="Arial" w:cs="Arial" w:eastAsia="Arial" w:hAnsi="Arial"/>
          <w:sz w:val="22"/>
          <w:szCs w:val="22"/>
        </w:rPr>
        <w:t xml:space="preserve">The task list is divided into two states:</w:t>
      </w:r>
    </w:p>
    <w:p>
      <w:pPr>
        <w:pStyle w:val="ListParagraph"/>
        <w:numPr>
          <w:ilvl w:val="0"/>
          <w:numId w:val="2"/>
        </w:numPr>
        <w:spacing w:after="60" w:before="60"/>
      </w:pPr>
      <w:r>
        <w:rPr>
          <w:rFonts w:ascii="Arial" w:cs="Arial" w:eastAsia="Arial" w:hAnsi="Arial"/>
          <w:sz w:val="22"/>
          <w:szCs w:val="22"/>
        </w:rPr>
        <w:t xml:space="preserve">Done — The task card turns green to confirm completion.</w:t>
      </w:r>
    </w:p>
    <w:p>
      <w:pPr>
        <w:pStyle w:val="ListParagraph"/>
        <w:numPr>
          <w:ilvl w:val="0"/>
          <w:numId w:val="2"/>
        </w:numPr>
        <w:spacing w:after="60" w:before="60"/>
      </w:pPr>
      <w:r>
        <w:rPr>
          <w:rFonts w:ascii="Arial" w:cs="Arial" w:eastAsia="Arial" w:hAnsi="Arial"/>
          <w:sz w:val="22"/>
          <w:szCs w:val="22"/>
        </w:rPr>
        <w:t xml:space="preserve">Not Done — A small prompt appears asking the user to briefly explain why the task was not completed.</w:t>
      </w:r>
    </w:p>
    <w:p>
      <w:pPr>
        <w:spacing w:after="80" w:before="80"/>
      </w:pPr>
      <w:r>
        <w:rPr>
          <w:rFonts w:ascii="Arial" w:cs="Arial" w:eastAsia="Arial" w:hAnsi="Arial"/>
          <w:sz w:val="22"/>
          <w:szCs w:val="22"/>
        </w:rPr>
        <w:t xml:space="preserve">This keeps users accountable while creating a log of blockers that can be reviewed later.</w:t>
      </w:r>
    </w:p>
    <w:p>
      <w:pPr>
        <w:pBdr>
          <w:bottom w:val="single" w:color="CCCCCC" w:sz="4" w:space="1"/>
        </w:pBdr>
        <w:spacing w:after="160" w:before="160"/>
      </w:pPr>
    </w:p>
    <w:p>
      <w:pPr>
        <w:pStyle w:val="Heading1"/>
        <w:spacing w:after="160" w:before="320"/>
      </w:pPr>
      <w:r>
        <w:rPr>
          <w:rFonts w:ascii="Arial" w:cs="Arial" w:eastAsia="Arial" w:hAnsi="Arial"/>
          <w:b/>
          <w:bCs/>
          <w:color w:val="2E4057"/>
          <w:sz w:val="32"/>
          <w:szCs w:val="32"/>
        </w:rPr>
        <w:t xml:space="preserve">4. Left Sidebar — Goal Overview</w:t>
      </w:r>
    </w:p>
    <w:p>
      <w:pPr>
        <w:spacing w:after="80" w:before="80"/>
      </w:pPr>
      <w:r>
        <w:rPr>
          <w:rFonts w:ascii="Arial" w:cs="Arial" w:eastAsia="Arial" w:hAnsi="Arial"/>
          <w:sz w:val="22"/>
          <w:szCs w:val="22"/>
        </w:rPr>
        <w:t xml:space="preserve">Accessible via the triple-line menu icon (☰), the sidebar contains two key sections:</w:t>
      </w:r>
    </w:p>
    <w:p>
      <w:pPr>
        <w:pStyle w:val="Heading2"/>
        <w:spacing w:after="120" w:before="240"/>
      </w:pPr>
      <w:r>
        <w:rPr>
          <w:rFonts w:ascii="Arial" w:cs="Arial" w:eastAsia="Arial" w:hAnsi="Arial"/>
          <w:b/>
          <w:bCs/>
          <w:color w:val="444444"/>
          <w:sz w:val="26"/>
          <w:szCs w:val="26"/>
        </w:rPr>
        <w:t xml:space="preserve">4.1 Goal Overview</w:t>
      </w:r>
    </w:p>
    <w:p>
      <w:pPr>
        <w:spacing w:after="80" w:before="80"/>
      </w:pPr>
      <w:r>
        <w:rPr>
          <w:rFonts w:ascii="Arial" w:cs="Arial" w:eastAsia="Arial" w:hAnsi="Arial"/>
          <w:sz w:val="22"/>
          <w:szCs w:val="22"/>
        </w:rPr>
        <w:t xml:space="preserve">Gives users a bird's-eye view of their overall plan, broken down into phases.</w:t>
      </w:r>
    </w:p>
    <w:p>
      <w:pPr>
        <w:pStyle w:val="ListParagraph"/>
        <w:numPr>
          <w:ilvl w:val="0"/>
          <w:numId w:val="2"/>
        </w:numPr>
        <w:spacing w:after="60" w:before="60"/>
      </w:pPr>
      <w:r>
        <w:rPr>
          <w:rFonts w:ascii="Arial" w:cs="Arial" w:eastAsia="Arial" w:hAnsi="Arial"/>
          <w:sz w:val="22"/>
          <w:szCs w:val="22"/>
        </w:rPr>
        <w:t xml:space="preserve">Each phase displays the high-level objectives and milestones.</w:t>
      </w:r>
    </w:p>
    <w:p>
      <w:pPr>
        <w:pStyle w:val="ListParagraph"/>
        <w:numPr>
          <w:ilvl w:val="0"/>
          <w:numId w:val="2"/>
        </w:numPr>
        <w:spacing w:after="60" w:before="60"/>
      </w:pPr>
      <w:r>
        <w:rPr>
          <w:rFonts w:ascii="Arial" w:cs="Arial" w:eastAsia="Arial" w:hAnsi="Arial"/>
          <w:sz w:val="22"/>
          <w:szCs w:val="22"/>
        </w:rPr>
        <w:t xml:space="preserve">Users can track where they are in the overall journey at a glance.</w:t>
      </w:r>
    </w:p>
    <w:p>
      <w:pPr>
        <w:pStyle w:val="Heading2"/>
        <w:spacing w:after="120" w:before="240"/>
      </w:pPr>
      <w:r>
        <w:rPr>
          <w:rFonts w:ascii="Arial" w:cs="Arial" w:eastAsia="Arial" w:hAnsi="Arial"/>
          <w:b/>
          <w:bCs/>
          <w:color w:val="444444"/>
          <w:sz w:val="26"/>
          <w:szCs w:val="26"/>
        </w:rPr>
        <w:t xml:space="preserve">4.2 Journal Search</w:t>
      </w:r>
    </w:p>
    <w:p>
      <w:pPr>
        <w:spacing w:after="80" w:before="80"/>
      </w:pPr>
      <w:r>
        <w:rPr>
          <w:rFonts w:ascii="Arial" w:cs="Arial" w:eastAsia="Arial" w:hAnsi="Arial"/>
          <w:sz w:val="22"/>
          <w:szCs w:val="22"/>
        </w:rPr>
        <w:t xml:space="preserve">A search bar that allows users to browse and explore journals shared by other users on the platform. This serves as a source of inspiration, accountability, and community — letting people see how others are approaching similar goals.</w:t>
      </w:r>
    </w:p>
    <w:p>
      <w:pPr>
        <w:pStyle w:val="ListParagraph"/>
        <w:numPr>
          <w:ilvl w:val="0"/>
          <w:numId w:val="2"/>
        </w:numPr>
        <w:spacing w:after="60" w:before="60"/>
      </w:pPr>
      <w:r>
        <w:rPr>
          <w:rFonts w:ascii="Arial" w:cs="Arial" w:eastAsia="Arial" w:hAnsi="Arial"/>
          <w:sz w:val="22"/>
          <w:szCs w:val="22"/>
        </w:rPr>
        <w:t xml:space="preserve">Users can search by goal type, keyword, or other relevant filters.</w:t>
      </w:r>
    </w:p>
    <w:p>
      <w:pPr>
        <w:pStyle w:val="ListParagraph"/>
        <w:numPr>
          <w:ilvl w:val="0"/>
          <w:numId w:val="2"/>
        </w:numPr>
        <w:spacing w:after="60" w:before="60"/>
      </w:pPr>
      <w:r>
        <w:rPr>
          <w:rFonts w:ascii="Arial" w:cs="Arial" w:eastAsia="Arial" w:hAnsi="Arial"/>
          <w:sz w:val="22"/>
          <w:szCs w:val="22"/>
        </w:rPr>
        <w:t xml:space="preserve">Browsing other people's journals may surface shared experiences, strategies, and progress that help motivate the user.</w:t>
      </w:r>
    </w:p>
    <w:p>
      <w:pPr>
        <w:pBdr>
          <w:bottom w:val="single" w:color="CCCCCC" w:sz="4" w:space="1"/>
        </w:pBdr>
        <w:spacing w:after="160" w:before="160"/>
      </w:pPr>
    </w:p>
    <w:p>
      <w:pPr>
        <w:pStyle w:val="Heading1"/>
        <w:spacing w:after="160" w:before="320"/>
      </w:pPr>
      <w:r>
        <w:rPr>
          <w:rFonts w:ascii="Arial" w:cs="Arial" w:eastAsia="Arial" w:hAnsi="Arial"/>
          <w:b/>
          <w:bCs/>
          <w:color w:val="2E4057"/>
          <w:sz w:val="32"/>
          <w:szCs w:val="32"/>
        </w:rPr>
        <w:t xml:space="preserve">5. Bottom Tab Bar — Profile</w:t>
      </w:r>
    </w:p>
    <w:p>
      <w:pPr>
        <w:spacing w:after="80" w:before="80"/>
      </w:pPr>
      <w:r>
        <w:rPr>
          <w:rFonts w:ascii="Arial" w:cs="Arial" w:eastAsia="Arial" w:hAnsi="Arial"/>
          <w:sz w:val="22"/>
          <w:szCs w:val="22"/>
        </w:rPr>
        <w:t xml:space="preserve">The profile section is accessible from the bottom navigation tab. It is structured around three core areas:</w:t>
      </w:r>
    </w:p>
    <w:p>
      <w:pPr>
        <w:pStyle w:val="Heading2"/>
        <w:spacing w:after="120" w:before="240"/>
      </w:pPr>
      <w:r>
        <w:rPr>
          <w:rFonts w:ascii="Arial" w:cs="Arial" w:eastAsia="Arial" w:hAnsi="Arial"/>
          <w:b/>
          <w:bCs/>
          <w:color w:val="444444"/>
          <w:sz w:val="26"/>
          <w:szCs w:val="26"/>
        </w:rPr>
        <w:t xml:space="preserve">5.1 Progress Overview</w:t>
      </w:r>
    </w:p>
    <w:p>
      <w:pPr>
        <w:pStyle w:val="ListParagraph"/>
        <w:numPr>
          <w:ilvl w:val="0"/>
          <w:numId w:val="2"/>
        </w:numPr>
        <w:spacing w:after="60" w:before="60"/>
      </w:pPr>
      <w:r>
        <w:rPr>
          <w:rFonts w:ascii="Arial" w:cs="Arial" w:eastAsia="Arial" w:hAnsi="Arial"/>
          <w:sz w:val="22"/>
          <w:szCs w:val="22"/>
        </w:rPr>
        <w:t xml:space="preserve">A progress bar is displayed at the top of the profile, alongside the user's name.</w:t>
      </w:r>
    </w:p>
    <w:p>
      <w:pPr>
        <w:pStyle w:val="ListParagraph"/>
        <w:numPr>
          <w:ilvl w:val="0"/>
          <w:numId w:val="2"/>
        </w:numPr>
        <w:spacing w:after="60" w:before="60"/>
      </w:pPr>
      <w:r>
        <w:rPr>
          <w:rFonts w:ascii="Arial" w:cs="Arial" w:eastAsia="Arial" w:hAnsi="Arial"/>
          <w:sz w:val="22"/>
          <w:szCs w:val="22"/>
        </w:rPr>
        <w:t xml:space="preserve">This gives an at-a-glance summary of how far along the user is toward their goals.</w:t>
      </w:r>
    </w:p>
    <w:p>
      <w:pPr>
        <w:pStyle w:val="Heading2"/>
        <w:spacing w:after="120" w:before="240"/>
      </w:pPr>
      <w:r>
        <w:rPr>
          <w:rFonts w:ascii="Arial" w:cs="Arial" w:eastAsia="Arial" w:hAnsi="Arial"/>
          <w:b/>
          <w:bCs/>
          <w:color w:val="444444"/>
          <w:sz w:val="26"/>
          <w:szCs w:val="26"/>
        </w:rPr>
        <w:t xml:space="preserve">5.2 Personal Data &amp; AI Customisation</w:t>
      </w:r>
    </w:p>
    <w:p>
      <w:pPr>
        <w:spacing w:after="80" w:before="80"/>
      </w:pPr>
      <w:r>
        <w:rPr>
          <w:rFonts w:ascii="Arial" w:cs="Arial" w:eastAsia="Arial" w:hAnsi="Arial"/>
          <w:sz w:val="22"/>
          <w:szCs w:val="22"/>
        </w:rPr>
        <w:t xml:space="preserve">Users can view and edit the data the AI has collected about them. This includes:</w:t>
      </w:r>
    </w:p>
    <w:p>
      <w:pPr>
        <w:pStyle w:val="ListParagraph"/>
        <w:numPr>
          <w:ilvl w:val="0"/>
          <w:numId w:val="2"/>
        </w:numPr>
        <w:spacing w:after="60" w:before="60"/>
      </w:pPr>
      <w:r>
        <w:rPr>
          <w:rFonts w:ascii="Arial" w:cs="Arial" w:eastAsia="Arial" w:hAnsi="Arial"/>
          <w:sz w:val="22"/>
          <w:szCs w:val="22"/>
        </w:rPr>
        <w:t xml:space="preserve">Personal details that influence goal recommendations.</w:t>
      </w:r>
    </w:p>
    <w:p>
      <w:pPr>
        <w:pStyle w:val="ListParagraph"/>
        <w:numPr>
          <w:ilvl w:val="0"/>
          <w:numId w:val="2"/>
        </w:numPr>
        <w:spacing w:after="60" w:before="60"/>
      </w:pPr>
      <w:r>
        <w:rPr>
          <w:rFonts w:ascii="Arial" w:cs="Arial" w:eastAsia="Arial" w:hAnsi="Arial"/>
          <w:sz w:val="22"/>
          <w:szCs w:val="22"/>
        </w:rPr>
        <w:t xml:space="preserve">The ability to modify information so that future goals and tasks are better tailored to the user's situation, capacity, and preferences.</w:t>
      </w:r>
    </w:p>
    <w:p>
      <w:pPr>
        <w:pStyle w:val="Heading2"/>
        <w:spacing w:after="120" w:before="240"/>
      </w:pPr>
      <w:r>
        <w:rPr>
          <w:rFonts w:ascii="Arial" w:cs="Arial" w:eastAsia="Arial" w:hAnsi="Arial"/>
          <w:b/>
          <w:bCs/>
          <w:color w:val="444444"/>
          <w:sz w:val="26"/>
          <w:szCs w:val="26"/>
        </w:rPr>
        <w:t xml:space="preserve">5.3 Journal</w:t>
      </w:r>
    </w:p>
    <w:p>
      <w:pPr>
        <w:spacing w:after="80" w:before="80"/>
      </w:pPr>
      <w:r>
        <w:rPr>
          <w:rFonts w:ascii="Arial" w:cs="Arial" w:eastAsia="Arial" w:hAnsi="Arial"/>
          <w:sz w:val="22"/>
          <w:szCs w:val="22"/>
        </w:rPr>
        <w:t xml:space="preserve">The journal serves as a historical log and reflection tool. It records:</w:t>
      </w:r>
    </w:p>
    <w:p>
      <w:pPr>
        <w:pStyle w:val="ListParagraph"/>
        <w:numPr>
          <w:ilvl w:val="0"/>
          <w:numId w:val="2"/>
        </w:numPr>
        <w:spacing w:after="60" w:before="60"/>
      </w:pPr>
      <w:r>
        <w:rPr>
          <w:rFonts w:ascii="Arial" w:cs="Arial" w:eastAsia="Arial" w:hAnsi="Arial"/>
          <w:sz w:val="22"/>
          <w:szCs w:val="22"/>
        </w:rPr>
        <w:t xml:space="preserve">Actions the user has completed.</w:t>
      </w:r>
    </w:p>
    <w:p>
      <w:pPr>
        <w:pStyle w:val="ListParagraph"/>
        <w:numPr>
          <w:ilvl w:val="0"/>
          <w:numId w:val="2"/>
        </w:numPr>
        <w:spacing w:after="60" w:before="60"/>
      </w:pPr>
      <w:r>
        <w:rPr>
          <w:rFonts w:ascii="Arial" w:cs="Arial" w:eastAsia="Arial" w:hAnsi="Arial"/>
          <w:sz w:val="22"/>
          <w:szCs w:val="22"/>
        </w:rPr>
        <w:t xml:space="preserve">Reasons provided when tasks were marked as not done.</w:t>
      </w:r>
    </w:p>
    <w:p>
      <w:pPr>
        <w:pStyle w:val="ListParagraph"/>
        <w:numPr>
          <w:ilvl w:val="0"/>
          <w:numId w:val="2"/>
        </w:numPr>
        <w:spacing w:after="60" w:before="60"/>
      </w:pPr>
      <w:r>
        <w:rPr>
          <w:rFonts w:ascii="Arial" w:cs="Arial" w:eastAsia="Arial" w:hAnsi="Arial"/>
          <w:sz w:val="22"/>
          <w:szCs w:val="22"/>
        </w:rPr>
        <w:t xml:space="preserve">Patterns or notes that can help the user and AI refine the plan over time.</w:t>
      </w:r>
    </w:p>
    <w:p>
      <w:pPr>
        <w:pStyle w:val="Heading2"/>
        <w:spacing w:after="120" w:before="240"/>
      </w:pPr>
      <w:r>
        <w:rPr>
          <w:rFonts w:ascii="Arial" w:cs="Arial" w:eastAsia="Arial" w:hAnsi="Arial"/>
          <w:b/>
          <w:bCs/>
          <w:color w:val="444444"/>
          <w:sz w:val="26"/>
          <w:szCs w:val="26"/>
        </w:rPr>
        <w:t xml:space="preserve">5.4 Feedback</w:t>
      </w:r>
    </w:p>
    <w:p>
      <w:pPr>
        <w:spacing w:after="80" w:before="80"/>
      </w:pPr>
      <w:r>
        <w:rPr>
          <w:rFonts w:ascii="Arial" w:cs="Arial" w:eastAsia="Arial" w:hAnsi="Arial"/>
          <w:sz w:val="22"/>
          <w:szCs w:val="22"/>
        </w:rPr>
        <w:t xml:space="preserve">At the bottom of the profile section, users will find a feedback option. This allows them to submit thoughts, suggestions, or bug reports directly to the development team.</w:t>
      </w:r>
    </w:p>
    <w:p>
      <w:pPr>
        <w:pStyle w:val="ListParagraph"/>
        <w:numPr>
          <w:ilvl w:val="0"/>
          <w:numId w:val="2"/>
        </w:numPr>
        <w:spacing w:after="60" w:before="60"/>
      </w:pPr>
      <w:r>
        <w:rPr>
          <w:rFonts w:ascii="Arial" w:cs="Arial" w:eastAsia="Arial" w:hAnsi="Arial"/>
          <w:sz w:val="22"/>
          <w:szCs w:val="22"/>
        </w:rPr>
        <w:t xml:space="preserve">The feedback form is kept simple and accessible — users can write freely and submit with a single tap.</w:t>
      </w:r>
    </w:p>
    <w:p>
      <w:pPr>
        <w:pStyle w:val="ListParagraph"/>
        <w:numPr>
          <w:ilvl w:val="0"/>
          <w:numId w:val="2"/>
        </w:numPr>
        <w:spacing w:after="60" w:before="60"/>
      </w:pPr>
      <w:r>
        <w:rPr>
          <w:rFonts w:ascii="Arial" w:cs="Arial" w:eastAsia="Arial" w:hAnsi="Arial"/>
          <w:sz w:val="22"/>
          <w:szCs w:val="22"/>
        </w:rPr>
        <w:t xml:space="preserve">This ensures the team can continuously improve the app based on real user experience.</w:t>
      </w:r>
    </w:p>
    <w:p>
      <w:pPr>
        <w:pStyle w:val="Heading1"/>
        <w:spacing w:after="160" w:before="320"/>
      </w:pPr>
      <w:r>
        <w:rPr>
          <w:rFonts w:ascii="Arial" w:cs="Arial" w:eastAsia="Arial" w:hAnsi="Arial"/>
          <w:b/>
          <w:bCs/>
          <w:color w:val="2E4057"/>
          <w:sz w:val="32"/>
          <w:szCs w:val="32"/>
        </w:rPr>
        <w:t xml:space="preserve">6. Dark Mode — Colour Specification</w:t>
      </w:r>
    </w:p>
    <w:p>
      <w:pPr>
        <w:spacing w:after="80" w:before="80"/>
      </w:pPr>
      <w:r>
        <w:rPr>
          <w:rFonts w:ascii="Arial" w:cs="Arial" w:eastAsia="Arial" w:hAnsi="Arial"/>
          <w:sz w:val="22"/>
          <w:szCs w:val="22"/>
        </w:rPr>
        <w:t xml:space="preserve">The app's dark mode is designed around colours proven by research to support focus, reduce eye strain, and sustain motivation. Each colour has a specific role in the interface to ensure consistency across all screens.</w:t>
      </w:r>
    </w:p>
    <w:p>
      <w:pPr>
        <w:pStyle w:val="Heading2"/>
        <w:spacing w:after="120" w:before="240"/>
      </w:pPr>
      <w:r>
        <w:rPr>
          <w:rFonts w:ascii="Arial" w:cs="Arial" w:eastAsia="Arial" w:hAnsi="Arial"/>
          <w:b/>
          <w:bCs/>
          <w:color w:val="444444"/>
          <w:sz w:val="26"/>
          <w:szCs w:val="26"/>
        </w:rPr>
        <w:t xml:space="preserve">6.1 Background — #1A1E2E</w:t>
      </w:r>
    </w:p>
    <w:p>
      <w:pPr>
        <w:spacing w:after="80" w:before="80"/>
      </w:pPr>
      <w:r>
        <w:rPr>
          <w:rFonts w:ascii="Arial" w:cs="Arial" w:eastAsia="Arial" w:hAnsi="Arial"/>
          <w:sz w:val="22"/>
          <w:szCs w:val="22"/>
        </w:rPr>
        <w:t xml:space="preserve">Used as the main app background across all screens. A deep navy rather than pure black to reduce eye strain during extended use. The slight blue tint is intentional — blue tones are linked to lower cortisol levels and improved concentration.</w:t>
      </w:r>
    </w:p>
    <w:p>
      <w:pPr>
        <w:pStyle w:val="Heading2"/>
        <w:spacing w:after="120" w:before="240"/>
      </w:pPr>
      <w:r>
        <w:rPr>
          <w:rFonts w:ascii="Arial" w:cs="Arial" w:eastAsia="Arial" w:hAnsi="Arial"/>
          <w:b/>
          <w:bCs/>
          <w:color w:val="444444"/>
          <w:sz w:val="26"/>
          <w:szCs w:val="26"/>
        </w:rPr>
        <w:t xml:space="preserve">6.2 Card Surface — #21253A</w:t>
      </w:r>
    </w:p>
    <w:p>
      <w:pPr>
        <w:spacing w:after="80" w:before="80"/>
      </w:pPr>
      <w:r>
        <w:rPr>
          <w:rFonts w:ascii="Arial" w:cs="Arial" w:eastAsia="Arial" w:hAnsi="Arial"/>
          <w:sz w:val="22"/>
          <w:szCs w:val="22"/>
        </w:rPr>
        <w:t xml:space="preserve">Used for cards, panels, modal sheets, and any element that sits above the background — such as task cards, profile sections, and journal entries. The subtle contrast between this and the background creates visual depth without the need for shadows.</w:t>
      </w:r>
    </w:p>
    <w:p>
      <w:pPr>
        <w:pStyle w:val="Heading2"/>
        <w:spacing w:after="120" w:before="240"/>
      </w:pPr>
      <w:r>
        <w:rPr>
          <w:rFonts w:ascii="Arial" w:cs="Arial" w:eastAsia="Arial" w:hAnsi="Arial"/>
          <w:b/>
          <w:bCs/>
          <w:color w:val="444444"/>
          <w:sz w:val="26"/>
          <w:szCs w:val="26"/>
        </w:rPr>
        <w:t xml:space="preserve">6.3 Body Text — #D4D6E2</w:t>
      </w:r>
    </w:p>
    <w:p>
      <w:pPr>
        <w:spacing w:after="80" w:before="80"/>
      </w:pPr>
      <w:r>
        <w:rPr>
          <w:rFonts w:ascii="Arial" w:cs="Arial" w:eastAsia="Arial" w:hAnsi="Arial"/>
          <w:sz w:val="22"/>
          <w:szCs w:val="22"/>
        </w:rPr>
        <w:t xml:space="preserve">Used for all primary text throughout the app. Off-white rather than pure white to eliminate glare on dark backgrounds, making the app comfortable to read during long sessions or at night.</w:t>
      </w:r>
    </w:p>
    <w:p>
      <w:pPr>
        <w:pStyle w:val="Heading2"/>
        <w:spacing w:after="120" w:before="240"/>
      </w:pPr>
      <w:r>
        <w:rPr>
          <w:rFonts w:ascii="Arial" w:cs="Arial" w:eastAsia="Arial" w:hAnsi="Arial"/>
          <w:b/>
          <w:bCs/>
          <w:color w:val="444444"/>
          <w:sz w:val="26"/>
          <w:szCs w:val="26"/>
        </w:rPr>
        <w:t xml:space="preserve">6.4 Primary Accent — #4A90C4</w:t>
      </w:r>
    </w:p>
    <w:p>
      <w:pPr>
        <w:spacing w:after="80" w:before="80"/>
      </w:pPr>
      <w:r>
        <w:rPr>
          <w:rFonts w:ascii="Arial" w:cs="Arial" w:eastAsia="Arial" w:hAnsi="Arial"/>
          <w:sz w:val="22"/>
          <w:szCs w:val="22"/>
        </w:rPr>
        <w:t xml:space="preserve">Used for interactive elements such as buttons, links, active tab indicators, and selected states. Blue is the most research-backed colour for focus and cognitive performance, making it the natural choice for the app's primary action colour.</w:t>
      </w:r>
    </w:p>
    <w:p>
      <w:pPr>
        <w:pStyle w:val="Heading2"/>
        <w:spacing w:after="120" w:before="240"/>
      </w:pPr>
      <w:r>
        <w:rPr>
          <w:rFonts w:ascii="Arial" w:cs="Arial" w:eastAsia="Arial" w:hAnsi="Arial"/>
          <w:b/>
          <w:bCs/>
          <w:color w:val="444444"/>
          <w:sz w:val="26"/>
          <w:szCs w:val="26"/>
        </w:rPr>
        <w:t xml:space="preserve">6.5 Secondary Accent — #5DAA85</w:t>
      </w:r>
    </w:p>
    <w:p>
      <w:pPr>
        <w:spacing w:after="80" w:before="80"/>
      </w:pPr>
      <w:r>
        <w:rPr>
          <w:rFonts w:ascii="Arial" w:cs="Arial" w:eastAsia="Arial" w:hAnsi="Arial"/>
          <w:sz w:val="22"/>
          <w:szCs w:val="22"/>
        </w:rPr>
        <w:t xml:space="preserve">Used for positive feedback states — completed tasks, progress indicators, and phase completion confirmations. Green is associated with restoration and reduced mental fatigue, reinforcing a sense of progress without overstimulating the user.</w:t>
      </w:r>
    </w:p>
    <w:p>
      <w:pPr>
        <w:pStyle w:val="Heading2"/>
        <w:spacing w:after="120" w:before="240"/>
      </w:pPr>
      <w:r>
        <w:rPr>
          <w:rFonts w:ascii="Arial" w:cs="Arial" w:eastAsia="Arial" w:hAnsi="Arial"/>
          <w:b/>
          <w:bCs/>
          <w:color w:val="444444"/>
          <w:sz w:val="26"/>
          <w:szCs w:val="26"/>
        </w:rPr>
        <w:t xml:space="preserve">6.6 Highlight / CTA — #C4882A</w:t>
      </w:r>
    </w:p>
    <w:p>
      <w:pPr>
        <w:spacing w:after="80" w:before="80"/>
      </w:pPr>
      <w:r>
        <w:rPr>
          <w:rFonts w:ascii="Arial" w:cs="Arial" w:eastAsia="Arial" w:hAnsi="Arial"/>
          <w:sz w:val="22"/>
          <w:szCs w:val="22"/>
        </w:rPr>
        <w:t xml:space="preserve">Used sparingly for high-importance moments: streak indicators, milestone celebrations, and primary call-to-action buttons where the user's attention is needed. Amber is used in small doses so it retains its ability to draw the eye when it matters most.</w:t>
      </w:r>
    </w:p>
    <w:p>
      <w:pPr>
        <w:pBdr>
          <w:bottom w:val="single" w:color="CCCCCC" w:sz="4" w:space="1"/>
        </w:pBdr>
        <w:spacing w:after="160" w:before="160"/>
      </w:pPr>
    </w:p>
    <w:p>
      <w:pPr>
        <w:pStyle w:val="Heading1"/>
        <w:spacing w:after="160" w:before="320"/>
      </w:pPr>
      <w:r>
        <w:rPr>
          <w:rFonts w:ascii="Arial" w:cs="Arial" w:eastAsia="Arial" w:hAnsi="Arial"/>
          <w:b/>
          <w:bCs/>
          <w:color w:val="2E4057"/>
          <w:sz w:val="32"/>
          <w:szCs w:val="32"/>
        </w:rPr>
        <w:t xml:space="preserve">7. Offline Mode</w:t>
      </w:r>
    </w:p>
    <w:p>
      <w:pPr>
        <w:spacing w:after="80" w:before="80"/>
      </w:pPr>
      <w:r>
        <w:rPr>
          <w:rFonts w:ascii="Arial" w:cs="Arial" w:eastAsia="Arial" w:hAnsi="Arial"/>
          <w:sz w:val="22"/>
          <w:szCs w:val="22"/>
        </w:rPr>
        <w:t xml:space="preserve">The app supports offline functionality, ensuring users are never blocked from engaging with their tasks or journal due to connectivity issues.</w:t>
      </w:r>
    </w:p>
    <w:p>
      <w:pPr>
        <w:pStyle w:val="ListParagraph"/>
        <w:numPr>
          <w:ilvl w:val="0"/>
          <w:numId w:val="2"/>
        </w:numPr>
        <w:spacing w:after="60" w:before="60"/>
      </w:pPr>
      <w:r>
        <w:rPr>
          <w:rFonts w:ascii="Arial" w:cs="Arial" w:eastAsia="Arial" w:hAnsi="Arial"/>
          <w:sz w:val="22"/>
          <w:szCs w:val="22"/>
        </w:rPr>
        <w:t xml:space="preserve">Task completion — users can mark tasks as done or not done while offline, including submitting reasons for incomplete tasks.</w:t>
      </w:r>
    </w:p>
    <w:p>
      <w:pPr>
        <w:pStyle w:val="ListParagraph"/>
        <w:numPr>
          <w:ilvl w:val="0"/>
          <w:numId w:val="2"/>
        </w:numPr>
        <w:spacing w:after="60" w:before="60"/>
      </w:pPr>
      <w:r>
        <w:rPr>
          <w:rFonts w:ascii="Arial" w:cs="Arial" w:eastAsia="Arial" w:hAnsi="Arial"/>
          <w:sz w:val="22"/>
          <w:szCs w:val="22"/>
        </w:rPr>
        <w:t xml:space="preserve">Journal entries — users can write new journal entries without an internet connection.</w:t>
      </w:r>
    </w:p>
    <w:p>
      <w:pPr>
        <w:pStyle w:val="ListParagraph"/>
        <w:numPr>
          <w:ilvl w:val="0"/>
          <w:numId w:val="2"/>
        </w:numPr>
        <w:spacing w:after="60" w:before="60"/>
      </w:pPr>
      <w:r>
        <w:rPr>
          <w:rFonts w:ascii="Arial" w:cs="Arial" w:eastAsia="Arial" w:hAnsi="Arial"/>
          <w:sz w:val="22"/>
          <w:szCs w:val="22"/>
        </w:rPr>
        <w:t xml:space="preserve">All offline actions are stored locally on the device and automatically synced to the server once the connection is restored.</w:t>
      </w:r>
    </w:p>
    <w:p>
      <w:pPr>
        <w:spacing w:after="80" w:before="80"/>
      </w:pPr>
      <w:r>
        <w:rPr>
          <w:rFonts w:ascii="Arial" w:cs="Arial" w:eastAsia="Arial" w:hAnsi="Arial"/>
          <w:sz w:val="22"/>
          <w:szCs w:val="22"/>
        </w:rPr>
        <w:t xml:space="preserve">A subtle indicator will be shown in the UI when the app is operating in offline mode, so users are always aware of their connection status.</w:t>
      </w:r>
    </w:p>
    <w:p>
      <w:pPr>
        <w:pBdr>
          <w:bottom w:val="single" w:color="CCCCCC" w:sz="4" w:space="1"/>
        </w:pBdr>
        <w:spacing w:after="160" w:before="160"/>
      </w:pPr>
    </w:p>
    <w:p>
      <w:pPr>
        <w:pStyle w:val="Heading1"/>
        <w:spacing w:after="160" w:before="320"/>
      </w:pPr>
      <w:r>
        <w:rPr>
          <w:rFonts w:ascii="Arial" w:cs="Arial" w:eastAsia="Arial" w:hAnsi="Arial"/>
          <w:b/>
          <w:bCs/>
          <w:color w:val="2E4057"/>
          <w:sz w:val="32"/>
          <w:szCs w:val="32"/>
        </w:rPr>
        <w:t xml:space="preserve">8. Weekly Evaluation Report</w:t>
      </w:r>
    </w:p>
    <w:p>
      <w:pPr>
        <w:spacing w:after="120" w:before="80"/>
      </w:pPr>
      <w:r>
        <w:rPr>
          <w:rFonts w:ascii="Arial" w:cs="Arial" w:eastAsia="Arial" w:hAnsi="Arial"/>
          <w:b/>
          <w:bCs/>
          <w:color w:val="FFFFFF"/>
          <w:sz w:val="20"/>
          <w:szCs w:val="20"/>
          <w:shd w:fill="B07A10" w:val="clear"/>
        </w:rPr>
        <w:t xml:space="preserve">★ Premium Feature</w:t>
      </w:r>
    </w:p>
    <w:p>
      <w:pPr>
        <w:spacing w:after="80" w:before="80"/>
      </w:pPr>
      <w:r>
        <w:rPr>
          <w:rFonts w:ascii="Arial" w:cs="Arial" w:eastAsia="Arial" w:hAnsi="Arial"/>
          <w:sz w:val="22"/>
          <w:szCs w:val="22"/>
        </w:rPr>
        <w:t xml:space="preserve">At the end of each week, the app automatically generates a personalised evaluation report summarising how the user's week went. This report is designed to give users a clear, honest picture of their progress and help them improve going forward.</w:t>
      </w:r>
    </w:p>
    <w:p>
      <w:pPr>
        <w:spacing w:after="80" w:before="80"/>
      </w:pPr>
      <w:r>
        <w:rPr>
          <w:rFonts w:ascii="Arial" w:cs="Arial" w:eastAsia="Arial" w:hAnsi="Arial"/>
          <w:sz w:val="22"/>
          <w:szCs w:val="22"/>
        </w:rPr>
        <w:t xml:space="preserve">The weekly report includes:</w:t>
      </w:r>
    </w:p>
    <w:p>
      <w:pPr>
        <w:pStyle w:val="ListParagraph"/>
        <w:numPr>
          <w:ilvl w:val="0"/>
          <w:numId w:val="2"/>
        </w:numPr>
        <w:spacing w:after="60" w:before="60"/>
      </w:pPr>
      <w:r>
        <w:rPr>
          <w:rFonts w:ascii="Arial" w:cs="Arial" w:eastAsia="Arial" w:hAnsi="Arial"/>
          <w:sz w:val="22"/>
          <w:szCs w:val="22"/>
        </w:rPr>
        <w:t xml:space="preserve">A summary of tasks completed vs. tasks missed across the week.</w:t>
      </w:r>
    </w:p>
    <w:p>
      <w:pPr>
        <w:pStyle w:val="ListParagraph"/>
        <w:numPr>
          <w:ilvl w:val="0"/>
          <w:numId w:val="2"/>
        </w:numPr>
        <w:spacing w:after="60" w:before="60"/>
      </w:pPr>
      <w:r>
        <w:rPr>
          <w:rFonts w:ascii="Arial" w:cs="Arial" w:eastAsia="Arial" w:hAnsi="Arial"/>
          <w:sz w:val="22"/>
          <w:szCs w:val="22"/>
        </w:rPr>
        <w:t xml:space="preserve">A breakdown of reasons given for incomplete tasks, highlighting any recurring blockers.</w:t>
      </w:r>
    </w:p>
    <w:p>
      <w:pPr>
        <w:pStyle w:val="ListParagraph"/>
        <w:numPr>
          <w:ilvl w:val="0"/>
          <w:numId w:val="2"/>
        </w:numPr>
        <w:spacing w:after="60" w:before="60"/>
      </w:pPr>
      <w:r>
        <w:rPr>
          <w:rFonts w:ascii="Arial" w:cs="Arial" w:eastAsia="Arial" w:hAnsi="Arial"/>
          <w:sz w:val="22"/>
          <w:szCs w:val="22"/>
        </w:rPr>
        <w:t xml:space="preserve">A progress update against the user's active goal phases, showing how the week contributed to the bigger picture.</w:t>
      </w:r>
    </w:p>
    <w:p>
      <w:pPr>
        <w:pStyle w:val="ListParagraph"/>
        <w:numPr>
          <w:ilvl w:val="0"/>
          <w:numId w:val="2"/>
        </w:numPr>
        <w:spacing w:after="60" w:before="60"/>
      </w:pPr>
      <w:r>
        <w:rPr>
          <w:rFonts w:ascii="Arial" w:cs="Arial" w:eastAsia="Arial" w:hAnsi="Arial"/>
          <w:sz w:val="22"/>
          <w:szCs w:val="22"/>
        </w:rPr>
        <w:t xml:space="preserve">An AI-generated reflection with observations on patterns, positive momentum, and suggested adjustments for the following week.</w:t>
      </w:r>
    </w:p>
    <w:p>
      <w:pPr>
        <w:spacing w:after="80" w:before="80"/>
      </w:pPr>
      <w:r>
        <w:rPr>
          <w:rFonts w:ascii="Arial" w:cs="Arial" w:eastAsia="Arial" w:hAnsi="Arial"/>
          <w:sz w:val="22"/>
          <w:szCs w:val="22"/>
        </w:rPr>
        <w:t xml:space="preserve">The report is delivered inside the app at the start of each new week and is also stored in the Journal section for future reference. Users can review past reports at any time to track how their consistency and habits have evolved over time.</w:t>
      </w:r>
    </w:p>
    <w:p>
      <w:pPr>
        <w:pBdr>
          <w:bottom w:val="single" w:color="CCCCCC" w:sz="4" w:space="1"/>
        </w:pBdr>
        <w:spacing w:after="160" w:before="160"/>
      </w:pPr>
    </w:p>
    <w:p>
      <w:pPr>
        <w:spacing w:after="120" w:before="240"/>
      </w:pPr>
      <w:r>
        <w:rPr>
          <w:rFonts w:ascii="Arial" w:cs="Arial" w:eastAsia="Arial" w:hAnsi="Arial"/>
          <w:b/>
          <w:bCs/>
          <w:color w:val="444444"/>
          <w:sz w:val="26"/>
          <w:szCs w:val="26"/>
        </w:rPr>
        <w:t xml:space="preserve">Summary</w:t>
      </w:r>
    </w:p>
    <w:p>
      <w:pPr>
        <w:spacing w:after="80" w:before="80"/>
      </w:pPr>
      <w:r>
        <w:rPr>
          <w:rFonts w:ascii="Arial" w:cs="Arial" w:eastAsia="Arial" w:hAnsi="Arial"/>
          <w:sz w:val="22"/>
          <w:szCs w:val="22"/>
        </w:rPr>
        <w:t xml:space="preserve">The app is designed to surface only what matters most at any given moment, while keeping deeper context — goals, progress, history, and personal data — one tap away. The combination of focused task display, accountability prompts, and AI-driven personalisation creates a system that adapts to the user over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2026-03-23T18:14:40.860Z</dcterms:created>
  <dcterms:modified xsi:type="dcterms:W3CDTF">2026-03-23T18:14:40.861Z</dcterms:modified>
</cp:coreProperties>
</file>

<file path=docProps/custom.xml><?xml version="1.0" encoding="utf-8"?>
<Properties xmlns="http://schemas.openxmlformats.org/officeDocument/2006/custom-properties" xmlns:vt="http://schemas.openxmlformats.org/officeDocument/2006/docPropsVTypes"/>
</file>