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On 11/07/2016, bicycle officers on patrol when they flagged by a citizen around 9:16 AM by Martinis Crab House at 1836 W Pratt St Baltimore Md 21223 Usa (39.285332, -76.646281).  An employee complained of a group loitering around the entrance being unruly, who smelled of marijuana.  During questioning on individual admitting to having marijuana, which Officers found to be half a marijuana cigarette, well under the 10 gram civil offense limit, which officers confiscated.</w:t>
      </w:r>
    </w:p>
    <w:p>
      <w:r>
        <w:rPr>
          <w:sz w:val="24"/>
        </w:rPr>
        <w:t>Officers cited 39 year-old Chet Clayton Satcher for Possession of Marijuana under 10 grams, and warned everyone that using in public was still a criminal offense.  The whole group peaceably left on request.</w:t>
      </w:r>
    </w:p>
    <w:p>
      <w:r>
        <w:rPr>
          <w:sz w:val="24"/>
        </w:rPr>
        <w:t>The Baltimore Police Department would like to remind the public that possessing under 10 grams of marijuana is still a civil offense.  Using marijuana in public is still a criminal offense.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2016-11-07T05:00:00Z</dcterms:created>
  <dc:creator>Baltimore PD</dc:creator>
  <cp:lastModifiedBy>Baltimore PD 1478494800000</cp:lastModifiedBy>
  <dcterms:modified xsi:type="dcterms:W3CDTF">2016-11-07T05:00:00Z</dcterms:modified>
  <dc:title>Narcotics report 039 for day 2016-11-07</dc:title>
</cp:coreProperties>
</file>