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rPr>
          <w:sz w:val="24"/>
        </w:rPr>
        <w:t>The Baltimore Police Department is seeking the identity of an individual for graffitying public property.</w:t>
      </w:r>
    </w:p>
    <w:p>
      <w:r>
        <w:rPr>
          <w:sz w:val="24"/>
        </w:rPr>
        <w:t>On 11/09/2016 at 2:09 PM at 2155 Ramsay St Baltimore Md 21223 (39.282792, -76.650527) a witness reported seeing an individual described as Black, male, about 5' 10" using permanent markers to graffiti road signs.  Officers responding to the calls found the markings, but the suspect had left the scene.</w:t>
      </w:r>
    </w:p>
    <w:p>
      <w:r>
        <w:rPr>
          <w:sz w:val="24"/>
        </w:rPr>
        <w:t>The Baltimore Police Department would like to thank citizens for reporting damage to public and private property.</w:t>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2016-11-09T05:00:00Z</dcterms:created>
  <dc:creator>Baltimore PD</dc:creator>
  <cp:lastModifiedBy>Baltimore PD 1478667600000</cp:lastModifiedBy>
  <dcterms:modified xsi:type="dcterms:W3CDTF">2016-11-09T05:00:00Z</dcterms:modified>
  <dc:title>Disturbance and Nuisance report 009 for day 2016-11-09</dc:title>
</cp:coreProperties>
</file>