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rPr>
          <w:sz w:val="24"/>
        </w:rPr>
        <w:t>The Baltimore Police Department responded to reported gunfire on 11/09/2016 at approximately 10:43 PM near 1084 N Parrish St Baltimore Md 21217 (39.300923, -76.642518).  A witness alarmed by loud bang sounds behind the building saw a suspect described as a White female, with brown hair wearing a white jacket.  Responding officers found Eleanor Marble who matched the description discovered to be in possession of illegal firecrackers.  The firecrackers were confiscated and a citation issued to Marble.</w:t>
      </w:r>
    </w:p>
    <w:p>
      <w:r>
        <w:rPr>
          <w:sz w:val="24"/>
        </w:rPr>
        <w:t>Anyone with additional information about this suspect is asked to call the Criminal Investigations Section of the Baltimore Police Department at 410-838-4444.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2016-11-09T05:00:00Z</dcterms:created>
  <dc:creator>Baltimore PD</dc:creator>
  <cp:lastModifiedBy>Baltimore PD 1478667600000</cp:lastModifiedBy>
  <dcterms:modified xsi:type="dcterms:W3CDTF">2016-11-09T05:00:00Z</dcterms:modified>
  <dc:title>Disturbance and Nuisance report 019 for day 2016-11-09</dc:title>
</cp:coreProperties>
</file>