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populateDropdowns(): Needed to fill select menus before anything is opened.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window.selectRequirement(id): The gatekeeper that sanitizes IDs and sets the global state.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17.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getKabobMenu(item, type): Utility for generating UI strings.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window.toggleKebab(id): Global UI toggle.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9/10/</w:t>
      </w:r>
      <w:r>
        <w:rPr>
          <w:rFonts w:ascii="Calibri" w:hAnsi="Calibri" w:cs="Calibri" w:eastAsia="Calibri"/>
          <w:b/>
          <w:strike w:val="true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closeSlider Helpers: Simple UI state resets. (Note 10 &amp; 16 were consolidated into 1 closeReqSlider function, # 10.)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2: The Calculation Engine (The Brain)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functions bridge the gap between tasks and budgets. They don't handle UI; they handle data integrity.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window.rollupToRequirement(reqId, steps): The most critical function. It recalculates the parent based on children.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appendNoteToActivity(taskId, content): The core logging utility used by all save/delete actions.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3: Task-Level Operations (The Children)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functions manage the granular work items. They are "downstream" from the requirements.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window.openTaskSlider(id): Preparation for task editing.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loadTaskNotes(taskId): Fetching history for the slider.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window.appendNote(): UI trigger for comments.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window.submitStep(): Logic for creating new tasks (calls Rollup).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window.updateStep(id): Logic for editing tasks (calls Rollup).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window.initSortable(): Enables drag-and-drop.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window.saveOrder(table, container): Saves drag-and-drop results.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4: Requirement-Level Operations (The Parents)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manage the high-level project budgets and versioning.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window.openReqSlider(id): Preparation for budget editing.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window.addRequirement(): The main budget "Save" engine (handles Versioning).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renderHistoryList(historyArray): Specialized UI for the audit trail.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5: View Engines (The Orchestrators)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should be at the very bottom. They call many of the functions above to render the actual lists.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window.refreshSteps(): Renders the task list (uses Health Scores).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loadRequirements(): The "Master" list engine that builds the whole project view.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