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3D1D0" w14:textId="0A8EA826" w:rsidR="00BA4918" w:rsidRDefault="007A5DF8">
      <w:pPr>
        <w:pStyle w:val="Title"/>
      </w:pPr>
      <w:r>
        <w:t xml:space="preserve">Schritt-für-Schritt Anleitung </w:t>
      </w:r>
      <w:r w:rsidR="00702232">
        <w:t xml:space="preserve">für den Einsatz von </w:t>
      </w:r>
      <w:r>
        <w:t xml:space="preserve">EasySMPC </w:t>
      </w:r>
      <w:r w:rsidR="00702232">
        <w:t xml:space="preserve">im </w:t>
      </w:r>
      <w:r w:rsidR="00411087">
        <w:br/>
      </w:r>
      <w:r>
        <w:t>4. CORD-MI Projektathon</w:t>
      </w:r>
    </w:p>
    <w:p w14:paraId="6643D1D1" w14:textId="056BB81E" w:rsidR="00BA4918" w:rsidRDefault="007A5DF8" w:rsidP="00411087">
      <w:pPr>
        <w:jc w:val="both"/>
      </w:pPr>
      <w:r>
        <w:t xml:space="preserve">EasySMPC ist eine einfache Anwendung, um unkompliziert über </w:t>
      </w:r>
      <w:r w:rsidR="00702232">
        <w:t xml:space="preserve">Secure </w:t>
      </w:r>
      <w:r>
        <w:t xml:space="preserve">Multi-Party </w:t>
      </w:r>
      <w:r w:rsidR="00702232">
        <w:t xml:space="preserve">Computation </w:t>
      </w:r>
      <w:r>
        <w:t>Protokolle die Summen über verteilte Daten bilden zu können. Im Rahmen des CORD-MI Projektathons soll die Anwendung an zwei Aufgabenblöcken erprobt werden.</w:t>
      </w:r>
    </w:p>
    <w:p w14:paraId="5E0FC47B" w14:textId="5EAEF289" w:rsidR="004826E3" w:rsidRDefault="004826E3" w:rsidP="00411087">
      <w:pPr>
        <w:jc w:val="both"/>
      </w:pPr>
      <w:r>
        <w:t xml:space="preserve">Die aktuelle Version von EasySMPC ist unter </w:t>
      </w:r>
      <w:hyperlink r:id="rId11" w:history="1">
        <w:r w:rsidRPr="00AD571C">
          <w:rPr>
            <w:rStyle w:val="Hyperlink"/>
          </w:rPr>
          <w:t>https://github.com/prasser/easy-smpc</w:t>
        </w:r>
      </w:hyperlink>
      <w:r>
        <w:t xml:space="preserve"> zu beziehen.</w:t>
      </w:r>
    </w:p>
    <w:p w14:paraId="3B5EFF90" w14:textId="467F00F8" w:rsidR="00CB665D" w:rsidRDefault="007A5DF8" w:rsidP="00226D61">
      <w:pPr>
        <w:jc w:val="both"/>
      </w:pPr>
      <w:r>
        <w:t xml:space="preserve">Es gib innerhalb der EasySMPC-Anwendung zwei „Betriebsmodi“, einmal der voll-manuelle Modus und dann einen (teil-) automatisierten Modus. Beide Modi werden im folgenden (detailliert) beschrieben, der manuelle Modus für Aufgabenblock A und der automatisierte für Aufgabenblock C. Der manuelle Betriebsmodus bedient sich des installierten Emailprogramms und erfordert das händische Verschicken und Einfügen von vorgenerierten Emails. Der automatisierte Betriebsmodus nutzt ein gemeinsames IMAP-Postfach um automatisch Daten auszutauschen. </w:t>
      </w:r>
      <w:r w:rsidR="00702232">
        <w:t xml:space="preserve">Die Daten der Teilnehmer bleiben dabei aufgrund der Verschlüsselung trotzdem geheim. </w:t>
      </w:r>
      <w:r>
        <w:t>Außerhalb der Email-Kommunikation wird bei beiden Modi keine Netzwerkverbindung zwischen den Standorten hergestellt. Die Sicherheit der Daten ist bei beiden Modi garantiert.</w:t>
      </w:r>
    </w:p>
    <w:p w14:paraId="6643D1D3" w14:textId="1EA42534" w:rsidR="00BA4918" w:rsidRDefault="007A5DF8">
      <w:pPr>
        <w:pStyle w:val="Heading1"/>
      </w:pPr>
      <w:r>
        <w:t>Aufgabenblock A: Alterspyramiden ausgewählt</w:t>
      </w:r>
      <w:r w:rsidR="00411087">
        <w:t>er</w:t>
      </w:r>
      <w:r>
        <w:t xml:space="preserve"> Diagnosen</w:t>
      </w:r>
    </w:p>
    <w:p w14:paraId="6643D1D4" w14:textId="77777777" w:rsidR="00BA4918" w:rsidRDefault="007A5DF8">
      <w:pPr>
        <w:pStyle w:val="Heading2"/>
      </w:pPr>
      <w:r>
        <w:t>Beschreibung und Ausgangspunkt</w:t>
      </w:r>
    </w:p>
    <w:p w14:paraId="6643D1D6" w14:textId="79D8A717" w:rsidR="00BA4918" w:rsidRDefault="007A5DF8" w:rsidP="00226D61">
      <w:pPr>
        <w:jc w:val="both"/>
      </w:pPr>
      <w:r>
        <w:t xml:space="preserve">Ziel des Aufgabenblocks ist die </w:t>
      </w:r>
      <w:r w:rsidR="00702232">
        <w:t xml:space="preserve">institutsübergreifende </w:t>
      </w:r>
      <w:r>
        <w:t xml:space="preserve">Zusammenführung der Altersstruktur </w:t>
      </w:r>
      <w:r w:rsidR="00702232">
        <w:t xml:space="preserve">von Patientinnen und Patienten mit </w:t>
      </w:r>
      <w:r>
        <w:t xml:space="preserve">zwei Diagnosen. Diese Auswertung basiert auf mit FHIRcracker oder FHIRextingiusher vorbereiteten Rechtecksdaten. </w:t>
      </w:r>
      <w:r w:rsidR="00702232">
        <w:t xml:space="preserve">Beispiele für die </w:t>
      </w:r>
      <w:r>
        <w:t>erwarteten Eingangsdaten liegen diesem Text in der Datei „EasySMPC_Block-A_Beispieldaten_raw.xlsx“ als Excel-Datei bei.</w:t>
      </w:r>
      <w:r w:rsidR="00CB665D">
        <w:t xml:space="preserve"> Die Daten entsprechen dem Stand vom 10.03.2021.</w:t>
      </w:r>
    </w:p>
    <w:p w14:paraId="6643D1D7" w14:textId="77777777" w:rsidR="00BA4918" w:rsidRDefault="007A5DF8">
      <w:pPr>
        <w:pStyle w:val="Heading2"/>
      </w:pPr>
      <w:r>
        <w:t>Datenvorbereitung</w:t>
      </w:r>
    </w:p>
    <w:p w14:paraId="6643D1D8" w14:textId="169AC1E7" w:rsidR="00BA4918" w:rsidRDefault="007A5DF8" w:rsidP="00226D61">
      <w:pPr>
        <w:pStyle w:val="BodyText"/>
        <w:jc w:val="both"/>
      </w:pPr>
      <w:r>
        <w:t>Um die Daten einfach in EasySMPC auswerten zu können ist etwas Vorarbeit notwendig. Zuerst können die Datenfelder, die nicht von Interesse sind entfernt werden. Damit fallen der Einrichtungsidentifikator, AngabeDiag2, AngabeZeit, sowie die beiden TextDiagnose-Felder weg.  Die drei Felder, die gemeinsam die „Kategorie“ der Aus</w:t>
      </w:r>
      <w:r w:rsidR="00E47A45">
        <w:t>-</w:t>
      </w:r>
      <w:r>
        <w:t xml:space="preserve">wertung darstellen, der Diagnosecode, das Geschlecht und die Altersklasse können durch Aneinanderhängen zu </w:t>
      </w:r>
      <w:r w:rsidR="00B31E99">
        <w:t xml:space="preserve">einem </w:t>
      </w:r>
      <w:r>
        <w:t>Feld zusammengeführt werden. Dies ist bei CSV-Dateien im Texteditor sehr einfach zu bewerkstelligen. Aus der Eingabedatei</w:t>
      </w:r>
      <w:r w:rsidR="00411087">
        <w:t>:</w:t>
      </w:r>
    </w:p>
    <w:p w14:paraId="6643D1D9" w14:textId="106D4DC5" w:rsidR="00BA4918" w:rsidRDefault="007A5DF8" w:rsidP="00411087">
      <w:pPr>
        <w:pStyle w:val="File"/>
      </w:pPr>
      <w:r>
        <w:t>„AngabeDiag1“,</w:t>
      </w:r>
      <w:r w:rsidR="00411087">
        <w:tab/>
      </w:r>
      <w:r>
        <w:t>„AngabeGeschlecht“,</w:t>
      </w:r>
      <w:r w:rsidR="00411087">
        <w:tab/>
      </w:r>
      <w:r>
        <w:t>„AngabeAlter“,</w:t>
      </w:r>
      <w:r w:rsidR="00411087">
        <w:tab/>
      </w:r>
      <w:r>
        <w:t>„Anzahl“</w:t>
      </w:r>
      <w:r>
        <w:br/>
        <w:t>„E84“,</w:t>
      </w:r>
      <w:r w:rsidR="00411087">
        <w:tab/>
      </w:r>
      <w:r>
        <w:t>„female“,</w:t>
      </w:r>
      <w:r w:rsidR="00411087">
        <w:tab/>
      </w:r>
      <w:r>
        <w:t>„(w0,30]“,</w:t>
      </w:r>
      <w:r w:rsidR="00411087">
        <w:tab/>
      </w:r>
      <w:r>
        <w:t>15</w:t>
      </w:r>
    </w:p>
    <w:p w14:paraId="6643D1DA" w14:textId="77777777" w:rsidR="00BA4918" w:rsidRDefault="007A5DF8">
      <w:pPr>
        <w:pStyle w:val="BodyText"/>
      </w:pPr>
      <w:r>
        <w:t>kann einfach</w:t>
      </w:r>
    </w:p>
    <w:p w14:paraId="6643D1DB" w14:textId="5C327952" w:rsidR="00BA4918" w:rsidRDefault="007A5DF8" w:rsidP="00411087">
      <w:pPr>
        <w:pStyle w:val="File"/>
      </w:pPr>
      <w:r>
        <w:t>„Kategorie“,</w:t>
      </w:r>
      <w:r w:rsidR="00411087">
        <w:tab/>
      </w:r>
      <w:r>
        <w:t>„Anzahl“</w:t>
      </w:r>
      <w:r>
        <w:br/>
        <w:t>„E84-female-(20,30]“,</w:t>
      </w:r>
      <w:r w:rsidR="00411087">
        <w:tab/>
      </w:r>
      <w:r>
        <w:t>15</w:t>
      </w:r>
    </w:p>
    <w:p w14:paraId="6643D1DC" w14:textId="421262C8" w:rsidR="00BA4918" w:rsidRDefault="007A5DF8" w:rsidP="00226D61">
      <w:pPr>
        <w:pStyle w:val="BodyText"/>
        <w:jc w:val="both"/>
      </w:pPr>
      <w:r>
        <w:lastRenderedPageBreak/>
        <w:t xml:space="preserve">gemacht werden. Auch in Excel ist dies einfach möglich: angenommen die Kategorien stehen in den Spalten A, B und C, dann erzeugt die Formel </w:t>
      </w:r>
      <w:r w:rsidRPr="00E47A45">
        <w:rPr>
          <w:rFonts w:ascii="Courier New" w:hAnsi="Courier New" w:cs="Courier New"/>
        </w:rPr>
        <w:t>=A1&amp;“-“&amp;B1&amp;“-“&amp;C1</w:t>
      </w:r>
      <w:r>
        <w:t xml:space="preserve"> die mit Bindestrichen zusammengefügte Kategorie. Hinweis: EasySMPC kann sowohl CSV- als auch Excel-Daten verarbeiten. Aus Excel ist kein CSV-Export notwendig. Die transformierten Startdaten sind mit den Dateinamen „EasySMPC_Block-A_Beispieldaten_Airolo.xlsx“, „EasySMPC_Block-A_Beispieldaten_Bapu.xlsx“</w:t>
      </w:r>
      <w:r w:rsidR="00B31E99">
        <w:t xml:space="preserve">und </w:t>
      </w:r>
      <w:r>
        <w:t>„EasySMPC_Block-A_Beispieldaten_Cynthia.xlsx“ beigelegt.</w:t>
      </w:r>
    </w:p>
    <w:p w14:paraId="6643D1DD" w14:textId="77777777" w:rsidR="00BA4918" w:rsidRDefault="007A5DF8">
      <w:pPr>
        <w:pStyle w:val="Heading2"/>
      </w:pPr>
      <w:r>
        <w:t>1. Airolo - Erstellen der Studie</w:t>
      </w:r>
    </w:p>
    <w:p w14:paraId="6643D1DE" w14:textId="77777777" w:rsidR="00BA4918" w:rsidRDefault="007A5DF8" w:rsidP="00226D61">
      <w:pPr>
        <w:pStyle w:val="BodyText"/>
        <w:jc w:val="both"/>
      </w:pPr>
      <w:r>
        <w:t>Einer der drei Parteien, in dieser „Musterlösung“ Airolo, erstellt eine neue Studie über einen Klick auf „Neues Projekt Anlegen“ (Abb. 1)</w:t>
      </w:r>
    </w:p>
    <w:p w14:paraId="6643D1DF" w14:textId="4D02E1B7" w:rsidR="00BA4918" w:rsidRPr="00580060" w:rsidRDefault="007A5DF8" w:rsidP="00580060">
      <w:pPr>
        <w:pStyle w:val="Subtitle"/>
      </w:pPr>
      <w:r>
        <w:rPr>
          <w:noProof/>
          <w:lang w:val="en-GB" w:eastAsia="en-GB" w:bidi="ar-SA"/>
        </w:rPr>
        <w:drawing>
          <wp:anchor distT="0" distB="0" distL="0" distR="0" simplePos="0" relativeHeight="2" behindDoc="0" locked="0" layoutInCell="0" allowOverlap="1" wp14:anchorId="6643D236" wp14:editId="2755EC04">
            <wp:simplePos x="0" y="0"/>
            <wp:positionH relativeFrom="column">
              <wp:align>center</wp:align>
            </wp:positionH>
            <wp:positionV relativeFrom="paragraph">
              <wp:posOffset>635</wp:posOffset>
            </wp:positionV>
            <wp:extent cx="6332220" cy="4563745"/>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2"/>
                    <a:stretch>
                      <a:fillRect/>
                    </a:stretch>
                  </pic:blipFill>
                  <pic:spPr bwMode="auto">
                    <a:xfrm>
                      <a:off x="0" y="0"/>
                      <a:ext cx="6332220" cy="4563745"/>
                    </a:xfrm>
                    <a:prstGeom prst="rect">
                      <a:avLst/>
                    </a:prstGeom>
                  </pic:spPr>
                </pic:pic>
              </a:graphicData>
            </a:graphic>
          </wp:anchor>
        </w:drawing>
      </w:r>
      <w:r w:rsidR="00580060">
        <w:t>Abbildung 1: EasySMPC Hauptmenü</w:t>
      </w:r>
    </w:p>
    <w:p w14:paraId="6643D1E0" w14:textId="34E86A70" w:rsidR="00BA4918" w:rsidRDefault="007A5DF8" w:rsidP="00226D61">
      <w:pPr>
        <w:pStyle w:val="BodyText"/>
        <w:jc w:val="both"/>
      </w:pPr>
      <w:r>
        <w:t xml:space="preserve">Im darauf folgenden Bildschirm werden zuerst die (rot umrahmten) Grundinformationen eingetragen, dann können die Kategorien und (eigenen) Werte eingetragen werden (Abb.2). In dieser Musterlösung werden die Kategorien und Daten über die Schaltfläche „Aus Datei laden“ automatisiert eingetragen und keine automatische Email-Verarbeitung gewählt. </w:t>
      </w:r>
      <w:r w:rsidR="007639D7">
        <w:t xml:space="preserve">Die automatisierte Kommunikation </w:t>
      </w:r>
      <w:r>
        <w:t>wird in der Musterlösung für Aufgabenblock C beschrieben.</w:t>
      </w:r>
    </w:p>
    <w:p w14:paraId="6643D1E1" w14:textId="4D6BF207" w:rsidR="00BA4918" w:rsidRDefault="007A5DF8" w:rsidP="00580060">
      <w:pPr>
        <w:pStyle w:val="Subtitle"/>
      </w:pPr>
      <w:r>
        <w:rPr>
          <w:noProof/>
          <w:lang w:val="en-GB" w:eastAsia="en-GB" w:bidi="ar-SA"/>
        </w:rPr>
        <w:lastRenderedPageBreak/>
        <w:drawing>
          <wp:anchor distT="0" distB="0" distL="0" distR="0" simplePos="0" relativeHeight="3" behindDoc="0" locked="0" layoutInCell="0" allowOverlap="1" wp14:anchorId="6643D238" wp14:editId="7E5B434F">
            <wp:simplePos x="0" y="0"/>
            <wp:positionH relativeFrom="margin">
              <wp:posOffset>-810</wp:posOffset>
            </wp:positionH>
            <wp:positionV relativeFrom="paragraph">
              <wp:posOffset>17780</wp:posOffset>
            </wp:positionV>
            <wp:extent cx="6332220" cy="4563745"/>
            <wp:effectExtent l="0" t="0" r="0" b="8255"/>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13"/>
                    <a:stretch>
                      <a:fillRect/>
                    </a:stretch>
                  </pic:blipFill>
                  <pic:spPr bwMode="auto">
                    <a:xfrm>
                      <a:off x="0" y="0"/>
                      <a:ext cx="6332220" cy="4563745"/>
                    </a:xfrm>
                    <a:prstGeom prst="rect">
                      <a:avLst/>
                    </a:prstGeom>
                  </pic:spPr>
                </pic:pic>
              </a:graphicData>
            </a:graphic>
          </wp:anchor>
        </w:drawing>
      </w:r>
      <w:r w:rsidR="00580060">
        <w:t>Abbildung 2: Konfiguration der Studienparameter</w:t>
      </w:r>
    </w:p>
    <w:p w14:paraId="6643D1E2" w14:textId="3B72783A" w:rsidR="00BA4918" w:rsidRDefault="007A5DF8">
      <w:pPr>
        <w:pStyle w:val="BodyText"/>
      </w:pPr>
      <w:r>
        <w:t xml:space="preserve">In dem sich öffnenden </w:t>
      </w:r>
      <w:r w:rsidR="007B2421">
        <w:t>Dateib</w:t>
      </w:r>
      <w:r>
        <w:t xml:space="preserve">rowser können Excel- oder CSV-Dateien </w:t>
      </w:r>
      <w:r w:rsidR="00FD7183">
        <w:t xml:space="preserve">ausgewählt </w:t>
      </w:r>
      <w:r>
        <w:t>werden. Hier wird nun die Excel-Datei der Airolo-Daten selektiert und bestätigt (Abb.3).</w:t>
      </w:r>
    </w:p>
    <w:p w14:paraId="6643D1E3" w14:textId="6DABB132" w:rsidR="00BA4918" w:rsidRDefault="007A5DF8" w:rsidP="00580060">
      <w:pPr>
        <w:pStyle w:val="Subtitle"/>
      </w:pPr>
      <w:r>
        <w:rPr>
          <w:noProof/>
          <w:lang w:val="en-GB" w:eastAsia="en-GB" w:bidi="ar-SA"/>
        </w:rPr>
        <w:lastRenderedPageBreak/>
        <w:drawing>
          <wp:anchor distT="0" distB="0" distL="0" distR="0" simplePos="0" relativeHeight="4" behindDoc="0" locked="0" layoutInCell="0" allowOverlap="1" wp14:anchorId="6643D23A" wp14:editId="6643D23B">
            <wp:simplePos x="0" y="0"/>
            <wp:positionH relativeFrom="column">
              <wp:align>center</wp:align>
            </wp:positionH>
            <wp:positionV relativeFrom="paragraph">
              <wp:posOffset>635</wp:posOffset>
            </wp:positionV>
            <wp:extent cx="6332220" cy="4559300"/>
            <wp:effectExtent l="0" t="0" r="0" b="0"/>
            <wp:wrapSquare wrapText="largest"/>
            <wp:docPr id="3"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pic:cNvPicPr>
                      <a:picLocks noChangeAspect="1" noChangeArrowheads="1"/>
                    </pic:cNvPicPr>
                  </pic:nvPicPr>
                  <pic:blipFill>
                    <a:blip r:embed="rId14"/>
                    <a:stretch>
                      <a:fillRect/>
                    </a:stretch>
                  </pic:blipFill>
                  <pic:spPr bwMode="auto">
                    <a:xfrm>
                      <a:off x="0" y="0"/>
                      <a:ext cx="6332220" cy="4559300"/>
                    </a:xfrm>
                    <a:prstGeom prst="rect">
                      <a:avLst/>
                    </a:prstGeom>
                  </pic:spPr>
                </pic:pic>
              </a:graphicData>
            </a:graphic>
          </wp:anchor>
        </w:drawing>
      </w:r>
      <w:r w:rsidR="00580060">
        <w:t>Abbildung 3: Importieren der Daten aus einer Excel-Datei</w:t>
      </w:r>
    </w:p>
    <w:p w14:paraId="6643D1E4" w14:textId="77777777" w:rsidR="00BA4918" w:rsidRDefault="007A5DF8">
      <w:pPr>
        <w:pStyle w:val="BodyText"/>
      </w:pPr>
      <w:r>
        <w:t>Mit den nun vollständig ausgefüllten Kategorien und Werten wird die Schaltfläche „Speichern“ (Abb. 4) aktiv. Das Draufdrücken und anschließende Speichern des Projekts führt zum ersten Sendevorgang.</w:t>
      </w:r>
    </w:p>
    <w:p w14:paraId="6643D1E5" w14:textId="34D7A63D" w:rsidR="00BA4918" w:rsidRDefault="00FE10FE" w:rsidP="00580060">
      <w:pPr>
        <w:pStyle w:val="Subtitle"/>
      </w:pPr>
      <w:r>
        <w:rPr>
          <w:noProof/>
          <w:lang w:val="en-GB" w:eastAsia="en-GB" w:bidi="ar-SA"/>
        </w:rPr>
        <w:lastRenderedPageBreak/>
        <w:drawing>
          <wp:anchor distT="0" distB="0" distL="0" distR="0" simplePos="0" relativeHeight="5" behindDoc="0" locked="0" layoutInCell="0" allowOverlap="1" wp14:anchorId="6643D23C" wp14:editId="4D9002EC">
            <wp:simplePos x="0" y="0"/>
            <wp:positionH relativeFrom="margin">
              <wp:align>left</wp:align>
            </wp:positionH>
            <wp:positionV relativeFrom="paragraph">
              <wp:posOffset>17780</wp:posOffset>
            </wp:positionV>
            <wp:extent cx="6332220" cy="4563745"/>
            <wp:effectExtent l="0" t="0" r="0" b="8255"/>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5"/>
                    <a:stretch>
                      <a:fillRect/>
                    </a:stretch>
                  </pic:blipFill>
                  <pic:spPr bwMode="auto">
                    <a:xfrm>
                      <a:off x="0" y="0"/>
                      <a:ext cx="6332220" cy="4563745"/>
                    </a:xfrm>
                    <a:prstGeom prst="rect">
                      <a:avLst/>
                    </a:prstGeom>
                  </pic:spPr>
                </pic:pic>
              </a:graphicData>
            </a:graphic>
          </wp:anchor>
        </w:drawing>
      </w:r>
      <w:r w:rsidR="00580060">
        <w:t>Abbildung 4: Speichern des Projektes</w:t>
      </w:r>
    </w:p>
    <w:p w14:paraId="6643D1E6" w14:textId="28CCEDD4" w:rsidR="00BA4918" w:rsidRDefault="007A5DF8" w:rsidP="00226D61">
      <w:pPr>
        <w:pStyle w:val="BodyText"/>
        <w:jc w:val="both"/>
      </w:pPr>
      <w:r>
        <w:t>Da in diesem Aufgabenblock keine automatische Email-</w:t>
      </w:r>
      <w:r w:rsidR="00866681">
        <w:t>Kommunikation durchgeführt wird</w:t>
      </w:r>
      <w:r>
        <w:t>, werden über die Schaltfläche „Alle Nachrichten manuell senden“ (Abb. 5) zwei Email-Nachrichtenfenster Ihres Email-Programms geöffnet (vgl. Abb. 6).</w:t>
      </w:r>
    </w:p>
    <w:p w14:paraId="6643D1E7" w14:textId="01AB2ED8" w:rsidR="00BA4918" w:rsidRDefault="00580060" w:rsidP="00580060">
      <w:pPr>
        <w:pStyle w:val="Subtitle"/>
      </w:pPr>
      <w:r>
        <w:rPr>
          <w:noProof/>
          <w:lang w:val="en-GB" w:eastAsia="en-GB" w:bidi="ar-SA"/>
        </w:rPr>
        <w:lastRenderedPageBreak/>
        <w:drawing>
          <wp:anchor distT="0" distB="0" distL="0" distR="0" simplePos="0" relativeHeight="7" behindDoc="0" locked="0" layoutInCell="0" allowOverlap="1" wp14:anchorId="6643D240" wp14:editId="449D26F8">
            <wp:simplePos x="0" y="0"/>
            <wp:positionH relativeFrom="margin">
              <wp:align>right</wp:align>
            </wp:positionH>
            <wp:positionV relativeFrom="paragraph">
              <wp:posOffset>4902238</wp:posOffset>
            </wp:positionV>
            <wp:extent cx="6331585" cy="3097530"/>
            <wp:effectExtent l="0" t="0" r="0" b="7620"/>
            <wp:wrapSquare wrapText="largest"/>
            <wp:docPr id="6" name="Bil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pic:cNvPicPr>
                      <a:picLocks noChangeAspect="1" noChangeArrowheads="1"/>
                    </pic:cNvPicPr>
                  </pic:nvPicPr>
                  <pic:blipFill rotWithShape="1">
                    <a:blip r:embed="rId16"/>
                    <a:srcRect t="6979" b="47754"/>
                    <a:stretch/>
                  </pic:blipFill>
                  <pic:spPr bwMode="auto">
                    <a:xfrm>
                      <a:off x="0" y="0"/>
                      <a:ext cx="6331585" cy="30975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5DF8">
        <w:rPr>
          <w:noProof/>
          <w:lang w:val="en-GB" w:eastAsia="en-GB" w:bidi="ar-SA"/>
        </w:rPr>
        <w:drawing>
          <wp:anchor distT="0" distB="0" distL="0" distR="0" simplePos="0" relativeHeight="6" behindDoc="0" locked="0" layoutInCell="0" allowOverlap="1" wp14:anchorId="6643D23E" wp14:editId="5A735382">
            <wp:simplePos x="0" y="0"/>
            <wp:positionH relativeFrom="column">
              <wp:align>center</wp:align>
            </wp:positionH>
            <wp:positionV relativeFrom="paragraph">
              <wp:posOffset>635</wp:posOffset>
            </wp:positionV>
            <wp:extent cx="6332220" cy="4563745"/>
            <wp:effectExtent l="0" t="0" r="0" b="0"/>
            <wp:wrapSquare wrapText="largest"/>
            <wp:docPr id="5"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pic:cNvPicPr>
                      <a:picLocks noChangeAspect="1" noChangeArrowheads="1"/>
                    </pic:cNvPicPr>
                  </pic:nvPicPr>
                  <pic:blipFill>
                    <a:blip r:embed="rId17"/>
                    <a:stretch>
                      <a:fillRect/>
                    </a:stretch>
                  </pic:blipFill>
                  <pic:spPr bwMode="auto">
                    <a:xfrm>
                      <a:off x="0" y="0"/>
                      <a:ext cx="6332220" cy="4563745"/>
                    </a:xfrm>
                    <a:prstGeom prst="rect">
                      <a:avLst/>
                    </a:prstGeom>
                  </pic:spPr>
                </pic:pic>
              </a:graphicData>
            </a:graphic>
          </wp:anchor>
        </w:drawing>
      </w:r>
      <w:r>
        <w:t>Abbildung 5: Übergabe der Nachrichten an das Emailprogramm</w:t>
      </w:r>
    </w:p>
    <w:p w14:paraId="6643D1E8" w14:textId="2BE4C01F" w:rsidR="00BA4918" w:rsidRDefault="00580060" w:rsidP="00580060">
      <w:pPr>
        <w:pStyle w:val="Subtitle"/>
      </w:pPr>
      <w:r>
        <w:t>Abbildung 6: Auschnitt aus einer der vorbereiteten Emails</w:t>
      </w:r>
    </w:p>
    <w:p w14:paraId="6643D1E9" w14:textId="56A32EE3" w:rsidR="00BA4918" w:rsidRDefault="007A5DF8" w:rsidP="00E47A45">
      <w:pPr>
        <w:pStyle w:val="BodyText"/>
        <w:jc w:val="both"/>
      </w:pPr>
      <w:r>
        <w:lastRenderedPageBreak/>
        <w:t xml:space="preserve">Diese Emails sind vorausgefüllt und können direkt verschickt werden. Bitte klicken Sie erst nach dem Versenden </w:t>
      </w:r>
      <w:r>
        <w:rPr>
          <w:i/>
          <w:iCs/>
        </w:rPr>
        <w:t>beider</w:t>
      </w:r>
      <w:r>
        <w:t xml:space="preserve"> Emails auf die entsprechende Bestätigungsschaltfläche (Abb. 7). Nach dieser Bestätigung können die Nachrichten nicht wiederhergestellt werden.</w:t>
      </w:r>
    </w:p>
    <w:p w14:paraId="6643D1EB" w14:textId="22D3D494" w:rsidR="00BA4918" w:rsidRDefault="007A5DF8" w:rsidP="00580060">
      <w:pPr>
        <w:pStyle w:val="Subtitle"/>
      </w:pPr>
      <w:r>
        <w:rPr>
          <w:noProof/>
          <w:lang w:val="en-GB" w:eastAsia="en-GB" w:bidi="ar-SA"/>
        </w:rPr>
        <w:drawing>
          <wp:anchor distT="0" distB="0" distL="0" distR="0" simplePos="0" relativeHeight="8" behindDoc="0" locked="0" layoutInCell="0" allowOverlap="1" wp14:anchorId="6643D242" wp14:editId="6643D243">
            <wp:simplePos x="0" y="0"/>
            <wp:positionH relativeFrom="column">
              <wp:posOffset>11430</wp:posOffset>
            </wp:positionH>
            <wp:positionV relativeFrom="paragraph">
              <wp:posOffset>-17145</wp:posOffset>
            </wp:positionV>
            <wp:extent cx="6332220" cy="4562475"/>
            <wp:effectExtent l="0" t="0" r="0" b="0"/>
            <wp:wrapSquare wrapText="largest"/>
            <wp:docPr id="7"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7"/>
                    <pic:cNvPicPr>
                      <a:picLocks noChangeAspect="1" noChangeArrowheads="1"/>
                    </pic:cNvPicPr>
                  </pic:nvPicPr>
                  <pic:blipFill>
                    <a:blip r:embed="rId18"/>
                    <a:stretch>
                      <a:fillRect/>
                    </a:stretch>
                  </pic:blipFill>
                  <pic:spPr bwMode="auto">
                    <a:xfrm>
                      <a:off x="0" y="0"/>
                      <a:ext cx="6332220" cy="4562475"/>
                    </a:xfrm>
                    <a:prstGeom prst="rect">
                      <a:avLst/>
                    </a:prstGeom>
                  </pic:spPr>
                </pic:pic>
              </a:graphicData>
            </a:graphic>
          </wp:anchor>
        </w:drawing>
      </w:r>
      <w:r w:rsidR="00580060">
        <w:t>Abbildung 7: Der Versand der Nachrichten muss bestätigt werden</w:t>
      </w:r>
    </w:p>
    <w:p w14:paraId="6643D1EC" w14:textId="5EBDABD6" w:rsidR="0017416B" w:rsidRDefault="007A5DF8">
      <w:pPr>
        <w:pStyle w:val="BodyText"/>
      </w:pPr>
      <w:r>
        <w:t>Über die Schaltfläche „Weiter“ kommen Sie zum ersten Empfangsschritt.</w:t>
      </w:r>
    </w:p>
    <w:p w14:paraId="2D761154" w14:textId="77777777" w:rsidR="0017416B" w:rsidRDefault="0017416B">
      <w:pPr>
        <w:spacing w:line="300" w:lineRule="auto"/>
      </w:pPr>
      <w:r>
        <w:br w:type="page"/>
      </w:r>
    </w:p>
    <w:p w14:paraId="6643D1ED" w14:textId="77777777" w:rsidR="00BA4918" w:rsidRDefault="007A5DF8">
      <w:pPr>
        <w:pStyle w:val="Heading2"/>
      </w:pPr>
      <w:r>
        <w:lastRenderedPageBreak/>
        <w:t>2. Bapu und Cynthia: Teilnehmen an einer Studie</w:t>
      </w:r>
    </w:p>
    <w:p w14:paraId="6643D1EE" w14:textId="77777777" w:rsidR="00BA4918" w:rsidRDefault="007A5DF8" w:rsidP="00226D61">
      <w:pPr>
        <w:pStyle w:val="BodyText"/>
        <w:jc w:val="both"/>
      </w:pPr>
      <w:r>
        <w:t>Für Bapu und Cynthia ist der folgende Schritt identisch, daher wird nur eine Partei gezeigt.</w:t>
      </w:r>
    </w:p>
    <w:p w14:paraId="6643D1EF" w14:textId="64AFEA95" w:rsidR="00BA4918" w:rsidRDefault="0017416B" w:rsidP="00226D61">
      <w:pPr>
        <w:pStyle w:val="BodyText"/>
        <w:jc w:val="both"/>
      </w:pPr>
      <w:r>
        <w:rPr>
          <w:noProof/>
          <w:lang w:val="en-GB" w:eastAsia="en-GB" w:bidi="ar-SA"/>
        </w:rPr>
        <w:drawing>
          <wp:anchor distT="0" distB="0" distL="0" distR="0" simplePos="0" relativeHeight="9" behindDoc="0" locked="0" layoutInCell="0" allowOverlap="1" wp14:anchorId="6643D244" wp14:editId="4BC73117">
            <wp:simplePos x="0" y="0"/>
            <wp:positionH relativeFrom="margin">
              <wp:align>right</wp:align>
            </wp:positionH>
            <wp:positionV relativeFrom="paragraph">
              <wp:posOffset>451675</wp:posOffset>
            </wp:positionV>
            <wp:extent cx="6332220" cy="4563745"/>
            <wp:effectExtent l="0" t="0" r="0" b="8255"/>
            <wp:wrapSquare wrapText="largest"/>
            <wp:docPr id="8" name="Bil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8"/>
                    <pic:cNvPicPr>
                      <a:picLocks noChangeAspect="1" noChangeArrowheads="1"/>
                    </pic:cNvPicPr>
                  </pic:nvPicPr>
                  <pic:blipFill>
                    <a:blip r:embed="rId19"/>
                    <a:stretch>
                      <a:fillRect/>
                    </a:stretch>
                  </pic:blipFill>
                  <pic:spPr bwMode="auto">
                    <a:xfrm>
                      <a:off x="0" y="0"/>
                      <a:ext cx="6332220" cy="4563745"/>
                    </a:xfrm>
                    <a:prstGeom prst="rect">
                      <a:avLst/>
                    </a:prstGeom>
                  </pic:spPr>
                </pic:pic>
              </a:graphicData>
            </a:graphic>
          </wp:anchor>
        </w:drawing>
      </w:r>
      <w:r w:rsidR="007A5DF8">
        <w:t>Um an der von Airolo erstellten Studie teilzunehmen, wird im Hauptmenü die Schaltfläche „An Projekt teilnehmen“ ausgewählt (Abb. 8).</w:t>
      </w:r>
    </w:p>
    <w:p w14:paraId="6643D1F0" w14:textId="10974BD2" w:rsidR="00BA4918" w:rsidRDefault="0017416B" w:rsidP="0017416B">
      <w:pPr>
        <w:pStyle w:val="Subtitle"/>
      </w:pPr>
      <w:r>
        <w:t>Abbildung 8: Teilnahme an einer von einer anderen Partei initiierten Studie</w:t>
      </w:r>
    </w:p>
    <w:p w14:paraId="6643D1F1" w14:textId="77777777" w:rsidR="00BA4918" w:rsidRDefault="007A5DF8">
      <w:pPr>
        <w:pStyle w:val="BodyText"/>
      </w:pPr>
      <w:r>
        <w:t>Nach dem Klick auf die Schaltfläche öffnet sich ein Textfenster, in dem die von Airolo an Bapu (oder Cynthia) in Schritt 1 verschickte E-Mail hinein kopiert werden muss (Abb. 9)</w:t>
      </w:r>
    </w:p>
    <w:p w14:paraId="6643D1F2" w14:textId="77777777" w:rsidR="00BA4918" w:rsidRDefault="00BA4918">
      <w:pPr>
        <w:pStyle w:val="BodyText"/>
      </w:pPr>
    </w:p>
    <w:p w14:paraId="6643D1F3" w14:textId="7B70190C" w:rsidR="00BA4918" w:rsidRDefault="007A5DF8" w:rsidP="002D07D2">
      <w:pPr>
        <w:pStyle w:val="Subtitle"/>
      </w:pPr>
      <w:r>
        <w:rPr>
          <w:noProof/>
          <w:lang w:val="en-GB" w:eastAsia="en-GB" w:bidi="ar-SA"/>
        </w:rPr>
        <w:lastRenderedPageBreak/>
        <w:drawing>
          <wp:anchor distT="0" distB="0" distL="0" distR="0" simplePos="0" relativeHeight="11" behindDoc="0" locked="0" layoutInCell="0" allowOverlap="1" wp14:anchorId="6643D246" wp14:editId="440738FC">
            <wp:simplePos x="0" y="0"/>
            <wp:positionH relativeFrom="margin">
              <wp:align>right</wp:align>
            </wp:positionH>
            <wp:positionV relativeFrom="paragraph">
              <wp:posOffset>0</wp:posOffset>
            </wp:positionV>
            <wp:extent cx="6332220" cy="4560570"/>
            <wp:effectExtent l="0" t="0" r="0" b="0"/>
            <wp:wrapSquare wrapText="largest"/>
            <wp:docPr id="9" name="Bil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10"/>
                    <pic:cNvPicPr>
                      <a:picLocks noChangeAspect="1" noChangeArrowheads="1"/>
                    </pic:cNvPicPr>
                  </pic:nvPicPr>
                  <pic:blipFill>
                    <a:blip r:embed="rId20"/>
                    <a:stretch>
                      <a:fillRect/>
                    </a:stretch>
                  </pic:blipFill>
                  <pic:spPr bwMode="auto">
                    <a:xfrm>
                      <a:off x="0" y="0"/>
                      <a:ext cx="6332220" cy="4560570"/>
                    </a:xfrm>
                    <a:prstGeom prst="rect">
                      <a:avLst/>
                    </a:prstGeom>
                  </pic:spPr>
                </pic:pic>
              </a:graphicData>
            </a:graphic>
          </wp:anchor>
        </w:drawing>
      </w:r>
      <w:r w:rsidR="002D07D2">
        <w:t>Abbildung 9: Einfügen der per Email empfangenen Daten</w:t>
      </w:r>
    </w:p>
    <w:p w14:paraId="6643D1F5" w14:textId="77777777" w:rsidR="00BA4918" w:rsidRDefault="007A5DF8">
      <w:pPr>
        <w:pStyle w:val="BodyText"/>
      </w:pPr>
      <w:r>
        <w:t>Nach dem Bestätigen kann Bapu/Cynthia nun die eigenen Daten einlesen oder, wie oben gezeigt, aus einer Datei einlesen (Abb.10).</w:t>
      </w:r>
    </w:p>
    <w:p w14:paraId="6643D1F6" w14:textId="6A98BF40" w:rsidR="00BA4918" w:rsidRDefault="007A5DF8" w:rsidP="004B6A4E">
      <w:pPr>
        <w:pStyle w:val="Subtitle"/>
      </w:pPr>
      <w:r>
        <w:rPr>
          <w:noProof/>
          <w:lang w:val="en-GB" w:eastAsia="en-GB" w:bidi="ar-SA"/>
        </w:rPr>
        <w:lastRenderedPageBreak/>
        <w:drawing>
          <wp:anchor distT="0" distB="0" distL="0" distR="0" simplePos="0" relativeHeight="10" behindDoc="0" locked="0" layoutInCell="0" allowOverlap="1" wp14:anchorId="6643D248" wp14:editId="00EC1881">
            <wp:simplePos x="0" y="0"/>
            <wp:positionH relativeFrom="margin">
              <wp:align>right</wp:align>
            </wp:positionH>
            <wp:positionV relativeFrom="paragraph">
              <wp:posOffset>569</wp:posOffset>
            </wp:positionV>
            <wp:extent cx="6332220" cy="4561205"/>
            <wp:effectExtent l="0" t="0" r="0" b="0"/>
            <wp:wrapSquare wrapText="largest"/>
            <wp:docPr id="10" name="Bil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9"/>
                    <pic:cNvPicPr>
                      <a:picLocks noChangeAspect="1" noChangeArrowheads="1"/>
                    </pic:cNvPicPr>
                  </pic:nvPicPr>
                  <pic:blipFill>
                    <a:blip r:embed="rId21"/>
                    <a:stretch>
                      <a:fillRect/>
                    </a:stretch>
                  </pic:blipFill>
                  <pic:spPr bwMode="auto">
                    <a:xfrm>
                      <a:off x="0" y="0"/>
                      <a:ext cx="6332220" cy="4561205"/>
                    </a:xfrm>
                    <a:prstGeom prst="rect">
                      <a:avLst/>
                    </a:prstGeom>
                  </pic:spPr>
                </pic:pic>
              </a:graphicData>
            </a:graphic>
          </wp:anchor>
        </w:drawing>
      </w:r>
      <w:r w:rsidR="004B6A4E">
        <w:t>Abbildung 10: Eintragen oder Importieren der eigenen Daten und anschließendes Speichern des Projekts</w:t>
      </w:r>
    </w:p>
    <w:p w14:paraId="6643D1F7" w14:textId="77777777" w:rsidR="00BA4918" w:rsidRDefault="007A5DF8" w:rsidP="00226D61">
      <w:pPr>
        <w:pStyle w:val="BodyText"/>
        <w:jc w:val="both"/>
      </w:pPr>
      <w:r>
        <w:t>Auch hier muss im Anschluss daran das Projekt gespeichert werden und eine Nachricht an die jeweiligen anderen Parteien übermittelt werden. Ist der Versand der Nachrichten bestätigt können Bapu und Cynthia über die Schaltfläche „Weiter“ in den Empfangsbildschirm für Schritt 3 wechseln.</w:t>
      </w:r>
    </w:p>
    <w:p w14:paraId="6643D1F8" w14:textId="77777777" w:rsidR="00BA4918" w:rsidRDefault="007A5DF8">
      <w:pPr>
        <w:pStyle w:val="Heading2"/>
      </w:pPr>
      <w:r>
        <w:t>3. Alle Parteien: Empfangen, Senden, Empfangen</w:t>
      </w:r>
    </w:p>
    <w:p w14:paraId="6643D1F9" w14:textId="77777777" w:rsidR="00BA4918" w:rsidRDefault="007A5DF8" w:rsidP="00226D61">
      <w:pPr>
        <w:pStyle w:val="BodyText"/>
        <w:jc w:val="both"/>
      </w:pPr>
      <w:r>
        <w:t>Die folgenden Schritte sind für alle Parteien gleich. Analog der oben beschriebenen Sende- und Empfangsschritte müssen alle Parteien im Reiter „(3) Empfangen“ über die Schaltfläche „Eingabe der empfangenen Daten“ die empfangenen Email-Inhalte  in das Textfeld kopieren. Sind alle Nachrichten eingefügt wird im Hintergrund eine Berechnung durchgeführt. Das Ergebnis dieser Berechnung muss nun wieder im Reiter „(4) Senden“ an alle Teilnehmer verschickt werden und schließlich im Reiter „(5) Empfangen“ wieder in die Anwendung eingefügt werden. Für eine detaillierte und mit Abbildungen versehene Beschreibung dieser einzelnen Schritte wird auf den vorherigen Text verwiesen.</w:t>
      </w:r>
    </w:p>
    <w:p w14:paraId="6643D1FA" w14:textId="77777777" w:rsidR="00BA4918" w:rsidRDefault="007A5DF8">
      <w:pPr>
        <w:pStyle w:val="Heading2"/>
      </w:pPr>
      <w:r>
        <w:lastRenderedPageBreak/>
        <w:t>4. Alle Parteien: Ergebnis</w:t>
      </w:r>
    </w:p>
    <w:p w14:paraId="6643D1FB" w14:textId="7ED9430F" w:rsidR="00BA4918" w:rsidRDefault="00034772" w:rsidP="00226D61">
      <w:pPr>
        <w:pStyle w:val="BodyText"/>
        <w:jc w:val="both"/>
      </w:pPr>
      <w:r>
        <w:rPr>
          <w:noProof/>
          <w:lang w:val="en-GB" w:eastAsia="en-GB" w:bidi="ar-SA"/>
        </w:rPr>
        <w:drawing>
          <wp:anchor distT="0" distB="0" distL="0" distR="0" simplePos="0" relativeHeight="12" behindDoc="0" locked="0" layoutInCell="0" allowOverlap="1" wp14:anchorId="6643D24A" wp14:editId="2075C15A">
            <wp:simplePos x="0" y="0"/>
            <wp:positionH relativeFrom="margin">
              <wp:align>right</wp:align>
            </wp:positionH>
            <wp:positionV relativeFrom="paragraph">
              <wp:posOffset>585659</wp:posOffset>
            </wp:positionV>
            <wp:extent cx="6332220" cy="4561205"/>
            <wp:effectExtent l="0" t="0" r="0" b="0"/>
            <wp:wrapSquare wrapText="largest"/>
            <wp:docPr id="11" name="Bil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1"/>
                    <pic:cNvPicPr>
                      <a:picLocks noChangeAspect="1" noChangeArrowheads="1"/>
                    </pic:cNvPicPr>
                  </pic:nvPicPr>
                  <pic:blipFill>
                    <a:blip r:embed="rId22"/>
                    <a:stretch>
                      <a:fillRect/>
                    </a:stretch>
                  </pic:blipFill>
                  <pic:spPr bwMode="auto">
                    <a:xfrm>
                      <a:off x="0" y="0"/>
                      <a:ext cx="6332220" cy="4561205"/>
                    </a:xfrm>
                    <a:prstGeom prst="rect">
                      <a:avLst/>
                    </a:prstGeom>
                  </pic:spPr>
                </pic:pic>
              </a:graphicData>
            </a:graphic>
          </wp:anchor>
        </w:drawing>
      </w:r>
      <w:r w:rsidR="007A5DF8">
        <w:t>Sind im Reiter „(5) Empfangen“ alle Nachrichten in die Anwendung eingefügt, kann zu dem letzten Bildschirm gewechselt werden (Abb. 11).</w:t>
      </w:r>
    </w:p>
    <w:p w14:paraId="6643D1FC" w14:textId="19ED9AD1" w:rsidR="00BA4918" w:rsidRDefault="004B6A4E" w:rsidP="004B6A4E">
      <w:pPr>
        <w:pStyle w:val="Subtitle"/>
      </w:pPr>
      <w:r>
        <w:t>Abbildung 11: Anzeigen des Endergebnisses mit Option des Datenexports</w:t>
      </w:r>
    </w:p>
    <w:p w14:paraId="6643D1FE" w14:textId="5B46AE15" w:rsidR="00BA4918" w:rsidRDefault="007A5DF8" w:rsidP="00226D61">
      <w:pPr>
        <w:pStyle w:val="BodyText"/>
        <w:jc w:val="both"/>
      </w:pPr>
      <w:r>
        <w:t xml:space="preserve">Dort findet sich über die Schaltfläche „Daten </w:t>
      </w:r>
      <w:r w:rsidR="008665BB">
        <w:t>e</w:t>
      </w:r>
      <w:r>
        <w:t>xportieren“ die Option</w:t>
      </w:r>
      <w:r w:rsidR="00A63B1D">
        <w:t>,</w:t>
      </w:r>
      <w:r>
        <w:t xml:space="preserve"> die fertig berechneten Summen in eine Excel- oder CSV-Datei zu exportieren</w:t>
      </w:r>
      <w:r w:rsidR="00A63B1D">
        <w:t>,</w:t>
      </w:r>
      <w:r>
        <w:t xml:space="preserve"> um sie zu visualisieren oder weiterzuverarbeiten. Das erwartete Ergebnis ist unter dem Dateinamen „EasySMPC_Block-A_Beispieldaten_Result.xlsx“</w:t>
      </w:r>
      <w:r w:rsidR="00226D61">
        <w:t xml:space="preserve"> </w:t>
      </w:r>
      <w:r>
        <w:t>beigefügt.</w:t>
      </w:r>
    </w:p>
    <w:p w14:paraId="6643D1FF" w14:textId="77777777" w:rsidR="00BA4918" w:rsidRDefault="007A5DF8">
      <w:pPr>
        <w:pStyle w:val="Heading2"/>
      </w:pPr>
      <w:r>
        <w:t>5. Alle Parteien: Evaluation</w:t>
      </w:r>
    </w:p>
    <w:p w14:paraId="6643D200" w14:textId="7FE0BC0A" w:rsidR="00BA4918" w:rsidRDefault="007A5DF8" w:rsidP="00226D61">
      <w:pPr>
        <w:pStyle w:val="BodyText"/>
        <w:jc w:val="both"/>
      </w:pPr>
      <w:r>
        <w:t xml:space="preserve">Wir haben zur Analyse und Verbesserung von EasySMPC einen kurzen Fragebogen vorbereitet. </w:t>
      </w:r>
      <w:r w:rsidR="004D2F7E">
        <w:t>Das Ausfüllen</w:t>
      </w:r>
      <w:r>
        <w:t xml:space="preserve"> sollte maximal 5 Minuten in Anspruch nehmen und wir würden uns sehr über </w:t>
      </w:r>
      <w:r w:rsidR="00A41012">
        <w:t>Ihre</w:t>
      </w:r>
      <w:r w:rsidR="00171E92">
        <w:t xml:space="preserve"> Teilnahme</w:t>
      </w:r>
      <w:r>
        <w:t xml:space="preserve"> freuen. Bevor Sie jedoch den Fragebogen </w:t>
      </w:r>
      <w:r w:rsidR="002B7BBB">
        <w:t>ausfüllen,</w:t>
      </w:r>
      <w:r>
        <w:t xml:space="preserve"> würden wir Sie bitten</w:t>
      </w:r>
      <w:r w:rsidR="002B7BBB">
        <w:t>,</w:t>
      </w:r>
      <w:r>
        <w:t xml:space="preserve"> auch den automatisierten Verarbeitungsmodus, beschrieben für Aufgabenblock C, auszuprobieren. Mit diesem wird in vielen Szenarien das umständliche Nachrichtenverschicken und -Empfangen automatisiert.</w:t>
      </w:r>
    </w:p>
    <w:p w14:paraId="6643D201" w14:textId="77777777" w:rsidR="00BA4918" w:rsidRDefault="007A5DF8">
      <w:pPr>
        <w:pStyle w:val="BodyText"/>
      </w:pPr>
      <w:r>
        <w:t xml:space="preserve">Sie finden den Fragebogen unter: </w:t>
      </w:r>
      <w:hyperlink>
        <w:r>
          <w:rPr>
            <w:rStyle w:val="Internetverknpfung"/>
          </w:rPr>
          <w:t>https://docs.google.com/forms/d/e/1FAIpQLSfH6D0YfAc-_uFX7vvniZUSVawzC7SrvmVZs-NW5RoHbwHEmg/viewform</w:t>
        </w:r>
      </w:hyperlink>
    </w:p>
    <w:p w14:paraId="6643D205" w14:textId="77777777" w:rsidR="00BA4918" w:rsidRDefault="007A5DF8" w:rsidP="00226D61">
      <w:pPr>
        <w:pStyle w:val="Heading1"/>
      </w:pPr>
      <w:r>
        <w:lastRenderedPageBreak/>
        <w:t>Aufgabenblock C: Diagnosenkoinzidenz für Mukoviszidose und Entbindungen</w:t>
      </w:r>
    </w:p>
    <w:p w14:paraId="6643D206" w14:textId="77777777" w:rsidR="00BA4918" w:rsidRDefault="007A5DF8">
      <w:pPr>
        <w:pStyle w:val="Heading2"/>
      </w:pPr>
      <w:r>
        <w:t>Beschreibung und Ausgangspunkt</w:t>
      </w:r>
    </w:p>
    <w:p w14:paraId="6643D208" w14:textId="399AE926" w:rsidR="00BA4918" w:rsidRDefault="007A5DF8" w:rsidP="00226D61">
      <w:pPr>
        <w:pStyle w:val="BodyText"/>
        <w:jc w:val="both"/>
      </w:pPr>
      <w:r>
        <w:t xml:space="preserve">Ziel des Aufgabenblocks ist die </w:t>
      </w:r>
      <w:r w:rsidR="003778D8">
        <w:t>i</w:t>
      </w:r>
      <w:r>
        <w:t xml:space="preserve">nstitutsübergreifende Zusammenführung Fallzahlen von Patientinnen, </w:t>
      </w:r>
      <w:r w:rsidR="00903179">
        <w:t xml:space="preserve">für </w:t>
      </w:r>
      <w:r>
        <w:t xml:space="preserve">die sowohl die Diagnose einer Einlingsgeburt, sowie der Zystischen Fibrose </w:t>
      </w:r>
      <w:r w:rsidR="00903179">
        <w:t>erfasst wurde</w:t>
      </w:r>
      <w:r>
        <w:t>. Diese Auswertung basiert auf den mit FHIRcracker oder FHIRextingiusher vorbereiteten Rechtecksdaten. Die erwarteten Eingangsdaten liegen diesem Text in der Datei „EasySMPC_Block-C_Beispieldaten_raw.xlsx“ als Excel-Datei bei.</w:t>
      </w:r>
    </w:p>
    <w:p w14:paraId="6643D209" w14:textId="77777777" w:rsidR="00BA4918" w:rsidRDefault="007A5DF8">
      <w:pPr>
        <w:pStyle w:val="Heading2"/>
      </w:pPr>
      <w:r>
        <w:t>Datenvorbereitung</w:t>
      </w:r>
    </w:p>
    <w:p w14:paraId="6643D20A" w14:textId="3B97F95E" w:rsidR="00BA4918" w:rsidRDefault="007A5DF8" w:rsidP="00226D61">
      <w:pPr>
        <w:pStyle w:val="BodyText"/>
        <w:jc w:val="both"/>
      </w:pPr>
      <w:r>
        <w:t>Um die Daten einfach in EasySMPC auswerten zu können ist etwas Vorarbeit notwendig. Zuerst können Datenfelder, die nicht von Interesse sind entfernt werden. Für diese Analyse ist nur die lokale Aufsummierung der Fallkoinzidenzen notwendig. Die transformierten Startdaten sind einfach genug direkt hier in tabellarischer Form gezeigt zu werden:</w:t>
      </w:r>
    </w:p>
    <w:tbl>
      <w:tblPr>
        <w:tblW w:w="0" w:type="auto"/>
        <w:jc w:val="center"/>
        <w:tblCellMar>
          <w:top w:w="55" w:type="dxa"/>
          <w:left w:w="55" w:type="dxa"/>
          <w:bottom w:w="55" w:type="dxa"/>
          <w:right w:w="55" w:type="dxa"/>
        </w:tblCellMar>
        <w:tblLook w:val="0000" w:firstRow="0" w:lastRow="0" w:firstColumn="0" w:lastColumn="0" w:noHBand="0" w:noVBand="0"/>
      </w:tblPr>
      <w:tblGrid>
        <w:gridCol w:w="990"/>
        <w:gridCol w:w="850"/>
      </w:tblGrid>
      <w:tr w:rsidR="00BA4918" w14:paraId="6643D20D" w14:textId="77777777" w:rsidTr="00E47A45">
        <w:trPr>
          <w:trHeight w:hRule="exact" w:val="284"/>
          <w:jc w:val="center"/>
        </w:trPr>
        <w:tc>
          <w:tcPr>
            <w:tcW w:w="990" w:type="dxa"/>
            <w:tcBorders>
              <w:bottom w:val="single" w:sz="8" w:space="0" w:color="1F4E79" w:themeColor="accent1" w:themeShade="80"/>
            </w:tcBorders>
          </w:tcPr>
          <w:p w14:paraId="6643D20B" w14:textId="77777777" w:rsidR="00BA4918" w:rsidRDefault="007A5DF8">
            <w:pPr>
              <w:pStyle w:val="Tabelleninhalt"/>
              <w:rPr>
                <w:b/>
                <w:bCs/>
              </w:rPr>
            </w:pPr>
            <w:r>
              <w:rPr>
                <w:b/>
                <w:bCs/>
              </w:rPr>
              <w:t>Standort</w:t>
            </w:r>
          </w:p>
        </w:tc>
        <w:tc>
          <w:tcPr>
            <w:tcW w:w="850" w:type="dxa"/>
            <w:tcBorders>
              <w:bottom w:val="single" w:sz="8" w:space="0" w:color="1F4E79" w:themeColor="accent1" w:themeShade="80"/>
            </w:tcBorders>
          </w:tcPr>
          <w:p w14:paraId="6643D20C" w14:textId="77777777" w:rsidR="00BA4918" w:rsidRDefault="007A5DF8" w:rsidP="00E47A45">
            <w:pPr>
              <w:pStyle w:val="Tabelleninhalt"/>
              <w:jc w:val="center"/>
              <w:rPr>
                <w:b/>
                <w:bCs/>
              </w:rPr>
            </w:pPr>
            <w:r>
              <w:rPr>
                <w:b/>
                <w:bCs/>
              </w:rPr>
              <w:t>Anzahl</w:t>
            </w:r>
          </w:p>
        </w:tc>
      </w:tr>
      <w:tr w:rsidR="00BA4918" w14:paraId="6643D210" w14:textId="77777777" w:rsidTr="00E47A45">
        <w:trPr>
          <w:trHeight w:hRule="exact" w:val="284"/>
          <w:jc w:val="center"/>
        </w:trPr>
        <w:tc>
          <w:tcPr>
            <w:tcW w:w="990" w:type="dxa"/>
            <w:tcBorders>
              <w:top w:val="single" w:sz="8" w:space="0" w:color="1F4E79" w:themeColor="accent1" w:themeShade="80"/>
            </w:tcBorders>
          </w:tcPr>
          <w:p w14:paraId="6643D20E" w14:textId="77777777" w:rsidR="00BA4918" w:rsidRDefault="007A5DF8">
            <w:pPr>
              <w:pStyle w:val="Tabelleninhalt"/>
            </w:pPr>
            <w:r>
              <w:t>Airolo</w:t>
            </w:r>
          </w:p>
        </w:tc>
        <w:tc>
          <w:tcPr>
            <w:tcW w:w="850" w:type="dxa"/>
            <w:tcBorders>
              <w:top w:val="single" w:sz="8" w:space="0" w:color="1F4E79" w:themeColor="accent1" w:themeShade="80"/>
            </w:tcBorders>
          </w:tcPr>
          <w:p w14:paraId="6643D20F" w14:textId="77777777" w:rsidR="00BA4918" w:rsidRDefault="007A5DF8" w:rsidP="00E47A45">
            <w:pPr>
              <w:pStyle w:val="Tabelleninhalt"/>
              <w:jc w:val="center"/>
            </w:pPr>
            <w:r>
              <w:t>13</w:t>
            </w:r>
          </w:p>
        </w:tc>
      </w:tr>
      <w:tr w:rsidR="00BA4918" w14:paraId="6643D213" w14:textId="77777777" w:rsidTr="00E47A45">
        <w:trPr>
          <w:trHeight w:hRule="exact" w:val="284"/>
          <w:jc w:val="center"/>
        </w:trPr>
        <w:tc>
          <w:tcPr>
            <w:tcW w:w="990" w:type="dxa"/>
          </w:tcPr>
          <w:p w14:paraId="6643D211" w14:textId="77777777" w:rsidR="00BA4918" w:rsidRDefault="007A5DF8">
            <w:pPr>
              <w:pStyle w:val="Tabelleninhalt"/>
            </w:pPr>
            <w:r>
              <w:t>Bapu</w:t>
            </w:r>
          </w:p>
        </w:tc>
        <w:tc>
          <w:tcPr>
            <w:tcW w:w="850" w:type="dxa"/>
          </w:tcPr>
          <w:p w14:paraId="6643D212" w14:textId="77777777" w:rsidR="00BA4918" w:rsidRDefault="007A5DF8" w:rsidP="00E47A45">
            <w:pPr>
              <w:pStyle w:val="Tabelleninhalt"/>
              <w:jc w:val="center"/>
            </w:pPr>
            <w:r>
              <w:t>8</w:t>
            </w:r>
          </w:p>
        </w:tc>
      </w:tr>
      <w:tr w:rsidR="00BA4918" w14:paraId="6643D216" w14:textId="77777777" w:rsidTr="00E47A45">
        <w:trPr>
          <w:trHeight w:hRule="exact" w:val="284"/>
          <w:jc w:val="center"/>
        </w:trPr>
        <w:tc>
          <w:tcPr>
            <w:tcW w:w="990" w:type="dxa"/>
          </w:tcPr>
          <w:p w14:paraId="6643D214" w14:textId="77777777" w:rsidR="00BA4918" w:rsidRDefault="007A5DF8">
            <w:pPr>
              <w:pStyle w:val="Tabelleninhalt"/>
            </w:pPr>
            <w:r>
              <w:t>Cynthia</w:t>
            </w:r>
          </w:p>
        </w:tc>
        <w:tc>
          <w:tcPr>
            <w:tcW w:w="850" w:type="dxa"/>
          </w:tcPr>
          <w:p w14:paraId="6643D215" w14:textId="77777777" w:rsidR="00BA4918" w:rsidRDefault="007A5DF8" w:rsidP="00E47A45">
            <w:pPr>
              <w:pStyle w:val="Tabelleninhalt"/>
              <w:jc w:val="center"/>
            </w:pPr>
            <w:r>
              <w:t>7</w:t>
            </w:r>
          </w:p>
        </w:tc>
      </w:tr>
    </w:tbl>
    <w:p w14:paraId="6643D217" w14:textId="75509A6A" w:rsidR="00BA4918" w:rsidRDefault="00CB665D">
      <w:pPr>
        <w:pStyle w:val="BodyText"/>
      </w:pPr>
      <w:r>
        <w:br/>
      </w:r>
      <w:r>
        <w:t>Die Daten entsprechen dem Stand vom 10.03.2021.</w:t>
      </w:r>
    </w:p>
    <w:p w14:paraId="6643D218" w14:textId="77777777" w:rsidR="00BA4918" w:rsidRDefault="007A5DF8">
      <w:pPr>
        <w:pStyle w:val="Heading2"/>
      </w:pPr>
      <w:r>
        <w:t>1. Airolo - Erstellen der Studie</w:t>
      </w:r>
    </w:p>
    <w:p w14:paraId="6643D219" w14:textId="77777777" w:rsidR="00BA4918" w:rsidRDefault="007A5DF8" w:rsidP="00226D61">
      <w:pPr>
        <w:pStyle w:val="BodyText"/>
        <w:jc w:val="both"/>
      </w:pPr>
      <w:r>
        <w:t>Einer der drei Parteien, in dieser „Musterlösung“ Airolo, erstellt eine neue Studie über einen Klick auf „Neues Projekt Anlegen“ (Abb. 12)</w:t>
      </w:r>
    </w:p>
    <w:p w14:paraId="6643D21A" w14:textId="6C36F29C" w:rsidR="00BA4918" w:rsidRDefault="007A5DF8" w:rsidP="004B6A4E">
      <w:pPr>
        <w:pStyle w:val="Subtitle"/>
      </w:pPr>
      <w:r>
        <w:rPr>
          <w:noProof/>
          <w:lang w:val="en-GB" w:eastAsia="en-GB" w:bidi="ar-SA"/>
        </w:rPr>
        <w:lastRenderedPageBreak/>
        <w:drawing>
          <wp:anchor distT="0" distB="0" distL="0" distR="0" simplePos="0" relativeHeight="13" behindDoc="0" locked="0" layoutInCell="0" allowOverlap="1" wp14:anchorId="6643D24C" wp14:editId="672B7467">
            <wp:simplePos x="0" y="0"/>
            <wp:positionH relativeFrom="column">
              <wp:posOffset>0</wp:posOffset>
            </wp:positionH>
            <wp:positionV relativeFrom="paragraph">
              <wp:posOffset>252</wp:posOffset>
            </wp:positionV>
            <wp:extent cx="6332220" cy="4563745"/>
            <wp:effectExtent l="0" t="0" r="0" b="0"/>
            <wp:wrapSquare wrapText="largest"/>
            <wp:docPr id="12" name="Bil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2"/>
                    <pic:cNvPicPr>
                      <a:picLocks noChangeAspect="1" noChangeArrowheads="1"/>
                    </pic:cNvPicPr>
                  </pic:nvPicPr>
                  <pic:blipFill>
                    <a:blip r:embed="rId12"/>
                    <a:stretch>
                      <a:fillRect/>
                    </a:stretch>
                  </pic:blipFill>
                  <pic:spPr bwMode="auto">
                    <a:xfrm>
                      <a:off x="0" y="0"/>
                      <a:ext cx="6332220" cy="4563745"/>
                    </a:xfrm>
                    <a:prstGeom prst="rect">
                      <a:avLst/>
                    </a:prstGeom>
                  </pic:spPr>
                </pic:pic>
              </a:graphicData>
            </a:graphic>
            <wp14:sizeRelV relativeFrom="margin">
              <wp14:pctHeight>0</wp14:pctHeight>
            </wp14:sizeRelV>
          </wp:anchor>
        </w:drawing>
      </w:r>
      <w:r w:rsidR="004B6A4E">
        <w:t>Abbildung 12: Anlegen eines neuen Projektes aus dem EasySMPC Hauptmenü</w:t>
      </w:r>
    </w:p>
    <w:p w14:paraId="6643D21B" w14:textId="66D1D4DE" w:rsidR="00BA4918" w:rsidRDefault="007A5DF8" w:rsidP="00226D61">
      <w:pPr>
        <w:pStyle w:val="BodyText"/>
        <w:jc w:val="both"/>
      </w:pPr>
      <w:r>
        <w:t>In dem darauf folgenden Bildschirm werden zuerst die Grundinformationen eingetragen, dann können die Kategorien und (eigenen) Werte eingetragen werden.  Da die Daten in diesem Aufgabenblock einfach strukturiert sind, verzichten wir hier auf den File-Import und tragen die Kategoriebezeichnung und die eigene Fallzahl direkt ein (vgl.</w:t>
      </w:r>
      <w:r w:rsidR="00E47A45">
        <w:t xml:space="preserve"> </w:t>
      </w:r>
      <w:r>
        <w:t>Aufgaben</w:t>
      </w:r>
      <w:r w:rsidR="00E47A45">
        <w:t>-</w:t>
      </w:r>
      <w:r>
        <w:t>block A). Dafür verwenden wir hier die automatisierte Nutzung eines gemeinsamen Emailpostfaches. Um diese zu konfigurieren, wird auf die Schaltfläche „Hinzufügen“ geklickt (Abb. 13)</w:t>
      </w:r>
    </w:p>
    <w:p w14:paraId="6643D21C" w14:textId="13C465A7" w:rsidR="00BA4918" w:rsidRDefault="007A5DF8" w:rsidP="004B6A4E">
      <w:pPr>
        <w:pStyle w:val="Subtitle"/>
      </w:pPr>
      <w:r>
        <w:rPr>
          <w:noProof/>
          <w:lang w:val="en-GB" w:eastAsia="en-GB" w:bidi="ar-SA"/>
        </w:rPr>
        <w:lastRenderedPageBreak/>
        <w:drawing>
          <wp:anchor distT="0" distB="0" distL="0" distR="0" simplePos="0" relativeHeight="14" behindDoc="0" locked="0" layoutInCell="0" allowOverlap="1" wp14:anchorId="6643D24E" wp14:editId="0D86FAC8">
            <wp:simplePos x="0" y="0"/>
            <wp:positionH relativeFrom="margin">
              <wp:align>right</wp:align>
            </wp:positionH>
            <wp:positionV relativeFrom="paragraph">
              <wp:posOffset>379</wp:posOffset>
            </wp:positionV>
            <wp:extent cx="6332220" cy="4559300"/>
            <wp:effectExtent l="0" t="0" r="0" b="0"/>
            <wp:wrapSquare wrapText="largest"/>
            <wp:docPr id="13" name="Bil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4"/>
                    <pic:cNvPicPr>
                      <a:picLocks noChangeAspect="1" noChangeArrowheads="1"/>
                    </pic:cNvPicPr>
                  </pic:nvPicPr>
                  <pic:blipFill>
                    <a:blip r:embed="rId23"/>
                    <a:stretch>
                      <a:fillRect/>
                    </a:stretch>
                  </pic:blipFill>
                  <pic:spPr bwMode="auto">
                    <a:xfrm>
                      <a:off x="0" y="0"/>
                      <a:ext cx="6332220" cy="4559300"/>
                    </a:xfrm>
                    <a:prstGeom prst="rect">
                      <a:avLst/>
                    </a:prstGeom>
                  </pic:spPr>
                </pic:pic>
              </a:graphicData>
            </a:graphic>
          </wp:anchor>
        </w:drawing>
      </w:r>
      <w:r w:rsidR="004B6A4E">
        <w:t>Abildung 13: Grundkonfiguration der Studie, sowie Einrichten der automatischen Email-Verarbeitung</w:t>
      </w:r>
    </w:p>
    <w:p w14:paraId="1681E130" w14:textId="767D976F" w:rsidR="008478AA" w:rsidRDefault="007A5DF8" w:rsidP="00226D61">
      <w:pPr>
        <w:pStyle w:val="BodyText"/>
        <w:jc w:val="both"/>
      </w:pPr>
      <w:r>
        <w:t>I</w:t>
      </w:r>
      <w:r w:rsidR="001E26B7">
        <w:t xml:space="preserve">m </w:t>
      </w:r>
      <w:r>
        <w:t xml:space="preserve">sich öffnenden Dialog kann nun die Email-Adresse und das Passwort der gemeinsamen Mailbox eingetragen werden. Für den Projektathon kann </w:t>
      </w:r>
      <w:r w:rsidR="008478AA">
        <w:t xml:space="preserve">folgendes </w:t>
      </w:r>
      <w:r>
        <w:t>Postfach</w:t>
      </w:r>
      <w:r w:rsidR="008478AA">
        <w:t xml:space="preserve"> verwendet werden:</w:t>
      </w:r>
    </w:p>
    <w:p w14:paraId="29221A76" w14:textId="4B0906AC" w:rsidR="008478AA" w:rsidRDefault="008478AA" w:rsidP="00E47A45">
      <w:pPr>
        <w:pStyle w:val="BodyText"/>
        <w:numPr>
          <w:ilvl w:val="0"/>
          <w:numId w:val="2"/>
        </w:numPr>
        <w:spacing w:after="100" w:afterAutospacing="1"/>
        <w:ind w:left="714" w:hanging="357"/>
        <w:jc w:val="both"/>
      </w:pPr>
      <w:r>
        <w:t xml:space="preserve">Email-Adresse: </w:t>
      </w:r>
      <w:hyperlink r:id="rId24" w:history="1">
        <w:r w:rsidRPr="000E59BA">
          <w:rPr>
            <w:rStyle w:val="Hyperlink"/>
          </w:rPr>
          <w:t>cord.easysmpc.01@gmail.com</w:t>
        </w:r>
      </w:hyperlink>
    </w:p>
    <w:p w14:paraId="671376D0" w14:textId="3451E40E" w:rsidR="008478AA" w:rsidRDefault="008478AA" w:rsidP="00E47A45">
      <w:pPr>
        <w:pStyle w:val="BodyText"/>
        <w:numPr>
          <w:ilvl w:val="0"/>
          <w:numId w:val="2"/>
        </w:numPr>
        <w:spacing w:after="160"/>
        <w:ind w:left="714" w:hanging="357"/>
        <w:jc w:val="both"/>
      </w:pPr>
      <w:r>
        <w:t xml:space="preserve">Passwort: </w:t>
      </w:r>
      <w:r w:rsidR="007A5DF8">
        <w:t xml:space="preserve">8cSdmZJf </w:t>
      </w:r>
    </w:p>
    <w:p w14:paraId="6643D21D" w14:textId="5292D046" w:rsidR="00BA4918" w:rsidRDefault="007A5DF8" w:rsidP="00226D61">
      <w:pPr>
        <w:pStyle w:val="BodyText"/>
        <w:jc w:val="both"/>
      </w:pPr>
      <w:r>
        <w:t xml:space="preserve">Ein Klick auf die Schaltfläche „Konfiguration automatisch bestimmen“ trägt, falls möglich, die Adressen der Server für eingehende und </w:t>
      </w:r>
      <w:r w:rsidR="00A45F2B">
        <w:t>ausgehende</w:t>
      </w:r>
      <w:r>
        <w:t xml:space="preserve"> Emails ein (Abb. 14). </w:t>
      </w:r>
    </w:p>
    <w:p w14:paraId="6643D21E" w14:textId="1651B14F" w:rsidR="00BA4918" w:rsidRDefault="007A5DF8" w:rsidP="004B6A4E">
      <w:pPr>
        <w:pStyle w:val="Subtitle"/>
      </w:pPr>
      <w:r>
        <w:rPr>
          <w:noProof/>
          <w:lang w:val="en-GB" w:eastAsia="en-GB" w:bidi="ar-SA"/>
        </w:rPr>
        <w:lastRenderedPageBreak/>
        <w:drawing>
          <wp:anchor distT="0" distB="0" distL="0" distR="0" simplePos="0" relativeHeight="15" behindDoc="0" locked="0" layoutInCell="0" allowOverlap="1" wp14:anchorId="6643D250" wp14:editId="4BF55AAA">
            <wp:simplePos x="0" y="0"/>
            <wp:positionH relativeFrom="margin">
              <wp:align>right</wp:align>
            </wp:positionH>
            <wp:positionV relativeFrom="paragraph">
              <wp:posOffset>0</wp:posOffset>
            </wp:positionV>
            <wp:extent cx="6332220" cy="4561205"/>
            <wp:effectExtent l="0" t="0" r="0" b="0"/>
            <wp:wrapSquare wrapText="largest"/>
            <wp:docPr id="14" name="Bil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3"/>
                    <pic:cNvPicPr>
                      <a:picLocks noChangeAspect="1" noChangeArrowheads="1"/>
                    </pic:cNvPicPr>
                  </pic:nvPicPr>
                  <pic:blipFill>
                    <a:blip r:embed="rId25"/>
                    <a:stretch>
                      <a:fillRect/>
                    </a:stretch>
                  </pic:blipFill>
                  <pic:spPr bwMode="auto">
                    <a:xfrm>
                      <a:off x="0" y="0"/>
                      <a:ext cx="6332220" cy="4561205"/>
                    </a:xfrm>
                    <a:prstGeom prst="rect">
                      <a:avLst/>
                    </a:prstGeom>
                  </pic:spPr>
                </pic:pic>
              </a:graphicData>
            </a:graphic>
          </wp:anchor>
        </w:drawing>
      </w:r>
      <w:r w:rsidR="004B6A4E">
        <w:t>Abbildung 14: Konfiguration des Email-Postfachs und automatische Adressermittlung</w:t>
      </w:r>
    </w:p>
    <w:p w14:paraId="6643D21F" w14:textId="41E55744" w:rsidR="00BA4918" w:rsidRDefault="000E12EE" w:rsidP="00226D61">
      <w:pPr>
        <w:pStyle w:val="BodyText"/>
        <w:jc w:val="both"/>
      </w:pPr>
      <w:r>
        <w:rPr>
          <w:noProof/>
          <w:lang w:val="en-GB" w:eastAsia="en-GB" w:bidi="ar-SA"/>
        </w:rPr>
        <w:lastRenderedPageBreak/>
        <w:drawing>
          <wp:anchor distT="0" distB="0" distL="0" distR="0" simplePos="0" relativeHeight="16" behindDoc="0" locked="0" layoutInCell="0" allowOverlap="1" wp14:anchorId="6643D252" wp14:editId="5A9FE412">
            <wp:simplePos x="0" y="0"/>
            <wp:positionH relativeFrom="margin">
              <wp:align>right</wp:align>
            </wp:positionH>
            <wp:positionV relativeFrom="paragraph">
              <wp:posOffset>506030</wp:posOffset>
            </wp:positionV>
            <wp:extent cx="6332220" cy="4561205"/>
            <wp:effectExtent l="0" t="0" r="0" b="0"/>
            <wp:wrapSquare wrapText="largest"/>
            <wp:docPr id="15" name="Bil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5"/>
                    <pic:cNvPicPr>
                      <a:picLocks noChangeAspect="1" noChangeArrowheads="1"/>
                    </pic:cNvPicPr>
                  </pic:nvPicPr>
                  <pic:blipFill>
                    <a:blip r:embed="rId26"/>
                    <a:stretch>
                      <a:fillRect/>
                    </a:stretch>
                  </pic:blipFill>
                  <pic:spPr bwMode="auto">
                    <a:xfrm>
                      <a:off x="0" y="0"/>
                      <a:ext cx="6332220" cy="4561205"/>
                    </a:xfrm>
                    <a:prstGeom prst="rect">
                      <a:avLst/>
                    </a:prstGeom>
                  </pic:spPr>
                </pic:pic>
              </a:graphicData>
            </a:graphic>
            <wp14:sizeRelV relativeFrom="margin">
              <wp14:pctHeight>0</wp14:pctHeight>
            </wp14:sizeRelV>
          </wp:anchor>
        </w:drawing>
      </w:r>
      <w:r w:rsidR="007A5DF8">
        <w:t>Um die Konfiguration abzuschließen muss auf die Schaltfläche „</w:t>
      </w:r>
      <w:r>
        <w:t>Verbindung</w:t>
      </w:r>
      <w:r w:rsidR="007A5DF8">
        <w:t xml:space="preserve"> prüfen und fortfahren“ gedrückt werden (Abb. 15).</w:t>
      </w:r>
    </w:p>
    <w:p w14:paraId="4AAB67CF" w14:textId="3E1D1183" w:rsidR="004B6A4E" w:rsidRDefault="004B6A4E" w:rsidP="004B6A4E">
      <w:pPr>
        <w:pStyle w:val="Subtitle"/>
        <w:rPr>
          <w:i w:val="0"/>
        </w:rPr>
      </w:pPr>
      <w:r>
        <w:t>Abbildung 15: Prüfen und Speichern der Einstellungen</w:t>
      </w:r>
    </w:p>
    <w:p w14:paraId="6643D222" w14:textId="618109DB" w:rsidR="00BA4918" w:rsidRDefault="004B6A4E">
      <w:pPr>
        <w:pStyle w:val="BodyText"/>
      </w:pPr>
      <w:r>
        <w:rPr>
          <w:noProof/>
          <w:lang w:val="en-GB" w:eastAsia="en-GB" w:bidi="ar-SA"/>
        </w:rPr>
        <w:lastRenderedPageBreak/>
        <w:drawing>
          <wp:anchor distT="0" distB="0" distL="0" distR="0" simplePos="0" relativeHeight="17" behindDoc="0" locked="0" layoutInCell="0" allowOverlap="1" wp14:anchorId="6643D254" wp14:editId="244CA3ED">
            <wp:simplePos x="0" y="0"/>
            <wp:positionH relativeFrom="margin">
              <wp:align>right</wp:align>
            </wp:positionH>
            <wp:positionV relativeFrom="paragraph">
              <wp:posOffset>217483</wp:posOffset>
            </wp:positionV>
            <wp:extent cx="6332220" cy="4563745"/>
            <wp:effectExtent l="0" t="0" r="0" b="8255"/>
            <wp:wrapSquare wrapText="largest"/>
            <wp:docPr id="16" name="Bil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6"/>
                    <pic:cNvPicPr>
                      <a:picLocks noChangeAspect="1" noChangeArrowheads="1"/>
                    </pic:cNvPicPr>
                  </pic:nvPicPr>
                  <pic:blipFill>
                    <a:blip r:embed="rId27"/>
                    <a:stretch>
                      <a:fillRect/>
                    </a:stretch>
                  </pic:blipFill>
                  <pic:spPr bwMode="auto">
                    <a:xfrm>
                      <a:off x="0" y="0"/>
                      <a:ext cx="6332220" cy="4563745"/>
                    </a:xfrm>
                    <a:prstGeom prst="rect">
                      <a:avLst/>
                    </a:prstGeom>
                  </pic:spPr>
                </pic:pic>
              </a:graphicData>
            </a:graphic>
          </wp:anchor>
        </w:drawing>
      </w:r>
      <w:r w:rsidR="007A5DF8">
        <w:t>Wie auch in Aufgabenblock A muss das Projekt nun zuerst gespeichert werden (Abb.16).</w:t>
      </w:r>
    </w:p>
    <w:p w14:paraId="6643D223" w14:textId="3870FC04" w:rsidR="00BA4918" w:rsidRDefault="004B6A4E" w:rsidP="004B6A4E">
      <w:pPr>
        <w:pStyle w:val="Subtitle"/>
      </w:pPr>
      <w:r>
        <w:t>Abbildung 16: Speichern des Projekts nach vollständiger Grundkonfiguration</w:t>
      </w:r>
    </w:p>
    <w:p w14:paraId="6643D224" w14:textId="2E0F63B7" w:rsidR="00BA4918" w:rsidRDefault="007A5DF8" w:rsidP="00226D61">
      <w:pPr>
        <w:pStyle w:val="BodyText"/>
        <w:jc w:val="both"/>
      </w:pPr>
      <w:r>
        <w:t>Die erste Nachricht an die anderen beiden Parteien muss manuell verschickt werden. Dafür öffnen sich nach einem Klick auf die Schaltfläche „Alle Nachrichten manuell senden“</w:t>
      </w:r>
      <w:r w:rsidR="000E12EE">
        <w:t xml:space="preserve"> </w:t>
      </w:r>
      <w:r>
        <w:t>zwei Nachrichtenfenster des Emailprogramms. Nach dem Versenden dieser Emails kann die entsprechende Dialogbox bestätigt werden (Abb.17).</w:t>
      </w:r>
    </w:p>
    <w:p w14:paraId="6643D225" w14:textId="74C924DA" w:rsidR="00BA4918" w:rsidRDefault="007A5DF8" w:rsidP="008C1C0C">
      <w:pPr>
        <w:pStyle w:val="Subtitle"/>
      </w:pPr>
      <w:r>
        <w:rPr>
          <w:noProof/>
          <w:lang w:val="en-GB" w:eastAsia="en-GB" w:bidi="ar-SA"/>
        </w:rPr>
        <w:lastRenderedPageBreak/>
        <w:drawing>
          <wp:anchor distT="0" distB="0" distL="0" distR="0" simplePos="0" relativeHeight="18" behindDoc="0" locked="0" layoutInCell="0" allowOverlap="1" wp14:anchorId="6643D256" wp14:editId="0B55395C">
            <wp:simplePos x="0" y="0"/>
            <wp:positionH relativeFrom="margin">
              <wp:align>right</wp:align>
            </wp:positionH>
            <wp:positionV relativeFrom="paragraph">
              <wp:posOffset>190</wp:posOffset>
            </wp:positionV>
            <wp:extent cx="6332220" cy="4562475"/>
            <wp:effectExtent l="0" t="0" r="0" b="9525"/>
            <wp:wrapSquare wrapText="largest"/>
            <wp:docPr id="17" name="Bil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17"/>
                    <pic:cNvPicPr>
                      <a:picLocks noChangeAspect="1" noChangeArrowheads="1"/>
                    </pic:cNvPicPr>
                  </pic:nvPicPr>
                  <pic:blipFill>
                    <a:blip r:embed="rId28"/>
                    <a:stretch>
                      <a:fillRect/>
                    </a:stretch>
                  </pic:blipFill>
                  <pic:spPr bwMode="auto">
                    <a:xfrm>
                      <a:off x="0" y="0"/>
                      <a:ext cx="6332220" cy="4562475"/>
                    </a:xfrm>
                    <a:prstGeom prst="rect">
                      <a:avLst/>
                    </a:prstGeom>
                  </pic:spPr>
                </pic:pic>
              </a:graphicData>
            </a:graphic>
          </wp:anchor>
        </w:drawing>
      </w:r>
      <w:r w:rsidR="008C1C0C">
        <w:t>Abbildung 17: Manueller Versand der initialen Nachricht</w:t>
      </w:r>
    </w:p>
    <w:p w14:paraId="6643D226" w14:textId="77777777" w:rsidR="00BA4918" w:rsidRDefault="007A5DF8">
      <w:pPr>
        <w:pStyle w:val="Heading2"/>
      </w:pPr>
      <w:r>
        <w:t>2. Bapu und Cynthia: Teilnehmen an einer Studie</w:t>
      </w:r>
    </w:p>
    <w:p w14:paraId="6643D227" w14:textId="5ECAE106" w:rsidR="00BA4918" w:rsidRDefault="007A5DF8" w:rsidP="00226D61">
      <w:pPr>
        <w:pStyle w:val="BodyText"/>
        <w:jc w:val="both"/>
      </w:pPr>
      <w:r>
        <w:t xml:space="preserve">Nach einem Klick auf die Schaltfläche „An Projekt teilnehmen“ im Hauptmenü von </w:t>
      </w:r>
      <w:r w:rsidR="000E12EE">
        <w:t xml:space="preserve">EasySMPC bei </w:t>
      </w:r>
      <w:r>
        <w:t xml:space="preserve">Bapu und Cynthia (Abb. 18) öffnet sich ein Fenster, in das die beiden Parteien ihre jeweilige erhaltene Nachricht einfügen können. </w:t>
      </w:r>
    </w:p>
    <w:p w14:paraId="6643D228" w14:textId="14B12C50" w:rsidR="00BA4918" w:rsidRDefault="007A5DF8" w:rsidP="008C1C0C">
      <w:pPr>
        <w:pStyle w:val="Subtitle"/>
      </w:pPr>
      <w:r>
        <w:rPr>
          <w:noProof/>
          <w:lang w:val="en-GB" w:eastAsia="en-GB" w:bidi="ar-SA"/>
        </w:rPr>
        <w:lastRenderedPageBreak/>
        <w:drawing>
          <wp:anchor distT="0" distB="0" distL="0" distR="0" simplePos="0" relativeHeight="19" behindDoc="0" locked="0" layoutInCell="0" allowOverlap="1" wp14:anchorId="6643D258" wp14:editId="6BFDC291">
            <wp:simplePos x="0" y="0"/>
            <wp:positionH relativeFrom="margin">
              <wp:align>right</wp:align>
            </wp:positionH>
            <wp:positionV relativeFrom="paragraph">
              <wp:posOffset>467</wp:posOffset>
            </wp:positionV>
            <wp:extent cx="6332220" cy="4563745"/>
            <wp:effectExtent l="0" t="0" r="0" b="8255"/>
            <wp:wrapSquare wrapText="largest"/>
            <wp:docPr id="18" name="Bil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18"/>
                    <pic:cNvPicPr>
                      <a:picLocks noChangeAspect="1" noChangeArrowheads="1"/>
                    </pic:cNvPicPr>
                  </pic:nvPicPr>
                  <pic:blipFill>
                    <a:blip r:embed="rId19"/>
                    <a:stretch>
                      <a:fillRect/>
                    </a:stretch>
                  </pic:blipFill>
                  <pic:spPr bwMode="auto">
                    <a:xfrm>
                      <a:off x="0" y="0"/>
                      <a:ext cx="6332220" cy="4563745"/>
                    </a:xfrm>
                    <a:prstGeom prst="rect">
                      <a:avLst/>
                    </a:prstGeom>
                  </pic:spPr>
                </pic:pic>
              </a:graphicData>
            </a:graphic>
          </wp:anchor>
        </w:drawing>
      </w:r>
      <w:r w:rsidR="008C1C0C">
        <w:t>Abbildung 18: Teilnahme an einer von einer anderen Partei initiierten Studie</w:t>
      </w:r>
    </w:p>
    <w:p w14:paraId="6643D229" w14:textId="77777777" w:rsidR="00BA4918" w:rsidRDefault="007A5DF8" w:rsidP="00226D61">
      <w:pPr>
        <w:pStyle w:val="BodyText"/>
        <w:jc w:val="both"/>
      </w:pPr>
      <w:r>
        <w:t>Danach geben die beiden Parteien ihre eigenen Fallzahlen ein und speichern das Projekt (Vgl. Aufgabenblock A).</w:t>
      </w:r>
    </w:p>
    <w:p w14:paraId="6643D22A" w14:textId="77777777" w:rsidR="00BA4918" w:rsidRDefault="007A5DF8">
      <w:pPr>
        <w:pStyle w:val="Heading2"/>
      </w:pPr>
      <w:r>
        <w:t>3. Alle Parteien: Automatisierte Auswertung</w:t>
      </w:r>
    </w:p>
    <w:p w14:paraId="6643D22B" w14:textId="4C78B440" w:rsidR="00BA4918" w:rsidRDefault="007A5DF8" w:rsidP="00226D61">
      <w:pPr>
        <w:pStyle w:val="BodyText"/>
        <w:jc w:val="both"/>
      </w:pPr>
      <w:r>
        <w:t xml:space="preserve">Nun ist das Vorgehen bei allen Parteien identisch. Die Anwendung verschickt automatisch die nötigen Emails, durchsucht das gemeinsame Postfach nach Nachrichten, die für sie bestimmt sind und fügt die Daten automatisiert ein. Das Erkennen der Nachrichten kann in den jeweiligen Schritten einen Moment dauern, danach wird </w:t>
      </w:r>
      <w:r w:rsidR="00EC6D8B">
        <w:t>automatisch in den nächsten Protokollschirtt weiter geleitet.</w:t>
      </w:r>
      <w:r>
        <w:t xml:space="preserve"> (Abb. 19).</w:t>
      </w:r>
    </w:p>
    <w:p w14:paraId="6643D22C" w14:textId="5190074B" w:rsidR="00BA4918" w:rsidRDefault="007A5DF8" w:rsidP="008C1C0C">
      <w:pPr>
        <w:pStyle w:val="Subtitle"/>
      </w:pPr>
      <w:r>
        <w:rPr>
          <w:noProof/>
          <w:lang w:val="en-GB" w:eastAsia="en-GB" w:bidi="ar-SA"/>
        </w:rPr>
        <w:lastRenderedPageBreak/>
        <w:drawing>
          <wp:anchor distT="0" distB="0" distL="0" distR="0" simplePos="0" relativeHeight="20" behindDoc="0" locked="0" layoutInCell="0" allowOverlap="1" wp14:anchorId="6643D25A" wp14:editId="0324B33B">
            <wp:simplePos x="0" y="0"/>
            <wp:positionH relativeFrom="margin">
              <wp:align>right</wp:align>
            </wp:positionH>
            <wp:positionV relativeFrom="paragraph">
              <wp:posOffset>190</wp:posOffset>
            </wp:positionV>
            <wp:extent cx="6332220" cy="4561205"/>
            <wp:effectExtent l="0" t="0" r="0" b="0"/>
            <wp:wrapSquare wrapText="largest"/>
            <wp:docPr id="19" name="Bil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19"/>
                    <pic:cNvPicPr>
                      <a:picLocks noChangeAspect="1" noChangeArrowheads="1"/>
                    </pic:cNvPicPr>
                  </pic:nvPicPr>
                  <pic:blipFill>
                    <a:blip r:embed="rId29"/>
                    <a:stretch>
                      <a:fillRect/>
                    </a:stretch>
                  </pic:blipFill>
                  <pic:spPr bwMode="auto">
                    <a:xfrm>
                      <a:off x="0" y="0"/>
                      <a:ext cx="6332220" cy="4561205"/>
                    </a:xfrm>
                    <a:prstGeom prst="rect">
                      <a:avLst/>
                    </a:prstGeom>
                  </pic:spPr>
                </pic:pic>
              </a:graphicData>
            </a:graphic>
          </wp:anchor>
        </w:drawing>
      </w:r>
      <w:r w:rsidR="008C1C0C">
        <w:t>Abbildung 19: Automatiserter Versand und Empfang der Nachrichten</w:t>
      </w:r>
    </w:p>
    <w:p w14:paraId="6643D22D" w14:textId="77777777" w:rsidR="00BA4918" w:rsidRDefault="007A5DF8" w:rsidP="00226D61">
      <w:pPr>
        <w:pStyle w:val="BodyText"/>
        <w:jc w:val="both"/>
      </w:pPr>
      <w:r>
        <w:t>Alle Parteien können so über einen Klick auf „Weiter“ in den nächsten Schritt wechseln, der wiederum automatisiert durchgeführt wird.</w:t>
      </w:r>
    </w:p>
    <w:p w14:paraId="6643D22E" w14:textId="77777777" w:rsidR="00BA4918" w:rsidRDefault="007A5DF8">
      <w:pPr>
        <w:pStyle w:val="Heading2"/>
      </w:pPr>
      <w:r>
        <w:t>4. Alle Parteien: Export der Ergebnisse</w:t>
      </w:r>
    </w:p>
    <w:p w14:paraId="6643D22F" w14:textId="77777777" w:rsidR="00BA4918" w:rsidRDefault="007A5DF8" w:rsidP="00226D61">
      <w:pPr>
        <w:pStyle w:val="BodyText"/>
        <w:jc w:val="both"/>
      </w:pPr>
      <w:r>
        <w:t xml:space="preserve">Am Ende des Prozesses wird das gemeinsame Ergebnis angezeigt und lässt sich als Excel- oder CSV-Datei exportieren (Abb. 20). </w:t>
      </w:r>
    </w:p>
    <w:p w14:paraId="6643D230" w14:textId="06716174" w:rsidR="00BA4918" w:rsidRDefault="007A5DF8" w:rsidP="008C1C0C">
      <w:pPr>
        <w:pStyle w:val="Subtitle"/>
      </w:pPr>
      <w:r>
        <w:rPr>
          <w:noProof/>
          <w:lang w:val="en-GB" w:eastAsia="en-GB" w:bidi="ar-SA"/>
        </w:rPr>
        <w:lastRenderedPageBreak/>
        <w:drawing>
          <wp:anchor distT="0" distB="0" distL="0" distR="0" simplePos="0" relativeHeight="21" behindDoc="0" locked="0" layoutInCell="0" allowOverlap="1" wp14:anchorId="6643D25C" wp14:editId="57177E17">
            <wp:simplePos x="0" y="0"/>
            <wp:positionH relativeFrom="margin">
              <wp:align>right</wp:align>
            </wp:positionH>
            <wp:positionV relativeFrom="paragraph">
              <wp:posOffset>189</wp:posOffset>
            </wp:positionV>
            <wp:extent cx="6332220" cy="4563745"/>
            <wp:effectExtent l="0" t="0" r="0" b="8255"/>
            <wp:wrapSquare wrapText="largest"/>
            <wp:docPr id="20" name="Bil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20"/>
                    <pic:cNvPicPr>
                      <a:picLocks noChangeAspect="1" noChangeArrowheads="1"/>
                    </pic:cNvPicPr>
                  </pic:nvPicPr>
                  <pic:blipFill>
                    <a:blip r:embed="rId30"/>
                    <a:stretch>
                      <a:fillRect/>
                    </a:stretch>
                  </pic:blipFill>
                  <pic:spPr bwMode="auto">
                    <a:xfrm>
                      <a:off x="0" y="0"/>
                      <a:ext cx="6332220" cy="4563745"/>
                    </a:xfrm>
                    <a:prstGeom prst="rect">
                      <a:avLst/>
                    </a:prstGeom>
                  </pic:spPr>
                </pic:pic>
              </a:graphicData>
            </a:graphic>
          </wp:anchor>
        </w:drawing>
      </w:r>
      <w:r w:rsidR="008C1C0C">
        <w:t>Abbildung 20: Darstellen des Ergebnisses und optionaler Export der Daten</w:t>
      </w:r>
    </w:p>
    <w:p w14:paraId="6643D231" w14:textId="2FA7283B" w:rsidR="00BA4918" w:rsidRDefault="007A5DF8" w:rsidP="00226D61">
      <w:pPr>
        <w:pStyle w:val="BodyText"/>
        <w:jc w:val="both"/>
      </w:pPr>
      <w:r>
        <w:t xml:space="preserve">Für die gegebenen Beispieldaten sollte eine Summe von 28 Fällen </w:t>
      </w:r>
      <w:r w:rsidR="004813E6">
        <w:t xml:space="preserve">ausgegeben </w:t>
      </w:r>
      <w:r>
        <w:t>werden.</w:t>
      </w:r>
    </w:p>
    <w:p w14:paraId="6643D232" w14:textId="77777777" w:rsidR="00BA4918" w:rsidRDefault="007A5DF8">
      <w:pPr>
        <w:pStyle w:val="Heading2"/>
      </w:pPr>
      <w:r>
        <w:t>5. Alle Parteien: Evaluation</w:t>
      </w:r>
    </w:p>
    <w:p w14:paraId="6643D233" w14:textId="70D07EFC" w:rsidR="00BA4918" w:rsidRDefault="007A5DF8" w:rsidP="00E47A45">
      <w:pPr>
        <w:pStyle w:val="BodyText"/>
        <w:jc w:val="both"/>
      </w:pPr>
      <w:r>
        <w:t xml:space="preserve">Wir haben zur Analyse und Verbesserung von EasySMPC einen kurzen Fragebogen vorbereitet. </w:t>
      </w:r>
      <w:r w:rsidR="00125AA5">
        <w:t xml:space="preserve">Das Ausfüllen </w:t>
      </w:r>
      <w:r>
        <w:t xml:space="preserve">sollte maximal 5 Minuten in Anspruch nehmen und wir würden uns sehr über </w:t>
      </w:r>
      <w:r w:rsidR="00125AA5">
        <w:t xml:space="preserve">Ihre Teilnahme </w:t>
      </w:r>
      <w:r>
        <w:t>freuen.</w:t>
      </w:r>
    </w:p>
    <w:p w14:paraId="6643D235" w14:textId="0EFB6F87" w:rsidR="00BA4918" w:rsidRDefault="007A5DF8" w:rsidP="00E47A45">
      <w:pPr>
        <w:pStyle w:val="BodyText"/>
      </w:pPr>
      <w:r>
        <w:t xml:space="preserve">Sie finden den Fragebogen unter: </w:t>
      </w:r>
      <w:hyperlink r:id="rId31">
        <w:r>
          <w:rPr>
            <w:rStyle w:val="Internetverknpfung"/>
          </w:rPr>
          <w:t>https://docs.google.com/forms/d/e/1FAIpQLSfH6D0YfAc-_uFX7vvniZUSVawzC7SrvmVZs-NW5RoHbwHEmg/viewform</w:t>
        </w:r>
      </w:hyperlink>
    </w:p>
    <w:sectPr w:rsidR="00BA4918">
      <w:headerReference w:type="even" r:id="rId32"/>
      <w:headerReference w:type="default" r:id="rId33"/>
      <w:footerReference w:type="even" r:id="rId34"/>
      <w:footerReference w:type="default" r:id="rId35"/>
      <w:headerReference w:type="first" r:id="rId36"/>
      <w:footerReference w:type="first" r:id="rId37"/>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9EDD4" w14:textId="77777777" w:rsidR="00B4261C" w:rsidRDefault="00B4261C" w:rsidP="00A4064C">
      <w:pPr>
        <w:spacing w:after="0" w:line="240" w:lineRule="auto"/>
      </w:pPr>
      <w:r>
        <w:separator/>
      </w:r>
    </w:p>
  </w:endnote>
  <w:endnote w:type="continuationSeparator" w:id="0">
    <w:p w14:paraId="604AFF05" w14:textId="77777777" w:rsidR="00B4261C" w:rsidRDefault="00B4261C" w:rsidP="00A4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5E28F" w14:textId="77777777" w:rsidR="00541627" w:rsidRDefault="005416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26BE0" w14:textId="569157D9" w:rsidR="00DD29D2" w:rsidRDefault="00DD29D2" w:rsidP="00DD29D2">
    <w:pPr>
      <w:pStyle w:val="Footer"/>
      <w:pBdr>
        <w:top w:val="single" w:sz="4" w:space="1" w:color="D9D9D9" w:themeColor="background1" w:themeShade="D9"/>
      </w:pBdr>
      <w:tabs>
        <w:tab w:val="left" w:pos="0"/>
      </w:tabs>
      <w:jc w:val="right"/>
    </w:pPr>
    <w:r>
      <w:rPr>
        <w:noProof/>
      </w:rPr>
      <w:drawing>
        <wp:anchor distT="0" distB="0" distL="114300" distR="114300" simplePos="0" relativeHeight="251658240" behindDoc="0" locked="0" layoutInCell="1" allowOverlap="1" wp14:anchorId="6B3A5EA1" wp14:editId="624372B2">
          <wp:simplePos x="0" y="0"/>
          <wp:positionH relativeFrom="margin">
            <wp:align>left</wp:align>
          </wp:positionH>
          <wp:positionV relativeFrom="paragraph">
            <wp:posOffset>-379730</wp:posOffset>
          </wp:positionV>
          <wp:extent cx="609600" cy="554736"/>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609600" cy="554736"/>
                  </a:xfrm>
                  <a:prstGeom prst="rect">
                    <a:avLst/>
                  </a:prstGeom>
                </pic:spPr>
              </pic:pic>
            </a:graphicData>
          </a:graphic>
          <wp14:sizeRelH relativeFrom="page">
            <wp14:pctWidth>0</wp14:pctWidth>
          </wp14:sizeRelH>
          <wp14:sizeRelV relativeFrom="page">
            <wp14:pctHeight>0</wp14:pctHeight>
          </wp14:sizeRelV>
        </wp:anchor>
      </w:drawing>
    </w:r>
    <w:r>
      <w:tab/>
      <w:t>Kussel, Prasser, Wirth | EasySMPC | 4. CORD-MI Projektathon</w:t>
    </w:r>
    <w:r>
      <w:tab/>
    </w:r>
    <w:sdt>
      <w:sdtPr>
        <w:id w:val="31746635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sidR="00541627">
          <w:t>21</w:t>
        </w:r>
      </w:sdtContent>
    </w:sdt>
  </w:p>
  <w:p w14:paraId="5C8455EA" w14:textId="29CF30DE" w:rsidR="00A4064C" w:rsidRPr="00DD29D2" w:rsidRDefault="00A406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EC641" w14:textId="77777777" w:rsidR="00541627" w:rsidRDefault="00541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1B952" w14:textId="77777777" w:rsidR="00B4261C" w:rsidRDefault="00B4261C" w:rsidP="00A4064C">
      <w:pPr>
        <w:spacing w:after="0" w:line="240" w:lineRule="auto"/>
      </w:pPr>
      <w:r>
        <w:separator/>
      </w:r>
    </w:p>
  </w:footnote>
  <w:footnote w:type="continuationSeparator" w:id="0">
    <w:p w14:paraId="7FFCA096" w14:textId="77777777" w:rsidR="00B4261C" w:rsidRDefault="00B4261C" w:rsidP="00A40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AED23" w14:textId="77777777" w:rsidR="00541627" w:rsidRDefault="00541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666C7" w14:textId="77777777" w:rsidR="00541627" w:rsidRDefault="005416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111EB" w14:textId="77777777" w:rsidR="00541627" w:rsidRDefault="00541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44EE2"/>
    <w:multiLevelType w:val="multilevel"/>
    <w:tmpl w:val="CFDE03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0C15AC3"/>
    <w:multiLevelType w:val="hybridMultilevel"/>
    <w:tmpl w:val="8A66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918"/>
    <w:rsid w:val="00033C58"/>
    <w:rsid w:val="00034772"/>
    <w:rsid w:val="000E12EE"/>
    <w:rsid w:val="00125AA5"/>
    <w:rsid w:val="00136C14"/>
    <w:rsid w:val="00171E92"/>
    <w:rsid w:val="0017416B"/>
    <w:rsid w:val="001E26B7"/>
    <w:rsid w:val="00226D61"/>
    <w:rsid w:val="002B7BBB"/>
    <w:rsid w:val="002D07D2"/>
    <w:rsid w:val="003778D8"/>
    <w:rsid w:val="003A5C32"/>
    <w:rsid w:val="00411087"/>
    <w:rsid w:val="004813E6"/>
    <w:rsid w:val="004826E3"/>
    <w:rsid w:val="004B6A4E"/>
    <w:rsid w:val="004D2F7E"/>
    <w:rsid w:val="00531282"/>
    <w:rsid w:val="00541627"/>
    <w:rsid w:val="00580060"/>
    <w:rsid w:val="00702232"/>
    <w:rsid w:val="007639D7"/>
    <w:rsid w:val="007A0C8B"/>
    <w:rsid w:val="007A5DF8"/>
    <w:rsid w:val="007B2421"/>
    <w:rsid w:val="007F3663"/>
    <w:rsid w:val="008478AA"/>
    <w:rsid w:val="008665BB"/>
    <w:rsid w:val="00866681"/>
    <w:rsid w:val="008817FD"/>
    <w:rsid w:val="008A2B92"/>
    <w:rsid w:val="008C1C0C"/>
    <w:rsid w:val="008E0DCE"/>
    <w:rsid w:val="00903179"/>
    <w:rsid w:val="00921BDC"/>
    <w:rsid w:val="00994400"/>
    <w:rsid w:val="00A4064C"/>
    <w:rsid w:val="00A41012"/>
    <w:rsid w:val="00A45F2B"/>
    <w:rsid w:val="00A63B1D"/>
    <w:rsid w:val="00A66F85"/>
    <w:rsid w:val="00AB2331"/>
    <w:rsid w:val="00B31E99"/>
    <w:rsid w:val="00B4261C"/>
    <w:rsid w:val="00BA4918"/>
    <w:rsid w:val="00BB15FB"/>
    <w:rsid w:val="00CB665D"/>
    <w:rsid w:val="00D422EB"/>
    <w:rsid w:val="00D95FB4"/>
    <w:rsid w:val="00DD29D2"/>
    <w:rsid w:val="00DF12C9"/>
    <w:rsid w:val="00E47A45"/>
    <w:rsid w:val="00E927CE"/>
    <w:rsid w:val="00EC6D8B"/>
    <w:rsid w:val="00F13D8D"/>
    <w:rsid w:val="00FD7183"/>
    <w:rsid w:val="00FE1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3D1D0"/>
  <w15:docId w15:val="{AA3CAE0C-1E42-4E21-9121-4CB12EB6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zh-CN" w:bidi="hi-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087"/>
    <w:pPr>
      <w:spacing w:line="276" w:lineRule="auto"/>
    </w:pPr>
  </w:style>
  <w:style w:type="paragraph" w:styleId="Heading1">
    <w:name w:val="heading 1"/>
    <w:basedOn w:val="Normal"/>
    <w:next w:val="Normal"/>
    <w:link w:val="Heading1Char"/>
    <w:uiPriority w:val="9"/>
    <w:qFormat/>
    <w:rsid w:val="00E47A45"/>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47A4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110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10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10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10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10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10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10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verknpfung">
    <w:name w:val="Internetverknüpfung"/>
    <w:rPr>
      <w:color w:val="000080"/>
      <w:u w:val="single"/>
    </w:rPr>
  </w:style>
  <w:style w:type="paragraph" w:customStyle="1" w:styleId="berschrift">
    <w:name w:val="Überschrift"/>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pPr>
      <w:spacing w:after="140"/>
    </w:pPr>
  </w:style>
  <w:style w:type="paragraph" w:styleId="List">
    <w:name w:val="List"/>
    <w:basedOn w:val="BodyText"/>
  </w:style>
  <w:style w:type="paragraph" w:styleId="Caption">
    <w:name w:val="caption"/>
    <w:basedOn w:val="Normal"/>
    <w:next w:val="Normal"/>
    <w:uiPriority w:val="35"/>
    <w:unhideWhenUsed/>
    <w:qFormat/>
    <w:rsid w:val="00411087"/>
    <w:pPr>
      <w:spacing w:line="240" w:lineRule="auto"/>
    </w:pPr>
    <w:rPr>
      <w:b/>
      <w:bCs/>
      <w:color w:val="404040" w:themeColor="text1" w:themeTint="BF"/>
      <w:sz w:val="16"/>
      <w:szCs w:val="16"/>
    </w:rPr>
  </w:style>
  <w:style w:type="paragraph" w:customStyle="1" w:styleId="Verzeichnis">
    <w:name w:val="Verzeichnis"/>
    <w:basedOn w:val="Normal"/>
    <w:pPr>
      <w:suppressLineNumbers/>
    </w:pPr>
  </w:style>
  <w:style w:type="paragraph" w:styleId="Title">
    <w:name w:val="Title"/>
    <w:basedOn w:val="Normal"/>
    <w:next w:val="Normal"/>
    <w:link w:val="TitleChar"/>
    <w:uiPriority w:val="10"/>
    <w:qFormat/>
    <w:rsid w:val="004110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paragraph" w:customStyle="1" w:styleId="Tabelleninhalt">
    <w:name w:val="Tabelleninhalt"/>
    <w:basedOn w:val="Normal"/>
    <w:pPr>
      <w:widowControl w:val="0"/>
      <w:suppressLineNumbers/>
    </w:pPr>
  </w:style>
  <w:style w:type="paragraph" w:customStyle="1" w:styleId="Tabellenberschrift">
    <w:name w:val="Tabellenüberschrift"/>
    <w:basedOn w:val="Tabelleninhalt"/>
    <w:pPr>
      <w:jc w:val="center"/>
    </w:pPr>
    <w:rPr>
      <w:b/>
      <w:bCs/>
    </w:rPr>
  </w:style>
  <w:style w:type="character" w:styleId="CommentReference">
    <w:name w:val="annotation reference"/>
    <w:basedOn w:val="DefaultParagraphFont"/>
    <w:uiPriority w:val="99"/>
    <w:semiHidden/>
    <w:unhideWhenUsed/>
    <w:rsid w:val="00702232"/>
    <w:rPr>
      <w:sz w:val="16"/>
      <w:szCs w:val="16"/>
    </w:rPr>
  </w:style>
  <w:style w:type="paragraph" w:styleId="CommentText">
    <w:name w:val="annotation text"/>
    <w:basedOn w:val="Normal"/>
    <w:link w:val="CommentTextChar"/>
    <w:uiPriority w:val="99"/>
    <w:semiHidden/>
    <w:unhideWhenUsed/>
    <w:rsid w:val="00702232"/>
    <w:rPr>
      <w:rFonts w:cs="Mangal"/>
      <w:sz w:val="20"/>
      <w:szCs w:val="18"/>
    </w:rPr>
  </w:style>
  <w:style w:type="character" w:customStyle="1" w:styleId="CommentTextChar">
    <w:name w:val="Comment Text Char"/>
    <w:basedOn w:val="DefaultParagraphFont"/>
    <w:link w:val="CommentText"/>
    <w:uiPriority w:val="99"/>
    <w:semiHidden/>
    <w:rsid w:val="00702232"/>
    <w:rPr>
      <w:rFonts w:cs="Mangal"/>
      <w:sz w:val="20"/>
      <w:szCs w:val="18"/>
    </w:rPr>
  </w:style>
  <w:style w:type="paragraph" w:styleId="CommentSubject">
    <w:name w:val="annotation subject"/>
    <w:basedOn w:val="CommentText"/>
    <w:next w:val="CommentText"/>
    <w:link w:val="CommentSubjectChar"/>
    <w:uiPriority w:val="99"/>
    <w:semiHidden/>
    <w:unhideWhenUsed/>
    <w:rsid w:val="00702232"/>
    <w:rPr>
      <w:b/>
      <w:bCs/>
    </w:rPr>
  </w:style>
  <w:style w:type="character" w:customStyle="1" w:styleId="CommentSubjectChar">
    <w:name w:val="Comment Subject Char"/>
    <w:basedOn w:val="CommentTextChar"/>
    <w:link w:val="CommentSubject"/>
    <w:uiPriority w:val="99"/>
    <w:semiHidden/>
    <w:rsid w:val="00702232"/>
    <w:rPr>
      <w:rFonts w:cs="Mangal"/>
      <w:b/>
      <w:bCs/>
      <w:sz w:val="20"/>
      <w:szCs w:val="18"/>
    </w:rPr>
  </w:style>
  <w:style w:type="paragraph" w:styleId="BalloonText">
    <w:name w:val="Balloon Text"/>
    <w:basedOn w:val="Normal"/>
    <w:link w:val="BalloonTextChar"/>
    <w:uiPriority w:val="99"/>
    <w:semiHidden/>
    <w:unhideWhenUsed/>
    <w:rsid w:val="00702232"/>
    <w:rPr>
      <w:rFonts w:ascii="Segoe UI" w:hAnsi="Segoe UI" w:cs="Mangal"/>
      <w:sz w:val="18"/>
      <w:szCs w:val="16"/>
    </w:rPr>
  </w:style>
  <w:style w:type="character" w:customStyle="1" w:styleId="BalloonTextChar">
    <w:name w:val="Balloon Text Char"/>
    <w:basedOn w:val="DefaultParagraphFont"/>
    <w:link w:val="BalloonText"/>
    <w:uiPriority w:val="99"/>
    <w:semiHidden/>
    <w:rsid w:val="00702232"/>
    <w:rPr>
      <w:rFonts w:ascii="Segoe UI" w:hAnsi="Segoe UI" w:cs="Mangal"/>
      <w:sz w:val="18"/>
      <w:szCs w:val="16"/>
    </w:rPr>
  </w:style>
  <w:style w:type="character" w:styleId="Hyperlink">
    <w:name w:val="Hyperlink"/>
    <w:basedOn w:val="DefaultParagraphFont"/>
    <w:uiPriority w:val="99"/>
    <w:unhideWhenUsed/>
    <w:rsid w:val="008478AA"/>
    <w:rPr>
      <w:color w:val="0563C1" w:themeColor="hyperlink"/>
      <w:u w:val="single"/>
    </w:rPr>
  </w:style>
  <w:style w:type="paragraph" w:styleId="Revision">
    <w:name w:val="Revision"/>
    <w:hidden/>
    <w:uiPriority w:val="99"/>
    <w:semiHidden/>
    <w:rsid w:val="00226D61"/>
    <w:rPr>
      <w:rFonts w:cs="Mangal"/>
    </w:rPr>
  </w:style>
  <w:style w:type="character" w:customStyle="1" w:styleId="Heading1Char">
    <w:name w:val="Heading 1 Char"/>
    <w:basedOn w:val="DefaultParagraphFont"/>
    <w:link w:val="Heading1"/>
    <w:uiPriority w:val="9"/>
    <w:rsid w:val="00E47A4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47A4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110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10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10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10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10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10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1087"/>
    <w:rPr>
      <w:b/>
      <w:bCs/>
      <w:i/>
      <w:iCs/>
    </w:rPr>
  </w:style>
  <w:style w:type="character" w:customStyle="1" w:styleId="TitleChar">
    <w:name w:val="Title Char"/>
    <w:basedOn w:val="DefaultParagraphFont"/>
    <w:link w:val="Title"/>
    <w:uiPriority w:val="10"/>
    <w:rsid w:val="00411087"/>
    <w:rPr>
      <w:rFonts w:asciiTheme="majorHAnsi" w:eastAsiaTheme="majorEastAsia" w:hAnsiTheme="majorHAnsi" w:cstheme="majorBidi"/>
      <w:caps/>
      <w:color w:val="44546A" w:themeColor="text2"/>
      <w:spacing w:val="30"/>
      <w:sz w:val="48"/>
      <w:szCs w:val="72"/>
    </w:rPr>
  </w:style>
  <w:style w:type="paragraph" w:styleId="Subtitle">
    <w:name w:val="Subtitle"/>
    <w:basedOn w:val="Normal"/>
    <w:next w:val="Normal"/>
    <w:link w:val="SubtitleChar"/>
    <w:uiPriority w:val="11"/>
    <w:qFormat/>
    <w:rsid w:val="00580060"/>
    <w:pPr>
      <w:numPr>
        <w:ilvl w:val="1"/>
      </w:numPr>
    </w:pPr>
    <w:rPr>
      <w:i/>
      <w:color w:val="44546A" w:themeColor="text2"/>
      <w:sz w:val="20"/>
      <w:szCs w:val="28"/>
    </w:rPr>
  </w:style>
  <w:style w:type="character" w:customStyle="1" w:styleId="SubtitleChar">
    <w:name w:val="Subtitle Char"/>
    <w:basedOn w:val="DefaultParagraphFont"/>
    <w:link w:val="Subtitle"/>
    <w:uiPriority w:val="11"/>
    <w:rsid w:val="00580060"/>
    <w:rPr>
      <w:i/>
      <w:color w:val="44546A" w:themeColor="text2"/>
      <w:sz w:val="20"/>
      <w:szCs w:val="28"/>
    </w:rPr>
  </w:style>
  <w:style w:type="character" w:styleId="Strong">
    <w:name w:val="Strong"/>
    <w:basedOn w:val="DefaultParagraphFont"/>
    <w:uiPriority w:val="22"/>
    <w:qFormat/>
    <w:rsid w:val="00411087"/>
    <w:rPr>
      <w:b/>
      <w:bCs/>
    </w:rPr>
  </w:style>
  <w:style w:type="character" w:styleId="Emphasis">
    <w:name w:val="Emphasis"/>
    <w:basedOn w:val="DefaultParagraphFont"/>
    <w:uiPriority w:val="20"/>
    <w:qFormat/>
    <w:rsid w:val="00411087"/>
    <w:rPr>
      <w:i/>
      <w:iCs/>
      <w:color w:val="000000" w:themeColor="text1"/>
    </w:rPr>
  </w:style>
  <w:style w:type="paragraph" w:styleId="NoSpacing">
    <w:name w:val="No Spacing"/>
    <w:uiPriority w:val="1"/>
    <w:qFormat/>
    <w:rsid w:val="00411087"/>
    <w:pPr>
      <w:spacing w:after="0" w:line="240" w:lineRule="auto"/>
    </w:pPr>
  </w:style>
  <w:style w:type="paragraph" w:styleId="Quote">
    <w:name w:val="Quote"/>
    <w:basedOn w:val="Normal"/>
    <w:next w:val="Normal"/>
    <w:link w:val="QuoteChar"/>
    <w:uiPriority w:val="29"/>
    <w:qFormat/>
    <w:rsid w:val="004110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11087"/>
    <w:rPr>
      <w:i/>
      <w:iCs/>
      <w:color w:val="7B7B7B" w:themeColor="accent3" w:themeShade="BF"/>
      <w:sz w:val="24"/>
      <w:szCs w:val="24"/>
    </w:rPr>
  </w:style>
  <w:style w:type="paragraph" w:styleId="IntenseQuote">
    <w:name w:val="Intense Quote"/>
    <w:basedOn w:val="Normal"/>
    <w:next w:val="Normal"/>
    <w:link w:val="IntenseQuoteChar"/>
    <w:uiPriority w:val="30"/>
    <w:qFormat/>
    <w:rsid w:val="00411087"/>
    <w:pPr>
      <w:spacing w:before="160"/>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1108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11087"/>
    <w:rPr>
      <w:i/>
      <w:iCs/>
      <w:color w:val="595959" w:themeColor="text1" w:themeTint="A6"/>
    </w:rPr>
  </w:style>
  <w:style w:type="character" w:styleId="IntenseEmphasis">
    <w:name w:val="Intense Emphasis"/>
    <w:basedOn w:val="DefaultParagraphFont"/>
    <w:uiPriority w:val="21"/>
    <w:qFormat/>
    <w:rsid w:val="00411087"/>
    <w:rPr>
      <w:b/>
      <w:bCs/>
      <w:i/>
      <w:iCs/>
      <w:color w:val="auto"/>
    </w:rPr>
  </w:style>
  <w:style w:type="character" w:styleId="SubtleReference">
    <w:name w:val="Subtle Reference"/>
    <w:basedOn w:val="DefaultParagraphFont"/>
    <w:uiPriority w:val="31"/>
    <w:qFormat/>
    <w:rsid w:val="004110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1087"/>
    <w:rPr>
      <w:b/>
      <w:bCs/>
      <w:caps w:val="0"/>
      <w:smallCaps/>
      <w:color w:val="auto"/>
      <w:spacing w:val="0"/>
      <w:u w:val="single"/>
    </w:rPr>
  </w:style>
  <w:style w:type="character" w:styleId="BookTitle">
    <w:name w:val="Book Title"/>
    <w:basedOn w:val="DefaultParagraphFont"/>
    <w:uiPriority w:val="33"/>
    <w:qFormat/>
    <w:rsid w:val="00411087"/>
    <w:rPr>
      <w:b/>
      <w:bCs/>
      <w:caps w:val="0"/>
      <w:smallCaps/>
      <w:spacing w:val="0"/>
    </w:rPr>
  </w:style>
  <w:style w:type="paragraph" w:styleId="TOCHeading">
    <w:name w:val="TOC Heading"/>
    <w:basedOn w:val="Heading1"/>
    <w:next w:val="Normal"/>
    <w:uiPriority w:val="39"/>
    <w:semiHidden/>
    <w:unhideWhenUsed/>
    <w:qFormat/>
    <w:rsid w:val="00411087"/>
    <w:pPr>
      <w:outlineLvl w:val="9"/>
    </w:pPr>
  </w:style>
  <w:style w:type="paragraph" w:customStyle="1" w:styleId="File">
    <w:name w:val="File"/>
    <w:basedOn w:val="BodyText"/>
    <w:link w:val="FileChar"/>
    <w:qFormat/>
    <w:rsid w:val="00411087"/>
    <w:pPr>
      <w:pBdr>
        <w:top w:val="single" w:sz="4" w:space="1" w:color="BDD6EE" w:themeColor="accent1" w:themeTint="66" w:shadow="1"/>
        <w:left w:val="single" w:sz="4" w:space="4" w:color="BDD6EE" w:themeColor="accent1" w:themeTint="66" w:shadow="1"/>
        <w:bottom w:val="single" w:sz="4" w:space="1" w:color="BDD6EE" w:themeColor="accent1" w:themeTint="66" w:shadow="1"/>
        <w:right w:val="single" w:sz="4" w:space="4" w:color="BDD6EE" w:themeColor="accent1" w:themeTint="66" w:shadow="1"/>
      </w:pBdr>
      <w:shd w:val="clear" w:color="auto" w:fill="D5DCE4" w:themeFill="text2" w:themeFillTint="33"/>
      <w:tabs>
        <w:tab w:val="left" w:pos="1985"/>
        <w:tab w:val="left" w:pos="3969"/>
        <w:tab w:val="left" w:pos="5670"/>
      </w:tabs>
    </w:pPr>
  </w:style>
  <w:style w:type="paragraph" w:styleId="Header">
    <w:name w:val="header"/>
    <w:basedOn w:val="Normal"/>
    <w:link w:val="HeaderChar"/>
    <w:uiPriority w:val="99"/>
    <w:unhideWhenUsed/>
    <w:rsid w:val="00A4064C"/>
    <w:pPr>
      <w:tabs>
        <w:tab w:val="center" w:pos="4513"/>
        <w:tab w:val="right" w:pos="9026"/>
      </w:tabs>
      <w:spacing w:after="0" w:line="240" w:lineRule="auto"/>
    </w:pPr>
    <w:rPr>
      <w:rFonts w:cs="Mangal"/>
      <w:szCs w:val="19"/>
    </w:rPr>
  </w:style>
  <w:style w:type="character" w:customStyle="1" w:styleId="BodyTextChar">
    <w:name w:val="Body Text Char"/>
    <w:basedOn w:val="DefaultParagraphFont"/>
    <w:link w:val="BodyText"/>
    <w:rsid w:val="00411087"/>
  </w:style>
  <w:style w:type="character" w:customStyle="1" w:styleId="FileChar">
    <w:name w:val="File Char"/>
    <w:basedOn w:val="BodyTextChar"/>
    <w:link w:val="File"/>
    <w:rsid w:val="00411087"/>
    <w:rPr>
      <w:shd w:val="clear" w:color="auto" w:fill="D5DCE4" w:themeFill="text2" w:themeFillTint="33"/>
    </w:rPr>
  </w:style>
  <w:style w:type="character" w:customStyle="1" w:styleId="HeaderChar">
    <w:name w:val="Header Char"/>
    <w:basedOn w:val="DefaultParagraphFont"/>
    <w:link w:val="Header"/>
    <w:uiPriority w:val="99"/>
    <w:rsid w:val="00A4064C"/>
    <w:rPr>
      <w:rFonts w:cs="Mangal"/>
      <w:szCs w:val="19"/>
    </w:rPr>
  </w:style>
  <w:style w:type="paragraph" w:styleId="Footer">
    <w:name w:val="footer"/>
    <w:basedOn w:val="Normal"/>
    <w:link w:val="FooterChar"/>
    <w:uiPriority w:val="99"/>
    <w:unhideWhenUsed/>
    <w:rsid w:val="00A4064C"/>
    <w:pPr>
      <w:tabs>
        <w:tab w:val="center" w:pos="4513"/>
        <w:tab w:val="right" w:pos="9026"/>
      </w:tabs>
      <w:spacing w:after="0" w:line="240" w:lineRule="auto"/>
    </w:pPr>
    <w:rPr>
      <w:rFonts w:cs="Mangal"/>
      <w:szCs w:val="19"/>
    </w:rPr>
  </w:style>
  <w:style w:type="character" w:customStyle="1" w:styleId="FooterChar">
    <w:name w:val="Footer Char"/>
    <w:basedOn w:val="DefaultParagraphFont"/>
    <w:link w:val="Footer"/>
    <w:uiPriority w:val="99"/>
    <w:rsid w:val="00A4064C"/>
    <w:rPr>
      <w:rFonts w:cs="Mangal"/>
      <w:szCs w:val="19"/>
    </w:rPr>
  </w:style>
  <w:style w:type="character" w:styleId="UnresolvedMention">
    <w:name w:val="Unresolved Mention"/>
    <w:basedOn w:val="DefaultParagraphFont"/>
    <w:uiPriority w:val="99"/>
    <w:semiHidden/>
    <w:unhideWhenUsed/>
    <w:rsid w:val="00482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asser/easy-smpc" TargetMode="External"/><Relationship Id="rId24" Type="http://schemas.openxmlformats.org/officeDocument/2006/relationships/hyperlink" Target="mailto:cord.easysmpc.01@gmail.com"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ocs.google.com/forms/d/e/1FAIpQLSfH6D0YfAc-_uFX7vvniZUSVawzC7SrvmVZs-NW5RoHbwHEmg/viewfor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F9BEFC2EF67242B63C2161DE69B549" ma:contentTypeVersion="13" ma:contentTypeDescription="Create a new document." ma:contentTypeScope="" ma:versionID="fcf894a89a01d5ac44fa18c7f2be7018">
  <xsd:schema xmlns:xsd="http://www.w3.org/2001/XMLSchema" xmlns:xs="http://www.w3.org/2001/XMLSchema" xmlns:p="http://schemas.microsoft.com/office/2006/metadata/properties" xmlns:ns3="e7cb0389-e245-4761-be2f-d6ffc273e6c7" xmlns:ns4="d79a75a0-4f5d-457b-a8a0-6081fb398348" targetNamespace="http://schemas.microsoft.com/office/2006/metadata/properties" ma:root="true" ma:fieldsID="75b42036af6f42837e98b2ed4b814ab3" ns3:_="" ns4:_="">
    <xsd:import namespace="e7cb0389-e245-4761-be2f-d6ffc273e6c7"/>
    <xsd:import namespace="d79a75a0-4f5d-457b-a8a0-6081fb39834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b0389-e245-4761-be2f-d6ffc273e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a75a0-4f5d-457b-a8a0-6081fb39834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E7FF08-77AD-4168-B733-556358D11E88}">
  <ds:schemaRefs>
    <ds:schemaRef ds:uri="http://schemas.openxmlformats.org/officeDocument/2006/bibliography"/>
  </ds:schemaRefs>
</ds:datastoreItem>
</file>

<file path=customXml/itemProps2.xml><?xml version="1.0" encoding="utf-8"?>
<ds:datastoreItem xmlns:ds="http://schemas.openxmlformats.org/officeDocument/2006/customXml" ds:itemID="{B54B0A57-7903-41E8-8439-88B78B896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b0389-e245-4761-be2f-d6ffc273e6c7"/>
    <ds:schemaRef ds:uri="d79a75a0-4f5d-457b-a8a0-6081fb398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3C40E3-C3D6-4E1F-A937-88009BD4B5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A3AC61-71B2-45E7-969B-6ED981C8E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1771</Words>
  <Characters>11161</Characters>
  <Application>Microsoft Office Word</Application>
  <DocSecurity>0</DocSecurity>
  <Lines>93</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Charité Universitaetsmedizin Berlin</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Kussel</dc:creator>
  <dc:description/>
  <cp:lastModifiedBy>Tobias K</cp:lastModifiedBy>
  <cp:revision>15</cp:revision>
  <cp:lastPrinted>2021-03-05T13:01:00Z</cp:lastPrinted>
  <dcterms:created xsi:type="dcterms:W3CDTF">2021-03-05T09:28:00Z</dcterms:created>
  <dcterms:modified xsi:type="dcterms:W3CDTF">2021-03-10T09:52:00Z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0x01010043F9BEFC2EF67242B63C2161DE69B549</vt:lpwstr>
  </property>
</Properties>
</file>