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52D" w:rsidRDefault="00A4352D">
      <w:bookmarkStart w:id="0" w:name="_GoBack"/>
      <w:bookmarkEnd w:id="0"/>
    </w:p>
    <w:p w:rsidR="00A4352D" w:rsidRDefault="00A4352D" w:rsidP="00A4352D">
      <w:pPr>
        <w:pStyle w:val="a3"/>
        <w:numPr>
          <w:ilvl w:val="0"/>
          <w:numId w:val="1"/>
        </w:numPr>
        <w:ind w:leftChars="0"/>
      </w:pPr>
      <w:r>
        <w:rPr>
          <w:rFonts w:hint="eastAsia"/>
        </w:rPr>
        <w:t xml:space="preserve">Change </w:t>
      </w:r>
      <w:r>
        <w:t>“Call for Proceedings &amp; Journal Papers” to “Call for Conference Papers and Journal Papers”</w:t>
      </w:r>
    </w:p>
    <w:p w:rsidR="00A4352D" w:rsidRDefault="00A4352D"/>
    <w:p w:rsidR="00A4352D" w:rsidRDefault="00A4352D" w:rsidP="00A4352D">
      <w:pPr>
        <w:pStyle w:val="a3"/>
        <w:numPr>
          <w:ilvl w:val="0"/>
          <w:numId w:val="1"/>
        </w:numPr>
        <w:ind w:leftChars="0"/>
        <w:rPr>
          <w:rFonts w:hint="eastAsia"/>
        </w:rPr>
      </w:pPr>
      <w:r>
        <w:t>Change “Coming soon” to t</w:t>
      </w:r>
      <w:r>
        <w:rPr>
          <w:rFonts w:hint="eastAsia"/>
        </w:rPr>
        <w:t>he following:</w:t>
      </w:r>
    </w:p>
    <w:p w:rsidR="0044428A" w:rsidRPr="00F94D32" w:rsidRDefault="00F94D32" w:rsidP="0044428A">
      <w:pPr>
        <w:pStyle w:val="a3"/>
        <w:numPr>
          <w:ilvl w:val="0"/>
          <w:numId w:val="2"/>
        </w:numPr>
        <w:ind w:leftChars="0"/>
        <w:rPr>
          <w:b/>
          <w:u w:val="single"/>
        </w:rPr>
      </w:pPr>
      <w:r w:rsidRPr="00F94D32">
        <w:rPr>
          <w:b/>
          <w:u w:val="single"/>
        </w:rPr>
        <w:t xml:space="preserve">Submission to </w:t>
      </w:r>
      <w:r w:rsidR="0044428A" w:rsidRPr="00F94D32">
        <w:rPr>
          <w:b/>
          <w:u w:val="single"/>
        </w:rPr>
        <w:t>Conference Papers:</w:t>
      </w:r>
    </w:p>
    <w:p w:rsidR="00A4352D" w:rsidRDefault="00A4352D" w:rsidP="00A4352D">
      <w:r>
        <w:rPr>
          <w:rFonts w:hint="eastAsia"/>
        </w:rPr>
        <w:t xml:space="preserve">The conference calls for submission of conference papers </w:t>
      </w:r>
      <w:r>
        <w:t xml:space="preserve">(which is also referred to as proceedings in some domains or fields). All oral presentations and workshops are eligible for application. Upon reviewers’ approval and editing, the conference papers will be published on the conference website. </w:t>
      </w:r>
    </w:p>
    <w:p w:rsidR="00A4352D" w:rsidRDefault="00A4352D" w:rsidP="00A4352D">
      <w:r>
        <w:t xml:space="preserve">There are two periods of submission, pre-conference (Aug 1-18, 2016) and </w:t>
      </w:r>
      <w:r w:rsidR="0044428A">
        <w:t>during/</w:t>
      </w:r>
      <w:r>
        <w:t xml:space="preserve">post conference (Aug 19-31, 2016). </w:t>
      </w:r>
      <w:r w:rsidR="0044428A">
        <w:t xml:space="preserve">Should there be sufficient number of conference papers submitted in the first period, those papers could be printed and distributed at the conference by the organizers. </w:t>
      </w:r>
    </w:p>
    <w:p w:rsidR="0044428A" w:rsidRDefault="0044428A" w:rsidP="00A4352D">
      <w:r>
        <w:t xml:space="preserve">All papers should be written in English using the conference paper template which can be downloaded from the conference website. </w:t>
      </w:r>
      <w:r>
        <w:rPr>
          <w:rFonts w:hint="eastAsia"/>
        </w:rPr>
        <w:t>All submissions should include both the paper and the copyright agreement.</w:t>
      </w:r>
      <w:r>
        <w:t xml:space="preserve"> The latter is also on the conference website for downloading</w:t>
      </w:r>
      <w:r>
        <w:rPr>
          <w:rFonts w:hint="eastAsia"/>
        </w:rPr>
        <w:t xml:space="preserve">. </w:t>
      </w:r>
    </w:p>
    <w:p w:rsidR="0044428A" w:rsidRDefault="0044428A" w:rsidP="00A4352D">
      <w:r>
        <w:t xml:space="preserve">More details regarding the documentation of the conference paper and submission guidelines can be found in the template. </w:t>
      </w:r>
    </w:p>
    <w:p w:rsidR="0044428A" w:rsidRDefault="0044428A" w:rsidP="00A4352D">
      <w:r>
        <w:t xml:space="preserve">The </w:t>
      </w:r>
      <w:r w:rsidR="00102307">
        <w:t>conference</w:t>
      </w:r>
      <w:r>
        <w:t xml:space="preserve"> appreciate</w:t>
      </w:r>
      <w:r w:rsidR="00102307">
        <w:t>s</w:t>
      </w:r>
      <w:r>
        <w:t xml:space="preserve"> your submissions and your </w:t>
      </w:r>
      <w:r w:rsidR="00102307">
        <w:t xml:space="preserve">efforts to </w:t>
      </w:r>
      <w:r>
        <w:t>keep the deadline</w:t>
      </w:r>
      <w:r w:rsidR="00102307">
        <w:t xml:space="preserve"> in advance</w:t>
      </w:r>
      <w:r>
        <w:t xml:space="preserve">. </w:t>
      </w:r>
    </w:p>
    <w:p w:rsidR="0044428A" w:rsidRPr="00102307" w:rsidRDefault="0044428A" w:rsidP="00A4352D"/>
    <w:p w:rsidR="0044428A" w:rsidRPr="0044428A" w:rsidRDefault="0044428A" w:rsidP="00A4352D">
      <w:pPr>
        <w:rPr>
          <w:rFonts w:hint="eastAsia"/>
          <w:b/>
        </w:rPr>
      </w:pPr>
      <w:r w:rsidRPr="0044428A">
        <w:rPr>
          <w:rFonts w:hint="eastAsia"/>
          <w:b/>
        </w:rPr>
        <w:t>Button: Conference Paper Submission</w:t>
      </w:r>
    </w:p>
    <w:p w:rsidR="0044428A" w:rsidRDefault="0044428A" w:rsidP="00A4352D">
      <w:pPr>
        <w:rPr>
          <w:rFonts w:hint="eastAsia"/>
        </w:rPr>
      </w:pPr>
    </w:p>
    <w:p w:rsidR="00A4352D" w:rsidRPr="00F94D32" w:rsidRDefault="0044428A" w:rsidP="0044428A">
      <w:pPr>
        <w:pStyle w:val="a3"/>
        <w:numPr>
          <w:ilvl w:val="0"/>
          <w:numId w:val="2"/>
        </w:numPr>
        <w:ind w:leftChars="0"/>
        <w:rPr>
          <w:b/>
          <w:u w:val="single"/>
        </w:rPr>
      </w:pPr>
      <w:r w:rsidRPr="00F94D32">
        <w:rPr>
          <w:rFonts w:hint="eastAsia"/>
          <w:b/>
          <w:u w:val="single"/>
        </w:rPr>
        <w:t>Submission to Journal</w:t>
      </w:r>
      <w:r w:rsidR="00F94D32" w:rsidRPr="00F94D32">
        <w:rPr>
          <w:b/>
          <w:u w:val="single"/>
        </w:rPr>
        <w:t>s</w:t>
      </w:r>
      <w:r w:rsidRPr="00F94D32">
        <w:rPr>
          <w:rFonts w:hint="eastAsia"/>
          <w:b/>
          <w:u w:val="single"/>
        </w:rPr>
        <w:t xml:space="preserve"> </w:t>
      </w:r>
    </w:p>
    <w:p w:rsidR="0044428A" w:rsidRDefault="0044428A" w:rsidP="00A4352D">
      <w:r>
        <w:rPr>
          <w:rFonts w:hint="eastAsia"/>
        </w:rPr>
        <w:t xml:space="preserve">Those researchers who wish to submit </w:t>
      </w:r>
      <w:r w:rsidR="00F94D32">
        <w:t>p</w:t>
      </w:r>
      <w:r>
        <w:rPr>
          <w:rFonts w:hint="eastAsia"/>
        </w:rPr>
        <w:t>aper</w:t>
      </w:r>
      <w:r w:rsidR="00F94D32">
        <w:t>s</w:t>
      </w:r>
      <w:r>
        <w:rPr>
          <w:rFonts w:hint="eastAsia"/>
        </w:rPr>
        <w:t xml:space="preserve"> in the Chinese language are </w:t>
      </w:r>
      <w:r>
        <w:t>encouraged</w:t>
      </w:r>
      <w:r>
        <w:rPr>
          <w:rFonts w:hint="eastAsia"/>
        </w:rPr>
        <w:t xml:space="preserve"> </w:t>
      </w:r>
      <w:r>
        <w:t xml:space="preserve">to </w:t>
      </w:r>
      <w:r w:rsidR="00F94D32">
        <w:t>apply to</w:t>
      </w:r>
      <w:r w:rsidR="00F94D32" w:rsidRPr="00F94D32">
        <w:rPr>
          <w:rFonts w:ascii="Times New Roman" w:eastAsia="ＭＳ 明朝" w:hAnsi="Times New Roman" w:cs="Times New Roman"/>
          <w:bCs/>
          <w:szCs w:val="21"/>
        </w:rPr>
        <w:t>《中国</w:t>
      </w:r>
      <w:r w:rsidR="00F94D32" w:rsidRPr="00F94D32">
        <w:rPr>
          <w:rFonts w:ascii="Times New Roman" w:eastAsia="ＭＳ 明朝" w:hAnsi="Times New Roman" w:cs="Times New Roman"/>
          <w:bCs/>
          <w:szCs w:val="21"/>
        </w:rPr>
        <w:t>ESP</w:t>
      </w:r>
      <w:r w:rsidR="00F94D32" w:rsidRPr="00F94D32">
        <w:rPr>
          <w:rFonts w:ascii="Times New Roman" w:eastAsia="ＭＳ 明朝" w:hAnsi="Times New Roman" w:cs="Times New Roman"/>
          <w:bCs/>
          <w:szCs w:val="21"/>
        </w:rPr>
        <w:t>研究》</w:t>
      </w:r>
      <w:r w:rsidR="00F94D32" w:rsidRPr="00F94D32">
        <w:rPr>
          <w:rFonts w:ascii="Times New Roman" w:eastAsia="ＭＳ 明朝" w:hAnsi="Times New Roman" w:cs="Times New Roman"/>
          <w:bCs/>
          <w:szCs w:val="21"/>
        </w:rPr>
        <w:t xml:space="preserve">at </w:t>
      </w:r>
      <w:hyperlink r:id="rId5" w:history="1">
        <w:r w:rsidR="00F94D32" w:rsidRPr="00F94D32">
          <w:rPr>
            <w:rStyle w:val="a4"/>
            <w:color w:val="auto"/>
            <w:u w:val="none"/>
          </w:rPr>
          <w:t>http://www.espchina.com.cn</w:t>
        </w:r>
      </w:hyperlink>
      <w:r w:rsidR="00F94D32">
        <w:t xml:space="preserve">. </w:t>
      </w:r>
    </w:p>
    <w:p w:rsidR="00F94D32" w:rsidRDefault="00F94D32" w:rsidP="00A4352D"/>
    <w:p w:rsidR="00F94D32" w:rsidRPr="00F94D32" w:rsidRDefault="00F94D32" w:rsidP="00F94D32">
      <w:pPr>
        <w:pStyle w:val="a3"/>
        <w:numPr>
          <w:ilvl w:val="0"/>
          <w:numId w:val="2"/>
        </w:numPr>
        <w:ind w:leftChars="0"/>
        <w:rPr>
          <w:b/>
          <w:u w:val="single"/>
        </w:rPr>
      </w:pPr>
      <w:r w:rsidRPr="00F94D32">
        <w:rPr>
          <w:b/>
          <w:u w:val="single"/>
        </w:rPr>
        <w:t>Submission</w:t>
      </w:r>
      <w:r w:rsidRPr="00F94D32">
        <w:rPr>
          <w:rFonts w:hint="eastAsia"/>
          <w:b/>
          <w:u w:val="single"/>
        </w:rPr>
        <w:t xml:space="preserve"> to </w:t>
      </w:r>
      <w:r>
        <w:rPr>
          <w:b/>
          <w:u w:val="single"/>
        </w:rPr>
        <w:t xml:space="preserve">the </w:t>
      </w:r>
      <w:r w:rsidRPr="00F94D32">
        <w:rPr>
          <w:rFonts w:hint="eastAsia"/>
          <w:b/>
          <w:u w:val="single"/>
        </w:rPr>
        <w:t>Annual Report of JACET</w:t>
      </w:r>
      <w:r w:rsidRPr="00F94D32">
        <w:rPr>
          <w:b/>
          <w:u w:val="single"/>
        </w:rPr>
        <w:t xml:space="preserve"> ESP SIG Kanto </w:t>
      </w:r>
    </w:p>
    <w:p w:rsidR="00F94D32" w:rsidRDefault="00F94D32" w:rsidP="00F94D32">
      <w:r>
        <w:t xml:space="preserve">The Annual Report published by the ESP SIG Kanto Chapter of JACET (the Japan Association </w:t>
      </w:r>
      <w:r w:rsidR="00102307">
        <w:t>of</w:t>
      </w:r>
      <w:r>
        <w:t xml:space="preserve"> College English Teachers) annually welcomes submissions of papers, reports, teaching ideas, etc. related to ESP teaching and research in both English and Japanese from JACET members. This publication is the </w:t>
      </w:r>
      <w:r>
        <w:rPr>
          <w:rFonts w:hint="eastAsia"/>
        </w:rPr>
        <w:t xml:space="preserve">only one </w:t>
      </w:r>
      <w:r>
        <w:t>that is devoted to the teachi</w:t>
      </w:r>
      <w:r w:rsidR="00102307">
        <w:t xml:space="preserve">ng and research in ESP in Japan, https://jacet-esp-kanto.org. </w:t>
      </w:r>
    </w:p>
    <w:p w:rsidR="00A4352D" w:rsidRDefault="00A4352D" w:rsidP="00A4352D">
      <w:pPr>
        <w:rPr>
          <w:rFonts w:hint="eastAsia"/>
        </w:rPr>
      </w:pPr>
    </w:p>
    <w:p w:rsidR="00A4352D" w:rsidRDefault="00A4352D" w:rsidP="00A4352D">
      <w:pPr>
        <w:pStyle w:val="a3"/>
        <w:numPr>
          <w:ilvl w:val="0"/>
          <w:numId w:val="1"/>
        </w:numPr>
        <w:ind w:leftChars="0"/>
      </w:pPr>
      <w:r>
        <w:rPr>
          <w:rFonts w:hint="eastAsia"/>
        </w:rPr>
        <w:lastRenderedPageBreak/>
        <w:t xml:space="preserve">Upload the </w:t>
      </w:r>
      <w:r>
        <w:t>template and the Copyright/Agreement</w:t>
      </w:r>
      <w:r>
        <w:rPr>
          <w:rFonts w:hint="eastAsia"/>
        </w:rPr>
        <w:t xml:space="preserve"> for downloading purpose.</w:t>
      </w:r>
    </w:p>
    <w:p w:rsidR="00A4352D" w:rsidRDefault="00A4352D"/>
    <w:p w:rsidR="00A4352D" w:rsidRDefault="00A4352D"/>
    <w:p w:rsidR="00A4352D" w:rsidRPr="00A4352D" w:rsidRDefault="00A4352D">
      <w:pPr>
        <w:rPr>
          <w:rFonts w:hint="eastAsia"/>
        </w:rPr>
      </w:pPr>
    </w:p>
    <w:sectPr w:rsidR="00A4352D" w:rsidRPr="00A4352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53A05"/>
    <w:multiLevelType w:val="hybridMultilevel"/>
    <w:tmpl w:val="02B09414"/>
    <w:lvl w:ilvl="0" w:tplc="D98ED3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59D7C00"/>
    <w:multiLevelType w:val="hybridMultilevel"/>
    <w:tmpl w:val="18BA0AC2"/>
    <w:lvl w:ilvl="0" w:tplc="E1B44EC4">
      <w:start w:val="1"/>
      <w:numFmt w:val="upp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2D"/>
    <w:rsid w:val="00102307"/>
    <w:rsid w:val="0044428A"/>
    <w:rsid w:val="00A4352D"/>
    <w:rsid w:val="00E66852"/>
    <w:rsid w:val="00F94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7B83101-B8B1-443A-8D40-53A24187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4352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A4352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352D"/>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A4352D"/>
    <w:rPr>
      <w:rFonts w:ascii="ＭＳ Ｐゴシック" w:eastAsia="ＭＳ Ｐゴシック" w:hAnsi="ＭＳ Ｐゴシック" w:cs="ＭＳ Ｐゴシック"/>
      <w:b/>
      <w:bCs/>
      <w:kern w:val="0"/>
      <w:sz w:val="27"/>
      <w:szCs w:val="27"/>
    </w:rPr>
  </w:style>
  <w:style w:type="paragraph" w:styleId="a3">
    <w:name w:val="List Paragraph"/>
    <w:basedOn w:val="a"/>
    <w:uiPriority w:val="34"/>
    <w:qFormat/>
    <w:rsid w:val="00A4352D"/>
    <w:pPr>
      <w:ind w:leftChars="400" w:left="840"/>
    </w:pPr>
  </w:style>
  <w:style w:type="character" w:styleId="a4">
    <w:name w:val="Hyperlink"/>
    <w:basedOn w:val="a0"/>
    <w:uiPriority w:val="99"/>
    <w:unhideWhenUsed/>
    <w:rsid w:val="00F94D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77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spchina.com.cn"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300</Words>
  <Characters>1715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SHI</dc:creator>
  <cp:keywords/>
  <dc:description/>
  <cp:lastModifiedBy>Jie SHI</cp:lastModifiedBy>
  <cp:revision>1</cp:revision>
  <dcterms:created xsi:type="dcterms:W3CDTF">2016-06-01T09:26:00Z</dcterms:created>
  <dcterms:modified xsi:type="dcterms:W3CDTF">2016-06-01T10:01:00Z</dcterms:modified>
</cp:coreProperties>
</file>