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944F" w14:textId="77777777" w:rsidR="00560C6C" w:rsidRDefault="00000000">
      <w:pPr>
        <w:pStyle w:val="Ttulo1"/>
      </w:pPr>
      <w:bookmarkStart w:id="0" w:name="documentación-de-api-y-modelos-de-datos"/>
      <w:proofErr w:type="spellStart"/>
      <w:r>
        <w:t>Documentación</w:t>
      </w:r>
      <w:proofErr w:type="spellEnd"/>
      <w:r>
        <w:t xml:space="preserve"> de API y Modelos de Datos</w:t>
      </w:r>
    </w:p>
    <w:p w14:paraId="2D9C676D" w14:textId="77777777" w:rsidR="00560C6C" w:rsidRDefault="00000000">
      <w:pPr>
        <w:pStyle w:val="Ttulo2"/>
      </w:pPr>
      <w:bookmarkStart w:id="1" w:name="airstark-medheart-ai"/>
      <w:r>
        <w:t>AIRSTARK (MedHeart AI)</w:t>
      </w:r>
    </w:p>
    <w:p w14:paraId="64389A6F" w14:textId="77777777" w:rsidR="00560C6C" w:rsidRDefault="00000000">
      <w:r>
        <w:pict w14:anchorId="5264F2A4">
          <v:rect id="_x0000_i1247" style="width:0;height:1.5pt" o:hralign="center" o:hrstd="t" o:hr="t"/>
        </w:pict>
      </w:r>
    </w:p>
    <w:p w14:paraId="6A898C5B" w14:textId="77777777" w:rsidR="00560C6C" w:rsidRDefault="00000000">
      <w:pPr>
        <w:pStyle w:val="Ttulo2"/>
      </w:pPr>
      <w:bookmarkStart w:id="2" w:name="introducción"/>
      <w:bookmarkEnd w:id="1"/>
      <w:r>
        <w:t>1. Introducción</w:t>
      </w:r>
    </w:p>
    <w:p w14:paraId="39DA7ED0" w14:textId="61E338BB" w:rsidR="00560C6C" w:rsidRDefault="00000000">
      <w:pPr>
        <w:pStyle w:val="FirstParagraph"/>
      </w:pPr>
      <w:r>
        <w:t xml:space="preserve">Este documento describe la </w:t>
      </w:r>
      <w:r>
        <w:rPr>
          <w:b/>
          <w:bCs/>
        </w:rPr>
        <w:t>API del backend</w:t>
      </w:r>
      <w:r>
        <w:t xml:space="preserve"> y los </w:t>
      </w:r>
      <w:r>
        <w:rPr>
          <w:b/>
          <w:bCs/>
        </w:rPr>
        <w:t>modelos de datos utilizados en el frontend</w:t>
      </w:r>
      <w:r>
        <w:t xml:space="preserve"> del </w:t>
      </w:r>
      <w:proofErr w:type="spellStart"/>
      <w:r>
        <w:t>sistema</w:t>
      </w:r>
      <w:proofErr w:type="spellEnd"/>
      <w:r>
        <w:t xml:space="preserve"> </w:t>
      </w:r>
      <w:r>
        <w:rPr>
          <w:b/>
          <w:bCs/>
        </w:rPr>
        <w:t>AIRSTARK (</w:t>
      </w:r>
      <w:r w:rsidR="001B15FE">
        <w:rPr>
          <w:b/>
          <w:bCs/>
        </w:rPr>
        <w:t>web</w:t>
      </w:r>
      <w:r>
        <w:rPr>
          <w:b/>
          <w:bCs/>
        </w:rPr>
        <w:t>)</w:t>
      </w:r>
      <w:r>
        <w:t xml:space="preserve">. Su propósito es permitir que </w:t>
      </w:r>
      <w:r>
        <w:rPr>
          <w:b/>
          <w:bCs/>
        </w:rPr>
        <w:t>ingenieros de software</w:t>
      </w:r>
      <w:r>
        <w:t xml:space="preserve"> comprendan claramente los contratos de comunicación, las estructuras de datos y las responsabilidades entre cliente y servidor.</w:t>
      </w:r>
    </w:p>
    <w:p w14:paraId="0E3FBFCA" w14:textId="77777777" w:rsidR="00560C6C" w:rsidRDefault="00000000">
      <w:r>
        <w:pict w14:anchorId="05BD6FC6">
          <v:rect id="_x0000_i1248" style="width:0;height:1.5pt" o:hralign="center" o:hrstd="t" o:hr="t"/>
        </w:pict>
      </w:r>
    </w:p>
    <w:p w14:paraId="3EAD7423" w14:textId="77777777" w:rsidR="00560C6C" w:rsidRDefault="00000000">
      <w:pPr>
        <w:pStyle w:val="Ttulo2"/>
      </w:pPr>
      <w:bookmarkStart w:id="3" w:name="api-del-servidor-backend"/>
      <w:bookmarkEnd w:id="2"/>
      <w:r>
        <w:t>2. API del Servidor Backend</w:t>
      </w:r>
    </w:p>
    <w:p w14:paraId="1F4D2EB2" w14:textId="77777777" w:rsidR="00560C6C" w:rsidRDefault="00000000">
      <w:pPr>
        <w:pStyle w:val="FirstParagraph"/>
      </w:pPr>
      <w:r>
        <w:t xml:space="preserve">El backend de AIRSTARK actúa como una </w:t>
      </w:r>
      <w:r>
        <w:rPr>
          <w:b/>
          <w:bCs/>
        </w:rPr>
        <w:t>pasarela segura (proxy)</w:t>
      </w:r>
      <w:r>
        <w:t xml:space="preserve"> entre el cliente web (React) y la </w:t>
      </w:r>
      <w:r>
        <w:rPr>
          <w:b/>
          <w:bCs/>
        </w:rPr>
        <w:t>API de Google Gemini</w:t>
      </w:r>
      <w:r>
        <w:t>, evitando la exposición directa de credenciales y centralizando la lógica de interacción con la IA.</w:t>
      </w:r>
    </w:p>
    <w:p w14:paraId="6F051D2E" w14:textId="77777777" w:rsidR="00560C6C" w:rsidRDefault="00000000">
      <w:pPr>
        <w:pStyle w:val="Ttulo3"/>
      </w:pPr>
      <w:bookmarkStart w:id="4" w:name="endpoint-generación-de-contenido-con-ia"/>
      <w:r>
        <w:t>2.1 Endpoint: Generación de Contenido con IA</w:t>
      </w:r>
    </w:p>
    <w:p w14:paraId="323D6898" w14:textId="77777777" w:rsidR="00560C6C" w:rsidRDefault="00000000">
      <w:pPr>
        <w:pStyle w:val="Ttulo3"/>
      </w:pPr>
      <w:bookmarkStart w:id="5" w:name="post-apichat"/>
      <w:bookmarkEnd w:id="4"/>
      <w:r>
        <w:rPr>
          <w:rStyle w:val="VerbatimChar"/>
        </w:rPr>
        <w:t>POST /api/chat</w:t>
      </w:r>
    </w:p>
    <w:p w14:paraId="78E264DC" w14:textId="77777777" w:rsidR="00560C6C" w:rsidRDefault="00000000">
      <w:pPr>
        <w:pStyle w:val="FirstParagraph"/>
      </w:pPr>
      <w:r>
        <w:t>Genera contenido médico contextualizado o viñetas clínicas utilizando Inteligencia Artificial (Google Gemini).</w:t>
      </w:r>
    </w:p>
    <w:p w14:paraId="20443D5E" w14:textId="77777777" w:rsidR="00560C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URL (desarrollo)</w:t>
      </w:r>
      <w:r>
        <w:t xml:space="preserve">: </w:t>
      </w:r>
      <w:r>
        <w:rPr>
          <w:rStyle w:val="VerbatimChar"/>
        </w:rPr>
        <w:t>http://localhost:3001/api/chat</w:t>
      </w:r>
    </w:p>
    <w:p w14:paraId="74F2F2EC" w14:textId="77777777" w:rsidR="00560C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Método HTTP</w:t>
      </w:r>
      <w:r>
        <w:t>: POST</w:t>
      </w:r>
    </w:p>
    <w:p w14:paraId="275E3548" w14:textId="77777777" w:rsidR="00560C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application/json</w:t>
      </w:r>
    </w:p>
    <w:p w14:paraId="642ED436" w14:textId="77777777" w:rsidR="00560C6C" w:rsidRDefault="00000000">
      <w:r>
        <w:pict w14:anchorId="4F75AB83">
          <v:rect id="_x0000_i1249" style="width:0;height:1.5pt" o:hralign="center" o:hrstd="t" o:hr="t"/>
        </w:pict>
      </w:r>
    </w:p>
    <w:p w14:paraId="738FF946" w14:textId="77777777" w:rsidR="00560C6C" w:rsidRDefault="00000000">
      <w:pPr>
        <w:pStyle w:val="Ttulo3"/>
      </w:pPr>
      <w:bookmarkStart w:id="6" w:name="cuerpo-de-la-petición-request-body"/>
      <w:bookmarkEnd w:id="5"/>
      <w:r>
        <w:t>2.1.1 Cuerpo de la Petición (Request Body)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31"/>
        <w:gridCol w:w="2130"/>
        <w:gridCol w:w="2663"/>
        <w:gridCol w:w="2130"/>
      </w:tblGrid>
      <w:tr w:rsidR="00560C6C" w14:paraId="7A5C2CA4" w14:textId="77777777" w:rsidTr="00560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755AF494" w14:textId="77777777" w:rsidR="00560C6C" w:rsidRDefault="00000000">
            <w:pPr>
              <w:pStyle w:val="Compact"/>
            </w:pPr>
            <w:r>
              <w:t>Campo</w:t>
            </w:r>
          </w:p>
        </w:tc>
        <w:tc>
          <w:tcPr>
            <w:tcW w:w="1863" w:type="dxa"/>
          </w:tcPr>
          <w:p w14:paraId="3D65BF3D" w14:textId="77777777" w:rsidR="00560C6C" w:rsidRDefault="00000000">
            <w:pPr>
              <w:pStyle w:val="Compact"/>
            </w:pPr>
            <w:r>
              <w:t>Tipo</w:t>
            </w:r>
          </w:p>
        </w:tc>
        <w:tc>
          <w:tcPr>
            <w:tcW w:w="2329" w:type="dxa"/>
          </w:tcPr>
          <w:p w14:paraId="0366492D" w14:textId="77777777" w:rsidR="00560C6C" w:rsidRDefault="00000000">
            <w:pPr>
              <w:pStyle w:val="Compact"/>
              <w:jc w:val="center"/>
            </w:pPr>
            <w:r>
              <w:t>Obligatorio</w:t>
            </w:r>
          </w:p>
        </w:tc>
        <w:tc>
          <w:tcPr>
            <w:tcW w:w="1863" w:type="dxa"/>
          </w:tcPr>
          <w:p w14:paraId="0611F7CD" w14:textId="77777777" w:rsidR="00560C6C" w:rsidRDefault="00000000">
            <w:pPr>
              <w:pStyle w:val="Compact"/>
            </w:pPr>
            <w:r>
              <w:t>Descripción</w:t>
            </w:r>
          </w:p>
        </w:tc>
      </w:tr>
      <w:tr w:rsidR="00560C6C" w14:paraId="026AB503" w14:textId="77777777">
        <w:tc>
          <w:tcPr>
            <w:tcW w:w="1863" w:type="dxa"/>
          </w:tcPr>
          <w:p w14:paraId="3D29801F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prompt</w:t>
            </w:r>
          </w:p>
        </w:tc>
        <w:tc>
          <w:tcPr>
            <w:tcW w:w="1863" w:type="dxa"/>
          </w:tcPr>
          <w:p w14:paraId="7C24F881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329" w:type="dxa"/>
          </w:tcPr>
          <w:p w14:paraId="315E6580" w14:textId="77777777" w:rsidR="00560C6C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863" w:type="dxa"/>
          </w:tcPr>
          <w:p w14:paraId="0D68A410" w14:textId="77777777" w:rsidR="00560C6C" w:rsidRDefault="00000000">
            <w:pPr>
              <w:pStyle w:val="Compact"/>
            </w:pPr>
            <w:r>
              <w:t>Instrucción principal enviada a la IA (ej. “Describe la fisiología de la Aorta”).</w:t>
            </w:r>
          </w:p>
        </w:tc>
      </w:tr>
      <w:tr w:rsidR="00560C6C" w14:paraId="6342A24F" w14:textId="77777777">
        <w:tc>
          <w:tcPr>
            <w:tcW w:w="1863" w:type="dxa"/>
          </w:tcPr>
          <w:p w14:paraId="52AED43C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systemInstruction</w:t>
            </w:r>
          </w:p>
        </w:tc>
        <w:tc>
          <w:tcPr>
            <w:tcW w:w="1863" w:type="dxa"/>
          </w:tcPr>
          <w:p w14:paraId="1810D8B8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329" w:type="dxa"/>
          </w:tcPr>
          <w:p w14:paraId="5956C9EF" w14:textId="77777777" w:rsidR="00560C6C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863" w:type="dxa"/>
          </w:tcPr>
          <w:p w14:paraId="718DAD6A" w14:textId="77777777" w:rsidR="00560C6C" w:rsidRDefault="00000000">
            <w:pPr>
              <w:pStyle w:val="Compact"/>
            </w:pPr>
            <w:r>
              <w:t xml:space="preserve">Contexto o rol asignado a la IA (ej. “Eres un </w:t>
            </w:r>
            <w:r>
              <w:lastRenderedPageBreak/>
              <w:t>cardiólogo experto”). Valor por defecto: asistente médico.</w:t>
            </w:r>
          </w:p>
        </w:tc>
      </w:tr>
      <w:tr w:rsidR="00560C6C" w14:paraId="3046CB37" w14:textId="77777777">
        <w:tc>
          <w:tcPr>
            <w:tcW w:w="1863" w:type="dxa"/>
          </w:tcPr>
          <w:p w14:paraId="0E5992A2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forceJson</w:t>
            </w:r>
          </w:p>
        </w:tc>
        <w:tc>
          <w:tcPr>
            <w:tcW w:w="1863" w:type="dxa"/>
          </w:tcPr>
          <w:p w14:paraId="1D5B13D7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2329" w:type="dxa"/>
          </w:tcPr>
          <w:p w14:paraId="4A14E16B" w14:textId="77777777" w:rsidR="00560C6C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863" w:type="dxa"/>
          </w:tcPr>
          <w:p w14:paraId="1E189632" w14:textId="77777777" w:rsidR="00560C6C" w:rsidRDefault="00000000">
            <w:pPr>
              <w:pStyle w:val="Compact"/>
            </w:pPr>
            <w:r>
              <w:t xml:space="preserve">Si es </w:t>
            </w:r>
            <w:r>
              <w:rPr>
                <w:rStyle w:val="VerbatimChar"/>
              </w:rPr>
              <w:t>true</w:t>
            </w:r>
            <w:r>
              <w:t xml:space="preserve">, fuerza a la IA a responder en formato JSON válido. Valor por defecto: </w:t>
            </w:r>
            <w:r>
              <w:rPr>
                <w:rStyle w:val="VerbatimChar"/>
              </w:rPr>
              <w:t>false</w:t>
            </w:r>
            <w:r>
              <w:t>.</w:t>
            </w:r>
          </w:p>
        </w:tc>
      </w:tr>
    </w:tbl>
    <w:p w14:paraId="26EEC8A9" w14:textId="77777777" w:rsidR="00560C6C" w:rsidRDefault="00000000">
      <w:r>
        <w:pict w14:anchorId="70419D59">
          <v:rect id="_x0000_i1250" style="width:0;height:1.5pt" o:hralign="center" o:hrstd="t" o:hr="t"/>
        </w:pict>
      </w:r>
    </w:p>
    <w:p w14:paraId="3194C068" w14:textId="77777777" w:rsidR="00560C6C" w:rsidRDefault="00000000">
      <w:pPr>
        <w:pStyle w:val="Ttulo3"/>
      </w:pPr>
      <w:bookmarkStart w:id="7" w:name="ejemplo-de-petición"/>
      <w:bookmarkEnd w:id="6"/>
      <w:r>
        <w:t>2.1.2 Ejemplo de Petición</w:t>
      </w:r>
    </w:p>
    <w:p w14:paraId="32A6146C" w14:textId="77777777" w:rsidR="00560C6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"Genera datos clínicos sobre: Ventrículo Izquierdo"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"systemInstruction"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"Responde siempre en JSON."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"forceJson"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286A4761" w14:textId="77777777" w:rsidR="00560C6C" w:rsidRDefault="00000000">
      <w:r>
        <w:pict w14:anchorId="203E5A97">
          <v:rect id="_x0000_i1251" style="width:0;height:1.5pt" o:hralign="center" o:hrstd="t" o:hr="t"/>
        </w:pict>
      </w:r>
    </w:p>
    <w:p w14:paraId="10412D68" w14:textId="77777777" w:rsidR="00560C6C" w:rsidRDefault="00000000">
      <w:pPr>
        <w:pStyle w:val="Ttulo3"/>
      </w:pPr>
      <w:bookmarkStart w:id="8" w:name="respuesta-exitosa-200-ok"/>
      <w:bookmarkEnd w:id="7"/>
      <w:r>
        <w:t>2.1.3 Respuesta Exitosa (200 OK)</w:t>
      </w:r>
    </w:p>
    <w:p w14:paraId="2F77A81A" w14:textId="77777777" w:rsidR="00560C6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"physiology"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"Bombea sangre oxigenada al resto del cuerpo..."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"pathology"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"Insuficiencia cardíaca, cardiomiopatía..."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"symptoms"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"Disnea, ortopnea, edema..."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"diagnosis"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"Ecocardiografía..."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"treatment"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"IECA, betabloqueadores..."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"pearl"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 fracción de eyección es clave en el pronóstico"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C78C590" w14:textId="77777777" w:rsidR="00560C6C" w:rsidRDefault="00000000">
      <w:pPr>
        <w:pStyle w:val="FirstParagraph"/>
      </w:pPr>
      <w:r>
        <w:rPr>
          <w:b/>
          <w:bCs/>
        </w:rPr>
        <w:t>Nota</w:t>
      </w:r>
      <w:r>
        <w:t xml:space="preserve">: La estructura del campo </w:t>
      </w:r>
      <w:r>
        <w:rPr>
          <w:rStyle w:val="VerbatimChar"/>
        </w:rPr>
        <w:t>data</w:t>
      </w:r>
      <w:r>
        <w:t xml:space="preserve"> depende del tipo de respuesta solicitada (JSON forzado o texto plano).</w:t>
      </w:r>
    </w:p>
    <w:p w14:paraId="603FF02A" w14:textId="77777777" w:rsidR="00560C6C" w:rsidRDefault="00000000">
      <w:r>
        <w:pict w14:anchorId="1326250E">
          <v:rect id="_x0000_i1252" style="width:0;height:1.5pt" o:hralign="center" o:hrstd="t" o:hr="t"/>
        </w:pict>
      </w:r>
    </w:p>
    <w:p w14:paraId="0FED66B5" w14:textId="77777777" w:rsidR="00560C6C" w:rsidRDefault="00000000">
      <w:pPr>
        <w:pStyle w:val="Ttulo3"/>
      </w:pPr>
      <w:bookmarkStart w:id="9" w:name="X9e8edf2f306b4a0afd188d5a4b65a05f5c2c97c"/>
      <w:bookmarkEnd w:id="8"/>
      <w:r>
        <w:t>2.1.4 Respuesta de Error (500 Internal Server Error)</w:t>
      </w:r>
    </w:p>
    <w:p w14:paraId="2189F35D" w14:textId="77777777" w:rsidR="00560C6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al procesar la solicitud"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"Mensaje detallado devuelto por la API de Gemini"</w:t>
      </w:r>
      <w:r>
        <w:br/>
      </w:r>
      <w:r>
        <w:rPr>
          <w:rStyle w:val="FunctionTok"/>
        </w:rPr>
        <w:t>}</w:t>
      </w:r>
    </w:p>
    <w:p w14:paraId="444A06CF" w14:textId="77777777" w:rsidR="00560C6C" w:rsidRDefault="00000000">
      <w:r>
        <w:pict w14:anchorId="39684787">
          <v:rect id="_x0000_i1253" style="width:0;height:1.5pt" o:hralign="center" o:hrstd="t" o:hr="t"/>
        </w:pict>
      </w:r>
    </w:p>
    <w:p w14:paraId="66F40CBD" w14:textId="77777777" w:rsidR="00560C6C" w:rsidRDefault="00000000">
      <w:pPr>
        <w:pStyle w:val="Ttulo2"/>
      </w:pPr>
      <w:bookmarkStart w:id="10" w:name="modelos-de-datos-del-frontend"/>
      <w:bookmarkEnd w:id="3"/>
      <w:bookmarkEnd w:id="9"/>
      <w:r>
        <w:lastRenderedPageBreak/>
        <w:t>3. Modelos de Datos del Frontend</w:t>
      </w:r>
    </w:p>
    <w:p w14:paraId="3B998AD3" w14:textId="77777777" w:rsidR="00560C6C" w:rsidRDefault="00000000">
      <w:pPr>
        <w:pStyle w:val="FirstParagraph"/>
      </w:pPr>
      <w:r>
        <w:t xml:space="preserve">Las siguientes estructuras de datos están definidas en </w:t>
      </w:r>
      <w:r>
        <w:rPr>
          <w:b/>
          <w:bCs/>
        </w:rPr>
        <w:t>TypeScript</w:t>
      </w:r>
      <w:r>
        <w:t xml:space="preserve"> y se utilizan en la aplicación React para representar el dominio del sistema.</w:t>
      </w:r>
    </w:p>
    <w:p w14:paraId="0C6F842B" w14:textId="77777777" w:rsidR="00560C6C" w:rsidRDefault="00000000">
      <w:r>
        <w:pict w14:anchorId="708CDDC8">
          <v:rect id="_x0000_i1254" style="width:0;height:1.5pt" o:hralign="center" o:hrstd="t" o:hr="t"/>
        </w:pict>
      </w:r>
    </w:p>
    <w:p w14:paraId="2D2E0BFC" w14:textId="77777777" w:rsidR="00560C6C" w:rsidRDefault="00000000">
      <w:pPr>
        <w:pStyle w:val="Ttulo3"/>
      </w:pPr>
      <w:bookmarkStart w:id="11" w:name="anatomía-cardíaca-anatomicalpart"/>
      <w:r>
        <w:t>3.1 Anatomía Cardíaca (</w:t>
      </w:r>
      <w:r>
        <w:rPr>
          <w:rStyle w:val="VerbatimChar"/>
        </w:rPr>
        <w:t>AnatomicalPart</w:t>
      </w:r>
      <w:r>
        <w:t>)</w:t>
      </w:r>
    </w:p>
    <w:p w14:paraId="5A8E9C62" w14:textId="77777777" w:rsidR="00560C6C" w:rsidRDefault="00000000">
      <w:pPr>
        <w:pStyle w:val="FirstParagraph"/>
      </w:pPr>
      <w:r>
        <w:t>Representa las estructuras anatómicas seleccionables (</w:t>
      </w:r>
      <w:r>
        <w:rPr>
          <w:i/>
          <w:iCs/>
        </w:rPr>
        <w:t>hotspots</w:t>
      </w:r>
      <w:r>
        <w:t xml:space="preserve">) dentro del modelo 3D. Estos datos son </w:t>
      </w:r>
      <w:r>
        <w:rPr>
          <w:b/>
          <w:bCs/>
        </w:rPr>
        <w:t>estáticos</w:t>
      </w:r>
      <w:r>
        <w:t xml:space="preserve"> y residen en la constante </w:t>
      </w:r>
      <w:r>
        <w:rPr>
          <w:rStyle w:val="VerbatimChar"/>
        </w:rPr>
        <w:t>ANATOMY_DATA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560C6C" w14:paraId="758DD085" w14:textId="77777777" w:rsidTr="00560C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1253A3" w14:textId="77777777" w:rsidR="00560C6C" w:rsidRDefault="00000000">
            <w:pPr>
              <w:pStyle w:val="Compact"/>
            </w:pPr>
            <w:r>
              <w:t>Propiedad</w:t>
            </w:r>
          </w:p>
        </w:tc>
        <w:tc>
          <w:tcPr>
            <w:tcW w:w="2640" w:type="dxa"/>
          </w:tcPr>
          <w:p w14:paraId="561F6D9A" w14:textId="77777777" w:rsidR="00560C6C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0EBCA189" w14:textId="77777777" w:rsidR="00560C6C" w:rsidRDefault="00000000">
            <w:pPr>
              <w:pStyle w:val="Compact"/>
            </w:pPr>
            <w:r>
              <w:t>Descripción</w:t>
            </w:r>
          </w:p>
        </w:tc>
      </w:tr>
      <w:tr w:rsidR="00560C6C" w14:paraId="6DA67A77" w14:textId="77777777">
        <w:tc>
          <w:tcPr>
            <w:tcW w:w="2640" w:type="dxa"/>
          </w:tcPr>
          <w:p w14:paraId="5C8570A8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063FBE11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640" w:type="dxa"/>
          </w:tcPr>
          <w:p w14:paraId="566B4E44" w14:textId="77777777" w:rsidR="00560C6C" w:rsidRDefault="00000000">
            <w:pPr>
              <w:pStyle w:val="Compact"/>
            </w:pPr>
            <w:r>
              <w:t xml:space="preserve">Identificador único del hotspot (ej. </w:t>
            </w:r>
            <w:r>
              <w:rPr>
                <w:rStyle w:val="VerbatimChar"/>
              </w:rPr>
              <w:t>hotspot-2</w:t>
            </w:r>
            <w:r>
              <w:t>).</w:t>
            </w:r>
          </w:p>
        </w:tc>
      </w:tr>
      <w:tr w:rsidR="00560C6C" w14:paraId="6A4422D9" w14:textId="77777777">
        <w:tc>
          <w:tcPr>
            <w:tcW w:w="2640" w:type="dxa"/>
          </w:tcPr>
          <w:p w14:paraId="26B5196C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2640" w:type="dxa"/>
          </w:tcPr>
          <w:p w14:paraId="0C9D172F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640" w:type="dxa"/>
          </w:tcPr>
          <w:p w14:paraId="018F1C7A" w14:textId="77777777" w:rsidR="00560C6C" w:rsidRDefault="00000000">
            <w:pPr>
              <w:pStyle w:val="Compact"/>
            </w:pPr>
            <w:r>
              <w:t xml:space="preserve">Nombre visible de la estructura (ej. </w:t>
            </w:r>
            <w:r>
              <w:rPr>
                <w:rStyle w:val="VerbatimChar"/>
              </w:rPr>
              <w:t>Aorta</w:t>
            </w:r>
            <w:r>
              <w:t>).</w:t>
            </w:r>
          </w:p>
        </w:tc>
      </w:tr>
      <w:tr w:rsidR="00560C6C" w14:paraId="0019A32B" w14:textId="77777777">
        <w:tc>
          <w:tcPr>
            <w:tcW w:w="2640" w:type="dxa"/>
          </w:tcPr>
          <w:p w14:paraId="52F9D751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640" w:type="dxa"/>
          </w:tcPr>
          <w:p w14:paraId="55C626BA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640" w:type="dxa"/>
          </w:tcPr>
          <w:p w14:paraId="2DC8816B" w14:textId="77777777" w:rsidR="00560C6C" w:rsidRDefault="00000000">
            <w:pPr>
              <w:pStyle w:val="Compact"/>
            </w:pPr>
            <w:r>
              <w:t>Descripción breve mostrada antes de cargar datos de IA.</w:t>
            </w:r>
          </w:p>
        </w:tc>
      </w:tr>
      <w:tr w:rsidR="00560C6C" w14:paraId="17EC6CE7" w14:textId="77777777">
        <w:tc>
          <w:tcPr>
            <w:tcW w:w="2640" w:type="dxa"/>
          </w:tcPr>
          <w:p w14:paraId="72954C0F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position</w:t>
            </w:r>
          </w:p>
        </w:tc>
        <w:tc>
          <w:tcPr>
            <w:tcW w:w="2640" w:type="dxa"/>
          </w:tcPr>
          <w:p w14:paraId="6493D86E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640" w:type="dxa"/>
          </w:tcPr>
          <w:p w14:paraId="16E2DAB1" w14:textId="77777777" w:rsidR="00560C6C" w:rsidRDefault="00000000">
            <w:pPr>
              <w:pStyle w:val="Compact"/>
            </w:pPr>
            <w:r>
              <w:t xml:space="preserve">Coordenadas y orientación usadas por </w:t>
            </w:r>
            <w:r>
              <w:rPr>
                <w:rStyle w:val="VerbatimChar"/>
              </w:rPr>
              <w:t>&lt;model-viewer&gt;</w:t>
            </w:r>
            <w:r>
              <w:t>.</w:t>
            </w:r>
          </w:p>
        </w:tc>
      </w:tr>
      <w:tr w:rsidR="00560C6C" w14:paraId="2F81FBC6" w14:textId="77777777">
        <w:tc>
          <w:tcPr>
            <w:tcW w:w="2640" w:type="dxa"/>
          </w:tcPr>
          <w:p w14:paraId="641AA106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normal</w:t>
            </w:r>
          </w:p>
        </w:tc>
        <w:tc>
          <w:tcPr>
            <w:tcW w:w="2640" w:type="dxa"/>
          </w:tcPr>
          <w:p w14:paraId="6CA04B7A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2640" w:type="dxa"/>
          </w:tcPr>
          <w:p w14:paraId="5C7C8187" w14:textId="77777777" w:rsidR="00560C6C" w:rsidRDefault="00000000">
            <w:pPr>
              <w:pStyle w:val="Compact"/>
            </w:pPr>
            <w:r>
              <w:t>Vector normal para la orientación de la etiqueta.</w:t>
            </w:r>
          </w:p>
        </w:tc>
      </w:tr>
      <w:tr w:rsidR="00560C6C" w14:paraId="79EBC2E9" w14:textId="77777777">
        <w:tc>
          <w:tcPr>
            <w:tcW w:w="2640" w:type="dxa"/>
          </w:tcPr>
          <w:p w14:paraId="28A4ABB4" w14:textId="77777777" w:rsidR="00560C6C" w:rsidRDefault="00000000">
            <w:pPr>
              <w:pStyle w:val="Compact"/>
            </w:pPr>
            <w:r>
              <w:rPr>
                <w:rStyle w:val="VerbatimChar"/>
              </w:rPr>
              <w:t>keywords</w:t>
            </w:r>
          </w:p>
        </w:tc>
        <w:tc>
          <w:tcPr>
            <w:tcW w:w="2640" w:type="dxa"/>
          </w:tcPr>
          <w:p w14:paraId="505BEAE3" w14:textId="77777777" w:rsidR="00560C6C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string[</w:t>
            </w:r>
            <w:proofErr w:type="gramEnd"/>
            <w:r>
              <w:rPr>
                <w:rStyle w:val="VerbatimChar"/>
              </w:rPr>
              <w:t>]</w:t>
            </w:r>
          </w:p>
        </w:tc>
        <w:tc>
          <w:tcPr>
            <w:tcW w:w="2640" w:type="dxa"/>
          </w:tcPr>
          <w:p w14:paraId="714EDFC7" w14:textId="77777777" w:rsidR="00560C6C" w:rsidRDefault="00000000">
            <w:pPr>
              <w:pStyle w:val="Compact"/>
            </w:pPr>
            <w:r>
              <w:t>Palabras clave usadas por el reconocimiento de voz.</w:t>
            </w:r>
          </w:p>
        </w:tc>
      </w:tr>
    </w:tbl>
    <w:p w14:paraId="64A15AF4" w14:textId="77777777" w:rsidR="00560C6C" w:rsidRDefault="00000000">
      <w:r>
        <w:pict w14:anchorId="67253664">
          <v:rect id="_x0000_i1255" style="width:0;height:1.5pt" o:hralign="center" o:hrstd="t" o:hr="t"/>
        </w:pict>
      </w:r>
    </w:p>
    <w:p w14:paraId="1D2B3BA7" w14:textId="77777777" w:rsidR="00560C6C" w:rsidRDefault="00000000">
      <w:pPr>
        <w:pStyle w:val="Ttulo3"/>
      </w:pPr>
      <w:bookmarkStart w:id="12" w:name="X25489c4e3fea775410ddf5751c43c51a26cc910"/>
      <w:bookmarkEnd w:id="11"/>
      <w:r>
        <w:t>3.2 Datos Médicos Generados por IA (</w:t>
      </w:r>
      <w:r>
        <w:rPr>
          <w:rStyle w:val="VerbatimChar"/>
        </w:rPr>
        <w:t>MedicalData</w:t>
      </w:r>
      <w:r>
        <w:t>)</w:t>
      </w:r>
    </w:p>
    <w:p w14:paraId="1E9C368F" w14:textId="77777777" w:rsidR="00560C6C" w:rsidRDefault="00000000">
      <w:pPr>
        <w:pStyle w:val="FirstParagraph"/>
      </w:pPr>
      <w:r>
        <w:t xml:space="preserve">Estructura esperada de la respuesta JSON generada por la IA durante el </w:t>
      </w:r>
      <w:r>
        <w:rPr>
          <w:i/>
          <w:iCs/>
        </w:rPr>
        <w:t>Modo Exploración</w:t>
      </w:r>
      <w:r>
        <w:t>.</w:t>
      </w:r>
    </w:p>
    <w:p w14:paraId="69E5CAF6" w14:textId="77777777" w:rsidR="00560C6C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MedicalData {</w:t>
      </w:r>
      <w:r>
        <w:br/>
      </w:r>
      <w:r>
        <w:rPr>
          <w:rStyle w:val="NormalTok"/>
        </w:rPr>
        <w:t xml:space="preserve">  physiology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</w:t>
      </w:r>
      <w:proofErr w:type="gramEnd"/>
      <w:r>
        <w:rPr>
          <w:rStyle w:val="CommentTok"/>
        </w:rPr>
        <w:t>/ Función hemodinámica normal</w:t>
      </w:r>
      <w:r>
        <w:br/>
      </w:r>
      <w:r>
        <w:rPr>
          <w:rStyle w:val="NormalTok"/>
        </w:rPr>
        <w:t xml:space="preserve">  pathology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CommentTok"/>
        </w:rPr>
        <w:t>// Patologías frecuentes asociadas</w:t>
      </w:r>
      <w:r>
        <w:br/>
      </w:r>
      <w:r>
        <w:rPr>
          <w:rStyle w:val="NormalTok"/>
        </w:rPr>
        <w:t xml:space="preserve">  symptoms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</w:t>
      </w:r>
      <w:r>
        <w:rPr>
          <w:rStyle w:val="CommentTok"/>
        </w:rPr>
        <w:t>// Presentación clínica típica</w:t>
      </w:r>
      <w:r>
        <w:br/>
      </w:r>
      <w:r>
        <w:rPr>
          <w:rStyle w:val="NormalTok"/>
        </w:rPr>
        <w:t xml:space="preserve">  diagnosis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CommentTok"/>
        </w:rPr>
        <w:t>// Método diagnóstico principal</w:t>
      </w:r>
      <w:r>
        <w:br/>
      </w:r>
      <w:r>
        <w:rPr>
          <w:rStyle w:val="NormalTok"/>
        </w:rPr>
        <w:t xml:space="preserve">  treatment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CommentTok"/>
        </w:rPr>
        <w:t>// Manejo terapéutico de primera línea</w:t>
      </w:r>
      <w:r>
        <w:br/>
      </w:r>
      <w:r>
        <w:rPr>
          <w:rStyle w:val="NormalTok"/>
        </w:rPr>
        <w:t xml:space="preserve">  pearl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</w:t>
      </w:r>
      <w:r>
        <w:rPr>
          <w:rStyle w:val="CommentTok"/>
        </w:rPr>
        <w:t>// Dato clínico clave ("high yield")</w:t>
      </w:r>
      <w:r>
        <w:br/>
      </w:r>
      <w:r>
        <w:rPr>
          <w:rStyle w:val="NormalTok"/>
        </w:rPr>
        <w:t>}</w:t>
      </w:r>
    </w:p>
    <w:p w14:paraId="2FA8365B" w14:textId="77777777" w:rsidR="00560C6C" w:rsidRDefault="00000000">
      <w:r>
        <w:pict w14:anchorId="19A49A88">
          <v:rect id="_x0000_i1256" style="width:0;height:1.5pt" o:hralign="center" o:hrstd="t" o:hr="t"/>
        </w:pict>
      </w:r>
    </w:p>
    <w:p w14:paraId="633A059E" w14:textId="77777777" w:rsidR="00560C6C" w:rsidRDefault="00000000">
      <w:pPr>
        <w:pStyle w:val="Ttulo3"/>
      </w:pPr>
      <w:bookmarkStart w:id="13" w:name="modos-de-aplicación-appmode"/>
      <w:bookmarkEnd w:id="12"/>
      <w:r>
        <w:lastRenderedPageBreak/>
        <w:t>3.3 Modos de Aplicación (</w:t>
      </w:r>
      <w:r>
        <w:rPr>
          <w:rStyle w:val="VerbatimChar"/>
        </w:rPr>
        <w:t>AppMode</w:t>
      </w:r>
      <w:r>
        <w:t>)</w:t>
      </w:r>
    </w:p>
    <w:p w14:paraId="43F65FF5" w14:textId="77777777" w:rsidR="00560C6C" w:rsidRDefault="00000000">
      <w:pPr>
        <w:pStyle w:val="FirstParagraph"/>
      </w:pPr>
      <w:r>
        <w:t>Enumeración que controla el estado global de interacción del sistema.</w:t>
      </w:r>
    </w:p>
    <w:p w14:paraId="5DCC0083" w14:textId="77777777" w:rsidR="00560C6C" w:rsidRDefault="00000000">
      <w:pPr>
        <w:pStyle w:val="SourceCode"/>
      </w:pPr>
      <w:r>
        <w:rPr>
          <w:rStyle w:val="KeywordTok"/>
        </w:rPr>
        <w:t>enum</w:t>
      </w:r>
      <w:r>
        <w:rPr>
          <w:rStyle w:val="NormalTok"/>
        </w:rPr>
        <w:t xml:space="preserve"> AppMode {</w:t>
      </w:r>
      <w:r>
        <w:br/>
      </w:r>
      <w:r>
        <w:rPr>
          <w:rStyle w:val="NormalTok"/>
        </w:rPr>
        <w:t xml:space="preserve">  EXPLORE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'EXPLORE</w:t>
      </w:r>
      <w:proofErr w:type="gramStart"/>
      <w:r>
        <w:rPr>
          <w:rStyle w:val="StringTok"/>
        </w:rPr>
        <w:t>'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</w:t>
      </w:r>
      <w:r>
        <w:rPr>
          <w:rStyle w:val="CommentTok"/>
        </w:rPr>
        <w:t>// Modo por defecto: exploración anatómica</w:t>
      </w:r>
      <w:r>
        <w:br/>
      </w:r>
      <w:r>
        <w:rPr>
          <w:rStyle w:val="NormalTok"/>
        </w:rPr>
        <w:t xml:space="preserve">  NAVIGATION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'NAVIGATION</w:t>
      </w:r>
      <w:proofErr w:type="gramStart"/>
      <w:r>
        <w:rPr>
          <w:rStyle w:val="StringTok"/>
        </w:rPr>
        <w:t>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</w:t>
      </w:r>
      <w:proofErr w:type="gramEnd"/>
      <w:r>
        <w:rPr>
          <w:rStyle w:val="CommentTok"/>
        </w:rPr>
        <w:t>/ Modo visual: transparencia y navegación</w:t>
      </w:r>
      <w:r>
        <w:br/>
      </w:r>
      <w:r>
        <w:rPr>
          <w:rStyle w:val="NormalTok"/>
        </w:rPr>
        <w:t xml:space="preserve">  QUIZ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'QUIZ'</w:t>
      </w:r>
      <w:r>
        <w:rPr>
          <w:rStyle w:val="NormalTok"/>
        </w:rPr>
        <w:t xml:space="preserve">               </w:t>
      </w:r>
      <w:r>
        <w:rPr>
          <w:rStyle w:val="CommentTok"/>
        </w:rPr>
        <w:t>// Modo evaluación: preguntas clínicas</w:t>
      </w:r>
      <w:r>
        <w:br/>
      </w:r>
      <w:r>
        <w:rPr>
          <w:rStyle w:val="NormalTok"/>
        </w:rPr>
        <w:t>}</w:t>
      </w:r>
    </w:p>
    <w:p w14:paraId="763C7881" w14:textId="77777777" w:rsidR="00560C6C" w:rsidRDefault="00000000">
      <w:r>
        <w:pict w14:anchorId="5AC92514">
          <v:rect id="_x0000_i1257" style="width:0;height:1.5pt" o:hralign="center" o:hrstd="t" o:hr="t"/>
        </w:pict>
      </w:r>
    </w:p>
    <w:p w14:paraId="08E7E1AE" w14:textId="77777777" w:rsidR="00560C6C" w:rsidRDefault="00000000">
      <w:pPr>
        <w:pStyle w:val="Ttulo3"/>
      </w:pPr>
      <w:bookmarkStart w:id="14" w:name="estado-de-gestos-gesturestate"/>
      <w:bookmarkEnd w:id="13"/>
      <w:r>
        <w:t>3.4 Estado de Gestos (</w:t>
      </w:r>
      <w:r>
        <w:rPr>
          <w:rStyle w:val="VerbatimChar"/>
        </w:rPr>
        <w:t>GestureState</w:t>
      </w:r>
      <w:r>
        <w:t>)</w:t>
      </w:r>
    </w:p>
    <w:p w14:paraId="42C98A95" w14:textId="77777777" w:rsidR="00560C6C" w:rsidRDefault="00000000">
      <w:pPr>
        <w:pStyle w:val="FirstParagraph"/>
      </w:pPr>
      <w:r>
        <w:t>Representa el estado derivado del análisis de gestos realizado por MediaPipe en tiempo real.</w:t>
      </w:r>
    </w:p>
    <w:p w14:paraId="48D63CB6" w14:textId="77777777" w:rsidR="00560C6C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GestureState {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boolean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</w:t>
      </w:r>
      <w:r>
        <w:rPr>
          <w:rStyle w:val="CommentTok"/>
        </w:rPr>
        <w:t>// Indica si el control gestual está habilitado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'IDLE'</w:t>
      </w:r>
      <w:r>
        <w:rPr>
          <w:rStyle w:val="NormalTok"/>
        </w:rPr>
        <w:t xml:space="preserve">      </w:t>
      </w:r>
      <w:r>
        <w:rPr>
          <w:rStyle w:val="CommentTok"/>
        </w:rPr>
        <w:t>// Sin gestos detectados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'ROTATING</w:t>
      </w:r>
      <w:proofErr w:type="gramStart"/>
      <w:r>
        <w:rPr>
          <w:rStyle w:val="StringTok"/>
        </w:rPr>
        <w:t>'</w:t>
      </w:r>
      <w:r>
        <w:rPr>
          <w:rStyle w:val="NormalTok"/>
        </w:rPr>
        <w:t xml:space="preserve">  </w:t>
      </w:r>
      <w:r>
        <w:rPr>
          <w:rStyle w:val="CommentTok"/>
        </w:rPr>
        <w:t>/</w:t>
      </w:r>
      <w:proofErr w:type="gramEnd"/>
      <w:r>
        <w:rPr>
          <w:rStyle w:val="CommentTok"/>
        </w:rPr>
        <w:t>/ Mano abierta: rotación del modelo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'ZOOMING'</w:t>
      </w:r>
      <w:r>
        <w:rPr>
          <w:rStyle w:val="NormalTok"/>
        </w:rPr>
        <w:t xml:space="preserve">   </w:t>
      </w:r>
      <w:r>
        <w:rPr>
          <w:rStyle w:val="CommentTok"/>
        </w:rPr>
        <w:t>// Control de zoom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'LOCKED'</w:t>
      </w:r>
      <w:r>
        <w:rPr>
          <w:rStyle w:val="NormalTok"/>
        </w:rPr>
        <w:t xml:space="preserve">    </w:t>
      </w:r>
      <w:r>
        <w:rPr>
          <w:rStyle w:val="CommentTok"/>
        </w:rPr>
        <w:t>// Puño cerrado: bloqueo de movimiento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'VOICE</w:t>
      </w:r>
      <w:proofErr w:type="gramStart"/>
      <w:r>
        <w:rPr>
          <w:rStyle w:val="StringTok"/>
        </w:rPr>
        <w:t>'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</w:t>
      </w:r>
      <w:r>
        <w:rPr>
          <w:rStyle w:val="CommentTok"/>
        </w:rPr>
        <w:t>// Gesto especial: activación de comandos de voz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</w:t>
      </w:r>
      <w:r>
        <w:rPr>
          <w:rStyle w:val="CommentTok"/>
        </w:rPr>
        <w:t>// Mensaje textual mostrado en la UI</w:t>
      </w:r>
      <w:r>
        <w:br/>
      </w:r>
      <w:r>
        <w:rPr>
          <w:rStyle w:val="NormalTok"/>
        </w:rPr>
        <w:t>}</w:t>
      </w:r>
    </w:p>
    <w:p w14:paraId="5DE3F000" w14:textId="77777777" w:rsidR="00560C6C" w:rsidRDefault="00000000">
      <w:r>
        <w:pict w14:anchorId="71A049A7">
          <v:rect id="_x0000_i1258" style="width:0;height:1.5pt" o:hralign="center" o:hrstd="t" o:hr="t"/>
        </w:pict>
      </w:r>
    </w:p>
    <w:p w14:paraId="0C7B20B2" w14:textId="77777777" w:rsidR="00560C6C" w:rsidRDefault="00000000">
      <w:pPr>
        <w:pStyle w:val="Ttulo2"/>
      </w:pPr>
      <w:bookmarkStart w:id="15" w:name="observaciones-finales"/>
      <w:bookmarkEnd w:id="10"/>
      <w:bookmarkEnd w:id="14"/>
      <w:r>
        <w:t>4. Observaciones Finales</w:t>
      </w:r>
    </w:p>
    <w:p w14:paraId="6AA20755" w14:textId="77777777" w:rsidR="00560C6C" w:rsidRDefault="00000000">
      <w:pPr>
        <w:pStyle w:val="FirstParagraph"/>
      </w:pPr>
      <w:r>
        <w:t>La definición clara de la API y de los modelos de datos permite: - Desacoplar frontend y backend - Facilitar pruebas, mantenimiento y escalabilidad - Garantizar contratos de comunicación estables - Reducir errores de integración con la IA</w:t>
      </w:r>
    </w:p>
    <w:bookmarkEnd w:id="0"/>
    <w:bookmarkEnd w:id="15"/>
    <w:p w14:paraId="65002A55" w14:textId="54D2C2F6" w:rsidR="00560C6C" w:rsidRDefault="00560C6C">
      <w:pPr>
        <w:pStyle w:val="Textoindependiente"/>
      </w:pPr>
    </w:p>
    <w:sectPr w:rsidR="00560C6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847B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7A12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9395823">
    <w:abstractNumId w:val="0"/>
  </w:num>
  <w:num w:numId="2" w16cid:durableId="111452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C6C"/>
    <w:rsid w:val="001B15FE"/>
    <w:rsid w:val="00560C6C"/>
    <w:rsid w:val="009B1257"/>
    <w:rsid w:val="009C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C9F88"/>
  <w15:docId w15:val="{C8948F0E-6CF6-42BC-A1DB-CBECB494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718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christopher anthony bardales monja</cp:lastModifiedBy>
  <cp:revision>3</cp:revision>
  <dcterms:created xsi:type="dcterms:W3CDTF">2026-01-21T17:19:00Z</dcterms:created>
  <dcterms:modified xsi:type="dcterms:W3CDTF">2026-01-21T17:24:00Z</dcterms:modified>
</cp:coreProperties>
</file>