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3433" w14:textId="64D6F145" w:rsidR="00311B7F" w:rsidRDefault="00000000">
      <w:pPr>
        <w:pStyle w:val="Ttulo1"/>
      </w:pPr>
      <w:bookmarkStart w:id="0" w:name="X3e22b912057a2da418b1f227e2b44ea3c8f0dc2"/>
      <w:r>
        <w:t>Documentación de Arquitectura del Sistema AIRSTARK (</w:t>
      </w:r>
      <w:r w:rsidR="00040B90">
        <w:t>WEB</w:t>
      </w:r>
      <w:r>
        <w:t>)</w:t>
      </w:r>
    </w:p>
    <w:p w14:paraId="34DA6C55" w14:textId="77777777" w:rsidR="00311B7F" w:rsidRDefault="00000000">
      <w:pPr>
        <w:pStyle w:val="Ttulo2"/>
      </w:pPr>
      <w:bookmarkStart w:id="1" w:name="propósito-del-documento"/>
      <w:r>
        <w:t>1. Propósito del Documento</w:t>
      </w:r>
    </w:p>
    <w:p w14:paraId="3A7AD09F" w14:textId="77777777" w:rsidR="00311B7F" w:rsidRDefault="00000000">
      <w:pPr>
        <w:pStyle w:val="FirstParagraph"/>
      </w:pPr>
      <w:r>
        <w:t xml:space="preserve">Este documento describe la </w:t>
      </w:r>
      <w:r>
        <w:rPr>
          <w:b/>
          <w:bCs/>
        </w:rPr>
        <w:t>arquitectura de software</w:t>
      </w:r>
      <w:r>
        <w:t xml:space="preserve"> del sistema </w:t>
      </w:r>
      <w:r>
        <w:rPr>
          <w:b/>
          <w:bCs/>
        </w:rPr>
        <w:t>AIRSTARK (MedHeart AI)</w:t>
      </w:r>
      <w:r>
        <w:t xml:space="preserve"> con el objetivo de que un </w:t>
      </w:r>
      <w:r>
        <w:rPr>
          <w:b/>
          <w:bCs/>
        </w:rPr>
        <w:t>ingeniero de software</w:t>
      </w:r>
      <w:r>
        <w:t xml:space="preserve"> pueda comprender, evaluar y auditar su diseño, componentes, flujos de datos y decisiones técnicas. Está orientado a revisión técnica, mantenimiento y futura escalabilidad del sistema.</w:t>
      </w:r>
    </w:p>
    <w:p w14:paraId="14A23224" w14:textId="77777777" w:rsidR="00311B7F" w:rsidRDefault="00000000">
      <w:r>
        <w:pict w14:anchorId="6F01931D">
          <v:rect id="_x0000_i1025" style="width:0;height:1.5pt" o:hralign="center" o:hrstd="t" o:hr="t"/>
        </w:pict>
      </w:r>
    </w:p>
    <w:p w14:paraId="2D6A4268" w14:textId="77777777" w:rsidR="00311B7F" w:rsidRDefault="00000000">
      <w:pPr>
        <w:pStyle w:val="Ttulo2"/>
      </w:pPr>
      <w:bookmarkStart w:id="2" w:name="visión-general-del-sistema"/>
      <w:bookmarkEnd w:id="1"/>
      <w:r>
        <w:t>2. Visión General del Sistema</w:t>
      </w:r>
    </w:p>
    <w:p w14:paraId="60825384" w14:textId="77777777" w:rsidR="00311B7F" w:rsidRDefault="00000000">
      <w:pPr>
        <w:pStyle w:val="FirstParagraph"/>
      </w:pPr>
      <w:r>
        <w:rPr>
          <w:b/>
          <w:bCs/>
        </w:rPr>
        <w:t>AIRSTARK (MedHeart AI)</w:t>
      </w:r>
      <w:r>
        <w:t xml:space="preserve"> es una aplicación web interactiva de carácter educativo enfocada en la </w:t>
      </w:r>
      <w:r>
        <w:rPr>
          <w:b/>
          <w:bCs/>
        </w:rPr>
        <w:t>enseñanza y exploración de la anatomía cardíaca en 3D</w:t>
      </w:r>
      <w:r>
        <w:t>.</w:t>
      </w:r>
    </w:p>
    <w:p w14:paraId="02CAD097" w14:textId="77777777" w:rsidR="00311B7F" w:rsidRDefault="00000000">
      <w:pPr>
        <w:pStyle w:val="Textoindependiente"/>
      </w:pPr>
      <w:r>
        <w:t xml:space="preserve">El sistema permite: - Visualización interactiva de un </w:t>
      </w:r>
      <w:r>
        <w:rPr>
          <w:b/>
          <w:bCs/>
        </w:rPr>
        <w:t>modelo 3D del corazón</w:t>
      </w:r>
      <w:r>
        <w:t xml:space="preserve">. - Interacción mediante </w:t>
      </w:r>
      <w:r>
        <w:rPr>
          <w:b/>
          <w:bCs/>
        </w:rPr>
        <w:t>gestos manuales</w:t>
      </w:r>
      <w:r>
        <w:t xml:space="preserve"> (visión por computadora). - Navegación y control por </w:t>
      </w:r>
      <w:r>
        <w:rPr>
          <w:b/>
          <w:bCs/>
        </w:rPr>
        <w:t>comandos de voz</w:t>
      </w:r>
      <w:r>
        <w:t xml:space="preserve">. - Generación de </w:t>
      </w:r>
      <w:r>
        <w:rPr>
          <w:b/>
          <w:bCs/>
        </w:rPr>
        <w:t>contenido clínico contextualizado</w:t>
      </w:r>
      <w:r>
        <w:t xml:space="preserve"> mediante Inteligencia Artificial.</w:t>
      </w:r>
    </w:p>
    <w:p w14:paraId="39B0D7F8" w14:textId="77777777" w:rsidR="00311B7F" w:rsidRDefault="00000000">
      <w:pPr>
        <w:pStyle w:val="Textoindependiente"/>
      </w:pPr>
      <w:r>
        <w:t xml:space="preserve">Los usuarios objetivo incluyen </w:t>
      </w:r>
      <w:r>
        <w:rPr>
          <w:b/>
          <w:bCs/>
        </w:rPr>
        <w:t>estudiantes de medicina, docentes y profesionales de la salud</w:t>
      </w:r>
      <w:r>
        <w:t>.</w:t>
      </w:r>
    </w:p>
    <w:p w14:paraId="505A17E4" w14:textId="77777777" w:rsidR="00311B7F" w:rsidRDefault="00000000">
      <w:r>
        <w:pict w14:anchorId="2A75ABCF">
          <v:rect id="_x0000_i1026" style="width:0;height:1.5pt" o:hralign="center" o:hrstd="t" o:hr="t"/>
        </w:pict>
      </w:r>
    </w:p>
    <w:p w14:paraId="2B536BA8" w14:textId="77777777" w:rsidR="00311B7F" w:rsidRDefault="00000000">
      <w:pPr>
        <w:pStyle w:val="Ttulo2"/>
      </w:pPr>
      <w:bookmarkStart w:id="3" w:name="pila-tecnológica-tech-stack"/>
      <w:bookmarkEnd w:id="2"/>
      <w:r>
        <w:t>3. Pila Tecnológica (Tech Stack)</w:t>
      </w:r>
    </w:p>
    <w:p w14:paraId="3A55E01A" w14:textId="77777777" w:rsidR="00311B7F" w:rsidRDefault="00000000">
      <w:pPr>
        <w:pStyle w:val="Ttulo3"/>
      </w:pPr>
      <w:bookmarkStart w:id="4" w:name="frontend-cliente-web"/>
      <w:r>
        <w:t>3.1 Frontend (Cliente Web)</w:t>
      </w:r>
    </w:p>
    <w:p w14:paraId="0B8317A5" w14:textId="77777777" w:rsidR="00311B7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Framework</w:t>
      </w:r>
      <w:r>
        <w:t>: React 19 + TypeScript</w:t>
      </w:r>
    </w:p>
    <w:p w14:paraId="3F2ED262" w14:textId="77777777" w:rsidR="00311B7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Build Tool</w:t>
      </w:r>
      <w:r>
        <w:t>: Vite</w:t>
      </w:r>
    </w:p>
    <w:p w14:paraId="0249D159" w14:textId="77777777" w:rsidR="00311B7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Estilos</w:t>
      </w:r>
      <w:r>
        <w:t>: Tailwind CSS</w:t>
      </w:r>
    </w:p>
    <w:p w14:paraId="64F0EB58" w14:textId="77777777" w:rsidR="00311B7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Renderizado 3D / AR</w:t>
      </w:r>
      <w:r>
        <w:t xml:space="preserve">: </w:t>
      </w:r>
      <w:r>
        <w:rPr>
          <w:rStyle w:val="VerbatimChar"/>
        </w:rPr>
        <w:t>&lt;model-viewer&gt;</w:t>
      </w:r>
      <w:r>
        <w:t xml:space="preserve"> (Web Component de Google)</w:t>
      </w:r>
    </w:p>
    <w:p w14:paraId="098168AA" w14:textId="77777777" w:rsidR="00311B7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Reconocimiento de Gestos</w:t>
      </w:r>
      <w:r>
        <w:t>: MediaPipe Hands (Google)</w:t>
      </w:r>
    </w:p>
    <w:p w14:paraId="4498F622" w14:textId="77777777" w:rsidR="00311B7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Reconocimiento de Voz</w:t>
      </w:r>
      <w:r>
        <w:t>: Web Speech API (nativa del navegador)</w:t>
      </w:r>
    </w:p>
    <w:p w14:paraId="3B274EEB" w14:textId="77777777" w:rsidR="00311B7F" w:rsidRDefault="00000000">
      <w:pPr>
        <w:pStyle w:val="Ttulo3"/>
      </w:pPr>
      <w:bookmarkStart w:id="5" w:name="backend-servidor"/>
      <w:bookmarkEnd w:id="4"/>
      <w:r>
        <w:t>3.2 Backend (Servidor)</w:t>
      </w:r>
    </w:p>
    <w:p w14:paraId="6E0B5BAB" w14:textId="77777777" w:rsidR="00311B7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Runtime</w:t>
      </w:r>
      <w:r>
        <w:t>: Node.js</w:t>
      </w:r>
    </w:p>
    <w:p w14:paraId="44C8A835" w14:textId="77777777" w:rsidR="00311B7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Framework</w:t>
      </w:r>
      <w:r>
        <w:t>: Express.js</w:t>
      </w:r>
    </w:p>
    <w:p w14:paraId="60E9C11C" w14:textId="77777777" w:rsidR="00311B7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Seguridad y Configuración</w:t>
      </w:r>
      <w:r>
        <w:t>:</w:t>
      </w:r>
    </w:p>
    <w:p w14:paraId="02A2306F" w14:textId="77777777" w:rsidR="00311B7F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dotenv</w:t>
      </w:r>
      <w:r>
        <w:t>: gestión de variables de entorno</w:t>
      </w:r>
    </w:p>
    <w:p w14:paraId="2328BCF6" w14:textId="77777777" w:rsidR="00311B7F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lastRenderedPageBreak/>
        <w:t>cors</w:t>
      </w:r>
      <w:r>
        <w:t>: control de acceso entre orígenes</w:t>
      </w:r>
    </w:p>
    <w:p w14:paraId="6CE5EA68" w14:textId="77777777" w:rsidR="00311B7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IA Generativa</w:t>
      </w:r>
      <w:r>
        <w:t>: Google Gemini API (</w:t>
      </w:r>
      <w:r>
        <w:rPr>
          <w:rStyle w:val="VerbatimChar"/>
        </w:rPr>
        <w:t>@google/genai</w:t>
      </w:r>
      <w:r>
        <w:t xml:space="preserve"> SDK)</w:t>
      </w:r>
    </w:p>
    <w:p w14:paraId="4B5E7BBC" w14:textId="77777777" w:rsidR="00311B7F" w:rsidRDefault="00000000">
      <w:pPr>
        <w:pStyle w:val="Ttulo3"/>
      </w:pPr>
      <w:bookmarkStart w:id="6" w:name="modelos-y-datos"/>
      <w:bookmarkEnd w:id="5"/>
      <w:r>
        <w:t>3.3 Modelos y Datos</w:t>
      </w:r>
    </w:p>
    <w:p w14:paraId="02BDC121" w14:textId="77777777" w:rsidR="00311B7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Modelos 3D</w:t>
      </w:r>
      <w:r>
        <w:t xml:space="preserve">: formato </w:t>
      </w:r>
      <w:r>
        <w:rPr>
          <w:rStyle w:val="VerbatimChar"/>
        </w:rPr>
        <w:t>.glb</w:t>
      </w:r>
      <w:r>
        <w:t xml:space="preserve"> (GLTF binario)</w:t>
      </w:r>
    </w:p>
    <w:p w14:paraId="44A6BCB2" w14:textId="77777777" w:rsidR="00311B7F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corazon.glb</w:t>
      </w:r>
      <w:r>
        <w:t>: modelo estándar texturizado</w:t>
      </w:r>
    </w:p>
    <w:p w14:paraId="4BA1CADD" w14:textId="77777777" w:rsidR="00311B7F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corazon_transparente.glb</w:t>
      </w:r>
      <w:r>
        <w:t>: modelo con transparencia para exploración interna</w:t>
      </w:r>
    </w:p>
    <w:p w14:paraId="18F054BB" w14:textId="77777777" w:rsidR="00311B7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Datos Anatómicos</w:t>
      </w:r>
      <w:r>
        <w:t>:</w:t>
      </w:r>
    </w:p>
    <w:p w14:paraId="56EF589B" w14:textId="77777777" w:rsidR="00311B7F" w:rsidRDefault="00000000">
      <w:pPr>
        <w:pStyle w:val="Compact"/>
        <w:numPr>
          <w:ilvl w:val="1"/>
          <w:numId w:val="7"/>
        </w:numPr>
      </w:pPr>
      <w:r>
        <w:t xml:space="preserve">Estructura estática </w:t>
      </w:r>
      <w:r>
        <w:rPr>
          <w:rStyle w:val="VerbatimChar"/>
        </w:rPr>
        <w:t>ANATOMY_DATA</w:t>
      </w:r>
      <w:r>
        <w:t xml:space="preserve"> definida en </w:t>
      </w:r>
      <w:r>
        <w:rPr>
          <w:rStyle w:val="VerbatimChar"/>
        </w:rPr>
        <w:t>types.ts</w:t>
      </w:r>
    </w:p>
    <w:p w14:paraId="372727DF" w14:textId="77777777" w:rsidR="00311B7F" w:rsidRDefault="00000000">
      <w:pPr>
        <w:pStyle w:val="Compact"/>
        <w:numPr>
          <w:ilvl w:val="1"/>
          <w:numId w:val="7"/>
        </w:numPr>
      </w:pPr>
      <w:r>
        <w:t>Mapea identificadores del modelo 3D a metadatos médicos (nombre, función, contexto clínico)</w:t>
      </w:r>
    </w:p>
    <w:p w14:paraId="74316FA0" w14:textId="77777777" w:rsidR="00311B7F" w:rsidRDefault="00000000">
      <w:r>
        <w:pict w14:anchorId="7F4CE9CE">
          <v:rect id="_x0000_i1027" style="width:0;height:1.5pt" o:hralign="center" o:hrstd="t" o:hr="t"/>
        </w:pict>
      </w:r>
    </w:p>
    <w:p w14:paraId="27943042" w14:textId="77777777" w:rsidR="00311B7F" w:rsidRDefault="00000000">
      <w:pPr>
        <w:pStyle w:val="Ttulo2"/>
      </w:pPr>
      <w:bookmarkStart w:id="7" w:name="arquitectura-del-sistema"/>
      <w:bookmarkEnd w:id="3"/>
      <w:bookmarkEnd w:id="6"/>
      <w:r>
        <w:t>4. Arquitectura del Sistema</w:t>
      </w:r>
    </w:p>
    <w:p w14:paraId="7B0C1370" w14:textId="77777777" w:rsidR="00311B7F" w:rsidRDefault="00000000">
      <w:pPr>
        <w:pStyle w:val="FirstParagraph"/>
      </w:pPr>
      <w:r>
        <w:t xml:space="preserve">El sistema implementa una arquitectura </w:t>
      </w:r>
      <w:r>
        <w:rPr>
          <w:b/>
          <w:bCs/>
        </w:rPr>
        <w:t>Cliente–Servidor desacoplada</w:t>
      </w:r>
      <w:r>
        <w:t xml:space="preserve">, donde: - El </w:t>
      </w:r>
      <w:r>
        <w:rPr>
          <w:b/>
          <w:bCs/>
        </w:rPr>
        <w:t>Frontend</w:t>
      </w:r>
      <w:r>
        <w:t xml:space="preserve"> gestiona interacción, renderizado y experiencia de usuario. - El </w:t>
      </w:r>
      <w:r>
        <w:rPr>
          <w:b/>
          <w:bCs/>
        </w:rPr>
        <w:t>Backend</w:t>
      </w:r>
      <w:r>
        <w:t xml:space="preserve"> actúa como intermediario seguro para la IA y procesamiento lógico.</w:t>
      </w:r>
    </w:p>
    <w:p w14:paraId="1952AA1F" w14:textId="77777777" w:rsidR="00311B7F" w:rsidRDefault="00000000">
      <w:pPr>
        <w:pStyle w:val="Ttulo3"/>
      </w:pPr>
      <w:bookmarkStart w:id="8" w:name="diagrama-de-arquitectura-lógico"/>
      <w:r>
        <w:t>4.1 Diagrama de Arquitectura (Lógico)</w:t>
      </w:r>
    </w:p>
    <w:p w14:paraId="1355399C" w14:textId="77777777" w:rsidR="00311B7F" w:rsidRDefault="00000000">
      <w:pPr>
        <w:pStyle w:val="FirstParagraph"/>
      </w:pPr>
      <w:r>
        <w:rPr>
          <w:b/>
          <w:bCs/>
        </w:rPr>
        <w:t>Componentes principales</w:t>
      </w:r>
      <w:r>
        <w:t>: - Cliente Web (Browser) - Servidor Node.js / Express - Servicios en la nube (Google Gemini)</w:t>
      </w:r>
    </w:p>
    <w:p w14:paraId="478FE10D" w14:textId="77777777" w:rsidR="00311B7F" w:rsidRDefault="00000000">
      <w:pPr>
        <w:pStyle w:val="Textoindependiente"/>
      </w:pPr>
      <w:r>
        <w:rPr>
          <w:b/>
          <w:bCs/>
        </w:rPr>
        <w:t>Relaciones clave</w:t>
      </w:r>
      <w:r>
        <w:t>: - El cliente nunca accede directamente a la API de IA. - Toda comunicación con Gemini se canaliza por el backend.</w:t>
      </w:r>
    </w:p>
    <w:p w14:paraId="75B97F38" w14:textId="77777777" w:rsidR="00311B7F" w:rsidRDefault="00000000">
      <w:r>
        <w:pict w14:anchorId="44B27A39">
          <v:rect id="_x0000_i1028" style="width:0;height:1.5pt" o:hralign="center" o:hrstd="t" o:hr="t"/>
        </w:pict>
      </w:r>
    </w:p>
    <w:p w14:paraId="68527CD4" w14:textId="77777777" w:rsidR="00311B7F" w:rsidRDefault="00000000">
      <w:pPr>
        <w:pStyle w:val="Ttulo2"/>
      </w:pPr>
      <w:bookmarkStart w:id="9" w:name="componentes-principales"/>
      <w:bookmarkEnd w:id="7"/>
      <w:bookmarkEnd w:id="8"/>
      <w:r>
        <w:t>5. Componentes Principales</w:t>
      </w:r>
    </w:p>
    <w:p w14:paraId="3F8BCA06" w14:textId="77777777" w:rsidR="00311B7F" w:rsidRDefault="00000000">
      <w:pPr>
        <w:pStyle w:val="Ttulo3"/>
      </w:pPr>
      <w:bookmarkStart w:id="10" w:name="frontend"/>
      <w:r>
        <w:t>5.1 Frontend</w:t>
      </w:r>
    </w:p>
    <w:p w14:paraId="70D22F6E" w14:textId="77777777" w:rsidR="00311B7F" w:rsidRDefault="00000000">
      <w:pPr>
        <w:pStyle w:val="Ttulo4"/>
      </w:pPr>
      <w:bookmarkStart w:id="11" w:name="app.tsx"/>
      <w:r>
        <w:rPr>
          <w:rStyle w:val="VerbatimChar"/>
        </w:rPr>
        <w:t>App.tsx</w:t>
      </w:r>
    </w:p>
    <w:p w14:paraId="4A727457" w14:textId="77777777" w:rsidR="00311B7F" w:rsidRDefault="00000000">
      <w:pPr>
        <w:pStyle w:val="Compact"/>
        <w:numPr>
          <w:ilvl w:val="0"/>
          <w:numId w:val="8"/>
        </w:numPr>
      </w:pPr>
      <w:r>
        <w:t>Componente raíz de la aplicación.</w:t>
      </w:r>
    </w:p>
    <w:p w14:paraId="23E5FE4E" w14:textId="77777777" w:rsidR="00311B7F" w:rsidRDefault="00000000">
      <w:pPr>
        <w:pStyle w:val="Compact"/>
        <w:numPr>
          <w:ilvl w:val="0"/>
          <w:numId w:val="8"/>
        </w:numPr>
      </w:pPr>
      <w:r>
        <w:t xml:space="preserve">Administra el </w:t>
      </w:r>
      <w:r>
        <w:rPr>
          <w:b/>
          <w:bCs/>
        </w:rPr>
        <w:t>estado global</w:t>
      </w:r>
      <w:r>
        <w:t>:</w:t>
      </w:r>
    </w:p>
    <w:p w14:paraId="4959C1DD" w14:textId="77777777" w:rsidR="00311B7F" w:rsidRDefault="00000000">
      <w:pPr>
        <w:pStyle w:val="Compact"/>
        <w:numPr>
          <w:ilvl w:val="1"/>
          <w:numId w:val="9"/>
        </w:numPr>
      </w:pPr>
      <w:r>
        <w:t>Modo de uso (Explorar, Navegación, Examen)</w:t>
      </w:r>
    </w:p>
    <w:p w14:paraId="136F18B9" w14:textId="77777777" w:rsidR="00311B7F" w:rsidRDefault="00000000">
      <w:pPr>
        <w:pStyle w:val="Compact"/>
        <w:numPr>
          <w:ilvl w:val="1"/>
          <w:numId w:val="9"/>
        </w:numPr>
      </w:pPr>
      <w:r>
        <w:t>Parte anatómica seleccionada</w:t>
      </w:r>
    </w:p>
    <w:p w14:paraId="28143817" w14:textId="77777777" w:rsidR="00311B7F" w:rsidRDefault="00000000">
      <w:pPr>
        <w:pStyle w:val="Compact"/>
        <w:numPr>
          <w:ilvl w:val="1"/>
          <w:numId w:val="9"/>
        </w:numPr>
      </w:pPr>
      <w:r>
        <w:t>Parámetros de cámara (</w:t>
      </w:r>
      <w:r>
        <w:rPr>
          <w:rStyle w:val="VerbatimChar"/>
        </w:rPr>
        <w:t>cameraOrbit</w:t>
      </w:r>
      <w:r>
        <w:t>)</w:t>
      </w:r>
    </w:p>
    <w:p w14:paraId="2AB89DC1" w14:textId="77777777" w:rsidR="00311B7F" w:rsidRDefault="00000000">
      <w:pPr>
        <w:pStyle w:val="Compact"/>
        <w:numPr>
          <w:ilvl w:val="0"/>
          <w:numId w:val="8"/>
        </w:numPr>
      </w:pPr>
      <w:r>
        <w:t>Orquesta la comunicación entre UI, gestos, voz y servicios.</w:t>
      </w:r>
    </w:p>
    <w:p w14:paraId="0788AEF6" w14:textId="77777777" w:rsidR="00311B7F" w:rsidRDefault="00000000">
      <w:pPr>
        <w:pStyle w:val="Ttulo4"/>
      </w:pPr>
      <w:bookmarkStart w:id="12" w:name="componentsinfopanel.tsx"/>
      <w:bookmarkEnd w:id="11"/>
      <w:r>
        <w:rPr>
          <w:rStyle w:val="VerbatimChar"/>
        </w:rPr>
        <w:t>components/InfoPanel.tsx</w:t>
      </w:r>
    </w:p>
    <w:p w14:paraId="21ACCF89" w14:textId="77777777" w:rsidR="00311B7F" w:rsidRDefault="00000000">
      <w:pPr>
        <w:pStyle w:val="Compact"/>
        <w:numPr>
          <w:ilvl w:val="0"/>
          <w:numId w:val="10"/>
        </w:numPr>
      </w:pPr>
      <w:r>
        <w:t>Panel lateral informativo.</w:t>
      </w:r>
    </w:p>
    <w:p w14:paraId="7DA28F23" w14:textId="77777777" w:rsidR="00311B7F" w:rsidRDefault="00000000">
      <w:pPr>
        <w:pStyle w:val="Compact"/>
        <w:numPr>
          <w:ilvl w:val="0"/>
          <w:numId w:val="10"/>
        </w:numPr>
      </w:pPr>
      <w:r>
        <w:t>Renderiza información clínica estructurada:</w:t>
      </w:r>
    </w:p>
    <w:p w14:paraId="605A1FC8" w14:textId="77777777" w:rsidR="00311B7F" w:rsidRDefault="00000000">
      <w:pPr>
        <w:pStyle w:val="Compact"/>
        <w:numPr>
          <w:ilvl w:val="1"/>
          <w:numId w:val="11"/>
        </w:numPr>
      </w:pPr>
      <w:r>
        <w:lastRenderedPageBreak/>
        <w:t>Fisiología</w:t>
      </w:r>
    </w:p>
    <w:p w14:paraId="7C823569" w14:textId="77777777" w:rsidR="00311B7F" w:rsidRDefault="00000000">
      <w:pPr>
        <w:pStyle w:val="Compact"/>
        <w:numPr>
          <w:ilvl w:val="1"/>
          <w:numId w:val="11"/>
        </w:numPr>
      </w:pPr>
      <w:r>
        <w:t>Patologías asociadas</w:t>
      </w:r>
    </w:p>
    <w:p w14:paraId="2A4803B8" w14:textId="77777777" w:rsidR="00311B7F" w:rsidRDefault="00000000">
      <w:pPr>
        <w:pStyle w:val="Compact"/>
        <w:numPr>
          <w:ilvl w:val="1"/>
          <w:numId w:val="11"/>
        </w:numPr>
      </w:pPr>
      <w:r>
        <w:t>Síntomas</w:t>
      </w:r>
    </w:p>
    <w:p w14:paraId="27C36603" w14:textId="77777777" w:rsidR="00311B7F" w:rsidRDefault="00000000">
      <w:pPr>
        <w:pStyle w:val="Compact"/>
        <w:numPr>
          <w:ilvl w:val="1"/>
          <w:numId w:val="11"/>
        </w:numPr>
      </w:pPr>
      <w:r>
        <w:t>Relevancia clínica</w:t>
      </w:r>
    </w:p>
    <w:p w14:paraId="0E2D5576" w14:textId="77777777" w:rsidR="00311B7F" w:rsidRDefault="00000000">
      <w:pPr>
        <w:pStyle w:val="Ttulo4"/>
      </w:pPr>
      <w:bookmarkStart w:id="13" w:name="hooksusehandcontrol.ts"/>
      <w:bookmarkEnd w:id="12"/>
      <w:r>
        <w:rPr>
          <w:rStyle w:val="VerbatimChar"/>
        </w:rPr>
        <w:t>hooks/useHandControl.ts</w:t>
      </w:r>
    </w:p>
    <w:p w14:paraId="7C345792" w14:textId="77777777" w:rsidR="00311B7F" w:rsidRDefault="00000000">
      <w:pPr>
        <w:pStyle w:val="Compact"/>
        <w:numPr>
          <w:ilvl w:val="0"/>
          <w:numId w:val="12"/>
        </w:numPr>
      </w:pPr>
      <w:r>
        <w:t>Hook personalizado para control por gestos.</w:t>
      </w:r>
    </w:p>
    <w:p w14:paraId="7F1075B8" w14:textId="77777777" w:rsidR="00311B7F" w:rsidRDefault="00000000">
      <w:pPr>
        <w:pStyle w:val="Compact"/>
        <w:numPr>
          <w:ilvl w:val="0"/>
          <w:numId w:val="12"/>
        </w:numPr>
      </w:pPr>
      <w:r>
        <w:t>Funciones:</w:t>
      </w:r>
    </w:p>
    <w:p w14:paraId="35811373" w14:textId="77777777" w:rsidR="00311B7F" w:rsidRDefault="00000000">
      <w:pPr>
        <w:pStyle w:val="Compact"/>
        <w:numPr>
          <w:ilvl w:val="1"/>
          <w:numId w:val="13"/>
        </w:numPr>
      </w:pPr>
      <w:r>
        <w:t>Captura video desde webcam</w:t>
      </w:r>
    </w:p>
    <w:p w14:paraId="33D3E324" w14:textId="77777777" w:rsidR="00311B7F" w:rsidRDefault="00000000">
      <w:pPr>
        <w:pStyle w:val="Compact"/>
        <w:numPr>
          <w:ilvl w:val="1"/>
          <w:numId w:val="13"/>
        </w:numPr>
      </w:pPr>
      <w:r>
        <w:t>Procesa frames en tiempo real (≈30–60 FPS)</w:t>
      </w:r>
    </w:p>
    <w:p w14:paraId="62BDB70A" w14:textId="77777777" w:rsidR="00311B7F" w:rsidRDefault="00000000">
      <w:pPr>
        <w:pStyle w:val="Compact"/>
        <w:numPr>
          <w:ilvl w:val="1"/>
          <w:numId w:val="13"/>
        </w:numPr>
      </w:pPr>
      <w:r>
        <w:t>Interpreta landmarks de la mano</w:t>
      </w:r>
    </w:p>
    <w:p w14:paraId="2323E81B" w14:textId="77777777" w:rsidR="00311B7F" w:rsidRDefault="00000000">
      <w:pPr>
        <w:pStyle w:val="Compact"/>
        <w:numPr>
          <w:ilvl w:val="1"/>
          <w:numId w:val="13"/>
        </w:numPr>
      </w:pPr>
      <w:r>
        <w:t>Traduce gestos en transformaciones de cámara 3D</w:t>
      </w:r>
    </w:p>
    <w:p w14:paraId="338C15BF" w14:textId="77777777" w:rsidR="00311B7F" w:rsidRDefault="00000000">
      <w:pPr>
        <w:pStyle w:val="Ttulo4"/>
      </w:pPr>
      <w:bookmarkStart w:id="14" w:name="servicesgeminiservice.ts"/>
      <w:bookmarkEnd w:id="13"/>
      <w:r>
        <w:rPr>
          <w:rStyle w:val="VerbatimChar"/>
        </w:rPr>
        <w:t>services/geminiService.ts</w:t>
      </w:r>
    </w:p>
    <w:p w14:paraId="202B143C" w14:textId="77777777" w:rsidR="00311B7F" w:rsidRDefault="00000000">
      <w:pPr>
        <w:pStyle w:val="Compact"/>
        <w:numPr>
          <w:ilvl w:val="0"/>
          <w:numId w:val="14"/>
        </w:numPr>
      </w:pPr>
      <w:r>
        <w:t>Capa de abstracción para consumo del backend.</w:t>
      </w:r>
    </w:p>
    <w:p w14:paraId="2FB3FF17" w14:textId="77777777" w:rsidR="00311B7F" w:rsidRDefault="00000000">
      <w:pPr>
        <w:pStyle w:val="Compact"/>
        <w:numPr>
          <w:ilvl w:val="0"/>
          <w:numId w:val="14"/>
        </w:numPr>
      </w:pPr>
      <w:r>
        <w:t>Responsabilidades:</w:t>
      </w:r>
    </w:p>
    <w:p w14:paraId="274DDF29" w14:textId="77777777" w:rsidR="00311B7F" w:rsidRDefault="00000000">
      <w:pPr>
        <w:pStyle w:val="Compact"/>
        <w:numPr>
          <w:ilvl w:val="1"/>
          <w:numId w:val="15"/>
        </w:numPr>
      </w:pPr>
      <w:r>
        <w:t>Construcción de prompts clínicos</w:t>
      </w:r>
    </w:p>
    <w:p w14:paraId="7176FE82" w14:textId="77777777" w:rsidR="00311B7F" w:rsidRDefault="00000000">
      <w:pPr>
        <w:pStyle w:val="Compact"/>
        <w:numPr>
          <w:ilvl w:val="1"/>
          <w:numId w:val="15"/>
        </w:numPr>
      </w:pPr>
      <w:r>
        <w:t xml:space="preserve">Solicitudes HTTP al endpoint </w:t>
      </w:r>
      <w:r>
        <w:rPr>
          <w:rStyle w:val="VerbatimChar"/>
        </w:rPr>
        <w:t>/api/chat</w:t>
      </w:r>
    </w:p>
    <w:p w14:paraId="7D0EC087" w14:textId="77777777" w:rsidR="00311B7F" w:rsidRDefault="00000000">
      <w:pPr>
        <w:pStyle w:val="Compact"/>
        <w:numPr>
          <w:ilvl w:val="1"/>
          <w:numId w:val="15"/>
        </w:numPr>
      </w:pPr>
      <w:r>
        <w:t>Normalización de respuestas JSON</w:t>
      </w:r>
    </w:p>
    <w:p w14:paraId="39FCEC43" w14:textId="77777777" w:rsidR="00311B7F" w:rsidRDefault="00000000">
      <w:r>
        <w:pict w14:anchorId="0E07B640">
          <v:rect id="_x0000_i1029" style="width:0;height:1.5pt" o:hralign="center" o:hrstd="t" o:hr="t"/>
        </w:pict>
      </w:r>
    </w:p>
    <w:p w14:paraId="37008B80" w14:textId="77777777" w:rsidR="00311B7F" w:rsidRDefault="00000000">
      <w:pPr>
        <w:pStyle w:val="Ttulo3"/>
      </w:pPr>
      <w:bookmarkStart w:id="15" w:name="backend-server"/>
      <w:bookmarkEnd w:id="10"/>
      <w:bookmarkEnd w:id="14"/>
      <w:r>
        <w:t>5.2 Backend (</w:t>
      </w:r>
      <w:r>
        <w:rPr>
          <w:rStyle w:val="VerbatimChar"/>
        </w:rPr>
        <w:t>/server</w:t>
      </w:r>
      <w:r>
        <w:t>)</w:t>
      </w:r>
    </w:p>
    <w:p w14:paraId="2AF47A14" w14:textId="77777777" w:rsidR="00311B7F" w:rsidRDefault="00000000">
      <w:pPr>
        <w:pStyle w:val="Ttulo4"/>
      </w:pPr>
      <w:bookmarkStart w:id="16" w:name="server.js"/>
      <w:r>
        <w:rPr>
          <w:rStyle w:val="VerbatimChar"/>
        </w:rPr>
        <w:t>server.js</w:t>
      </w:r>
    </w:p>
    <w:p w14:paraId="7FFC1D2A" w14:textId="77777777" w:rsidR="00311B7F" w:rsidRDefault="00000000">
      <w:pPr>
        <w:pStyle w:val="Compact"/>
        <w:numPr>
          <w:ilvl w:val="0"/>
          <w:numId w:val="16"/>
        </w:numPr>
      </w:pPr>
      <w:r>
        <w:t>Punto de entrada del servidor.</w:t>
      </w:r>
    </w:p>
    <w:p w14:paraId="05F7D48A" w14:textId="77777777" w:rsidR="00311B7F" w:rsidRDefault="00000000">
      <w:pPr>
        <w:pStyle w:val="Compact"/>
        <w:numPr>
          <w:ilvl w:val="0"/>
          <w:numId w:val="16"/>
        </w:numPr>
      </w:pPr>
      <w:r>
        <w:t>Funciones principales:</w:t>
      </w:r>
    </w:p>
    <w:p w14:paraId="0FA1646A" w14:textId="77777777" w:rsidR="00311B7F" w:rsidRDefault="00000000">
      <w:pPr>
        <w:pStyle w:val="Compact"/>
        <w:numPr>
          <w:ilvl w:val="1"/>
          <w:numId w:val="17"/>
        </w:numPr>
      </w:pPr>
      <w:r>
        <w:t xml:space="preserve">Carga segura de </w:t>
      </w:r>
      <w:r>
        <w:rPr>
          <w:rStyle w:val="VerbatimChar"/>
        </w:rPr>
        <w:t>GEMINI_API_KEY</w:t>
      </w:r>
    </w:p>
    <w:p w14:paraId="3D95E56A" w14:textId="77777777" w:rsidR="00311B7F" w:rsidRDefault="00000000">
      <w:pPr>
        <w:pStyle w:val="Compact"/>
        <w:numPr>
          <w:ilvl w:val="1"/>
          <w:numId w:val="17"/>
        </w:numPr>
      </w:pPr>
      <w:r>
        <w:t xml:space="preserve">Definición del endpoint </w:t>
      </w:r>
      <w:r>
        <w:rPr>
          <w:rStyle w:val="VerbatimChar"/>
        </w:rPr>
        <w:t>/api/chat</w:t>
      </w:r>
    </w:p>
    <w:p w14:paraId="3A8EE21C" w14:textId="77777777" w:rsidR="00311B7F" w:rsidRDefault="00000000">
      <w:pPr>
        <w:pStyle w:val="Compact"/>
        <w:numPr>
          <w:ilvl w:val="1"/>
          <w:numId w:val="17"/>
        </w:numPr>
      </w:pPr>
      <w:r>
        <w:t>Envío de prompts estructurados a Google Gemini</w:t>
      </w:r>
    </w:p>
    <w:p w14:paraId="16851468" w14:textId="77777777" w:rsidR="00311B7F" w:rsidRDefault="00000000">
      <w:pPr>
        <w:pStyle w:val="Compact"/>
        <w:numPr>
          <w:ilvl w:val="1"/>
          <w:numId w:val="17"/>
        </w:numPr>
      </w:pPr>
      <w:r>
        <w:t>Post-procesamiento y validación de respuestas</w:t>
      </w:r>
    </w:p>
    <w:p w14:paraId="0A6C9128" w14:textId="77777777" w:rsidR="00311B7F" w:rsidRDefault="00000000">
      <w:pPr>
        <w:pStyle w:val="Compact"/>
        <w:numPr>
          <w:ilvl w:val="1"/>
          <w:numId w:val="17"/>
        </w:numPr>
      </w:pPr>
      <w:r>
        <w:t>Manejo centralizado de errores</w:t>
      </w:r>
    </w:p>
    <w:p w14:paraId="020967ED" w14:textId="77777777" w:rsidR="00311B7F" w:rsidRDefault="00000000">
      <w:pPr>
        <w:pStyle w:val="FirstParagraph"/>
      </w:pPr>
      <w:r>
        <w:rPr>
          <w:b/>
          <w:bCs/>
        </w:rPr>
        <w:t>Nota de diseño</w:t>
      </w:r>
      <w:r>
        <w:t>: la lógica de IA se mantiene aislada del frontend para evitar exposición de credenciales y permitir auditoría.</w:t>
      </w:r>
    </w:p>
    <w:p w14:paraId="3DE4B202" w14:textId="77777777" w:rsidR="00311B7F" w:rsidRDefault="00000000">
      <w:r>
        <w:pict w14:anchorId="58E76B0C">
          <v:rect id="_x0000_i1030" style="width:0;height:1.5pt" o:hralign="center" o:hrstd="t" o:hr="t"/>
        </w:pict>
      </w:r>
    </w:p>
    <w:p w14:paraId="098DD870" w14:textId="77777777" w:rsidR="00311B7F" w:rsidRDefault="00000000">
      <w:pPr>
        <w:pStyle w:val="Ttulo2"/>
      </w:pPr>
      <w:bookmarkStart w:id="17" w:name="flujos-de-datos-clave"/>
      <w:bookmarkEnd w:id="9"/>
      <w:bookmarkEnd w:id="15"/>
      <w:bookmarkEnd w:id="16"/>
      <w:r>
        <w:t>6. Flujos de Datos Clave</w:t>
      </w:r>
    </w:p>
    <w:p w14:paraId="21B505C6" w14:textId="77777777" w:rsidR="00311B7F" w:rsidRDefault="00000000">
      <w:pPr>
        <w:pStyle w:val="Ttulo3"/>
      </w:pPr>
      <w:bookmarkStart w:id="18" w:name="exploración-anatómica-con-ia"/>
      <w:r>
        <w:t>6.1 Exploración Anatómica con IA</w:t>
      </w:r>
    </w:p>
    <w:p w14:paraId="38AB428A" w14:textId="77777777" w:rsidR="00311B7F" w:rsidRDefault="00000000">
      <w:pPr>
        <w:pStyle w:val="Compact"/>
        <w:numPr>
          <w:ilvl w:val="0"/>
          <w:numId w:val="18"/>
        </w:numPr>
      </w:pPr>
      <w:r>
        <w:t>El usuario selecciona una estructura cardíaca en el modelo 3D.</w:t>
      </w:r>
    </w:p>
    <w:p w14:paraId="1D247829" w14:textId="77777777" w:rsidR="00311B7F" w:rsidRDefault="00000000">
      <w:pPr>
        <w:pStyle w:val="Compact"/>
        <w:numPr>
          <w:ilvl w:val="0"/>
          <w:numId w:val="18"/>
        </w:numPr>
      </w:pPr>
      <w:r>
        <w:t>El frontend identifica el ID anatómico.</w:t>
      </w:r>
    </w:p>
    <w:p w14:paraId="1B227013" w14:textId="77777777" w:rsidR="00311B7F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geminiService</w:t>
      </w:r>
      <w:r>
        <w:t xml:space="preserve"> construye el prompt clínico.</w:t>
      </w:r>
    </w:p>
    <w:p w14:paraId="13323EB4" w14:textId="77777777" w:rsidR="00311B7F" w:rsidRDefault="00000000">
      <w:pPr>
        <w:pStyle w:val="Compact"/>
        <w:numPr>
          <w:ilvl w:val="0"/>
          <w:numId w:val="18"/>
        </w:numPr>
      </w:pPr>
      <w:r>
        <w:t>Se envía una solicitud POST al backend.</w:t>
      </w:r>
    </w:p>
    <w:p w14:paraId="099C42E8" w14:textId="77777777" w:rsidR="00311B7F" w:rsidRDefault="00000000">
      <w:pPr>
        <w:pStyle w:val="Compact"/>
        <w:numPr>
          <w:ilvl w:val="0"/>
          <w:numId w:val="18"/>
        </w:numPr>
      </w:pPr>
      <w:r>
        <w:lastRenderedPageBreak/>
        <w:t>El backend consulta a Google Gemini.</w:t>
      </w:r>
    </w:p>
    <w:p w14:paraId="4ABF64A5" w14:textId="77777777" w:rsidR="00311B7F" w:rsidRDefault="00000000">
      <w:pPr>
        <w:pStyle w:val="Compact"/>
        <w:numPr>
          <w:ilvl w:val="0"/>
          <w:numId w:val="18"/>
        </w:numPr>
      </w:pPr>
      <w:r>
        <w:t>Gemini responde con información estructurada en JSON.</w:t>
      </w:r>
    </w:p>
    <w:p w14:paraId="2B84E7C8" w14:textId="77777777" w:rsidR="00311B7F" w:rsidRDefault="00000000">
      <w:pPr>
        <w:pStyle w:val="Compact"/>
        <w:numPr>
          <w:ilvl w:val="0"/>
          <w:numId w:val="18"/>
        </w:numPr>
      </w:pPr>
      <w:r>
        <w:t xml:space="preserve">El frontend renderiza la información en </w:t>
      </w:r>
      <w:r>
        <w:rPr>
          <w:rStyle w:val="VerbatimChar"/>
        </w:rPr>
        <w:t>InfoPanel</w:t>
      </w:r>
      <w:r>
        <w:t>.</w:t>
      </w:r>
    </w:p>
    <w:p w14:paraId="24BCB555" w14:textId="77777777" w:rsidR="00311B7F" w:rsidRDefault="00000000">
      <w:r>
        <w:pict w14:anchorId="4102953C">
          <v:rect id="_x0000_i1031" style="width:0;height:1.5pt" o:hralign="center" o:hrstd="t" o:hr="t"/>
        </w:pict>
      </w:r>
    </w:p>
    <w:p w14:paraId="768530E7" w14:textId="77777777" w:rsidR="00311B7F" w:rsidRDefault="00000000">
      <w:pPr>
        <w:pStyle w:val="Ttulo3"/>
      </w:pPr>
      <w:bookmarkStart w:id="19" w:name="control-por-gestos"/>
      <w:bookmarkEnd w:id="18"/>
      <w:r>
        <w:t>6.2 Control por Gestos</w:t>
      </w:r>
    </w:p>
    <w:p w14:paraId="6EB20281" w14:textId="77777777" w:rsidR="00311B7F" w:rsidRDefault="00000000">
      <w:pPr>
        <w:pStyle w:val="Compact"/>
        <w:numPr>
          <w:ilvl w:val="0"/>
          <w:numId w:val="19"/>
        </w:numPr>
      </w:pPr>
      <w:r>
        <w:t>El usuario activa la cámara.</w:t>
      </w:r>
    </w:p>
    <w:p w14:paraId="3E1700FB" w14:textId="77777777" w:rsidR="00311B7F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useHandControl</w:t>
      </w:r>
      <w:r>
        <w:t xml:space="preserve"> procesa el video en tiempo real.</w:t>
      </w:r>
    </w:p>
    <w:p w14:paraId="138D693D" w14:textId="77777777" w:rsidR="00311B7F" w:rsidRDefault="00000000">
      <w:pPr>
        <w:pStyle w:val="Compact"/>
        <w:numPr>
          <w:ilvl w:val="0"/>
          <w:numId w:val="19"/>
        </w:numPr>
      </w:pPr>
      <w:r>
        <w:t>MediaPipe detecta landmarks de la mano.</w:t>
      </w:r>
    </w:p>
    <w:p w14:paraId="330B0AA6" w14:textId="77777777" w:rsidR="00311B7F" w:rsidRDefault="00000000">
      <w:pPr>
        <w:pStyle w:val="Compact"/>
        <w:numPr>
          <w:ilvl w:val="0"/>
          <w:numId w:val="19"/>
        </w:numPr>
      </w:pPr>
      <w:r>
        <w:t>Se aplica lógica de mapeo:</w:t>
      </w:r>
    </w:p>
    <w:p w14:paraId="49A452B4" w14:textId="77777777" w:rsidR="00311B7F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Mano abierta</w:t>
      </w:r>
      <w:r>
        <w:t xml:space="preserve"> → rotación (θ, φ)</w:t>
      </w:r>
    </w:p>
    <w:p w14:paraId="40059969" w14:textId="77777777" w:rsidR="00311B7F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Índice / eje Y</w:t>
      </w:r>
      <w:r>
        <w:t xml:space="preserve"> → zoom (radio)</w:t>
      </w:r>
    </w:p>
    <w:p w14:paraId="31DB18B4" w14:textId="77777777" w:rsidR="00311B7F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Puño cerrado</w:t>
      </w:r>
      <w:r>
        <w:t xml:space="preserve"> → bloqueo de cámara</w:t>
      </w:r>
    </w:p>
    <w:p w14:paraId="3D4F76C6" w14:textId="77777777" w:rsidR="00311B7F" w:rsidRDefault="00000000">
      <w:pPr>
        <w:pStyle w:val="Compact"/>
        <w:numPr>
          <w:ilvl w:val="0"/>
          <w:numId w:val="19"/>
        </w:numPr>
      </w:pPr>
      <w:r>
        <w:t xml:space="preserve">Se actualiza el estado de cámara en </w:t>
      </w:r>
      <w:r>
        <w:rPr>
          <w:rStyle w:val="VerbatimChar"/>
        </w:rPr>
        <w:t>App.tsx</w:t>
      </w:r>
      <w:r>
        <w:t>.</w:t>
      </w:r>
    </w:p>
    <w:p w14:paraId="2C8C6B6A" w14:textId="77777777" w:rsidR="00311B7F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&lt;model-viewer&gt;</w:t>
      </w:r>
      <w:r>
        <w:t xml:space="preserve"> refleja el movimiento instantáneamente.</w:t>
      </w:r>
    </w:p>
    <w:p w14:paraId="2201810D" w14:textId="77777777" w:rsidR="00311B7F" w:rsidRDefault="00000000">
      <w:r>
        <w:pict w14:anchorId="1B23EB87">
          <v:rect id="_x0000_i1032" style="width:0;height:1.5pt" o:hralign="center" o:hrstd="t" o:hr="t"/>
        </w:pict>
      </w:r>
    </w:p>
    <w:p w14:paraId="2EC08466" w14:textId="77777777" w:rsidR="00311B7F" w:rsidRDefault="00000000">
      <w:pPr>
        <w:pStyle w:val="Ttulo2"/>
      </w:pPr>
      <w:bookmarkStart w:id="20" w:name="modos-de-uso-del-sistema"/>
      <w:bookmarkEnd w:id="17"/>
      <w:bookmarkEnd w:id="19"/>
      <w:r>
        <w:t>7. Modos de Uso del Sistema</w:t>
      </w:r>
    </w:p>
    <w:p w14:paraId="2AA40B22" w14:textId="77777777" w:rsidR="00311B7F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Modo Exploración</w:t>
      </w:r>
    </w:p>
    <w:p w14:paraId="724BD52A" w14:textId="77777777" w:rsidR="00311B7F" w:rsidRDefault="00000000">
      <w:pPr>
        <w:pStyle w:val="Compact"/>
        <w:numPr>
          <w:ilvl w:val="1"/>
          <w:numId w:val="22"/>
        </w:numPr>
      </w:pPr>
      <w:r>
        <w:t>Selección libre de estructuras</w:t>
      </w:r>
    </w:p>
    <w:p w14:paraId="623DA6D7" w14:textId="77777777" w:rsidR="00311B7F" w:rsidRDefault="00000000">
      <w:pPr>
        <w:pStyle w:val="Compact"/>
        <w:numPr>
          <w:ilvl w:val="1"/>
          <w:numId w:val="22"/>
        </w:numPr>
      </w:pPr>
      <w:r>
        <w:t>Información clínica detallada generada por IA</w:t>
      </w:r>
    </w:p>
    <w:p w14:paraId="7236663C" w14:textId="77777777" w:rsidR="00311B7F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Modo Navegación</w:t>
      </w:r>
    </w:p>
    <w:p w14:paraId="2BFD0DB9" w14:textId="77777777" w:rsidR="00311B7F" w:rsidRDefault="00000000">
      <w:pPr>
        <w:pStyle w:val="Compact"/>
        <w:numPr>
          <w:ilvl w:val="1"/>
          <w:numId w:val="23"/>
        </w:numPr>
      </w:pPr>
      <w:r>
        <w:t>Cambio de transparencia</w:t>
      </w:r>
    </w:p>
    <w:p w14:paraId="26044AD9" w14:textId="77777777" w:rsidR="00311B7F" w:rsidRDefault="00000000">
      <w:pPr>
        <w:pStyle w:val="Compact"/>
        <w:numPr>
          <w:ilvl w:val="1"/>
          <w:numId w:val="23"/>
        </w:numPr>
      </w:pPr>
      <w:r>
        <w:t>Enfoque en comprensión espacial interna</w:t>
      </w:r>
    </w:p>
    <w:p w14:paraId="0DB83C1B" w14:textId="77777777" w:rsidR="00311B7F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Modo Examen (Quiz)</w:t>
      </w:r>
    </w:p>
    <w:p w14:paraId="6FE6800B" w14:textId="77777777" w:rsidR="00311B7F" w:rsidRDefault="00000000">
      <w:pPr>
        <w:pStyle w:val="Compact"/>
        <w:numPr>
          <w:ilvl w:val="1"/>
          <w:numId w:val="24"/>
        </w:numPr>
      </w:pPr>
      <w:r>
        <w:t>IA genera un caso clínico</w:t>
      </w:r>
    </w:p>
    <w:p w14:paraId="78CB1496" w14:textId="77777777" w:rsidR="00311B7F" w:rsidRDefault="00000000">
      <w:pPr>
        <w:pStyle w:val="Compact"/>
        <w:numPr>
          <w:ilvl w:val="1"/>
          <w:numId w:val="24"/>
        </w:numPr>
      </w:pPr>
      <w:r>
        <w:t>El usuario identifica la estructura correcta</w:t>
      </w:r>
    </w:p>
    <w:p w14:paraId="21E1C298" w14:textId="77777777" w:rsidR="00311B7F" w:rsidRDefault="00000000">
      <w:pPr>
        <w:pStyle w:val="Compact"/>
        <w:numPr>
          <w:ilvl w:val="1"/>
          <w:numId w:val="24"/>
        </w:numPr>
      </w:pPr>
      <w:r>
        <w:t>Validación automática de la respuesta</w:t>
      </w:r>
    </w:p>
    <w:p w14:paraId="6CF2FDAF" w14:textId="77777777" w:rsidR="00311B7F" w:rsidRDefault="00000000">
      <w:r>
        <w:pict w14:anchorId="4C0F4D85">
          <v:rect id="_x0000_i1033" style="width:0;height:1.5pt" o:hralign="center" o:hrstd="t" o:hr="t"/>
        </w:pict>
      </w:r>
    </w:p>
    <w:p w14:paraId="40FB12D1" w14:textId="77777777" w:rsidR="00311B7F" w:rsidRDefault="00000000">
      <w:pPr>
        <w:pStyle w:val="Ttulo2"/>
      </w:pPr>
      <w:bookmarkStart w:id="21" w:name="consideraciones-de-seguridad"/>
      <w:bookmarkEnd w:id="20"/>
      <w:r>
        <w:t>8. Consideraciones de Seguridad</w:t>
      </w:r>
    </w:p>
    <w:p w14:paraId="7B0DB9A8" w14:textId="77777777" w:rsidR="00311B7F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Gestión de API Keys</w:t>
      </w:r>
      <w:r>
        <w:t>:</w:t>
      </w:r>
    </w:p>
    <w:p w14:paraId="58986B26" w14:textId="77777777" w:rsidR="00311B7F" w:rsidRDefault="00000000">
      <w:pPr>
        <w:pStyle w:val="Compact"/>
        <w:numPr>
          <w:ilvl w:val="1"/>
          <w:numId w:val="26"/>
        </w:numPr>
      </w:pPr>
      <w:r>
        <w:t>Claves de IA almacenadas únicamente en el backend (</w:t>
      </w:r>
      <w:r>
        <w:rPr>
          <w:rStyle w:val="VerbatimChar"/>
        </w:rPr>
        <w:t>.env</w:t>
      </w:r>
      <w:r>
        <w:t>)</w:t>
      </w:r>
    </w:p>
    <w:p w14:paraId="6A537A3A" w14:textId="77777777" w:rsidR="00311B7F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CORS</w:t>
      </w:r>
      <w:r>
        <w:t>:</w:t>
      </w:r>
    </w:p>
    <w:p w14:paraId="1F84F2B7" w14:textId="77777777" w:rsidR="00311B7F" w:rsidRDefault="00000000">
      <w:pPr>
        <w:pStyle w:val="Compact"/>
        <w:numPr>
          <w:ilvl w:val="1"/>
          <w:numId w:val="27"/>
        </w:numPr>
      </w:pPr>
      <w:r>
        <w:t>Configuración abierta en desarrollo</w:t>
      </w:r>
    </w:p>
    <w:p w14:paraId="4A6022AF" w14:textId="77777777" w:rsidR="00311B7F" w:rsidRDefault="00000000">
      <w:pPr>
        <w:pStyle w:val="Compact"/>
        <w:numPr>
          <w:ilvl w:val="1"/>
          <w:numId w:val="27"/>
        </w:numPr>
      </w:pPr>
      <w:r>
        <w:t>Recomendado restringir a dominios específicos en producción</w:t>
      </w:r>
    </w:p>
    <w:p w14:paraId="651F62FF" w14:textId="77777777" w:rsidR="00311B7F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Separación de responsabilidades</w:t>
      </w:r>
      <w:r>
        <w:t>:</w:t>
      </w:r>
    </w:p>
    <w:p w14:paraId="0025BF29" w14:textId="77777777" w:rsidR="00311B7F" w:rsidRDefault="00000000">
      <w:pPr>
        <w:pStyle w:val="Compact"/>
        <w:numPr>
          <w:ilvl w:val="1"/>
          <w:numId w:val="28"/>
        </w:numPr>
      </w:pPr>
      <w:r>
        <w:t>Cliente sin lógica sensible</w:t>
      </w:r>
    </w:p>
    <w:p w14:paraId="4323384C" w14:textId="77777777" w:rsidR="00311B7F" w:rsidRDefault="00000000">
      <w:pPr>
        <w:pStyle w:val="Compact"/>
        <w:numPr>
          <w:ilvl w:val="1"/>
          <w:numId w:val="28"/>
        </w:numPr>
      </w:pPr>
      <w:r>
        <w:t>Servidor como única puerta a servicios externos</w:t>
      </w:r>
    </w:p>
    <w:p w14:paraId="3933A27D" w14:textId="77777777" w:rsidR="00311B7F" w:rsidRDefault="00000000">
      <w:r>
        <w:lastRenderedPageBreak/>
        <w:pict w14:anchorId="021DB8FE">
          <v:rect id="_x0000_i1034" style="width:0;height:1.5pt" o:hralign="center" o:hrstd="t" o:hr="t"/>
        </w:pict>
      </w:r>
    </w:p>
    <w:p w14:paraId="0CED6656" w14:textId="77777777" w:rsidR="00311B7F" w:rsidRDefault="00000000">
      <w:pPr>
        <w:pStyle w:val="Ttulo2"/>
      </w:pPr>
      <w:bookmarkStart w:id="22" w:name="estructura-de-directorios"/>
      <w:bookmarkEnd w:id="21"/>
      <w:r>
        <w:t>9. Estructura de Directorios</w:t>
      </w:r>
    </w:p>
    <w:p w14:paraId="0A7BAB51" w14:textId="77777777" w:rsidR="00311B7F" w:rsidRDefault="00000000">
      <w:pPr>
        <w:pStyle w:val="SourceCode"/>
      </w:pPr>
      <w:r>
        <w:rPr>
          <w:rStyle w:val="VerbatimChar"/>
        </w:rPr>
        <w:t>root/</w:t>
      </w:r>
      <w:r>
        <w:br/>
      </w:r>
      <w:r>
        <w:rPr>
          <w:rStyle w:val="VerbatimChar"/>
        </w:rPr>
        <w:t>├── components/      # Componentes de interfaz</w:t>
      </w:r>
      <w:r>
        <w:br/>
      </w:r>
      <w:r>
        <w:rPr>
          <w:rStyle w:val="VerbatimChar"/>
        </w:rPr>
        <w:t>├── hooks/           # Hooks personalizados (gestos)</w:t>
      </w:r>
      <w:r>
        <w:br/>
      </w:r>
      <w:r>
        <w:rPr>
          <w:rStyle w:val="VerbatimChar"/>
        </w:rPr>
        <w:t>├── services/        # Comunicación con backend / APIs</w:t>
      </w:r>
      <w:r>
        <w:br/>
      </w:r>
      <w:r>
        <w:rPr>
          <w:rStyle w:val="VerbatimChar"/>
        </w:rPr>
        <w:t>├── server/          # Backend Express</w:t>
      </w:r>
      <w:r>
        <w:br/>
      </w:r>
      <w:r>
        <w:rPr>
          <w:rStyle w:val="VerbatimChar"/>
        </w:rPr>
        <w:t>│   └── server.js</w:t>
      </w:r>
      <w:r>
        <w:br/>
      </w:r>
      <w:r>
        <w:rPr>
          <w:rStyle w:val="VerbatimChar"/>
        </w:rPr>
        <w:t>├── public/          # Recursos estáticos (modelos 3D)</w:t>
      </w:r>
      <w:r>
        <w:br/>
      </w:r>
      <w:r>
        <w:rPr>
          <w:rStyle w:val="VerbatimChar"/>
        </w:rPr>
        <w:t>├── App.tsx          # Controlador principal</w:t>
      </w:r>
      <w:r>
        <w:br/>
      </w:r>
      <w:r>
        <w:rPr>
          <w:rStyle w:val="VerbatimChar"/>
        </w:rPr>
        <w:t>└── types.ts         # Tipos y datos anatómicos</w:t>
      </w:r>
    </w:p>
    <w:p w14:paraId="4567ED23" w14:textId="77777777" w:rsidR="00311B7F" w:rsidRDefault="00000000">
      <w:r>
        <w:pict w14:anchorId="494E9B4D">
          <v:rect id="_x0000_i1035" style="width:0;height:1.5pt" o:hralign="center" o:hrstd="t" o:hr="t"/>
        </w:pict>
      </w:r>
    </w:p>
    <w:p w14:paraId="3F011FB9" w14:textId="77777777" w:rsidR="00311B7F" w:rsidRDefault="00000000">
      <w:pPr>
        <w:pStyle w:val="Ttulo2"/>
      </w:pPr>
      <w:bookmarkStart w:id="23" w:name="observaciones-finales"/>
      <w:bookmarkEnd w:id="22"/>
      <w:r>
        <w:t>10. Observaciones Finales</w:t>
      </w:r>
    </w:p>
    <w:p w14:paraId="292AC50A" w14:textId="77777777" w:rsidR="00311B7F" w:rsidRDefault="00000000">
      <w:pPr>
        <w:pStyle w:val="FirstParagraph"/>
      </w:pPr>
      <w:r>
        <w:t>La arquitectura de AIRSTARK prioriza: - Modularidad - Seguridad de credenciales - Interactividad avanzada - Integración responsable de IA generativa</w:t>
      </w:r>
    </w:p>
    <w:p w14:paraId="29306BF2" w14:textId="77777777" w:rsidR="00733FED" w:rsidRDefault="00000000">
      <w:pPr>
        <w:pStyle w:val="Textoindependiente"/>
      </w:pPr>
      <w:r>
        <w:t xml:space="preserve">El diseño permite escalar hacia: </w:t>
      </w:r>
    </w:p>
    <w:p w14:paraId="2D55D7B3" w14:textId="77777777" w:rsidR="00733FED" w:rsidRDefault="00000000">
      <w:pPr>
        <w:pStyle w:val="Textoindependiente"/>
      </w:pPr>
      <w:r>
        <w:t xml:space="preserve">- Realidad aumentada avanzada </w:t>
      </w:r>
    </w:p>
    <w:p w14:paraId="3835BB63" w14:textId="77777777" w:rsidR="00733FED" w:rsidRDefault="00000000">
      <w:pPr>
        <w:pStyle w:val="Textoindependiente"/>
      </w:pPr>
      <w:r>
        <w:t xml:space="preserve">- Simulación clínica </w:t>
      </w:r>
    </w:p>
    <w:p w14:paraId="68D5D963" w14:textId="5140A639" w:rsidR="00311B7F" w:rsidRDefault="00000000">
      <w:pPr>
        <w:pStyle w:val="Textoindependiente"/>
      </w:pPr>
      <w:r>
        <w:t>- Integración con LMS o sistemas hospitalarios</w:t>
      </w:r>
      <w:bookmarkEnd w:id="0"/>
      <w:bookmarkEnd w:id="23"/>
    </w:p>
    <w:sectPr w:rsidR="00311B7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6ABD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5FCBA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EB012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25265258">
    <w:abstractNumId w:val="0"/>
  </w:num>
  <w:num w:numId="2" w16cid:durableId="1727220809">
    <w:abstractNumId w:val="1"/>
  </w:num>
  <w:num w:numId="3" w16cid:durableId="1471315698">
    <w:abstractNumId w:val="1"/>
  </w:num>
  <w:num w:numId="4" w16cid:durableId="1447264215">
    <w:abstractNumId w:val="1"/>
  </w:num>
  <w:num w:numId="5" w16cid:durableId="1903176301">
    <w:abstractNumId w:val="1"/>
  </w:num>
  <w:num w:numId="6" w16cid:durableId="1020005520">
    <w:abstractNumId w:val="1"/>
  </w:num>
  <w:num w:numId="7" w16cid:durableId="1243830123">
    <w:abstractNumId w:val="1"/>
  </w:num>
  <w:num w:numId="8" w16cid:durableId="33820265">
    <w:abstractNumId w:val="1"/>
  </w:num>
  <w:num w:numId="9" w16cid:durableId="2015305408">
    <w:abstractNumId w:val="1"/>
  </w:num>
  <w:num w:numId="10" w16cid:durableId="221865152">
    <w:abstractNumId w:val="1"/>
  </w:num>
  <w:num w:numId="11" w16cid:durableId="1773014477">
    <w:abstractNumId w:val="1"/>
  </w:num>
  <w:num w:numId="12" w16cid:durableId="1722486199">
    <w:abstractNumId w:val="1"/>
  </w:num>
  <w:num w:numId="13" w16cid:durableId="473445428">
    <w:abstractNumId w:val="1"/>
  </w:num>
  <w:num w:numId="14" w16cid:durableId="1484734748">
    <w:abstractNumId w:val="1"/>
  </w:num>
  <w:num w:numId="15" w16cid:durableId="181015469">
    <w:abstractNumId w:val="1"/>
  </w:num>
  <w:num w:numId="16" w16cid:durableId="1068965181">
    <w:abstractNumId w:val="1"/>
  </w:num>
  <w:num w:numId="17" w16cid:durableId="450826947">
    <w:abstractNumId w:val="1"/>
  </w:num>
  <w:num w:numId="18" w16cid:durableId="15192717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33330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38478366">
    <w:abstractNumId w:val="1"/>
  </w:num>
  <w:num w:numId="21" w16cid:durableId="4128990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4725210">
    <w:abstractNumId w:val="1"/>
  </w:num>
  <w:num w:numId="23" w16cid:durableId="1677340371">
    <w:abstractNumId w:val="1"/>
  </w:num>
  <w:num w:numId="24" w16cid:durableId="931816434">
    <w:abstractNumId w:val="1"/>
  </w:num>
  <w:num w:numId="25" w16cid:durableId="476533305">
    <w:abstractNumId w:val="1"/>
  </w:num>
  <w:num w:numId="26" w16cid:durableId="294409577">
    <w:abstractNumId w:val="1"/>
  </w:num>
  <w:num w:numId="27" w16cid:durableId="1644850891">
    <w:abstractNumId w:val="1"/>
  </w:num>
  <w:num w:numId="28" w16cid:durableId="460880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1B7F"/>
    <w:rsid w:val="00040B90"/>
    <w:rsid w:val="00137CCD"/>
    <w:rsid w:val="00311B7F"/>
    <w:rsid w:val="00733FED"/>
    <w:rsid w:val="00AD77B1"/>
    <w:rsid w:val="00B9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7A6AC"/>
  <w15:docId w15:val="{0956F20C-4F2B-4698-BDAC-DDA47F63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883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christopher anthony bardales monja</cp:lastModifiedBy>
  <cp:revision>4</cp:revision>
  <dcterms:created xsi:type="dcterms:W3CDTF">2026-01-21T15:59:00Z</dcterms:created>
  <dcterms:modified xsi:type="dcterms:W3CDTF">2026-01-21T17:25:00Z</dcterms:modified>
</cp:coreProperties>
</file>