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ocumento-de-requisitos-del-sistema-srs"/>
    <w:p>
      <w:pPr>
        <w:pStyle w:val="Heading1"/>
      </w:pPr>
      <w:r>
        <w:t xml:space="preserve">Documento de Requisitos del Sistema (SRS)</w:t>
      </w:r>
    </w:p>
    <w:bookmarkStart w:id="20" w:name="airstark-medheart-ai"/>
    <w:p>
      <w:pPr>
        <w:pStyle w:val="Heading2"/>
      </w:pPr>
      <w:r>
        <w:t xml:space="preserve">AIRSTARK (MedHeart AI)</w:t>
      </w:r>
    </w:p>
    <w:p>
      <w:r>
        <w:pict>
          <v:rect style="width:0;height:1.5pt" o:hralign="center" o:hrstd="t" o:hr="t"/>
        </w:pict>
      </w:r>
    </w:p>
    <w:bookmarkEnd w:id="20"/>
    <w:bookmarkStart w:id="23" w:name="introducción"/>
    <w:p>
      <w:pPr>
        <w:pStyle w:val="Heading2"/>
      </w:pPr>
      <w:r>
        <w:t xml:space="preserve">1. Introducción</w:t>
      </w:r>
    </w:p>
    <w:bookmarkStart w:id="21" w:name="propósito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El presente documento especifica los</w:t>
      </w:r>
      <w:r>
        <w:t xml:space="preserve"> </w:t>
      </w:r>
      <w:r>
        <w:rPr>
          <w:b/>
          <w:bCs/>
        </w:rPr>
        <w:t xml:space="preserve">requisitos funcionales y no funcionales</w:t>
      </w:r>
      <w:r>
        <w:t xml:space="preserve"> </w:t>
      </w:r>
      <w:r>
        <w:t xml:space="preserve">del sistema</w:t>
      </w:r>
      <w:r>
        <w:t xml:space="preserve"> </w:t>
      </w:r>
      <w:r>
        <w:rPr>
          <w:b/>
          <w:bCs/>
        </w:rPr>
        <w:t xml:space="preserve">AIRSTARK (MedHeart AI)</w:t>
      </w:r>
      <w:r>
        <w:t xml:space="preserve">. Su finalidad es servir como referencia técnica para</w:t>
      </w:r>
      <w:r>
        <w:t xml:space="preserve"> </w:t>
      </w:r>
      <w:r>
        <w:rPr>
          <w:b/>
          <w:bCs/>
        </w:rPr>
        <w:t xml:space="preserve">ingenieros de software, arquitectos, evaluadores académicos y partes interesadas</w:t>
      </w:r>
      <w:r>
        <w:t xml:space="preserve">, permitiendo validar el alcance, las funcionalidades esperadas y los atributos de calidad del sistema.</w:t>
      </w:r>
    </w:p>
    <w:bookmarkEnd w:id="21"/>
    <w:bookmarkStart w:id="22" w:name="alcance-del-sistema"/>
    <w:p>
      <w:pPr>
        <w:pStyle w:val="Heading3"/>
      </w:pPr>
      <w:r>
        <w:t xml:space="preserve">1.2 Alcance del Sistema</w:t>
      </w:r>
    </w:p>
    <w:p>
      <w:pPr>
        <w:pStyle w:val="FirstParagraph"/>
      </w:pPr>
      <w:r>
        <w:t xml:space="preserve">AIRSTARK es una aplicación web educativa interactiva orientada a la</w:t>
      </w:r>
      <w:r>
        <w:t xml:space="preserve"> </w:t>
      </w:r>
      <w:r>
        <w:rPr>
          <w:b/>
          <w:bCs/>
        </w:rPr>
        <w:t xml:space="preserve">enseñanza de la anatomía cardíaca en 3D</w:t>
      </w:r>
      <w:r>
        <w:t xml:space="preserve">, integrando</w:t>
      </w:r>
      <w:r>
        <w:t xml:space="preserve"> </w:t>
      </w:r>
      <w:r>
        <w:rPr>
          <w:b/>
          <w:bCs/>
        </w:rPr>
        <w:t xml:space="preserve">interfaces naturales de usuario (NUI)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Inteligencia Artificial generativa</w:t>
      </w:r>
      <w:r>
        <w:t xml:space="preserve"> </w:t>
      </w:r>
      <w:r>
        <w:t xml:space="preserve">para contextualizar el aprendizaje clínico.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equisitos-funcionales-rf"/>
    <w:p>
      <w:pPr>
        <w:pStyle w:val="Heading2"/>
      </w:pPr>
      <w:r>
        <w:t xml:space="preserve">2. Requisitos Funcionales (RF)</w:t>
      </w:r>
    </w:p>
    <w:p>
      <w:pPr>
        <w:pStyle w:val="FirstParagraph"/>
      </w:pPr>
      <w:r>
        <w:t xml:space="preserve">Los requisitos funcionales describen las</w:t>
      </w:r>
      <w:r>
        <w:t xml:space="preserve"> </w:t>
      </w:r>
      <w:r>
        <w:rPr>
          <w:b/>
          <w:bCs/>
        </w:rPr>
        <w:t xml:space="preserve">capacidades y comportamientos observables</w:t>
      </w:r>
      <w:r>
        <w:t xml:space="preserve"> </w:t>
      </w:r>
      <w:r>
        <w:t xml:space="preserve">que el sistema debe proporcionar.</w:t>
      </w:r>
    </w:p>
    <w:bookmarkStart w:id="24" w:name="visualización-y-control-3d"/>
    <w:p>
      <w:pPr>
        <w:pStyle w:val="Heading3"/>
      </w:pPr>
      <w:r>
        <w:t xml:space="preserve">2.1 Visualización y Control 3D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RF-01 – Visualización de Modelo 3D</w:t>
      </w:r>
      <w:r>
        <w:br/>
      </w:r>
      <w:r>
        <w:t xml:space="preserve">El sistema debe cargar y renderizar un modelo tridimensional detallado del corazón humano en formato</w:t>
      </w:r>
      <w:r>
        <w:t xml:space="preserve"> </w:t>
      </w:r>
      <w:r>
        <w:rPr>
          <w:rStyle w:val="VerbatimChar"/>
        </w:rPr>
        <w:t xml:space="preserve">.glb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RF-02 – Control de Cámara</w:t>
      </w:r>
      <w:r>
        <w:br/>
      </w:r>
      <w:r>
        <w:t xml:space="preserve">El usuario debe poder rotar (orbitar), acercar/alejar (zoom) y reencuadrar el modelo 3D de manera interactiva.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RF-03 – Selección de Estructuras Anatómicas</w:t>
      </w:r>
      <w:r>
        <w:br/>
      </w:r>
      <w:r>
        <w:t xml:space="preserve">El sistema debe permitir la selección directa de estructuras anatómicas específicas (por ejemplo, aorta, aurículas, ventrículos) mediante interacción con el modelo 3D.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RF-04 – Etiquetas Anatómicas Flotantes</w:t>
      </w:r>
      <w:r>
        <w:br/>
      </w:r>
      <w:r>
        <w:t xml:space="preserve">En el</w:t>
      </w:r>
      <w:r>
        <w:t xml:space="preserve"> </w:t>
      </w:r>
      <w:r>
        <w:rPr>
          <w:i/>
          <w:iCs/>
        </w:rPr>
        <w:t xml:space="preserve">Modo Exploración</w:t>
      </w:r>
      <w:r>
        <w:t xml:space="preserve">, el sistema debe mostrar etiquetas informativas con el nombre de la estructura anatómica al pasar el cursor o al seleccionarla.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RF-05 – Visualización con Transparencia</w:t>
      </w:r>
      <w:r>
        <w:br/>
      </w:r>
      <w:r>
        <w:t xml:space="preserve">En el</w:t>
      </w:r>
      <w:r>
        <w:t xml:space="preserve"> </w:t>
      </w:r>
      <w:r>
        <w:rPr>
          <w:i/>
          <w:iCs/>
        </w:rPr>
        <w:t xml:space="preserve">Modo Navegación</w:t>
      </w:r>
      <w:r>
        <w:t xml:space="preserve">, el sistema debe permitir alternar entre una vista sólida y una vista transparente o esquemática para facilitar la observación de estructuras internas.</w:t>
      </w:r>
    </w:p>
    <w:p>
      <w:r>
        <w:pict>
          <v:rect style="width:0;height:1.5pt" o:hralign="center" o:hrstd="t" o:hr="t"/>
        </w:pict>
      </w:r>
    </w:p>
    <w:bookmarkEnd w:id="24"/>
    <w:bookmarkStart w:id="25" w:name="Xc429f19bbe697eecc1bb810f516809346de7d4c"/>
    <w:p>
      <w:pPr>
        <w:pStyle w:val="Heading3"/>
      </w:pPr>
      <w:r>
        <w:t xml:space="preserve">2.2 Inteligencia Artificial y Funcionalidad Educativa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RF-06 – Generación de Contexto Médico con IA</w:t>
      </w:r>
      <w:r>
        <w:br/>
      </w:r>
      <w:r>
        <w:t xml:space="preserve">Al seleccionar una estructura anatómica, el sistema debe consultar a un modelo de Inteligencia Artificial (Google Gemini) para obtener información clínica contextualizada en tiempo real.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RF-07 – Estructura de Información Médica</w:t>
      </w:r>
      <w:r>
        <w:br/>
      </w:r>
      <w:r>
        <w:t xml:space="preserve">La respuesta generada por la IA debe incluir, como mínimo, los siguientes campos:</w:t>
      </w:r>
    </w:p>
    <w:p>
      <w:pPr>
        <w:pStyle w:val="Compact"/>
        <w:numPr>
          <w:ilvl w:val="1"/>
          <w:numId w:val="1003"/>
        </w:numPr>
      </w:pPr>
      <w:r>
        <w:t xml:space="preserve">Fisiología</w:t>
      </w:r>
    </w:p>
    <w:p>
      <w:pPr>
        <w:pStyle w:val="Compact"/>
        <w:numPr>
          <w:ilvl w:val="1"/>
          <w:numId w:val="1003"/>
        </w:numPr>
      </w:pPr>
      <w:r>
        <w:t xml:space="preserve">Patología</w:t>
      </w:r>
    </w:p>
    <w:p>
      <w:pPr>
        <w:pStyle w:val="Compact"/>
        <w:numPr>
          <w:ilvl w:val="1"/>
          <w:numId w:val="1003"/>
        </w:numPr>
      </w:pPr>
      <w:r>
        <w:t xml:space="preserve">Síntomas</w:t>
      </w:r>
    </w:p>
    <w:p>
      <w:pPr>
        <w:pStyle w:val="Compact"/>
        <w:numPr>
          <w:ilvl w:val="1"/>
          <w:numId w:val="1003"/>
        </w:numPr>
      </w:pPr>
      <w:r>
        <w:t xml:space="preserve">Diagnóstico</w:t>
      </w:r>
    </w:p>
    <w:p>
      <w:pPr>
        <w:pStyle w:val="Compact"/>
        <w:numPr>
          <w:ilvl w:val="1"/>
          <w:numId w:val="1003"/>
        </w:numPr>
      </w:pPr>
      <w:r>
        <w:t xml:space="preserve">Tratamiento</w:t>
      </w:r>
    </w:p>
    <w:p>
      <w:pPr>
        <w:pStyle w:val="Compact"/>
        <w:numPr>
          <w:ilvl w:val="1"/>
          <w:numId w:val="1003"/>
        </w:numPr>
      </w:pPr>
      <w:r>
        <w:t xml:space="preserve">Dato clave clínico (</w:t>
      </w:r>
      <w:r>
        <w:rPr>
          <w:i/>
          <w:iCs/>
        </w:rPr>
        <w:t xml:space="preserve">clinical pearl</w:t>
      </w:r>
      <w:r>
        <w:t xml:space="preserve">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RF-08 – Modo Examen (Quiz Clínico)</w:t>
      </w:r>
      <w:r>
        <w:br/>
      </w:r>
      <w:r>
        <w:t xml:space="preserve">El sistema debe incluir un modo de evaluación que:</w:t>
      </w:r>
    </w:p>
    <w:p>
      <w:pPr>
        <w:pStyle w:val="Compact"/>
        <w:numPr>
          <w:ilvl w:val="1"/>
          <w:numId w:val="1004"/>
        </w:numPr>
      </w:pPr>
      <w:r>
        <w:t xml:space="preserve">Genere automáticamente una viñeta clínica mediante IA, describiendo signos y síntomas sin mencionar la estructura anatómica.</w:t>
      </w:r>
    </w:p>
    <w:p>
      <w:pPr>
        <w:pStyle w:val="Compact"/>
        <w:numPr>
          <w:ilvl w:val="1"/>
          <w:numId w:val="1004"/>
        </w:numPr>
      </w:pPr>
      <w:r>
        <w:t xml:space="preserve">Permita al usuario seleccionar la estructura que considera correcta en el modelo 3D.</w:t>
      </w:r>
    </w:p>
    <w:p>
      <w:pPr>
        <w:pStyle w:val="Compact"/>
        <w:numPr>
          <w:ilvl w:val="1"/>
          <w:numId w:val="1004"/>
        </w:numPr>
      </w:pPr>
      <w:r>
        <w:t xml:space="preserve">Valide la respuesta y muestre retroalimentación visual inmediata (correcta o incorrecta).</w:t>
      </w:r>
    </w:p>
    <w:p>
      <w:r>
        <w:pict>
          <v:rect style="width:0;height:1.5pt" o:hralign="center" o:hrstd="t" o:hr="t"/>
        </w:pict>
      </w:r>
    </w:p>
    <w:bookmarkEnd w:id="25"/>
    <w:bookmarkStart w:id="26" w:name="interacción-multimodal-nui"/>
    <w:p>
      <w:pPr>
        <w:pStyle w:val="Heading3"/>
      </w:pPr>
      <w:r>
        <w:t xml:space="preserve">2.3 Interacción Multimodal (NUI)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RF-09 – Control Gestual por Visión Artificial</w:t>
      </w:r>
      <w:r>
        <w:br/>
      </w:r>
      <w:r>
        <w:t xml:space="preserve">El sistema debe utilizar la cámara web del usuario y técnicas de visión por computadora (MediaPipe) para detectar y procesar gestos manuales:</w:t>
      </w:r>
    </w:p>
    <w:p>
      <w:pPr>
        <w:pStyle w:val="Compact"/>
        <w:numPr>
          <w:ilvl w:val="1"/>
          <w:numId w:val="1006"/>
        </w:numPr>
      </w:pPr>
      <w:r>
        <w:t xml:space="preserve">Mano abierta: rotación del modelo</w:t>
      </w:r>
    </w:p>
    <w:p>
      <w:pPr>
        <w:pStyle w:val="Compact"/>
        <w:numPr>
          <w:ilvl w:val="1"/>
          <w:numId w:val="1006"/>
        </w:numPr>
      </w:pPr>
      <w:r>
        <w:t xml:space="preserve">Dedo índice: control de zoom</w:t>
      </w:r>
    </w:p>
    <w:p>
      <w:pPr>
        <w:pStyle w:val="Compact"/>
        <w:numPr>
          <w:ilvl w:val="1"/>
          <w:numId w:val="1006"/>
        </w:numPr>
      </w:pPr>
      <w:r>
        <w:t xml:space="preserve">Puño cerrado: bloqueo o pausa del movimiento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RF-10 – Retroalimentación Visual de Gestos</w:t>
      </w:r>
      <w:r>
        <w:br/>
      </w:r>
      <w:r>
        <w:t xml:space="preserve">La interfaz debe mostrar de forma visual el gesto actualmente detectado y una vista previa de la cámara activa.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RF-11 – Control por Voz</w:t>
      </w:r>
      <w:r>
        <w:br/>
      </w:r>
      <w:r>
        <w:t xml:space="preserve">El sistema debe reconocer comandos de voz en idioma español para:</w:t>
      </w:r>
    </w:p>
    <w:p>
      <w:pPr>
        <w:pStyle w:val="Compact"/>
        <w:numPr>
          <w:ilvl w:val="1"/>
          <w:numId w:val="1007"/>
        </w:numPr>
      </w:pPr>
      <w:r>
        <w:t xml:space="preserve">Cambiar modos de uso (por ejemplo,</w:t>
      </w:r>
      <w:r>
        <w:t xml:space="preserve"> </w:t>
      </w:r>
      <w:r>
        <w:t xml:space="preserve">“Modo Examen”</w:t>
      </w:r>
      <w:r>
        <w:t xml:space="preserve">,</w:t>
      </w:r>
      <w:r>
        <w:t xml:space="preserve"> </w:t>
      </w:r>
      <w:r>
        <w:t xml:space="preserve">“Modo Explorar”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Seleccionar estructuras anatómicas (por ejemplo,</w:t>
      </w:r>
      <w:r>
        <w:t xml:space="preserve"> </w:t>
      </w:r>
      <w:r>
        <w:t xml:space="preserve">“Ventrículo derecho”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Restablecer o cerrar vistas (por ejemplo,</w:t>
      </w:r>
      <w:r>
        <w:t xml:space="preserve"> </w:t>
      </w:r>
      <w:r>
        <w:t xml:space="preserve">“Cerrar”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grabación-y-utilidades"/>
    <w:p>
      <w:pPr>
        <w:pStyle w:val="Heading3"/>
      </w:pPr>
      <w:r>
        <w:t xml:space="preserve">2.4 Grabación y Utilidades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RF-12 – Grabación de Sesión</w:t>
      </w:r>
      <w:r>
        <w:br/>
      </w:r>
      <w:r>
        <w:t xml:space="preserve">El sistema debe permitir al usuario grabar su sesión de interacción (pantalla y modelo 3D) y descargar el video resultante para uso académico o demostrativo.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equisitos-no-funcionales-rnf"/>
    <w:p>
      <w:pPr>
        <w:pStyle w:val="Heading2"/>
      </w:pPr>
      <w:r>
        <w:t xml:space="preserve">3. Requisitos No Funcionales (RNF)</w:t>
      </w:r>
    </w:p>
    <w:p>
      <w:pPr>
        <w:pStyle w:val="FirstParagraph"/>
      </w:pPr>
      <w:r>
        <w:t xml:space="preserve">Los requisitos no funcionales definen</w:t>
      </w:r>
      <w:r>
        <w:t xml:space="preserve"> </w:t>
      </w:r>
      <w:r>
        <w:rPr>
          <w:b/>
          <w:bCs/>
        </w:rPr>
        <w:t xml:space="preserve">atributos de calidad, restricciones técnicas y condiciones de operación</w:t>
      </w:r>
      <w:r>
        <w:t xml:space="preserve"> </w:t>
      </w:r>
      <w:r>
        <w:t xml:space="preserve">del sistema.</w:t>
      </w:r>
    </w:p>
    <w:bookmarkStart w:id="29" w:name="rendimiento-y-eficiencia"/>
    <w:p>
      <w:pPr>
        <w:pStyle w:val="Heading3"/>
      </w:pPr>
      <w:r>
        <w:t xml:space="preserve">3.1 Rendimiento y Eficiencia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RNF-01 – Latencia de Interacción Gestual</w:t>
      </w:r>
      <w:r>
        <w:br/>
      </w:r>
      <w:r>
        <w:t xml:space="preserve">El procesamiento de gestos debe realizarse en tiempo real, manteniendo una tasa mínima de 30 FPS para asegurar una experiencia fluida.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RNF-02 – Tiempo de Carga de Modelos 3D</w:t>
      </w:r>
      <w:r>
        <w:br/>
      </w:r>
      <w:r>
        <w:t xml:space="preserve">Los modelos tridimensionales deben estar optimizados para cargarse en un tiempo menor a 5 segundos bajo conexiones de banda ancha estándar.</w:t>
      </w:r>
    </w:p>
    <w:p>
      <w:r>
        <w:pict>
          <v:rect style="width:0;height:1.5pt" o:hralign="center" o:hrstd="t" o:hr="t"/>
        </w:pict>
      </w:r>
    </w:p>
    <w:bookmarkEnd w:id="29"/>
    <w:bookmarkStart w:id="30" w:name="seguridad-de-la-información"/>
    <w:p>
      <w:pPr>
        <w:pStyle w:val="Heading3"/>
      </w:pPr>
      <w:r>
        <w:t xml:space="preserve">3.2 Seguridad de la Información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RNF-03 – Protección de Credenciales de IA</w:t>
      </w:r>
      <w:r>
        <w:br/>
      </w:r>
      <w:r>
        <w:t xml:space="preserve">La clave de acceso a la API de Google Gemini no debe estar expuesta en el cliente y debe gestionarse exclusivamente desde el backend del sistema.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RNF-04 – Pasarela Controlada de Datos</w:t>
      </w:r>
      <w:r>
        <w:br/>
      </w:r>
      <w:r>
        <w:t xml:space="preserve">Todas las solicitudes hacia servicios de Inteligencia Artificial deben realizarse a través del endpoint interno del sistema (</w:t>
      </w:r>
      <w:r>
        <w:rPr>
          <w:rStyle w:val="VerbatimChar"/>
        </w:rPr>
        <w:t xml:space="preserve">/api/chat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usabilidad-y-diseño"/>
    <w:p>
      <w:pPr>
        <w:pStyle w:val="Heading3"/>
      </w:pPr>
      <w:r>
        <w:t xml:space="preserve">3.3 Usabilidad y Diseño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RNF-05 – Estética de Interfaz Avanzada</w:t>
      </w:r>
      <w:r>
        <w:br/>
      </w:r>
      <w:r>
        <w:t xml:space="preserve">La interfaz debe seguir una estética moderna y futurista, con inspiración médica, utilizando paletas oscuras, transparencias y efectos visuales que refuercen la interactividad.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RNF-06 – Diseño Responsivo</w:t>
      </w:r>
      <w:r>
        <w:br/>
      </w:r>
      <w:r>
        <w:t xml:space="preserve">La interfaz gráfica debe adaptarse correctamente a diferentes resoluciones y tamaños de pantalla.</w:t>
      </w:r>
    </w:p>
    <w:p>
      <w:r>
        <w:pict>
          <v:rect style="width:0;height:1.5pt" o:hralign="center" o:hrstd="t" o:hr="t"/>
        </w:pict>
      </w:r>
    </w:p>
    <w:bookmarkEnd w:id="31"/>
    <w:bookmarkStart w:id="32" w:name="robustez-y-disponibilidad"/>
    <w:p>
      <w:pPr>
        <w:pStyle w:val="Heading3"/>
      </w:pPr>
      <w:r>
        <w:t xml:space="preserve">3.4 Robustez y Disponibilidad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RNF-07 – Manejo de Fallos de IA</w:t>
      </w:r>
      <w:r>
        <w:br/>
      </w:r>
      <w:r>
        <w:t xml:space="preserve">Ante fallos o indisponibilidad del servicio de IA, el sistema debe mostrar información de respaldo o mensajes claros sin comprometer la estabilidad de la aplicación.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RNF-08 – Fallback de Dispositivos</w:t>
      </w:r>
      <w:r>
        <w:br/>
      </w:r>
      <w:r>
        <w:t xml:space="preserve">En ausencia de webcam o micrófono, el sistema debe permitir el uso completo de las funciones esenciales mediante ratón y teclado.</w:t>
      </w:r>
    </w:p>
    <w:p>
      <w:r>
        <w:pict>
          <v:rect style="width:0;height:1.5pt" o:hralign="center" o:hrstd="t" o:hr="t"/>
        </w:pict>
      </w:r>
    </w:p>
    <w:bookmarkEnd w:id="32"/>
    <w:bookmarkStart w:id="33" w:name="compatibilidad"/>
    <w:p>
      <w:pPr>
        <w:pStyle w:val="Heading3"/>
      </w:pPr>
      <w:r>
        <w:t xml:space="preserve">3.5 Compatibilidad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RNF-09 – Compatibilidad con Navegadores Modernos</w:t>
      </w:r>
      <w:r>
        <w:br/>
      </w:r>
      <w:r>
        <w:t xml:space="preserve">El sistema debe ser compatible con las versiones recientes de Chrome, Edge y otros navegadores basados en Chromium que soporten WebGL y WebXR.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bservaciones-finales"/>
    <w:p>
      <w:pPr>
        <w:pStyle w:val="Heading2"/>
      </w:pPr>
      <w:r>
        <w:t xml:space="preserve">4. Observaciones Finales</w:t>
      </w:r>
    </w:p>
    <w:p>
      <w:pPr>
        <w:pStyle w:val="FirstParagraph"/>
      </w:pPr>
      <w:r>
        <w:t xml:space="preserve">Este documento establece una base formal para el</w:t>
      </w:r>
      <w:r>
        <w:t xml:space="preserve"> </w:t>
      </w:r>
      <w:r>
        <w:rPr>
          <w:b/>
          <w:bCs/>
        </w:rPr>
        <w:t xml:space="preserve">diseño, implementación, validación y evaluación</w:t>
      </w:r>
      <w:r>
        <w:t xml:space="preserve"> </w:t>
      </w:r>
      <w:r>
        <w:t xml:space="preserve">del sistema AIRSTARK, permitiendo su uso tanto en contextos académicos como en escenarios de evolución tecnológica futura.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2026-01-21T16:53:55Z</dcterms:created>
  <dcterms:modified xsi:type="dcterms:W3CDTF">2026-01-21T16:53:55Z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