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spacing w:after="120" w:before="12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385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SQL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tc>
      </w:tr>
    </w:tbl>
    <w:p>
      <w:r>
        <w:br w:type="page"/>
      </w:r>
    </w:p>
    <w:p>
      <w:pPr>
        <w:pStyle w:val="Heading1"/>
        <w:keepNext/>
        <w:spacing w:after="160" w:before="360"/>
      </w:pPr>
      <w:r>
        <w:rPr>
          <w:rFonts w:ascii="Calibri" w:cs="Calibri" w:eastAsia="Calibri" w:hAnsi="Calibri"/>
          <w:b/>
          <w:bCs/>
          <w:color w:val="1B2430"/>
          <w:sz w:val="32"/>
          <w:szCs w:val="32"/>
        </w:rPr>
        <w:t xml:space="preserve">The seven areas</w:t>
      </w:r>
    </w:p>
    <w:p>
      <w:pPr>
        <w:spacing w:after="120" w:before="120"/>
        <w:jc w:val="center"/>
      </w:pPr>
      <w:r>
        <w:drawing>
          <wp:inline distT="0" distB="0" distL="0" distR="0">
            <wp:extent cx="6096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48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robot, servo, drive, camera, PSU, IO card, PC, gripper, conveyor motor (anything with a serial number)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9ba105c0e408892372830ee0bde4e515d6ef9e.png"/><Relationship Id="rId9" Type="http://schemas.openxmlformats.org/officeDocument/2006/relationships/image" Target="media/2370348ddf90eac1d5ee0d756f0f733f8f8ef0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2026-09-07T15:51:26.351Z</dcterms:created>
  <dcterms:modified xsi:type="dcterms:W3CDTF">2026-09-07T15:51:26.353Z</dcterms:modified>
</cp:coreProperties>
</file>

<file path=docProps/custom.xml><?xml version="1.0" encoding="utf-8"?>
<Properties xmlns="http://schemas.openxmlformats.org/officeDocument/2006/custom-properties" xmlns:vt="http://schemas.openxmlformats.org/officeDocument/2006/docPropsVTypes"/>
</file>