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fleet's information lives in spreadsheets, Teams chats, or people's heads: system serial numbers, customers, SKU numbers, tray numbers, maintenance events and root cause analyses, each in its own workbook.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w:t>
      </w:r>
    </w:p>
    <w:p>
      <w:pPr>
        <w:pStyle w:val="Heading1"/>
        <w:keepNext/>
        <w:spacing w:after="160" w:before="360"/>
      </w:pPr>
      <w:r>
        <w:rPr>
          <w:rFonts w:ascii="Calibri" w:cs="Calibri" w:eastAsia="Calibri" w:hAnsi="Calibri"/>
          <w:b/>
          <w:bCs/>
          <w:color w:val="1B2430"/>
          <w:sz w:val="32"/>
          <w:szCs w:val="32"/>
        </w:rPr>
        <w:t xml:space="preserve">How the system works</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spacing w:after="120" w:before="120"/>
        <w:jc w:val="center"/>
      </w:pPr>
      <w:r>
        <w:drawing>
          <wp:inline distT="0" distB="0" distL="0" distR="0">
            <wp:extent cx="59055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83857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SQL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Near term: Azure Database for PostgreSQL for the records; Grafana keeps the time series it holds today.</w:t>
            </w:r>
          </w:p>
          <w:p>
            <w:pPr>
              <w:spacing w:after="80" w:line="264"/>
            </w:pPr>
            <w:r>
              <w:rPr>
                <w:rFonts w:ascii="Calibri" w:cs="Calibri" w:eastAsia="Calibri" w:hAnsi="Calibri"/>
                <w:b/>
                <w:bCs/>
                <w:color w:val="1B2430"/>
                <w:sz w:val="22"/>
                <w:szCs w:val="22"/>
              </w:rPr>
              <w:t xml:space="preserve">Suggested long-term: Azure Database for PostgreSQL Flexible Server, with the TimescaleDB extension, one database for everything.</w:t>
            </w:r>
          </w:p>
          <w:p>
            <w:pPr>
              <w:spacing w:after="80" w:line="264"/>
            </w:pPr>
            <w:r>
              <w:rPr>
                <w:rFonts w:ascii="Calibri" w:cs="Calibri" w:eastAsia="Calibri" w:hAnsi="Calibri"/>
                <w:color w:val="1B2430"/>
                <w:sz w:val="22"/>
                <w:szCs w:val="22"/>
              </w:rPr>
              <w:t xml:space="preserve">Relational tables for the fleet, JSON columns where a record is naturally a document, and TimescaleDB hypertables for the telemetry, all under one backup, one sign-in and one connection string. Django speaks PostgreSQL natively, Grafana has a first-class PostgreSQL data source, and Excel and Power BI connect through the PostgreSQL connector.</w:t>
            </w:r>
          </w:p>
          <w:p>
            <w:pPr>
              <w:spacing w:after="80" w:line="264"/>
            </w:pPr>
            <w:r>
              <w:rPr>
                <w:rFonts w:ascii="Calibri" w:cs="Calibri" w:eastAsia="Calibri" w:hAnsi="Calibri"/>
                <w:color w:val="1B2430"/>
                <w:sz w:val="22"/>
                <w:szCs w:val="22"/>
              </w:rPr>
              <w:t xml:space="preserve">What we give up against Azure SQL: built-in temporal tables (row history comes from the app instead), the Excel SQL Server connector people have seen before (the PostgreSQL one needs a one-time driver install), and built-in long-term backup retention (a weekly dump covers it). What we gain: no second store for telemetry, no cross-store joins, and a smaller bill.</w:t>
            </w:r>
          </w:p>
        </w:tc>
      </w:tr>
    </w:tbl>
    <w:p>
      <w:pPr>
        <w:spacing w:after="120" w:line="276"/>
      </w:pPr>
      <w:r>
        <w:rPr>
          <w:rFonts w:ascii="Calibri" w:cs="Calibri" w:eastAsia="Calibri" w:hAnsi="Calibri"/>
          <w:color w:val="1B2430"/>
          <w:sz w:val="22"/>
          <w:szCs w:val="22"/>
        </w:rPr>
        <w:t xml:space="preserve">Not recommended: Dataverse or SharePoint lists (licensing per user, weak relational model, hard to query from outside), a separate NoSQL store (this is relational data with many-to-one links everywhere), or a separate time-series service now that Timescale lives inside the same database.</w:t>
      </w:r>
    </w:p>
    <w:p>
      <w:r>
        <w:br w:type="page"/>
      </w:r>
    </w:p>
    <w:p>
      <w:pPr>
        <w:pStyle w:val="Heading1"/>
        <w:keepNext/>
        <w:spacing w:after="160" w:before="360"/>
      </w:pPr>
      <w:r>
        <w:rPr>
          <w:rFonts w:ascii="Calibri" w:cs="Calibri" w:eastAsia="Calibri" w:hAnsi="Calibri"/>
          <w:b/>
          <w:bCs/>
          <w:color w:val="1B2430"/>
          <w:sz w:val="32"/>
          <w:szCs w:val="32"/>
        </w:rPr>
        <w:t xml:space="preserve">The seven areas</w:t>
      </w:r>
    </w:p>
    <w:p>
      <w:pPr>
        <w:spacing w:after="120" w:before="120"/>
        <w:jc w:val="center"/>
      </w:pPr>
      <w:r>
        <w:drawing>
          <wp:inline distT="0" distB="0" distL="0" distR="0">
            <wp:extent cx="60960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480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Area</w:t>
            </w:r>
          </w:p>
        </w:tc>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Tables</w:t>
            </w:r>
          </w:p>
        </w:tc>
        <w:tc>
          <w:tcPr>
            <w:tcW w:type="dxa" w:w="40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 it answers</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 · Customers and people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 site, site_contact, production_line, person</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Who our customers are, where their sites and lines are, who to call.</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 · Fleet</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 system_deployment, component_type, component, system_component</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PikPak, where it is and was, what is fitted in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 · Products and trays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 sku_attachment, tray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product line, its pictures, and the tray it is packed in. A SKU is the same wherever it is packed, so it belongs to no one customer.</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4 · Maintenance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 maintenance_action, maintenance_schedule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was done to each system, by whom, and what is due.</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5 · Issues and root causes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 root_cause, issue_attachment, issue_maintenance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went wrong, why, and what fixed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6 · Software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 software_release, system_software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release each system runs and which are approved.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7 · Production</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 production_day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SKU went into which tray on which system on which day, and how many. Fed from Elastic, not typed.</w:t>
            </w:r>
          </w:p>
        </w:tc>
      </w:tr>
    </w:tbl>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servo, drive, camera, PSU, IO card, PC, gripper, conveyor motor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b9ba105c0e408892372830ee0bde4e515d6ef9e.png"/><Relationship Id="rId9" Type="http://schemas.openxmlformats.org/officeDocument/2006/relationships/image" Target="media/2370348ddf90eac1d5ee0d756f0f733f8f8ef09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2026-09-07T15:47:52.735Z</dcterms:created>
  <dcterms:modified xsi:type="dcterms:W3CDTF">2026-09-07T15:47:52.738Z</dcterms:modified>
</cp:coreProperties>
</file>

<file path=docProps/custom.xml><?xml version="1.0" encoding="utf-8"?>
<Properties xmlns="http://schemas.openxmlformats.org/officeDocument/2006/custom-properties" xmlns:vt="http://schemas.openxmlformats.org/officeDocument/2006/docPropsVTypes"/>
</file>