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48" w:type="dxa"/>
        <w:tblLayout w:type="fixed"/>
        <w:tblLook w:val="0000"/>
      </w:tblPr>
      <w:tblGrid>
        <w:gridCol w:w="1418"/>
        <w:gridCol w:w="10"/>
        <w:gridCol w:w="2520"/>
        <w:gridCol w:w="2029"/>
        <w:gridCol w:w="3971"/>
      </w:tblGrid>
      <w:tr w:rsidR="00233582">
        <w:trPr>
          <w:trHeight w:hRule="exact" w:val="1418"/>
        </w:trPr>
        <w:tc>
          <w:tcPr>
            <w:tcW w:w="1428" w:type="dxa"/>
            <w:gridSpan w:val="2"/>
          </w:tcPr>
          <w:p w:rsidR="00233582" w:rsidRDefault="006A2340">
            <w:r>
              <w:rPr>
                <w:noProof/>
                <w:lang w:val="en-US" w:eastAsia="zh-CN"/>
              </w:rPr>
              <w:drawing>
                <wp:anchor distT="0" distB="0" distL="114300" distR="114300" simplePos="0" relativeHeight="251657216" behindDoc="0" locked="0" layoutInCell="0" allowOverlap="1">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6"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rsidR="00233582" w:rsidRDefault="00233582">
            <w:pPr>
              <w:spacing w:before="0"/>
              <w:rPr>
                <w:b/>
                <w:sz w:val="16"/>
                <w:lang w:val="en-US"/>
              </w:rPr>
            </w:pPr>
          </w:p>
        </w:tc>
        <w:tc>
          <w:tcPr>
            <w:tcW w:w="8520" w:type="dxa"/>
            <w:gridSpan w:val="3"/>
          </w:tcPr>
          <w:p w:rsidR="00233582" w:rsidRDefault="00233582">
            <w:pPr>
              <w:spacing w:before="0"/>
              <w:rPr>
                <w:rFonts w:ascii="Arial" w:hAnsi="Arial" w:cs="Arial"/>
                <w:lang w:val="en-US"/>
              </w:rPr>
            </w:pPr>
          </w:p>
          <w:p w:rsidR="00233582" w:rsidRPr="00E21103" w:rsidRDefault="00233582">
            <w:pPr>
              <w:spacing w:before="284"/>
              <w:rPr>
                <w:rFonts w:ascii="Arial" w:hAnsi="Arial" w:cs="Arial"/>
                <w:b/>
                <w:bCs/>
                <w:sz w:val="24"/>
                <w:szCs w:val="24"/>
                <w:lang w:val="en-US"/>
              </w:rPr>
            </w:pPr>
            <w:r w:rsidRPr="00E21103">
              <w:rPr>
                <w:rFonts w:ascii="Arial" w:hAnsi="Arial" w:cs="Arial"/>
                <w:b/>
                <w:bCs/>
                <w:color w:val="808080"/>
                <w:spacing w:val="100"/>
                <w:sz w:val="24"/>
                <w:szCs w:val="24"/>
              </w:rPr>
              <w:t>International Telecommunication Union</w:t>
            </w:r>
          </w:p>
        </w:tc>
      </w:tr>
      <w:tr w:rsidR="00233582">
        <w:trPr>
          <w:trHeight w:hRule="exact" w:val="992"/>
        </w:trPr>
        <w:tc>
          <w:tcPr>
            <w:tcW w:w="1428" w:type="dxa"/>
            <w:gridSpan w:val="2"/>
          </w:tcPr>
          <w:p w:rsidR="00233582" w:rsidRDefault="00233582">
            <w:pPr>
              <w:spacing w:before="0"/>
              <w:rPr>
                <w:lang w:val="en-US"/>
              </w:rPr>
            </w:pPr>
          </w:p>
        </w:tc>
        <w:tc>
          <w:tcPr>
            <w:tcW w:w="8520" w:type="dxa"/>
            <w:gridSpan w:val="3"/>
          </w:tcPr>
          <w:p w:rsidR="00233582" w:rsidRDefault="00233582">
            <w:pPr>
              <w:rPr>
                <w:lang w:val="en-US"/>
              </w:rPr>
            </w:pPr>
          </w:p>
        </w:tc>
      </w:tr>
      <w:tr w:rsidR="00233582">
        <w:tblPrEx>
          <w:tblCellMar>
            <w:left w:w="85" w:type="dxa"/>
            <w:right w:w="85" w:type="dxa"/>
          </w:tblCellMar>
        </w:tblPrEx>
        <w:trPr>
          <w:gridBefore w:val="2"/>
          <w:wBefore w:w="1428" w:type="dxa"/>
        </w:trPr>
        <w:tc>
          <w:tcPr>
            <w:tcW w:w="2520" w:type="dxa"/>
          </w:tcPr>
          <w:p w:rsidR="00233582" w:rsidRDefault="00233582">
            <w:pPr>
              <w:rPr>
                <w:b/>
                <w:sz w:val="18"/>
                <w:lang w:val="en-US"/>
              </w:rPr>
            </w:pPr>
            <w:bookmarkStart w:id="0" w:name="dnume" w:colFirst="1" w:colLast="1"/>
            <w:r>
              <w:rPr>
                <w:rFonts w:ascii="Arial" w:hAnsi="Arial"/>
                <w:b/>
                <w:spacing w:val="40"/>
                <w:sz w:val="72"/>
                <w:lang w:val="en-US"/>
              </w:rPr>
              <w:t>ITU-T</w:t>
            </w:r>
          </w:p>
        </w:tc>
        <w:tc>
          <w:tcPr>
            <w:tcW w:w="6000" w:type="dxa"/>
            <w:gridSpan w:val="2"/>
          </w:tcPr>
          <w:p w:rsidR="00233582" w:rsidRPr="00E80900" w:rsidRDefault="00E80900">
            <w:pPr>
              <w:spacing w:before="240"/>
              <w:jc w:val="right"/>
              <w:rPr>
                <w:rFonts w:ascii="Arial" w:hAnsi="Arial" w:cs="Arial"/>
                <w:b/>
                <w:sz w:val="60"/>
                <w:lang w:val="en-US"/>
              </w:rPr>
            </w:pPr>
            <w:r w:rsidRPr="00E80900">
              <w:rPr>
                <w:rFonts w:ascii="Arial" w:hAnsi="Arial" w:cs="Arial"/>
                <w:b/>
                <w:sz w:val="60"/>
                <w:lang w:val="en-US"/>
              </w:rPr>
              <w:t>T.835</w:t>
            </w:r>
          </w:p>
        </w:tc>
      </w:tr>
      <w:tr w:rsidR="00233582">
        <w:tblPrEx>
          <w:tblCellMar>
            <w:left w:w="85" w:type="dxa"/>
            <w:right w:w="85" w:type="dxa"/>
          </w:tblCellMar>
        </w:tblPrEx>
        <w:trPr>
          <w:gridBefore w:val="2"/>
          <w:wBefore w:w="1428" w:type="dxa"/>
          <w:trHeight w:val="974"/>
        </w:trPr>
        <w:tc>
          <w:tcPr>
            <w:tcW w:w="4549" w:type="dxa"/>
            <w:gridSpan w:val="2"/>
          </w:tcPr>
          <w:p w:rsidR="00233582" w:rsidRDefault="00233582">
            <w:pPr>
              <w:jc w:val="left"/>
              <w:rPr>
                <w:b/>
                <w:lang w:val="en-US"/>
              </w:rPr>
            </w:pPr>
            <w:bookmarkStart w:id="1" w:name="ddatee" w:colFirst="1" w:colLast="1"/>
            <w:bookmarkEnd w:id="0"/>
            <w:r>
              <w:rPr>
                <w:rFonts w:ascii="Arial" w:hAnsi="Arial"/>
                <w:lang w:val="en-US"/>
              </w:rPr>
              <w:t>TELECOMMUNICATION</w:t>
            </w:r>
            <w:r>
              <w:rPr>
                <w:rFonts w:ascii="Arial" w:hAnsi="Arial" w:cs="Arial"/>
                <w:lang w:val="en-US"/>
              </w:rPr>
              <w:br/>
            </w:r>
            <w:r>
              <w:rPr>
                <w:rFonts w:ascii="Arial" w:hAnsi="Arial"/>
                <w:lang w:val="en-US"/>
              </w:rPr>
              <w:t>STANDARDIZATION  SECTOR</w:t>
            </w:r>
            <w:r>
              <w:rPr>
                <w:rFonts w:ascii="Arial" w:hAnsi="Arial"/>
                <w:lang w:val="en-US"/>
              </w:rPr>
              <w:br/>
              <w:t>OF  ITU</w:t>
            </w:r>
          </w:p>
        </w:tc>
        <w:tc>
          <w:tcPr>
            <w:tcW w:w="3971" w:type="dxa"/>
          </w:tcPr>
          <w:p w:rsidR="00233582" w:rsidRPr="00E80900" w:rsidRDefault="00E80900" w:rsidP="00E80900">
            <w:pPr>
              <w:spacing w:before="0"/>
              <w:jc w:val="right"/>
              <w:rPr>
                <w:rFonts w:ascii="Arial" w:hAnsi="Arial" w:cs="Arial"/>
                <w:sz w:val="28"/>
                <w:lang w:val="en-US"/>
              </w:rPr>
            </w:pPr>
            <w:r w:rsidRPr="00E80900">
              <w:rPr>
                <w:rFonts w:ascii="Arial" w:hAnsi="Arial" w:cs="Arial"/>
                <w:sz w:val="28"/>
                <w:lang w:val="en-US"/>
              </w:rPr>
              <w:t xml:space="preserve">(01/2010)   </w:t>
            </w:r>
          </w:p>
        </w:tc>
      </w:tr>
      <w:tr w:rsidR="00233582">
        <w:trPr>
          <w:cantSplit/>
          <w:trHeight w:hRule="exact" w:val="3402"/>
        </w:trPr>
        <w:tc>
          <w:tcPr>
            <w:tcW w:w="1418" w:type="dxa"/>
          </w:tcPr>
          <w:p w:rsidR="00233582" w:rsidRDefault="00233582">
            <w:pPr>
              <w:tabs>
                <w:tab w:val="right" w:pos="9639"/>
              </w:tabs>
              <w:rPr>
                <w:rFonts w:ascii="Arial" w:hAnsi="Arial"/>
                <w:sz w:val="18"/>
                <w:lang w:val="en-US"/>
              </w:rPr>
            </w:pPr>
            <w:bookmarkStart w:id="2" w:name="dsece" w:colFirst="1" w:colLast="1"/>
            <w:bookmarkEnd w:id="1"/>
          </w:p>
        </w:tc>
        <w:tc>
          <w:tcPr>
            <w:tcW w:w="8530" w:type="dxa"/>
            <w:gridSpan w:val="4"/>
            <w:tcBorders>
              <w:bottom w:val="single" w:sz="12" w:space="0" w:color="auto"/>
            </w:tcBorders>
            <w:vAlign w:val="bottom"/>
          </w:tcPr>
          <w:p w:rsidR="00E80900" w:rsidRPr="00E80900" w:rsidRDefault="00E80900" w:rsidP="00E80900">
            <w:pPr>
              <w:tabs>
                <w:tab w:val="right" w:pos="9639"/>
              </w:tabs>
              <w:spacing w:before="120"/>
              <w:jc w:val="left"/>
              <w:rPr>
                <w:rFonts w:ascii="Arial" w:hAnsi="Arial" w:cs="Arial"/>
                <w:sz w:val="32"/>
                <w:lang w:val="en-US"/>
              </w:rPr>
            </w:pPr>
            <w:r w:rsidRPr="00E80900">
              <w:rPr>
                <w:rFonts w:ascii="Arial" w:hAnsi="Arial" w:cs="Arial"/>
                <w:sz w:val="32"/>
                <w:lang w:val="en-US"/>
              </w:rPr>
              <w:t>SERIES T: TERMINALS FOR TELEMATIC SERVICES</w:t>
            </w:r>
          </w:p>
          <w:p w:rsidR="00E80900" w:rsidRDefault="00E80900" w:rsidP="00E80900">
            <w:pPr>
              <w:tabs>
                <w:tab w:val="right" w:pos="9639"/>
              </w:tabs>
              <w:spacing w:before="120"/>
              <w:jc w:val="left"/>
              <w:rPr>
                <w:rFonts w:ascii="Arial" w:hAnsi="Arial" w:cs="Arial"/>
                <w:sz w:val="32"/>
                <w:lang w:val="en-US"/>
              </w:rPr>
            </w:pPr>
            <w:r w:rsidRPr="00E80900">
              <w:rPr>
                <w:rFonts w:ascii="Arial" w:hAnsi="Arial" w:cs="Arial"/>
                <w:sz w:val="32"/>
                <w:lang w:val="en-US"/>
              </w:rPr>
              <w:t>Still-image compression – JPEG XR</w:t>
            </w:r>
          </w:p>
          <w:p w:rsidR="00233582" w:rsidRPr="00E80900" w:rsidRDefault="00233582" w:rsidP="00E80900">
            <w:pPr>
              <w:tabs>
                <w:tab w:val="right" w:pos="9639"/>
              </w:tabs>
              <w:spacing w:before="120"/>
              <w:jc w:val="left"/>
              <w:rPr>
                <w:rFonts w:ascii="Arial" w:hAnsi="Arial" w:cs="Arial"/>
                <w:sz w:val="32"/>
                <w:lang w:val="en-US"/>
              </w:rPr>
            </w:pPr>
          </w:p>
        </w:tc>
      </w:tr>
      <w:tr w:rsidR="00233582">
        <w:trPr>
          <w:cantSplit/>
          <w:trHeight w:hRule="exact" w:val="4536"/>
        </w:trPr>
        <w:tc>
          <w:tcPr>
            <w:tcW w:w="1418" w:type="dxa"/>
          </w:tcPr>
          <w:p w:rsidR="00233582" w:rsidRDefault="00233582">
            <w:pPr>
              <w:tabs>
                <w:tab w:val="right" w:pos="9639"/>
              </w:tabs>
              <w:rPr>
                <w:rFonts w:ascii="Arial" w:hAnsi="Arial"/>
                <w:sz w:val="18"/>
                <w:lang w:val="en-US"/>
              </w:rPr>
            </w:pPr>
            <w:bookmarkStart w:id="3" w:name="c1tite" w:colFirst="1" w:colLast="1"/>
            <w:bookmarkEnd w:id="2"/>
          </w:p>
        </w:tc>
        <w:tc>
          <w:tcPr>
            <w:tcW w:w="8530" w:type="dxa"/>
            <w:gridSpan w:val="4"/>
          </w:tcPr>
          <w:p w:rsidR="00233582" w:rsidRDefault="00E80900">
            <w:pPr>
              <w:tabs>
                <w:tab w:val="right" w:pos="9639"/>
              </w:tabs>
              <w:jc w:val="left"/>
              <w:rPr>
                <w:rFonts w:ascii="Arial" w:hAnsi="Arial"/>
                <w:b/>
                <w:bCs/>
                <w:sz w:val="36"/>
                <w:lang w:val="en-US"/>
              </w:rPr>
            </w:pPr>
            <w:r w:rsidRPr="001A1FA1">
              <w:rPr>
                <w:rFonts w:ascii="Arial" w:hAnsi="Arial"/>
                <w:b/>
                <w:bCs/>
                <w:sz w:val="36"/>
              </w:rPr>
              <w:t>Information technology – JPEG XR image coding system – Reference software</w:t>
            </w:r>
          </w:p>
        </w:tc>
      </w:tr>
      <w:bookmarkEnd w:id="3"/>
      <w:tr w:rsidR="00233582">
        <w:trPr>
          <w:cantSplit/>
          <w:trHeight w:hRule="exact" w:val="1418"/>
        </w:trPr>
        <w:tc>
          <w:tcPr>
            <w:tcW w:w="1418" w:type="dxa"/>
          </w:tcPr>
          <w:p w:rsidR="00233582" w:rsidRDefault="00233582">
            <w:pPr>
              <w:tabs>
                <w:tab w:val="right" w:pos="9639"/>
              </w:tabs>
              <w:rPr>
                <w:rFonts w:ascii="Arial" w:hAnsi="Arial"/>
                <w:sz w:val="18"/>
                <w:lang w:val="en-US"/>
              </w:rPr>
            </w:pPr>
          </w:p>
        </w:tc>
        <w:tc>
          <w:tcPr>
            <w:tcW w:w="8530" w:type="dxa"/>
            <w:gridSpan w:val="4"/>
            <w:vAlign w:val="bottom"/>
          </w:tcPr>
          <w:p w:rsidR="00E80900" w:rsidRDefault="00E80900" w:rsidP="00E80900">
            <w:pPr>
              <w:tabs>
                <w:tab w:val="right" w:pos="9639"/>
              </w:tabs>
              <w:spacing w:before="60" w:after="240"/>
              <w:jc w:val="left"/>
              <w:rPr>
                <w:rFonts w:ascii="Arial" w:hAnsi="Arial" w:cs="Arial"/>
                <w:sz w:val="32"/>
                <w:lang w:val="en-US"/>
              </w:rPr>
            </w:pPr>
            <w:bookmarkStart w:id="4" w:name="dnum2e"/>
            <w:bookmarkEnd w:id="4"/>
            <w:r w:rsidRPr="00E80900">
              <w:rPr>
                <w:rFonts w:ascii="Arial" w:hAnsi="Arial" w:cs="Arial"/>
                <w:sz w:val="32"/>
                <w:lang w:val="en-US"/>
              </w:rPr>
              <w:t>Recommendation  ITU</w:t>
            </w:r>
            <w:r w:rsidRPr="00E80900">
              <w:rPr>
                <w:rFonts w:ascii="Arial" w:hAnsi="Arial" w:cs="Arial"/>
                <w:sz w:val="32"/>
                <w:lang w:val="en-US"/>
              </w:rPr>
              <w:noBreakHyphen/>
              <w:t>T  T.835</w:t>
            </w:r>
          </w:p>
          <w:p w:rsidR="00233582" w:rsidRPr="00E80900" w:rsidRDefault="00233582" w:rsidP="00E80900">
            <w:pPr>
              <w:tabs>
                <w:tab w:val="right" w:pos="9639"/>
              </w:tabs>
              <w:spacing w:before="60"/>
              <w:jc w:val="left"/>
              <w:rPr>
                <w:rFonts w:ascii="Arial" w:hAnsi="Arial" w:cs="Arial"/>
                <w:sz w:val="32"/>
                <w:lang w:val="en-US"/>
              </w:rPr>
            </w:pPr>
          </w:p>
        </w:tc>
      </w:tr>
    </w:tbl>
    <w:p w:rsidR="00233582" w:rsidRDefault="006A2340">
      <w:pPr>
        <w:tabs>
          <w:tab w:val="right" w:pos="9639"/>
        </w:tabs>
        <w:spacing w:before="240"/>
        <w:jc w:val="right"/>
        <w:rPr>
          <w:rFonts w:ascii="Arial" w:hAnsi="Arial"/>
          <w:sz w:val="18"/>
          <w:lang w:val="en-US"/>
        </w:rPr>
      </w:pPr>
      <w:r>
        <w:rPr>
          <w:rFonts w:ascii="Arial" w:hAnsi="Arial"/>
          <w:noProof/>
          <w:sz w:val="18"/>
          <w:lang w:val="en-US" w:eastAsia="zh-CN"/>
        </w:rPr>
        <w:drawing>
          <wp:inline distT="0" distB="0" distL="0" distR="0">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7"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rsidR="00E80900" w:rsidRDefault="00233582" w:rsidP="00E80900">
      <w:pPr>
        <w:spacing w:before="80"/>
        <w:jc w:val="center"/>
        <w:rPr>
          <w:lang w:val="en-US"/>
        </w:rPr>
      </w:pPr>
      <w:r>
        <w:rPr>
          <w:lang w:val="en-US"/>
        </w:rPr>
        <w:br w:type="page"/>
      </w:r>
      <w:bookmarkStart w:id="5" w:name="c2tope"/>
      <w:bookmarkEnd w:id="5"/>
      <w:r w:rsidR="00E80900">
        <w:rPr>
          <w:lang w:val="en-US"/>
        </w:rPr>
        <w:lastRenderedPageBreak/>
        <w:t>ITU-T  T-SERIES  RECOMMENDATIONS</w:t>
      </w:r>
    </w:p>
    <w:p w:rsidR="00E80900" w:rsidRDefault="00E80900" w:rsidP="00E80900">
      <w:pPr>
        <w:spacing w:before="80" w:after="80"/>
        <w:jc w:val="center"/>
        <w:rPr>
          <w:b/>
          <w:lang w:val="en-US"/>
        </w:rPr>
      </w:pPr>
      <w:r>
        <w:rPr>
          <w:b/>
          <w:lang w:val="en-US"/>
        </w:rPr>
        <w:t>TERMINALS FOR TELEMATIC SERVICES</w:t>
      </w:r>
    </w:p>
    <w:tbl>
      <w:tblPr>
        <w:tblStyle w:val="TableGrid"/>
        <w:tblW w:w="9945" w:type="dxa"/>
        <w:tblInd w:w="108" w:type="dxa"/>
        <w:tblBorders>
          <w:top w:val="double" w:sz="6" w:space="0" w:color="000000" w:themeColor="text1"/>
          <w:left w:val="double" w:sz="6" w:space="0" w:color="000000" w:themeColor="text1"/>
          <w:bottom w:val="double" w:sz="6" w:space="0" w:color="000000" w:themeColor="text1"/>
          <w:right w:val="double" w:sz="6" w:space="0" w:color="000000" w:themeColor="text1"/>
          <w:insideH w:val="none" w:sz="0" w:space="0" w:color="auto"/>
          <w:insideV w:val="none" w:sz="0" w:space="0" w:color="auto"/>
        </w:tblBorders>
        <w:tblLook w:val="04A0"/>
      </w:tblPr>
      <w:tblGrid>
        <w:gridCol w:w="8211"/>
        <w:gridCol w:w="1734"/>
      </w:tblGrid>
      <w:tr w:rsidR="00E80900" w:rsidTr="00E80900">
        <w:tc>
          <w:tcPr>
            <w:tcW w:w="8050" w:type="dxa"/>
            <w:shd w:val="clear" w:color="auto" w:fill="auto"/>
          </w:tcPr>
          <w:p w:rsidR="00E80900" w:rsidRDefault="00E80900" w:rsidP="00E80900">
            <w:pPr>
              <w:spacing w:before="30" w:after="30" w:line="190" w:lineRule="exact"/>
              <w:jc w:val="left"/>
              <w:rPr>
                <w:lang w:val="en-US"/>
              </w:rPr>
            </w:pPr>
          </w:p>
        </w:tc>
        <w:tc>
          <w:tcPr>
            <w:tcW w:w="1700" w:type="dxa"/>
            <w:shd w:val="clear" w:color="auto" w:fill="auto"/>
          </w:tcPr>
          <w:p w:rsidR="00E80900" w:rsidRDefault="00E80900" w:rsidP="00E80900">
            <w:pPr>
              <w:spacing w:before="30" w:after="30" w:line="190" w:lineRule="exact"/>
              <w:jc w:val="left"/>
              <w:rPr>
                <w:lang w:val="en-US"/>
              </w:rPr>
            </w:pPr>
          </w:p>
        </w:tc>
      </w:tr>
      <w:tr w:rsidR="00E80900" w:rsidTr="00E80900">
        <w:tc>
          <w:tcPr>
            <w:tcW w:w="8050" w:type="dxa"/>
            <w:shd w:val="clear" w:color="auto" w:fill="auto"/>
          </w:tcPr>
          <w:p w:rsidR="00E80900" w:rsidRDefault="00E80900" w:rsidP="00E80900">
            <w:pPr>
              <w:spacing w:before="30" w:after="30" w:line="190" w:lineRule="exact"/>
              <w:ind w:left="283"/>
              <w:jc w:val="left"/>
              <w:rPr>
                <w:lang w:val="en-US"/>
              </w:rPr>
            </w:pPr>
            <w:r>
              <w:rPr>
                <w:lang w:val="en-US"/>
              </w:rPr>
              <w:t>Facsimile – Framework</w:t>
            </w:r>
          </w:p>
        </w:tc>
        <w:tc>
          <w:tcPr>
            <w:tcW w:w="1700" w:type="dxa"/>
            <w:shd w:val="clear" w:color="auto" w:fill="auto"/>
          </w:tcPr>
          <w:p w:rsidR="00E80900" w:rsidRDefault="00E80900" w:rsidP="00E80900">
            <w:pPr>
              <w:spacing w:before="30" w:after="30" w:line="190" w:lineRule="exact"/>
              <w:jc w:val="left"/>
              <w:rPr>
                <w:lang w:val="en-US"/>
              </w:rPr>
            </w:pPr>
            <w:r>
              <w:rPr>
                <w:lang w:val="en-US"/>
              </w:rPr>
              <w:t>T.0–T.19</w:t>
            </w:r>
          </w:p>
        </w:tc>
      </w:tr>
      <w:tr w:rsidR="00E80900" w:rsidTr="00E80900">
        <w:tc>
          <w:tcPr>
            <w:tcW w:w="8050" w:type="dxa"/>
            <w:shd w:val="clear" w:color="auto" w:fill="auto"/>
          </w:tcPr>
          <w:p w:rsidR="00E80900" w:rsidRDefault="00E80900" w:rsidP="00E80900">
            <w:pPr>
              <w:spacing w:before="30" w:after="30" w:line="190" w:lineRule="exact"/>
              <w:ind w:left="283"/>
              <w:jc w:val="left"/>
              <w:rPr>
                <w:lang w:val="en-US"/>
              </w:rPr>
            </w:pPr>
            <w:r>
              <w:rPr>
                <w:lang w:val="en-US"/>
              </w:rPr>
              <w:t>Still-image compression – Test charts</w:t>
            </w:r>
          </w:p>
        </w:tc>
        <w:tc>
          <w:tcPr>
            <w:tcW w:w="1700" w:type="dxa"/>
            <w:shd w:val="clear" w:color="auto" w:fill="auto"/>
          </w:tcPr>
          <w:p w:rsidR="00E80900" w:rsidRDefault="00E80900" w:rsidP="00E80900">
            <w:pPr>
              <w:spacing w:before="30" w:after="30" w:line="190" w:lineRule="exact"/>
              <w:jc w:val="left"/>
              <w:rPr>
                <w:lang w:val="en-US"/>
              </w:rPr>
            </w:pPr>
            <w:r>
              <w:rPr>
                <w:lang w:val="en-US"/>
              </w:rPr>
              <w:t>T.20–T.29</w:t>
            </w:r>
          </w:p>
        </w:tc>
      </w:tr>
      <w:tr w:rsidR="00E80900" w:rsidTr="00E80900">
        <w:tc>
          <w:tcPr>
            <w:tcW w:w="8050" w:type="dxa"/>
            <w:shd w:val="clear" w:color="auto" w:fill="auto"/>
          </w:tcPr>
          <w:p w:rsidR="00E80900" w:rsidRDefault="00E80900" w:rsidP="00E80900">
            <w:pPr>
              <w:spacing w:before="30" w:after="30" w:line="190" w:lineRule="exact"/>
              <w:ind w:left="283"/>
              <w:jc w:val="left"/>
              <w:rPr>
                <w:lang w:val="en-US"/>
              </w:rPr>
            </w:pPr>
            <w:r>
              <w:rPr>
                <w:lang w:val="en-US"/>
              </w:rPr>
              <w:t>Facsimile – Group 3 protocols</w:t>
            </w:r>
          </w:p>
        </w:tc>
        <w:tc>
          <w:tcPr>
            <w:tcW w:w="1700" w:type="dxa"/>
            <w:shd w:val="clear" w:color="auto" w:fill="auto"/>
          </w:tcPr>
          <w:p w:rsidR="00E80900" w:rsidRDefault="00E80900" w:rsidP="00E80900">
            <w:pPr>
              <w:spacing w:before="30" w:after="30" w:line="190" w:lineRule="exact"/>
              <w:jc w:val="left"/>
              <w:rPr>
                <w:lang w:val="en-US"/>
              </w:rPr>
            </w:pPr>
            <w:r>
              <w:rPr>
                <w:lang w:val="en-US"/>
              </w:rPr>
              <w:t>T.30–T.39</w:t>
            </w:r>
          </w:p>
        </w:tc>
      </w:tr>
      <w:tr w:rsidR="00E80900" w:rsidTr="00E80900">
        <w:tc>
          <w:tcPr>
            <w:tcW w:w="8050" w:type="dxa"/>
            <w:shd w:val="clear" w:color="auto" w:fill="auto"/>
          </w:tcPr>
          <w:p w:rsidR="00E80900" w:rsidRDefault="00E80900" w:rsidP="00E80900">
            <w:pPr>
              <w:spacing w:before="30" w:after="30" w:line="190" w:lineRule="exact"/>
              <w:ind w:left="283"/>
              <w:jc w:val="left"/>
              <w:rPr>
                <w:lang w:val="en-US"/>
              </w:rPr>
            </w:pPr>
            <w:r>
              <w:rPr>
                <w:lang w:val="en-US"/>
              </w:rPr>
              <w:t>Colour representation</w:t>
            </w:r>
          </w:p>
        </w:tc>
        <w:tc>
          <w:tcPr>
            <w:tcW w:w="1700" w:type="dxa"/>
            <w:shd w:val="clear" w:color="auto" w:fill="auto"/>
          </w:tcPr>
          <w:p w:rsidR="00E80900" w:rsidRDefault="00E80900" w:rsidP="00E80900">
            <w:pPr>
              <w:spacing w:before="30" w:after="30" w:line="190" w:lineRule="exact"/>
              <w:jc w:val="left"/>
              <w:rPr>
                <w:lang w:val="en-US"/>
              </w:rPr>
            </w:pPr>
            <w:r>
              <w:rPr>
                <w:lang w:val="en-US"/>
              </w:rPr>
              <w:t>T.40–T.49</w:t>
            </w:r>
          </w:p>
        </w:tc>
      </w:tr>
      <w:tr w:rsidR="00E80900" w:rsidTr="00E80900">
        <w:tc>
          <w:tcPr>
            <w:tcW w:w="8050" w:type="dxa"/>
            <w:shd w:val="clear" w:color="auto" w:fill="auto"/>
          </w:tcPr>
          <w:p w:rsidR="00E80900" w:rsidRDefault="00E80900" w:rsidP="00E80900">
            <w:pPr>
              <w:spacing w:before="30" w:after="30" w:line="190" w:lineRule="exact"/>
              <w:ind w:left="283"/>
              <w:jc w:val="left"/>
              <w:rPr>
                <w:lang w:val="en-US"/>
              </w:rPr>
            </w:pPr>
            <w:r>
              <w:rPr>
                <w:lang w:val="en-US"/>
              </w:rPr>
              <w:t>Character coding</w:t>
            </w:r>
          </w:p>
        </w:tc>
        <w:tc>
          <w:tcPr>
            <w:tcW w:w="1700" w:type="dxa"/>
            <w:shd w:val="clear" w:color="auto" w:fill="auto"/>
          </w:tcPr>
          <w:p w:rsidR="00E80900" w:rsidRDefault="00E80900" w:rsidP="00E80900">
            <w:pPr>
              <w:spacing w:before="30" w:after="30" w:line="190" w:lineRule="exact"/>
              <w:jc w:val="left"/>
              <w:rPr>
                <w:lang w:val="en-US"/>
              </w:rPr>
            </w:pPr>
            <w:r>
              <w:rPr>
                <w:lang w:val="en-US"/>
              </w:rPr>
              <w:t>T.50–T.59</w:t>
            </w:r>
          </w:p>
        </w:tc>
      </w:tr>
      <w:tr w:rsidR="00E80900" w:rsidTr="00E80900">
        <w:tc>
          <w:tcPr>
            <w:tcW w:w="8050" w:type="dxa"/>
            <w:shd w:val="clear" w:color="auto" w:fill="auto"/>
          </w:tcPr>
          <w:p w:rsidR="00E80900" w:rsidRDefault="00E80900" w:rsidP="00E80900">
            <w:pPr>
              <w:spacing w:before="30" w:after="30" w:line="190" w:lineRule="exact"/>
              <w:ind w:left="283"/>
              <w:jc w:val="left"/>
              <w:rPr>
                <w:lang w:val="en-US"/>
              </w:rPr>
            </w:pPr>
            <w:r>
              <w:rPr>
                <w:lang w:val="en-US"/>
              </w:rPr>
              <w:t>Facsimile – Group 4 protocols</w:t>
            </w:r>
          </w:p>
        </w:tc>
        <w:tc>
          <w:tcPr>
            <w:tcW w:w="1700" w:type="dxa"/>
            <w:shd w:val="clear" w:color="auto" w:fill="auto"/>
          </w:tcPr>
          <w:p w:rsidR="00E80900" w:rsidRDefault="00E80900" w:rsidP="00E80900">
            <w:pPr>
              <w:spacing w:before="30" w:after="30" w:line="190" w:lineRule="exact"/>
              <w:jc w:val="left"/>
              <w:rPr>
                <w:lang w:val="en-US"/>
              </w:rPr>
            </w:pPr>
            <w:r>
              <w:rPr>
                <w:lang w:val="en-US"/>
              </w:rPr>
              <w:t>T.60–T.69</w:t>
            </w:r>
          </w:p>
        </w:tc>
      </w:tr>
      <w:tr w:rsidR="00E80900" w:rsidTr="00E80900">
        <w:tc>
          <w:tcPr>
            <w:tcW w:w="8050" w:type="dxa"/>
            <w:shd w:val="clear" w:color="auto" w:fill="auto"/>
          </w:tcPr>
          <w:p w:rsidR="00E80900" w:rsidRDefault="00E80900" w:rsidP="00E80900">
            <w:pPr>
              <w:spacing w:before="30" w:after="30" w:line="190" w:lineRule="exact"/>
              <w:ind w:left="283"/>
              <w:jc w:val="left"/>
              <w:rPr>
                <w:lang w:val="en-US"/>
              </w:rPr>
            </w:pPr>
            <w:r>
              <w:rPr>
                <w:lang w:val="en-US"/>
              </w:rPr>
              <w:t>Telematic services – Framework</w:t>
            </w:r>
          </w:p>
        </w:tc>
        <w:tc>
          <w:tcPr>
            <w:tcW w:w="1700" w:type="dxa"/>
            <w:shd w:val="clear" w:color="auto" w:fill="auto"/>
          </w:tcPr>
          <w:p w:rsidR="00E80900" w:rsidRDefault="00E80900" w:rsidP="00E80900">
            <w:pPr>
              <w:spacing w:before="30" w:after="30" w:line="190" w:lineRule="exact"/>
              <w:jc w:val="left"/>
              <w:rPr>
                <w:lang w:val="en-US"/>
              </w:rPr>
            </w:pPr>
            <w:r>
              <w:rPr>
                <w:lang w:val="en-US"/>
              </w:rPr>
              <w:t>T.70–T.79</w:t>
            </w:r>
          </w:p>
        </w:tc>
      </w:tr>
      <w:tr w:rsidR="00E80900" w:rsidTr="00E80900">
        <w:tc>
          <w:tcPr>
            <w:tcW w:w="8050" w:type="dxa"/>
            <w:shd w:val="clear" w:color="auto" w:fill="auto"/>
          </w:tcPr>
          <w:p w:rsidR="00E80900" w:rsidRDefault="00E80900" w:rsidP="00E80900">
            <w:pPr>
              <w:spacing w:before="30" w:after="30" w:line="190" w:lineRule="exact"/>
              <w:ind w:left="283"/>
              <w:jc w:val="left"/>
              <w:rPr>
                <w:lang w:val="en-US"/>
              </w:rPr>
            </w:pPr>
            <w:r>
              <w:rPr>
                <w:lang w:val="en-US"/>
              </w:rPr>
              <w:t>Still-image compression – JPEG-1, Bi-level and JBIG</w:t>
            </w:r>
          </w:p>
        </w:tc>
        <w:tc>
          <w:tcPr>
            <w:tcW w:w="1700" w:type="dxa"/>
            <w:shd w:val="clear" w:color="auto" w:fill="auto"/>
          </w:tcPr>
          <w:p w:rsidR="00E80900" w:rsidRDefault="00E80900" w:rsidP="00E80900">
            <w:pPr>
              <w:spacing w:before="30" w:after="30" w:line="190" w:lineRule="exact"/>
              <w:jc w:val="left"/>
              <w:rPr>
                <w:lang w:val="en-US"/>
              </w:rPr>
            </w:pPr>
            <w:r>
              <w:rPr>
                <w:lang w:val="en-US"/>
              </w:rPr>
              <w:t>T.80–T.89</w:t>
            </w:r>
          </w:p>
        </w:tc>
      </w:tr>
      <w:tr w:rsidR="00E80900" w:rsidTr="00E80900">
        <w:tc>
          <w:tcPr>
            <w:tcW w:w="8050" w:type="dxa"/>
            <w:shd w:val="clear" w:color="auto" w:fill="auto"/>
          </w:tcPr>
          <w:p w:rsidR="00E80900" w:rsidRDefault="00E80900" w:rsidP="00E80900">
            <w:pPr>
              <w:spacing w:before="30" w:after="30" w:line="190" w:lineRule="exact"/>
              <w:ind w:left="283"/>
              <w:jc w:val="left"/>
              <w:rPr>
                <w:lang w:val="en-US"/>
              </w:rPr>
            </w:pPr>
            <w:r>
              <w:rPr>
                <w:lang w:val="en-US"/>
              </w:rPr>
              <w:t>Telematic services – ISDN Terminals and protocols</w:t>
            </w:r>
          </w:p>
        </w:tc>
        <w:tc>
          <w:tcPr>
            <w:tcW w:w="1700" w:type="dxa"/>
            <w:shd w:val="clear" w:color="auto" w:fill="auto"/>
          </w:tcPr>
          <w:p w:rsidR="00E80900" w:rsidRDefault="00E80900" w:rsidP="00E80900">
            <w:pPr>
              <w:spacing w:before="30" w:after="30" w:line="190" w:lineRule="exact"/>
              <w:jc w:val="left"/>
              <w:rPr>
                <w:lang w:val="en-US"/>
              </w:rPr>
            </w:pPr>
            <w:r>
              <w:rPr>
                <w:lang w:val="en-US"/>
              </w:rPr>
              <w:t>T.90–T.99</w:t>
            </w:r>
          </w:p>
        </w:tc>
      </w:tr>
      <w:tr w:rsidR="00E80900" w:rsidTr="00E80900">
        <w:tc>
          <w:tcPr>
            <w:tcW w:w="8050" w:type="dxa"/>
            <w:shd w:val="clear" w:color="auto" w:fill="auto"/>
          </w:tcPr>
          <w:p w:rsidR="00E80900" w:rsidRDefault="00E80900" w:rsidP="00E80900">
            <w:pPr>
              <w:spacing w:before="30" w:after="30" w:line="190" w:lineRule="exact"/>
              <w:ind w:left="283"/>
              <w:jc w:val="left"/>
              <w:rPr>
                <w:lang w:val="en-US"/>
              </w:rPr>
            </w:pPr>
            <w:r>
              <w:rPr>
                <w:lang w:val="en-US"/>
              </w:rPr>
              <w:t>Videotext – Framework</w:t>
            </w:r>
          </w:p>
        </w:tc>
        <w:tc>
          <w:tcPr>
            <w:tcW w:w="1700" w:type="dxa"/>
            <w:shd w:val="clear" w:color="auto" w:fill="auto"/>
          </w:tcPr>
          <w:p w:rsidR="00E80900" w:rsidRDefault="00E80900" w:rsidP="00E80900">
            <w:pPr>
              <w:spacing w:before="30" w:after="30" w:line="190" w:lineRule="exact"/>
              <w:jc w:val="left"/>
              <w:rPr>
                <w:lang w:val="en-US"/>
              </w:rPr>
            </w:pPr>
            <w:r>
              <w:rPr>
                <w:lang w:val="en-US"/>
              </w:rPr>
              <w:t>T.100–T.109</w:t>
            </w:r>
          </w:p>
        </w:tc>
      </w:tr>
      <w:tr w:rsidR="00E80900" w:rsidTr="00E80900">
        <w:tc>
          <w:tcPr>
            <w:tcW w:w="8050" w:type="dxa"/>
            <w:shd w:val="clear" w:color="auto" w:fill="auto"/>
          </w:tcPr>
          <w:p w:rsidR="00E80900" w:rsidRDefault="00E80900" w:rsidP="00E80900">
            <w:pPr>
              <w:spacing w:before="30" w:after="30" w:line="190" w:lineRule="exact"/>
              <w:ind w:left="283"/>
              <w:jc w:val="left"/>
              <w:rPr>
                <w:lang w:val="en-US"/>
              </w:rPr>
            </w:pPr>
            <w:r>
              <w:rPr>
                <w:lang w:val="en-US"/>
              </w:rPr>
              <w:t>Data protocols for multimedia conferencing</w:t>
            </w:r>
          </w:p>
        </w:tc>
        <w:tc>
          <w:tcPr>
            <w:tcW w:w="1700" w:type="dxa"/>
            <w:shd w:val="clear" w:color="auto" w:fill="auto"/>
          </w:tcPr>
          <w:p w:rsidR="00E80900" w:rsidRDefault="00E80900" w:rsidP="00E80900">
            <w:pPr>
              <w:spacing w:before="30" w:after="30" w:line="190" w:lineRule="exact"/>
              <w:jc w:val="left"/>
              <w:rPr>
                <w:lang w:val="en-US"/>
              </w:rPr>
            </w:pPr>
            <w:r>
              <w:rPr>
                <w:lang w:val="en-US"/>
              </w:rPr>
              <w:t>T.120–T.149</w:t>
            </w:r>
          </w:p>
        </w:tc>
      </w:tr>
      <w:tr w:rsidR="00E80900" w:rsidTr="00E80900">
        <w:tc>
          <w:tcPr>
            <w:tcW w:w="8050" w:type="dxa"/>
            <w:shd w:val="clear" w:color="auto" w:fill="auto"/>
          </w:tcPr>
          <w:p w:rsidR="00E80900" w:rsidRDefault="00E80900" w:rsidP="00E80900">
            <w:pPr>
              <w:spacing w:before="30" w:after="30" w:line="190" w:lineRule="exact"/>
              <w:ind w:left="283"/>
              <w:jc w:val="left"/>
              <w:rPr>
                <w:lang w:val="en-US"/>
              </w:rPr>
            </w:pPr>
            <w:r>
              <w:rPr>
                <w:lang w:val="en-US"/>
              </w:rPr>
              <w:t>Telewriting</w:t>
            </w:r>
          </w:p>
        </w:tc>
        <w:tc>
          <w:tcPr>
            <w:tcW w:w="1700" w:type="dxa"/>
            <w:shd w:val="clear" w:color="auto" w:fill="auto"/>
          </w:tcPr>
          <w:p w:rsidR="00E80900" w:rsidRDefault="00E80900" w:rsidP="00E80900">
            <w:pPr>
              <w:spacing w:before="30" w:after="30" w:line="190" w:lineRule="exact"/>
              <w:jc w:val="left"/>
              <w:rPr>
                <w:lang w:val="en-US"/>
              </w:rPr>
            </w:pPr>
            <w:r>
              <w:rPr>
                <w:lang w:val="en-US"/>
              </w:rPr>
              <w:t>T.150–T.159</w:t>
            </w:r>
          </w:p>
        </w:tc>
      </w:tr>
      <w:tr w:rsidR="00E80900" w:rsidTr="00E80900">
        <w:tc>
          <w:tcPr>
            <w:tcW w:w="8050" w:type="dxa"/>
            <w:shd w:val="clear" w:color="auto" w:fill="auto"/>
          </w:tcPr>
          <w:p w:rsidR="00E80900" w:rsidRDefault="00E80900" w:rsidP="00E80900">
            <w:pPr>
              <w:spacing w:before="30" w:after="30" w:line="190" w:lineRule="exact"/>
              <w:ind w:left="283"/>
              <w:jc w:val="left"/>
              <w:rPr>
                <w:lang w:val="en-US"/>
              </w:rPr>
            </w:pPr>
            <w:r>
              <w:rPr>
                <w:lang w:val="en-US"/>
              </w:rPr>
              <w:t>Multimedia and hypermedia framework</w:t>
            </w:r>
          </w:p>
        </w:tc>
        <w:tc>
          <w:tcPr>
            <w:tcW w:w="1700" w:type="dxa"/>
            <w:shd w:val="clear" w:color="auto" w:fill="auto"/>
          </w:tcPr>
          <w:p w:rsidR="00E80900" w:rsidRDefault="00E80900" w:rsidP="00E80900">
            <w:pPr>
              <w:spacing w:before="30" w:after="30" w:line="190" w:lineRule="exact"/>
              <w:jc w:val="left"/>
              <w:rPr>
                <w:lang w:val="en-US"/>
              </w:rPr>
            </w:pPr>
            <w:r>
              <w:rPr>
                <w:lang w:val="en-US"/>
              </w:rPr>
              <w:t>T.170–T.189</w:t>
            </w:r>
          </w:p>
        </w:tc>
      </w:tr>
      <w:tr w:rsidR="00E80900" w:rsidTr="00E80900">
        <w:tc>
          <w:tcPr>
            <w:tcW w:w="8050" w:type="dxa"/>
            <w:shd w:val="clear" w:color="auto" w:fill="auto"/>
          </w:tcPr>
          <w:p w:rsidR="00E80900" w:rsidRDefault="00E80900" w:rsidP="00E80900">
            <w:pPr>
              <w:spacing w:before="30" w:after="30" w:line="190" w:lineRule="exact"/>
              <w:ind w:left="283"/>
              <w:jc w:val="left"/>
              <w:rPr>
                <w:lang w:val="en-US"/>
              </w:rPr>
            </w:pPr>
            <w:r>
              <w:rPr>
                <w:lang w:val="en-US"/>
              </w:rPr>
              <w:t>Cooperative document handling</w:t>
            </w:r>
          </w:p>
        </w:tc>
        <w:tc>
          <w:tcPr>
            <w:tcW w:w="1700" w:type="dxa"/>
            <w:shd w:val="clear" w:color="auto" w:fill="auto"/>
          </w:tcPr>
          <w:p w:rsidR="00E80900" w:rsidRDefault="00E80900" w:rsidP="00E80900">
            <w:pPr>
              <w:spacing w:before="30" w:after="30" w:line="190" w:lineRule="exact"/>
              <w:jc w:val="left"/>
              <w:rPr>
                <w:lang w:val="en-US"/>
              </w:rPr>
            </w:pPr>
            <w:r>
              <w:rPr>
                <w:lang w:val="en-US"/>
              </w:rPr>
              <w:t>T.190–T.199</w:t>
            </w:r>
          </w:p>
        </w:tc>
      </w:tr>
      <w:tr w:rsidR="00E80900" w:rsidTr="00E80900">
        <w:tc>
          <w:tcPr>
            <w:tcW w:w="8050" w:type="dxa"/>
            <w:shd w:val="clear" w:color="auto" w:fill="auto"/>
          </w:tcPr>
          <w:p w:rsidR="00E80900" w:rsidRDefault="00E80900" w:rsidP="00E80900">
            <w:pPr>
              <w:spacing w:before="30" w:after="30" w:line="190" w:lineRule="exact"/>
              <w:ind w:left="283"/>
              <w:jc w:val="left"/>
              <w:rPr>
                <w:lang w:val="en-US"/>
              </w:rPr>
            </w:pPr>
            <w:r>
              <w:rPr>
                <w:lang w:val="en-US"/>
              </w:rPr>
              <w:t>Telematic services – Interworking</w:t>
            </w:r>
          </w:p>
        </w:tc>
        <w:tc>
          <w:tcPr>
            <w:tcW w:w="1700" w:type="dxa"/>
            <w:shd w:val="clear" w:color="auto" w:fill="auto"/>
          </w:tcPr>
          <w:p w:rsidR="00E80900" w:rsidRDefault="00E80900" w:rsidP="00E80900">
            <w:pPr>
              <w:spacing w:before="30" w:after="30" w:line="190" w:lineRule="exact"/>
              <w:jc w:val="left"/>
              <w:rPr>
                <w:lang w:val="en-US"/>
              </w:rPr>
            </w:pPr>
            <w:r>
              <w:rPr>
                <w:lang w:val="en-US"/>
              </w:rPr>
              <w:t>T.300–T.399</w:t>
            </w:r>
          </w:p>
        </w:tc>
      </w:tr>
      <w:tr w:rsidR="00E80900" w:rsidTr="00E80900">
        <w:tc>
          <w:tcPr>
            <w:tcW w:w="8050" w:type="dxa"/>
            <w:shd w:val="clear" w:color="auto" w:fill="auto"/>
          </w:tcPr>
          <w:p w:rsidR="00E80900" w:rsidRDefault="00E80900" w:rsidP="00E80900">
            <w:pPr>
              <w:spacing w:before="30" w:after="30" w:line="190" w:lineRule="exact"/>
              <w:ind w:left="283"/>
              <w:jc w:val="left"/>
              <w:rPr>
                <w:lang w:val="en-US"/>
              </w:rPr>
            </w:pPr>
            <w:r>
              <w:rPr>
                <w:lang w:val="en-US"/>
              </w:rPr>
              <w:t>Open document architecture</w:t>
            </w:r>
          </w:p>
        </w:tc>
        <w:tc>
          <w:tcPr>
            <w:tcW w:w="1700" w:type="dxa"/>
            <w:shd w:val="clear" w:color="auto" w:fill="auto"/>
          </w:tcPr>
          <w:p w:rsidR="00E80900" w:rsidRDefault="00E80900" w:rsidP="00E80900">
            <w:pPr>
              <w:spacing w:before="30" w:after="30" w:line="190" w:lineRule="exact"/>
              <w:jc w:val="left"/>
              <w:rPr>
                <w:lang w:val="en-US"/>
              </w:rPr>
            </w:pPr>
            <w:r>
              <w:rPr>
                <w:lang w:val="en-US"/>
              </w:rPr>
              <w:t>T.400–T.429</w:t>
            </w:r>
          </w:p>
        </w:tc>
      </w:tr>
      <w:tr w:rsidR="00E80900" w:rsidTr="00E80900">
        <w:tc>
          <w:tcPr>
            <w:tcW w:w="8050" w:type="dxa"/>
            <w:shd w:val="clear" w:color="auto" w:fill="auto"/>
          </w:tcPr>
          <w:p w:rsidR="00E80900" w:rsidRDefault="00E80900" w:rsidP="00E80900">
            <w:pPr>
              <w:spacing w:before="30" w:after="30" w:line="190" w:lineRule="exact"/>
              <w:ind w:left="283"/>
              <w:jc w:val="left"/>
              <w:rPr>
                <w:lang w:val="en-US"/>
              </w:rPr>
            </w:pPr>
            <w:r>
              <w:rPr>
                <w:lang w:val="en-US"/>
              </w:rPr>
              <w:t>Document transfer and manipulation</w:t>
            </w:r>
          </w:p>
        </w:tc>
        <w:tc>
          <w:tcPr>
            <w:tcW w:w="1700" w:type="dxa"/>
            <w:shd w:val="clear" w:color="auto" w:fill="auto"/>
          </w:tcPr>
          <w:p w:rsidR="00E80900" w:rsidRDefault="00E80900" w:rsidP="00E80900">
            <w:pPr>
              <w:spacing w:before="30" w:after="30" w:line="190" w:lineRule="exact"/>
              <w:jc w:val="left"/>
              <w:rPr>
                <w:lang w:val="en-US"/>
              </w:rPr>
            </w:pPr>
            <w:r>
              <w:rPr>
                <w:lang w:val="en-US"/>
              </w:rPr>
              <w:t>T.430–T.449</w:t>
            </w:r>
          </w:p>
        </w:tc>
      </w:tr>
      <w:tr w:rsidR="00E80900" w:rsidTr="00E80900">
        <w:tc>
          <w:tcPr>
            <w:tcW w:w="8050" w:type="dxa"/>
            <w:shd w:val="clear" w:color="auto" w:fill="auto"/>
          </w:tcPr>
          <w:p w:rsidR="00E80900" w:rsidRDefault="00E80900" w:rsidP="00E80900">
            <w:pPr>
              <w:spacing w:before="30" w:after="30" w:line="190" w:lineRule="exact"/>
              <w:ind w:left="283"/>
              <w:jc w:val="left"/>
              <w:rPr>
                <w:lang w:val="en-US"/>
              </w:rPr>
            </w:pPr>
            <w:r>
              <w:rPr>
                <w:lang w:val="en-US"/>
              </w:rPr>
              <w:t>Document application profile</w:t>
            </w:r>
          </w:p>
        </w:tc>
        <w:tc>
          <w:tcPr>
            <w:tcW w:w="1700" w:type="dxa"/>
            <w:shd w:val="clear" w:color="auto" w:fill="auto"/>
          </w:tcPr>
          <w:p w:rsidR="00E80900" w:rsidRDefault="00E80900" w:rsidP="00E80900">
            <w:pPr>
              <w:spacing w:before="30" w:after="30" w:line="190" w:lineRule="exact"/>
              <w:jc w:val="left"/>
              <w:rPr>
                <w:lang w:val="en-US"/>
              </w:rPr>
            </w:pPr>
            <w:r>
              <w:rPr>
                <w:lang w:val="en-US"/>
              </w:rPr>
              <w:t>T.500–T.509</w:t>
            </w:r>
          </w:p>
        </w:tc>
      </w:tr>
      <w:tr w:rsidR="00E80900" w:rsidTr="00E80900">
        <w:tc>
          <w:tcPr>
            <w:tcW w:w="8050" w:type="dxa"/>
            <w:shd w:val="clear" w:color="auto" w:fill="auto"/>
          </w:tcPr>
          <w:p w:rsidR="00E80900" w:rsidRDefault="00E80900" w:rsidP="00E80900">
            <w:pPr>
              <w:spacing w:before="30" w:after="30" w:line="190" w:lineRule="exact"/>
              <w:ind w:left="283"/>
              <w:jc w:val="left"/>
              <w:rPr>
                <w:lang w:val="en-US"/>
              </w:rPr>
            </w:pPr>
            <w:r>
              <w:rPr>
                <w:lang w:val="en-US"/>
              </w:rPr>
              <w:t>Communication application profile</w:t>
            </w:r>
          </w:p>
        </w:tc>
        <w:tc>
          <w:tcPr>
            <w:tcW w:w="1700" w:type="dxa"/>
            <w:shd w:val="clear" w:color="auto" w:fill="auto"/>
          </w:tcPr>
          <w:p w:rsidR="00E80900" w:rsidRDefault="00E80900" w:rsidP="00E80900">
            <w:pPr>
              <w:spacing w:before="30" w:after="30" w:line="190" w:lineRule="exact"/>
              <w:jc w:val="left"/>
              <w:rPr>
                <w:lang w:val="en-US"/>
              </w:rPr>
            </w:pPr>
            <w:r>
              <w:rPr>
                <w:lang w:val="en-US"/>
              </w:rPr>
              <w:t>T.510–T.559</w:t>
            </w:r>
          </w:p>
        </w:tc>
      </w:tr>
      <w:tr w:rsidR="00E80900" w:rsidTr="00E80900">
        <w:tc>
          <w:tcPr>
            <w:tcW w:w="8050" w:type="dxa"/>
            <w:shd w:val="clear" w:color="auto" w:fill="auto"/>
          </w:tcPr>
          <w:p w:rsidR="00E80900" w:rsidRDefault="00E80900" w:rsidP="00E80900">
            <w:pPr>
              <w:spacing w:before="30" w:after="30" w:line="190" w:lineRule="exact"/>
              <w:ind w:left="283"/>
              <w:jc w:val="left"/>
              <w:rPr>
                <w:lang w:val="en-US"/>
              </w:rPr>
            </w:pPr>
            <w:r>
              <w:rPr>
                <w:lang w:val="en-US"/>
              </w:rPr>
              <w:t>Telematic services – Equipment characteristics</w:t>
            </w:r>
          </w:p>
        </w:tc>
        <w:tc>
          <w:tcPr>
            <w:tcW w:w="1700" w:type="dxa"/>
            <w:shd w:val="clear" w:color="auto" w:fill="auto"/>
          </w:tcPr>
          <w:p w:rsidR="00E80900" w:rsidRDefault="00E80900" w:rsidP="00E80900">
            <w:pPr>
              <w:spacing w:before="30" w:after="30" w:line="190" w:lineRule="exact"/>
              <w:jc w:val="left"/>
              <w:rPr>
                <w:lang w:val="en-US"/>
              </w:rPr>
            </w:pPr>
            <w:r>
              <w:rPr>
                <w:lang w:val="en-US"/>
              </w:rPr>
              <w:t>T.560–T.649</w:t>
            </w:r>
          </w:p>
        </w:tc>
      </w:tr>
      <w:tr w:rsidR="00E80900" w:rsidTr="00E80900">
        <w:tc>
          <w:tcPr>
            <w:tcW w:w="8050" w:type="dxa"/>
            <w:tcBorders>
              <w:bottom w:val="nil"/>
            </w:tcBorders>
            <w:shd w:val="clear" w:color="auto" w:fill="auto"/>
          </w:tcPr>
          <w:p w:rsidR="00E80900" w:rsidRDefault="00E80900" w:rsidP="00E80900">
            <w:pPr>
              <w:spacing w:before="30" w:after="30" w:line="190" w:lineRule="exact"/>
              <w:ind w:left="283"/>
              <w:jc w:val="left"/>
              <w:rPr>
                <w:lang w:val="en-US"/>
              </w:rPr>
            </w:pPr>
            <w:r>
              <w:rPr>
                <w:lang w:val="en-US"/>
              </w:rPr>
              <w:t>Still-image compression – JPEG 2000</w:t>
            </w:r>
          </w:p>
        </w:tc>
        <w:tc>
          <w:tcPr>
            <w:tcW w:w="1700" w:type="dxa"/>
            <w:tcBorders>
              <w:bottom w:val="nil"/>
            </w:tcBorders>
            <w:shd w:val="clear" w:color="auto" w:fill="auto"/>
          </w:tcPr>
          <w:p w:rsidR="00E80900" w:rsidRDefault="00E80900" w:rsidP="00E80900">
            <w:pPr>
              <w:spacing w:before="30" w:after="30" w:line="190" w:lineRule="exact"/>
              <w:jc w:val="left"/>
              <w:rPr>
                <w:lang w:val="en-US"/>
              </w:rPr>
            </w:pPr>
            <w:r>
              <w:rPr>
                <w:lang w:val="en-US"/>
              </w:rPr>
              <w:t>T.800–T.829</w:t>
            </w:r>
          </w:p>
        </w:tc>
      </w:tr>
      <w:tr w:rsidR="00E80900" w:rsidRPr="00E80900" w:rsidTr="00E80900">
        <w:tc>
          <w:tcPr>
            <w:tcW w:w="8050" w:type="dxa"/>
            <w:tcBorders>
              <w:top w:val="nil"/>
              <w:bottom w:val="nil"/>
            </w:tcBorders>
            <w:shd w:val="pct10" w:color="auto" w:fill="auto"/>
          </w:tcPr>
          <w:p w:rsidR="00E80900" w:rsidRPr="00E80900" w:rsidRDefault="00E80900" w:rsidP="00E80900">
            <w:pPr>
              <w:spacing w:before="30" w:after="30" w:line="190" w:lineRule="exact"/>
              <w:ind w:left="283"/>
              <w:jc w:val="left"/>
              <w:rPr>
                <w:b/>
                <w:lang w:val="en-US"/>
              </w:rPr>
            </w:pPr>
            <w:r w:rsidRPr="00E80900">
              <w:rPr>
                <w:b/>
                <w:lang w:val="en-US"/>
              </w:rPr>
              <w:t>Still-image compression – JPEG XR</w:t>
            </w:r>
          </w:p>
        </w:tc>
        <w:tc>
          <w:tcPr>
            <w:tcW w:w="1700" w:type="dxa"/>
            <w:tcBorders>
              <w:top w:val="nil"/>
              <w:bottom w:val="nil"/>
            </w:tcBorders>
            <w:shd w:val="pct10" w:color="auto" w:fill="auto"/>
          </w:tcPr>
          <w:p w:rsidR="00E80900" w:rsidRPr="00E80900" w:rsidRDefault="00E80900" w:rsidP="00E80900">
            <w:pPr>
              <w:spacing w:before="30" w:after="30" w:line="190" w:lineRule="exact"/>
              <w:jc w:val="left"/>
              <w:rPr>
                <w:b/>
                <w:lang w:val="en-US"/>
              </w:rPr>
            </w:pPr>
            <w:r w:rsidRPr="00E80900">
              <w:rPr>
                <w:b/>
                <w:lang w:val="en-US"/>
              </w:rPr>
              <w:t>T.830–T.849</w:t>
            </w:r>
          </w:p>
        </w:tc>
      </w:tr>
      <w:tr w:rsidR="00E80900" w:rsidTr="00E80900">
        <w:tc>
          <w:tcPr>
            <w:tcW w:w="8050" w:type="dxa"/>
            <w:tcBorders>
              <w:top w:val="nil"/>
              <w:bottom w:val="nil"/>
            </w:tcBorders>
            <w:shd w:val="clear" w:color="auto" w:fill="auto"/>
          </w:tcPr>
          <w:p w:rsidR="00E80900" w:rsidRDefault="00E80900" w:rsidP="00E80900">
            <w:pPr>
              <w:spacing w:before="30" w:after="30" w:line="190" w:lineRule="exact"/>
              <w:ind w:left="283"/>
              <w:jc w:val="left"/>
              <w:rPr>
                <w:lang w:val="en-US"/>
              </w:rPr>
            </w:pPr>
            <w:r>
              <w:rPr>
                <w:lang w:val="en-US"/>
              </w:rPr>
              <w:t>Still-image compression – JPEG-1 extensions</w:t>
            </w:r>
          </w:p>
        </w:tc>
        <w:tc>
          <w:tcPr>
            <w:tcW w:w="1700" w:type="dxa"/>
            <w:tcBorders>
              <w:top w:val="nil"/>
              <w:bottom w:val="nil"/>
            </w:tcBorders>
            <w:shd w:val="clear" w:color="auto" w:fill="auto"/>
          </w:tcPr>
          <w:p w:rsidR="00E80900" w:rsidRDefault="00E80900" w:rsidP="00E80900">
            <w:pPr>
              <w:spacing w:before="30" w:after="30" w:line="190" w:lineRule="exact"/>
              <w:jc w:val="left"/>
              <w:rPr>
                <w:lang w:val="en-US"/>
              </w:rPr>
            </w:pPr>
            <w:r>
              <w:rPr>
                <w:lang w:val="en-US"/>
              </w:rPr>
              <w:t>T.850–T.899</w:t>
            </w:r>
          </w:p>
        </w:tc>
      </w:tr>
      <w:tr w:rsidR="00E80900" w:rsidTr="00E80900">
        <w:tc>
          <w:tcPr>
            <w:tcW w:w="8050" w:type="dxa"/>
            <w:tcBorders>
              <w:top w:val="nil"/>
            </w:tcBorders>
            <w:shd w:val="clear" w:color="auto" w:fill="auto"/>
          </w:tcPr>
          <w:p w:rsidR="00E80900" w:rsidRDefault="00E80900" w:rsidP="00E80900">
            <w:pPr>
              <w:spacing w:before="30" w:after="30" w:line="190" w:lineRule="exact"/>
              <w:ind w:left="283"/>
              <w:jc w:val="left"/>
              <w:rPr>
                <w:lang w:val="en-US"/>
              </w:rPr>
            </w:pPr>
          </w:p>
        </w:tc>
        <w:tc>
          <w:tcPr>
            <w:tcW w:w="1700" w:type="dxa"/>
            <w:tcBorders>
              <w:top w:val="nil"/>
            </w:tcBorders>
            <w:shd w:val="clear" w:color="auto" w:fill="auto"/>
          </w:tcPr>
          <w:p w:rsidR="00E80900" w:rsidRDefault="00E80900" w:rsidP="00E80900">
            <w:pPr>
              <w:spacing w:before="30" w:after="30" w:line="190" w:lineRule="exact"/>
              <w:jc w:val="left"/>
              <w:rPr>
                <w:lang w:val="en-US"/>
              </w:rPr>
            </w:pPr>
          </w:p>
        </w:tc>
      </w:tr>
    </w:tbl>
    <w:p w:rsidR="00233582" w:rsidRPr="00E80900" w:rsidRDefault="00E80900" w:rsidP="00E80900">
      <w:pPr>
        <w:spacing w:before="80" w:after="80"/>
        <w:jc w:val="left"/>
        <w:rPr>
          <w:sz w:val="18"/>
          <w:lang w:val="en-US"/>
        </w:rPr>
      </w:pPr>
      <w:r>
        <w:rPr>
          <w:i/>
          <w:sz w:val="18"/>
          <w:lang w:val="en-US"/>
        </w:rPr>
        <w:t>For further details, please refer to the list of ITU-T Recommendations.</w:t>
      </w:r>
    </w:p>
    <w:p w:rsidR="00233582" w:rsidRDefault="00233582">
      <w:pPr>
        <w:spacing w:before="80"/>
        <w:jc w:val="left"/>
        <w:rPr>
          <w:i/>
          <w:lang w:val="en-US"/>
        </w:rPr>
      </w:pPr>
    </w:p>
    <w:p w:rsidR="00233582" w:rsidRDefault="00233582">
      <w:pPr>
        <w:jc w:val="left"/>
        <w:rPr>
          <w:lang w:val="en-US"/>
        </w:rPr>
        <w:sectPr w:rsidR="00233582">
          <w:headerReference w:type="even" r:id="rId8"/>
          <w:headerReference w:type="default" r:id="rId9"/>
          <w:pgSz w:w="11907" w:h="16840" w:code="9"/>
          <w:pgMar w:top="1089" w:right="1089" w:bottom="284" w:left="1089" w:header="567" w:footer="284" w:gutter="0"/>
          <w:pgNumType w:start="1"/>
          <w:cols w:space="720"/>
        </w:sectPr>
      </w:pPr>
    </w:p>
    <w:tbl>
      <w:tblPr>
        <w:tblW w:w="0" w:type="auto"/>
        <w:tblLayout w:type="fixed"/>
        <w:tblLook w:val="0000"/>
      </w:tblPr>
      <w:tblGrid>
        <w:gridCol w:w="9945"/>
      </w:tblGrid>
      <w:tr w:rsidR="00233582">
        <w:tc>
          <w:tcPr>
            <w:tcW w:w="9945" w:type="dxa"/>
          </w:tcPr>
          <w:p w:rsidR="00E80900" w:rsidRDefault="00E80900" w:rsidP="00E80900">
            <w:pPr>
              <w:pStyle w:val="RecNo"/>
              <w:rPr>
                <w:lang w:val="en-US"/>
              </w:rPr>
            </w:pPr>
            <w:bookmarkStart w:id="6" w:name="irecnoe"/>
            <w:bookmarkEnd w:id="6"/>
            <w:r>
              <w:rPr>
                <w:lang w:val="en-US"/>
              </w:rPr>
              <w:t>Recommendation ITU-T T.835</w:t>
            </w:r>
          </w:p>
          <w:p w:rsidR="00233582" w:rsidRPr="00E80900" w:rsidRDefault="00E80900" w:rsidP="00E80900">
            <w:pPr>
              <w:pStyle w:val="Rectitle"/>
              <w:rPr>
                <w:lang w:val="en-US"/>
              </w:rPr>
            </w:pPr>
            <w:r w:rsidRPr="009D6923">
              <w:rPr>
                <w:szCs w:val="24"/>
              </w:rPr>
              <w:t>Information technology – JPEG XR image coding system – Reference software</w:t>
            </w:r>
          </w:p>
          <w:p w:rsidR="00233582" w:rsidRDefault="00233582">
            <w:pPr>
              <w:rPr>
                <w:lang w:val="en-US"/>
              </w:rPr>
            </w:pPr>
          </w:p>
        </w:tc>
      </w:tr>
      <w:tr w:rsidR="00E80900">
        <w:tc>
          <w:tcPr>
            <w:tcW w:w="9945" w:type="dxa"/>
          </w:tcPr>
          <w:p w:rsidR="00E80900" w:rsidRDefault="00E80900" w:rsidP="00E80900">
            <w:pPr>
              <w:pStyle w:val="RecNo"/>
              <w:rPr>
                <w:lang w:val="en-US"/>
              </w:rPr>
            </w:pPr>
          </w:p>
        </w:tc>
      </w:tr>
    </w:tbl>
    <w:p w:rsidR="00233582" w:rsidRDefault="00233582">
      <w:pPr>
        <w:rPr>
          <w:lang w:val="en-US"/>
        </w:rPr>
      </w:pPr>
    </w:p>
    <w:p w:rsidR="00233582" w:rsidRDefault="00233582">
      <w:pPr>
        <w:rPr>
          <w:lang w:val="en-US"/>
        </w:rPr>
      </w:pPr>
    </w:p>
    <w:tbl>
      <w:tblPr>
        <w:tblW w:w="0" w:type="auto"/>
        <w:tblLayout w:type="fixed"/>
        <w:tblLook w:val="0000"/>
      </w:tblPr>
      <w:tblGrid>
        <w:gridCol w:w="9945"/>
      </w:tblGrid>
      <w:tr w:rsidR="00233582">
        <w:tc>
          <w:tcPr>
            <w:tcW w:w="9945" w:type="dxa"/>
          </w:tcPr>
          <w:p w:rsidR="00233582" w:rsidRDefault="00233582">
            <w:pPr>
              <w:pStyle w:val="Headingb"/>
              <w:rPr>
                <w:lang w:val="en-US"/>
              </w:rPr>
            </w:pPr>
            <w:bookmarkStart w:id="7" w:name="isume"/>
            <w:r>
              <w:rPr>
                <w:lang w:val="en-US"/>
              </w:rPr>
              <w:t>Summary</w:t>
            </w:r>
          </w:p>
          <w:p w:rsidR="00E80900" w:rsidRPr="009D6923" w:rsidRDefault="00E80900" w:rsidP="00E80900">
            <w:r w:rsidRPr="009D6923">
              <w:t>Recommendation ITU-T T.835 has been developed jointly with ISO/IEC JTC 1 SC 29/WG 1 in a collaborative team that is referred to as the Joint Photographic Experts Group (JPEG). It will be published as</w:t>
            </w:r>
            <w:r w:rsidR="0051521D">
              <w:t xml:space="preserve"> a</w:t>
            </w:r>
            <w:r w:rsidRPr="009D6923">
              <w:t xml:space="preserve"> technically-aligned twin text by both organizations (ITU-T and ISO/IEC).</w:t>
            </w:r>
          </w:p>
          <w:p w:rsidR="00E80900" w:rsidRPr="009D6923" w:rsidRDefault="00E80900" w:rsidP="00E80900">
            <w:r w:rsidRPr="009D6923">
              <w:t xml:space="preserve">This Recommendation | International Standard provides </w:t>
            </w:r>
            <w:r w:rsidR="0051521D">
              <w:t xml:space="preserve">a </w:t>
            </w:r>
            <w:r w:rsidRPr="009D6923">
              <w:t>reference software for Rec. ITU</w:t>
            </w:r>
            <w:r w:rsidRPr="009D6923">
              <w:noBreakHyphen/>
              <w:t>T T.832 | ISO/IEC 29199-2 (</w:t>
            </w:r>
            <w:r w:rsidRPr="009D6923">
              <w:rPr>
                <w:i/>
              </w:rPr>
              <w:t>Information technology – JPEG XR image coding system – Image coding specification</w:t>
            </w:r>
            <w:r w:rsidRPr="009D6923">
              <w:t>) as an electronic attachment. The reference software is an integral part of this Recommendation</w:t>
            </w:r>
            <w:r w:rsidR="0051521D">
              <w:t xml:space="preserve"> | International Standard</w:t>
            </w:r>
            <w:r w:rsidRPr="009D6923">
              <w:t>.</w:t>
            </w:r>
          </w:p>
          <w:p w:rsidR="00E80900" w:rsidRPr="009D6923" w:rsidRDefault="00E80900" w:rsidP="00E80900">
            <w:r w:rsidRPr="009D6923">
              <w:t>Reference software is useful in aiding users of an image coding standard to establish and test conformance and interoperability, and to educate users and demonstrate the capabilities of the associated standard. For these purposes, the accompanying software is provided as an aid for the study and implementation of Rec. ITU-T T.832 | ISO/IEC 29199-2 technology. The reference software includes both encoder and decoder functionality. The reference decoder software is capable of decoding codestreams (or files) that conform to Rec. ITU</w:t>
            </w:r>
            <w:r w:rsidRPr="009D6923">
              <w:noBreakHyphen/>
              <w:t>T T.832 | ISO/IEC 29199-2 in a manner that conforms to the decoding process specified in Rec. ITU</w:t>
            </w:r>
            <w:r w:rsidRPr="009D6923">
              <w:noBreakHyphen/>
              <w:t>T T.832 | ISO/IEC 29199-2. The sample encoder software is capable of producing codestreams (or files) that conform to Rec. ITU-T T.832 | ISO/IEC 29199-2.</w:t>
            </w:r>
          </w:p>
          <w:p w:rsidR="00233582" w:rsidRDefault="00E80900" w:rsidP="00E80900">
            <w:pPr>
              <w:rPr>
                <w:lang w:val="en-US"/>
              </w:rPr>
            </w:pPr>
            <w:r w:rsidRPr="009D6923">
              <w:t>This Recommendation | International Standard includes a normative electronic attachment containing a reference ANSI C source code.</w:t>
            </w:r>
            <w:bookmarkEnd w:id="7"/>
          </w:p>
        </w:tc>
      </w:tr>
    </w:tbl>
    <w:p w:rsidR="00233582" w:rsidRDefault="00233582">
      <w:pPr>
        <w:rPr>
          <w:lang w:val="en-US"/>
        </w:rPr>
      </w:pPr>
    </w:p>
    <w:p w:rsidR="00233582" w:rsidRDefault="00233582">
      <w:pPr>
        <w:rPr>
          <w:lang w:val="en-US"/>
        </w:rPr>
      </w:pPr>
    </w:p>
    <w:tbl>
      <w:tblPr>
        <w:tblW w:w="9948" w:type="dxa"/>
        <w:tblLook w:val="0000"/>
      </w:tblPr>
      <w:tblGrid>
        <w:gridCol w:w="9948"/>
      </w:tblGrid>
      <w:tr w:rsidR="00922B4D" w:rsidTr="00197095">
        <w:tc>
          <w:tcPr>
            <w:tcW w:w="9948" w:type="dxa"/>
          </w:tcPr>
          <w:p w:rsidR="00922B4D" w:rsidRDefault="00922B4D" w:rsidP="00197095">
            <w:pPr>
              <w:pStyle w:val="Headingb"/>
              <w:spacing w:after="120"/>
              <w:rPr>
                <w:lang w:val="en-US"/>
              </w:rPr>
            </w:pPr>
            <w:r>
              <w:rPr>
                <w:lang w:val="en-US"/>
              </w:rPr>
              <w:t>History</w:t>
            </w:r>
          </w:p>
          <w:tbl>
            <w:tblPr>
              <w:tblW w:w="0" w:type="auto"/>
              <w:tblLook w:val="0000"/>
            </w:tblPr>
            <w:tblGrid>
              <w:gridCol w:w="746"/>
              <w:gridCol w:w="1486"/>
              <w:gridCol w:w="1056"/>
              <w:gridCol w:w="1142"/>
              <w:gridCol w:w="222"/>
            </w:tblGrid>
            <w:tr w:rsidR="00922B4D" w:rsidRPr="006825AF" w:rsidTr="00E80900">
              <w:tc>
                <w:tcPr>
                  <w:tcW w:w="0" w:type="auto"/>
                  <w:shd w:val="clear" w:color="auto" w:fill="auto"/>
                  <w:vAlign w:val="center"/>
                </w:tcPr>
                <w:p w:rsidR="00922B4D" w:rsidRPr="006825AF" w:rsidRDefault="00922B4D" w:rsidP="00197095">
                  <w:pPr>
                    <w:pStyle w:val="Tabletext"/>
                    <w:jc w:val="center"/>
                  </w:pPr>
                  <w:r w:rsidRPr="006825AF">
                    <w:t>Edition</w:t>
                  </w:r>
                </w:p>
              </w:tc>
              <w:tc>
                <w:tcPr>
                  <w:tcW w:w="0" w:type="auto"/>
                  <w:shd w:val="clear" w:color="auto" w:fill="auto"/>
                  <w:vAlign w:val="center"/>
                </w:tcPr>
                <w:p w:rsidR="00922B4D" w:rsidRPr="006825AF" w:rsidRDefault="00922B4D" w:rsidP="00197095">
                  <w:pPr>
                    <w:pStyle w:val="Tabletext"/>
                  </w:pPr>
                  <w:r>
                    <w:t>Recommendation</w:t>
                  </w:r>
                </w:p>
              </w:tc>
              <w:tc>
                <w:tcPr>
                  <w:tcW w:w="0" w:type="auto"/>
                  <w:shd w:val="clear" w:color="auto" w:fill="auto"/>
                  <w:vAlign w:val="center"/>
                </w:tcPr>
                <w:p w:rsidR="00922B4D" w:rsidRPr="006825AF" w:rsidRDefault="00922B4D" w:rsidP="00197095">
                  <w:pPr>
                    <w:pStyle w:val="Tabletext"/>
                    <w:jc w:val="center"/>
                  </w:pPr>
                  <w:r w:rsidRPr="006825AF">
                    <w:t>Approval</w:t>
                  </w:r>
                </w:p>
              </w:tc>
              <w:tc>
                <w:tcPr>
                  <w:tcW w:w="0" w:type="auto"/>
                  <w:vAlign w:val="center"/>
                </w:tcPr>
                <w:p w:rsidR="00922B4D" w:rsidRPr="006825AF" w:rsidRDefault="00922B4D" w:rsidP="00197095">
                  <w:pPr>
                    <w:pStyle w:val="Tabletext"/>
                    <w:jc w:val="center"/>
                  </w:pPr>
                  <w:r>
                    <w:t>Study Group</w:t>
                  </w:r>
                </w:p>
              </w:tc>
              <w:tc>
                <w:tcPr>
                  <w:tcW w:w="0" w:type="auto"/>
                  <w:vAlign w:val="center"/>
                </w:tcPr>
                <w:p w:rsidR="00922B4D" w:rsidRPr="006825AF" w:rsidRDefault="00922B4D" w:rsidP="00197095">
                  <w:pPr>
                    <w:pStyle w:val="Tabletext"/>
                  </w:pPr>
                </w:p>
              </w:tc>
            </w:tr>
            <w:tr w:rsidR="00922B4D" w:rsidRPr="006825AF" w:rsidTr="00E80900">
              <w:tc>
                <w:tcPr>
                  <w:tcW w:w="0" w:type="auto"/>
                  <w:shd w:val="clear" w:color="auto" w:fill="D9D9D9"/>
                </w:tcPr>
                <w:p w:rsidR="00922B4D" w:rsidRPr="006825AF" w:rsidRDefault="00E80900" w:rsidP="00197095">
                  <w:pPr>
                    <w:pStyle w:val="Tabletext"/>
                    <w:jc w:val="center"/>
                  </w:pPr>
                  <w:bookmarkStart w:id="8" w:name="ihistorye"/>
                  <w:bookmarkEnd w:id="8"/>
                  <w:r>
                    <w:t>1.0</w:t>
                  </w:r>
                </w:p>
              </w:tc>
              <w:tc>
                <w:tcPr>
                  <w:tcW w:w="0" w:type="auto"/>
                  <w:shd w:val="clear" w:color="auto" w:fill="D9D9D9"/>
                </w:tcPr>
                <w:p w:rsidR="00922B4D" w:rsidRPr="006825AF" w:rsidRDefault="00E80900" w:rsidP="00993AA5">
                  <w:pPr>
                    <w:pStyle w:val="Tabletext"/>
                    <w:tabs>
                      <w:tab w:val="left" w:pos="271"/>
                    </w:tabs>
                  </w:pPr>
                  <w:r>
                    <w:t>ITU-T T.835</w:t>
                  </w:r>
                </w:p>
              </w:tc>
              <w:tc>
                <w:tcPr>
                  <w:tcW w:w="0" w:type="auto"/>
                  <w:shd w:val="clear" w:color="auto" w:fill="D9D9D9"/>
                </w:tcPr>
                <w:p w:rsidR="00922B4D" w:rsidRPr="006825AF" w:rsidRDefault="00E80900" w:rsidP="00197095">
                  <w:pPr>
                    <w:pStyle w:val="Tabletext"/>
                    <w:jc w:val="center"/>
                  </w:pPr>
                  <w:r>
                    <w:t>2010-01-13</w:t>
                  </w:r>
                </w:p>
              </w:tc>
              <w:tc>
                <w:tcPr>
                  <w:tcW w:w="0" w:type="auto"/>
                  <w:shd w:val="clear" w:color="auto" w:fill="D9D9D9"/>
                </w:tcPr>
                <w:p w:rsidR="00922B4D" w:rsidRPr="006825AF" w:rsidRDefault="00E80900" w:rsidP="00197095">
                  <w:pPr>
                    <w:pStyle w:val="Tabletext"/>
                    <w:jc w:val="center"/>
                  </w:pPr>
                  <w:r>
                    <w:t>16</w:t>
                  </w:r>
                </w:p>
              </w:tc>
              <w:tc>
                <w:tcPr>
                  <w:tcW w:w="0" w:type="auto"/>
                  <w:shd w:val="clear" w:color="auto" w:fill="D9D9D9"/>
                </w:tcPr>
                <w:p w:rsidR="00922B4D" w:rsidRPr="006825AF" w:rsidRDefault="00922B4D" w:rsidP="00197095">
                  <w:pPr>
                    <w:pStyle w:val="Tabletext"/>
                  </w:pPr>
                </w:p>
              </w:tc>
            </w:tr>
          </w:tbl>
          <w:p w:rsidR="00922B4D" w:rsidRDefault="00922B4D" w:rsidP="00197095">
            <w:pPr>
              <w:pStyle w:val="Headingb"/>
              <w:spacing w:after="120"/>
              <w:rPr>
                <w:lang w:val="en-US"/>
              </w:rPr>
            </w:pPr>
          </w:p>
        </w:tc>
      </w:tr>
    </w:tbl>
    <w:p w:rsidR="00233582" w:rsidRDefault="00233582">
      <w:pPr>
        <w:rPr>
          <w:lang w:val="en-US"/>
        </w:rPr>
      </w:pPr>
    </w:p>
    <w:p w:rsidR="00233582" w:rsidRDefault="00233582">
      <w:pPr>
        <w:rPr>
          <w:lang w:val="en-US"/>
        </w:rPr>
      </w:pPr>
    </w:p>
    <w:tbl>
      <w:tblPr>
        <w:tblW w:w="0" w:type="auto"/>
        <w:tblLayout w:type="fixed"/>
        <w:tblLook w:val="0000"/>
      </w:tblPr>
      <w:tblGrid>
        <w:gridCol w:w="9945"/>
      </w:tblGrid>
      <w:tr w:rsidR="00233582">
        <w:tc>
          <w:tcPr>
            <w:tcW w:w="9945" w:type="dxa"/>
          </w:tcPr>
          <w:p w:rsidR="00233582" w:rsidRDefault="00233582">
            <w:pPr>
              <w:rPr>
                <w:bCs/>
                <w:lang w:val="en-US"/>
              </w:rPr>
            </w:pPr>
          </w:p>
        </w:tc>
      </w:tr>
    </w:tbl>
    <w:p w:rsidR="00233582" w:rsidRDefault="00233582">
      <w:pPr>
        <w:rPr>
          <w:lang w:val="en-US"/>
        </w:rPr>
      </w:pPr>
    </w:p>
    <w:p w:rsidR="00233582" w:rsidRDefault="00233582">
      <w:pPr>
        <w:rPr>
          <w:lang w:val="en-US"/>
        </w:rPr>
        <w:sectPr w:rsidR="00233582">
          <w:headerReference w:type="even" r:id="rId10"/>
          <w:headerReference w:type="default" r:id="rId11"/>
          <w:footerReference w:type="even" r:id="rId12"/>
          <w:footerReference w:type="default" r:id="rId13"/>
          <w:headerReference w:type="first" r:id="rId14"/>
          <w:footerReference w:type="first" r:id="rId15"/>
          <w:pgSz w:w="11907" w:h="16840" w:code="9"/>
          <w:pgMar w:top="1089" w:right="1089" w:bottom="1089" w:left="1089" w:header="482" w:footer="482" w:gutter="0"/>
          <w:pgNumType w:fmt="lowerRoman" w:start="1"/>
          <w:cols w:space="720"/>
          <w:vAlign w:val="both"/>
        </w:sectPr>
      </w:pPr>
    </w:p>
    <w:p w:rsidR="00233582" w:rsidRDefault="00233582">
      <w:pPr>
        <w:spacing w:before="480"/>
        <w:jc w:val="center"/>
        <w:rPr>
          <w:sz w:val="22"/>
          <w:lang w:val="en-US"/>
        </w:rPr>
      </w:pPr>
      <w:r>
        <w:rPr>
          <w:sz w:val="22"/>
          <w:lang w:val="en-US"/>
        </w:rPr>
        <w:t>FOREWORD</w:t>
      </w:r>
    </w:p>
    <w:p w:rsidR="00233582" w:rsidRDefault="00233582" w:rsidP="000101EA">
      <w:pPr>
        <w:rPr>
          <w:sz w:val="22"/>
          <w:lang w:val="en-US"/>
        </w:rPr>
      </w:pPr>
      <w:r>
        <w:rPr>
          <w:sz w:val="22"/>
          <w:lang w:val="en-US"/>
        </w:rPr>
        <w:t>The International Telecommunication Union (ITU) is the United Nations specialized agency in the field of tele</w:t>
      </w:r>
      <w:r>
        <w:rPr>
          <w:sz w:val="22"/>
          <w:lang w:val="en-US"/>
        </w:rPr>
        <w:softHyphen/>
        <w:t>com</w:t>
      </w:r>
      <w:r>
        <w:rPr>
          <w:sz w:val="22"/>
          <w:lang w:val="en-US"/>
        </w:rPr>
        <w:softHyphen/>
        <w:t>mu</w:t>
      </w:r>
      <w:r>
        <w:rPr>
          <w:sz w:val="22"/>
          <w:lang w:val="en-US"/>
        </w:rPr>
        <w:softHyphen/>
        <w:t>ni</w:t>
      </w:r>
      <w:r>
        <w:rPr>
          <w:sz w:val="22"/>
          <w:lang w:val="en-US"/>
        </w:rPr>
        <w:softHyphen/>
        <w:t>ca</w:t>
      </w:r>
      <w:r>
        <w:rPr>
          <w:sz w:val="22"/>
          <w:lang w:val="en-US"/>
        </w:rPr>
        <w:softHyphen/>
        <w:t>tions</w:t>
      </w:r>
      <w:r w:rsidR="000101EA">
        <w:rPr>
          <w:sz w:val="22"/>
          <w:szCs w:val="22"/>
          <w:lang w:val="en-US"/>
        </w:rPr>
        <w:t>, information and communication technologies (ICTs).</w:t>
      </w:r>
      <w:r>
        <w:rPr>
          <w:sz w:val="22"/>
          <w:lang w:val="en-US"/>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rsidR="00233582" w:rsidRDefault="00233582">
      <w:pPr>
        <w:rPr>
          <w:sz w:val="22"/>
          <w:lang w:val="en-US"/>
        </w:rPr>
      </w:pPr>
      <w:r>
        <w:rPr>
          <w:sz w:val="22"/>
          <w:lang w:val="en-US"/>
        </w:rPr>
        <w:t xml:space="preserve">The </w:t>
      </w:r>
      <w:bookmarkStart w:id="9" w:name="iitexte"/>
      <w:r>
        <w:rPr>
          <w:sz w:val="22"/>
          <w:lang w:val="en-US"/>
        </w:rPr>
        <w:t>World Telecommunication Standardization Assembly (WTSA), which meets every four years, establishes the topics for study by the ITU</w:t>
      </w:r>
      <w:r>
        <w:rPr>
          <w:sz w:val="22"/>
          <w:lang w:val="en-US"/>
        </w:rPr>
        <w:noBreakHyphen/>
        <w:t>T study groups which, in turn, produce Recommendations on these topics.</w:t>
      </w:r>
    </w:p>
    <w:p w:rsidR="00233582" w:rsidRDefault="00233582">
      <w:pPr>
        <w:rPr>
          <w:sz w:val="22"/>
          <w:lang w:val="en-US"/>
        </w:rPr>
      </w:pPr>
      <w:r>
        <w:rPr>
          <w:sz w:val="22"/>
          <w:lang w:val="en-US"/>
        </w:rPr>
        <w:t>The approval of ITU-T Recommendations is covered by the procedure laid down in WTSA Resolution 1</w:t>
      </w:r>
      <w:bookmarkEnd w:id="9"/>
      <w:r>
        <w:rPr>
          <w:sz w:val="22"/>
          <w:lang w:val="en-US"/>
        </w:rPr>
        <w:t>.</w:t>
      </w:r>
    </w:p>
    <w:p w:rsidR="00233582" w:rsidRDefault="00233582">
      <w:pPr>
        <w:rPr>
          <w:sz w:val="22"/>
          <w:lang w:val="en-US"/>
        </w:rPr>
      </w:pPr>
      <w:r>
        <w:rPr>
          <w:sz w:val="22"/>
          <w:lang w:val="en-US"/>
        </w:rPr>
        <w:t>In some areas of information technology which fall within ITU-T's purview, the necessary standards are prepared on a collaborative basis with ISO and IEC.</w:t>
      </w:r>
    </w:p>
    <w:p w:rsidR="00233582" w:rsidRDefault="00233582">
      <w:pPr>
        <w:jc w:val="center"/>
        <w:rPr>
          <w:sz w:val="22"/>
          <w:lang w:val="en-US"/>
        </w:rPr>
      </w:pPr>
    </w:p>
    <w:p w:rsidR="00233582" w:rsidRDefault="00233582">
      <w:pPr>
        <w:jc w:val="center"/>
        <w:rPr>
          <w:sz w:val="22"/>
          <w:lang w:val="en-US"/>
        </w:rPr>
      </w:pPr>
    </w:p>
    <w:p w:rsidR="00233582" w:rsidRDefault="00233582">
      <w:pPr>
        <w:jc w:val="center"/>
        <w:rPr>
          <w:sz w:val="22"/>
          <w:lang w:val="en-US"/>
        </w:rPr>
      </w:pPr>
    </w:p>
    <w:p w:rsidR="00233582" w:rsidRDefault="00233582">
      <w:pPr>
        <w:jc w:val="center"/>
        <w:rPr>
          <w:sz w:val="22"/>
          <w:lang w:val="en-US"/>
        </w:rPr>
      </w:pPr>
      <w:r>
        <w:rPr>
          <w:sz w:val="22"/>
          <w:lang w:val="en-US"/>
        </w:rPr>
        <w:t>NOTE</w:t>
      </w:r>
    </w:p>
    <w:p w:rsidR="00233582" w:rsidRDefault="00233582">
      <w:pPr>
        <w:spacing w:before="180"/>
        <w:rPr>
          <w:sz w:val="22"/>
          <w:lang w:val="en-US"/>
        </w:rPr>
      </w:pPr>
      <w:r>
        <w:rPr>
          <w:sz w:val="22"/>
        </w:rPr>
        <w:t xml:space="preserve">In </w:t>
      </w:r>
      <w:bookmarkStart w:id="10" w:name="iitextea"/>
      <w:r>
        <w:rPr>
          <w:sz w:val="22"/>
        </w:rPr>
        <w:t>this Recommendation, the expression "Administration" is used for conciseness to indicate both a telecommunication administration and a recognized operating agency</w:t>
      </w:r>
      <w:r>
        <w:rPr>
          <w:sz w:val="22"/>
          <w:lang w:val="en-US"/>
        </w:rPr>
        <w:t>.</w:t>
      </w:r>
    </w:p>
    <w:p w:rsidR="00233582" w:rsidRDefault="00233582">
      <w:pPr>
        <w:spacing w:before="180"/>
        <w:rPr>
          <w:sz w:val="22"/>
          <w:lang w:val="en-US"/>
        </w:rPr>
      </w:pPr>
      <w:r>
        <w:rPr>
          <w:sz w:val="22"/>
          <w:lang w:val="en-US"/>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10"/>
      <w:r>
        <w:rPr>
          <w:sz w:val="22"/>
          <w:lang w:val="en-US"/>
        </w:rPr>
        <w:t>.</w:t>
      </w:r>
    </w:p>
    <w:p w:rsidR="00233582" w:rsidRDefault="00233582">
      <w:pPr>
        <w:jc w:val="center"/>
        <w:rPr>
          <w:sz w:val="22"/>
          <w:lang w:val="en-US"/>
        </w:rPr>
      </w:pPr>
    </w:p>
    <w:p w:rsidR="00233582" w:rsidRDefault="00233582">
      <w:pPr>
        <w:jc w:val="center"/>
        <w:rPr>
          <w:sz w:val="22"/>
          <w:lang w:val="en-US"/>
        </w:rPr>
      </w:pPr>
    </w:p>
    <w:p w:rsidR="00233582" w:rsidRDefault="00233582">
      <w:pPr>
        <w:jc w:val="center"/>
        <w:rPr>
          <w:sz w:val="22"/>
          <w:lang w:val="en-US"/>
        </w:rPr>
      </w:pPr>
    </w:p>
    <w:p w:rsidR="00233582" w:rsidRDefault="00233582">
      <w:pPr>
        <w:jc w:val="center"/>
        <w:rPr>
          <w:sz w:val="22"/>
          <w:lang w:val="en-US"/>
        </w:rPr>
      </w:pPr>
    </w:p>
    <w:p w:rsidR="00233582" w:rsidRDefault="00233582">
      <w:pPr>
        <w:jc w:val="center"/>
        <w:rPr>
          <w:rFonts w:ascii="Symbol" w:hAnsi="Symbol"/>
          <w:sz w:val="22"/>
          <w:lang w:val="en-US"/>
        </w:rPr>
      </w:pPr>
      <w:r>
        <w:rPr>
          <w:sz w:val="22"/>
          <w:lang w:val="en-US"/>
        </w:rPr>
        <w:t>INTELLECTUAL PROPERTY RIGHTS</w:t>
      </w:r>
    </w:p>
    <w:p w:rsidR="00233582" w:rsidRDefault="00233582">
      <w:pPr>
        <w:rPr>
          <w:sz w:val="22"/>
          <w:lang w:val="en-US"/>
        </w:rPr>
      </w:pPr>
      <w:r>
        <w:rPr>
          <w:sz w:val="22"/>
          <w:lang w:val="en-US"/>
        </w:rPr>
        <w:t xml:space="preserve">ITU </w:t>
      </w:r>
      <w:bookmarkStart w:id="11" w:name="iitexteb"/>
      <w:r>
        <w:rPr>
          <w:sz w:val="22"/>
          <w:lang w:val="en-US"/>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rsidR="00233582" w:rsidRDefault="00233582" w:rsidP="00E80900">
      <w:pPr>
        <w:rPr>
          <w:sz w:val="22"/>
          <w:lang w:val="en-US"/>
        </w:rPr>
      </w:pPr>
      <w:r>
        <w:rPr>
          <w:sz w:val="22"/>
          <w:lang w:val="en-US"/>
        </w:rPr>
        <w:t>As of the date of approval of this Recommendation, ITU had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1"/>
      <w:r>
        <w:rPr>
          <w:sz w:val="22"/>
          <w:lang w:val="en-US"/>
        </w:rPr>
        <w:t xml:space="preserve"> at </w:t>
      </w:r>
      <w:hyperlink r:id="rId16" w:history="1">
        <w:r>
          <w:rPr>
            <w:rStyle w:val="Hyperlink"/>
            <w:rFonts w:eastAsia="SimSun"/>
            <w:sz w:val="22"/>
            <w:szCs w:val="22"/>
            <w:lang w:val="en-US" w:eastAsia="zh-CN"/>
          </w:rPr>
          <w:t>http://www.itu.int/ITU-T/ipr/</w:t>
        </w:r>
      </w:hyperlink>
      <w:r>
        <w:rPr>
          <w:sz w:val="22"/>
          <w:lang w:val="en-US"/>
        </w:rPr>
        <w:t>.</w:t>
      </w:r>
    </w:p>
    <w:p w:rsidR="00233582" w:rsidRDefault="00233582">
      <w:pPr>
        <w:jc w:val="center"/>
        <w:rPr>
          <w:sz w:val="22"/>
          <w:lang w:val="en-US"/>
        </w:rPr>
      </w:pPr>
    </w:p>
    <w:p w:rsidR="00233582" w:rsidRDefault="00233582">
      <w:pPr>
        <w:jc w:val="center"/>
        <w:rPr>
          <w:sz w:val="22"/>
          <w:lang w:val="en-US"/>
        </w:rPr>
      </w:pPr>
    </w:p>
    <w:p w:rsidR="00233582" w:rsidRDefault="00233582">
      <w:pPr>
        <w:jc w:val="center"/>
        <w:rPr>
          <w:sz w:val="22"/>
          <w:lang w:val="en-US"/>
        </w:rPr>
      </w:pPr>
    </w:p>
    <w:p w:rsidR="00233582" w:rsidRDefault="00233582">
      <w:pPr>
        <w:jc w:val="center"/>
        <w:rPr>
          <w:sz w:val="22"/>
          <w:lang w:val="en-US"/>
        </w:rPr>
      </w:pPr>
      <w:r>
        <w:rPr>
          <w:sz w:val="22"/>
          <w:lang w:val="en-US"/>
        </w:rPr>
        <w:sym w:font="Symbol" w:char="F0E3"/>
      </w:r>
      <w:r>
        <w:rPr>
          <w:sz w:val="22"/>
          <w:lang w:val="en-US"/>
        </w:rPr>
        <w:t>  ITU  </w:t>
      </w:r>
      <w:bookmarkStart w:id="12" w:name="iiannee"/>
      <w:bookmarkEnd w:id="12"/>
      <w:r w:rsidR="00E80900">
        <w:rPr>
          <w:sz w:val="22"/>
          <w:lang w:val="en-US"/>
        </w:rPr>
        <w:t>2010</w:t>
      </w:r>
    </w:p>
    <w:p w:rsidR="00233582" w:rsidRDefault="00233582">
      <w:pPr>
        <w:rPr>
          <w:sz w:val="22"/>
          <w:lang w:val="en-US"/>
        </w:rPr>
      </w:pPr>
      <w:r>
        <w:rPr>
          <w:sz w:val="22"/>
          <w:lang w:val="en-US"/>
        </w:rPr>
        <w:t>All rights reserved. No part of this publication may be reproduced, by any means whatsoever, without the prior written permission of ITU.</w:t>
      </w:r>
    </w:p>
    <w:p w:rsidR="00E80900" w:rsidRPr="00E80900" w:rsidRDefault="00E80900">
      <w:pPr>
        <w:tabs>
          <w:tab w:val="clear" w:pos="794"/>
          <w:tab w:val="clear" w:pos="1191"/>
          <w:tab w:val="clear" w:pos="1588"/>
          <w:tab w:val="clear" w:pos="1985"/>
        </w:tabs>
        <w:overflowPunct/>
        <w:autoSpaceDE/>
        <w:autoSpaceDN/>
        <w:adjustRightInd/>
        <w:spacing w:before="0"/>
        <w:jc w:val="left"/>
        <w:textAlignment w:val="auto"/>
        <w:rPr>
          <w:b/>
          <w:lang w:val="en-US"/>
        </w:rPr>
      </w:pPr>
      <w:r w:rsidRPr="00E80900">
        <w:rPr>
          <w:b/>
          <w:lang w:val="en-US"/>
        </w:rPr>
        <w:br w:type="page"/>
      </w:r>
    </w:p>
    <w:p w:rsidR="00E80900" w:rsidRPr="001A1FA1" w:rsidRDefault="00E80900" w:rsidP="00E80900">
      <w:pPr>
        <w:pStyle w:val="Headingb"/>
      </w:pPr>
      <w:r w:rsidRPr="001A1FA1">
        <w:t>Introduction</w:t>
      </w:r>
    </w:p>
    <w:p w:rsidR="00E80900" w:rsidRPr="009D6923" w:rsidRDefault="00E80900" w:rsidP="00E80900">
      <w:r w:rsidRPr="009D6923">
        <w:t xml:space="preserve">This Recommendation | International Standard has been developed by ITU-T and ISO/IEC in a collaborative team that is referred to as the Joint Photographic Experts Group (JPEG). It is published as </w:t>
      </w:r>
      <w:r w:rsidR="00D009AB">
        <w:t xml:space="preserve">a </w:t>
      </w:r>
      <w:r w:rsidRPr="009D6923">
        <w:t>technically-aligned twin text by both organizations (ITU-T and ISO/IEC).</w:t>
      </w:r>
    </w:p>
    <w:p w:rsidR="00E80900" w:rsidRPr="009D6923" w:rsidRDefault="00E80900" w:rsidP="00E80900">
      <w:pPr>
        <w:outlineLvl w:val="0"/>
      </w:pPr>
      <w:r w:rsidRPr="009D6923">
        <w:t xml:space="preserve">This Recommendation | International Standard provides </w:t>
      </w:r>
      <w:r w:rsidR="00D009AB">
        <w:t xml:space="preserve">a </w:t>
      </w:r>
      <w:r w:rsidRPr="009D6923">
        <w:t>reference software for Rec. ITU</w:t>
      </w:r>
      <w:r w:rsidRPr="009D6923">
        <w:noBreakHyphen/>
        <w:t>T T.832 | ISO/IEC 29199-2 (</w:t>
      </w:r>
      <w:r w:rsidRPr="009D6923">
        <w:rPr>
          <w:i/>
        </w:rPr>
        <w:t>Information technology – JPEG XR image coding system –</w:t>
      </w:r>
      <w:r w:rsidR="00D009AB">
        <w:rPr>
          <w:i/>
        </w:rPr>
        <w:t xml:space="preserve"> </w:t>
      </w:r>
      <w:r w:rsidRPr="009D6923">
        <w:rPr>
          <w:i/>
        </w:rPr>
        <w:t>Image coding specification</w:t>
      </w:r>
      <w:r w:rsidRPr="009D6923">
        <w:t>) as an electronic attachment. The reference software is an integral part of this Recommendation | International Standard.</w:t>
      </w:r>
    </w:p>
    <w:p w:rsidR="00E80900" w:rsidRPr="009D6923" w:rsidRDefault="00E80900" w:rsidP="00E80900">
      <w:r w:rsidRPr="009D6923">
        <w:t>Reference software is useful in aiding users of an image coding standard to establish and test conformance and interoperability, and to educate users and demonstrate the capabilities of the associated standard. For these purposes, the accompanying software is provided as an aid for the study and implementation of Rec. ITU-T T.832 | ISO/IEC 29199-2 technology. The reference software includes both encoder and decoder functionality.</w:t>
      </w:r>
    </w:p>
    <w:p w:rsidR="00E80900" w:rsidRPr="001A1FA1" w:rsidRDefault="00E80900" w:rsidP="00E80900">
      <w:pPr>
        <w:pStyle w:val="Headingb"/>
      </w:pPr>
      <w:r w:rsidRPr="001A1FA1">
        <w:t>0.1</w:t>
      </w:r>
      <w:r w:rsidRPr="001A1FA1">
        <w:tab/>
        <w:t>Purpose</w:t>
      </w:r>
    </w:p>
    <w:p w:rsidR="00E80900" w:rsidRPr="009D6923" w:rsidRDefault="00E80900" w:rsidP="00E80900">
      <w:r w:rsidRPr="009D6923">
        <w:t>The purpose of this Recommendation | International Standard is to provide the following.</w:t>
      </w:r>
    </w:p>
    <w:p w:rsidR="00E80900" w:rsidRPr="009D6923" w:rsidRDefault="00E80900" w:rsidP="00E80900">
      <w:pPr>
        <w:pStyle w:val="enumlev1"/>
      </w:pPr>
      <w:r w:rsidRPr="009D6923">
        <w:t>–</w:t>
      </w:r>
      <w:r w:rsidRPr="009D6923">
        <w:tab/>
        <w:t>Reference decoder software capable of decoding codestreams (or files) that conform to Rec. ITU-T T.832 | ISO/IEC 29199-2 in a manner that conforms to the decoding process specified in Rec. ITU-T T.832 | ISO/IEC 29199-2.</w:t>
      </w:r>
    </w:p>
    <w:p w:rsidR="00E80900" w:rsidRPr="009D6923" w:rsidRDefault="00E80900" w:rsidP="00E80900">
      <w:pPr>
        <w:pStyle w:val="enumlev1"/>
      </w:pPr>
      <w:r w:rsidRPr="009D6923">
        <w:t>–</w:t>
      </w:r>
      <w:r w:rsidRPr="009D6923">
        <w:tab/>
        <w:t>Sample encoder software capable of producing codestreams (or files) that conform to Rec. ITU</w:t>
      </w:r>
      <w:r w:rsidRPr="009D6923">
        <w:noBreakHyphen/>
        <w:t>T</w:t>
      </w:r>
      <w:r>
        <w:t> </w:t>
      </w:r>
      <w:r w:rsidRPr="009D6923">
        <w:t>T.832 | ISO/IEC 29199-2.</w:t>
      </w:r>
    </w:p>
    <w:p w:rsidR="00E80900" w:rsidRPr="009D6923" w:rsidRDefault="00E80900" w:rsidP="00E80900">
      <w:r w:rsidRPr="009D6923">
        <w:t>The use of this reference software is not required for making an implementation of an encoder or decoder in conformance to Rec. ITU-T T.832 | ISO/IEC 29199-2. Requirements established in Rec. ITU</w:t>
      </w:r>
      <w:r w:rsidRPr="009D6923">
        <w:noBreakHyphen/>
        <w:t>T</w:t>
      </w:r>
      <w:r>
        <w:t> </w:t>
      </w:r>
      <w:r w:rsidRPr="009D6923">
        <w:t>T.832 | ISO/IEC 29199</w:t>
      </w:r>
      <w:r>
        <w:noBreakHyphen/>
      </w:r>
      <w:r w:rsidRPr="009D6923">
        <w:t>2 take precedence over the behaviour of the reference software.</w:t>
      </w:r>
    </w:p>
    <w:p w:rsidR="00E80900" w:rsidRPr="001A1FA1" w:rsidRDefault="00E80900" w:rsidP="00E80900">
      <w:pPr>
        <w:pStyle w:val="Headingb"/>
      </w:pPr>
      <w:r w:rsidRPr="001A1FA1">
        <w:t>0.2</w:t>
      </w:r>
      <w:r w:rsidRPr="001A1FA1">
        <w:tab/>
        <w:t>Examples of use</w:t>
      </w:r>
    </w:p>
    <w:p w:rsidR="00E80900" w:rsidRPr="009D6923" w:rsidRDefault="00E80900" w:rsidP="00E80900">
      <w:r w:rsidRPr="009D6923">
        <w:t>Some examples of uses for the reference decoder software are as follows:</w:t>
      </w:r>
    </w:p>
    <w:p w:rsidR="00E80900" w:rsidRPr="009D6923" w:rsidRDefault="00E80900" w:rsidP="00E80900">
      <w:pPr>
        <w:pStyle w:val="enumlev1"/>
      </w:pPr>
      <w:r w:rsidRPr="009D6923">
        <w:t>–</w:t>
      </w:r>
      <w:r w:rsidRPr="009D6923">
        <w:tab/>
        <w:t>As an illustration of how to perform the decoding process specified in Rec. ITU-T T.832 | ISO/IEC 29199-2.</w:t>
      </w:r>
    </w:p>
    <w:p w:rsidR="00E80900" w:rsidRPr="009D6923" w:rsidRDefault="00E80900" w:rsidP="00E80900">
      <w:pPr>
        <w:pStyle w:val="enumlev1"/>
      </w:pPr>
      <w:r w:rsidRPr="009D6923">
        <w:t>–</w:t>
      </w:r>
      <w:r w:rsidRPr="009D6923">
        <w:tab/>
        <w:t>As the starting basis for the implementation of a decoder that conforms to Rec. ITU</w:t>
      </w:r>
      <w:r w:rsidRPr="009D6923">
        <w:noBreakHyphen/>
        <w:t>T T.832 | ISO/IEC 29199-2.</w:t>
      </w:r>
    </w:p>
    <w:p w:rsidR="00E80900" w:rsidRPr="009D6923" w:rsidRDefault="00E80900" w:rsidP="00E80900">
      <w:pPr>
        <w:pStyle w:val="enumlev1"/>
      </w:pPr>
      <w:r w:rsidRPr="009D6923">
        <w:t>–</w:t>
      </w:r>
      <w:r w:rsidRPr="009D6923">
        <w:tab/>
        <w:t>For testing the conformance of a decoder implementation with the decoding process specified in Rec. ITU-T T.832 | ISO/IEC 29199-2 (as the values of the samples in all decoded pictures will be identical from all conforming decoder implementations that support the profile and level used in a codestream that conforms to Rec. ITU</w:t>
      </w:r>
      <w:r w:rsidRPr="009D6923">
        <w:noBreakHyphen/>
        <w:t>T T.832 | ISO/IEC 29199-2, with limited allowances for colour sampling format conversions as specified in Rec. ITU-T T.832 | ISO/IEC 29199-2).</w:t>
      </w:r>
    </w:p>
    <w:p w:rsidR="00E80900" w:rsidRPr="009D6923" w:rsidRDefault="00E80900" w:rsidP="00E80900">
      <w:pPr>
        <w:pStyle w:val="enumlev1"/>
      </w:pPr>
      <w:r w:rsidRPr="009D6923">
        <w:t>–</w:t>
      </w:r>
      <w:r w:rsidRPr="009D6923">
        <w:tab/>
        <w:t>For (non-exhaustive) testing of the conformance of a codestream (or file) to the constraints specified for codestream (or file) conformance in Rec. ITU-T T.832 | ISO/IEC 29199-2, as the software can detect and report many codestream conformance violations.</w:t>
      </w:r>
    </w:p>
    <w:p w:rsidR="00E80900" w:rsidRPr="009D6923" w:rsidRDefault="00E80900" w:rsidP="00E80900">
      <w:pPr>
        <w:pStyle w:val="Note"/>
        <w:ind w:left="794" w:hanging="794"/>
        <w:rPr>
          <w:sz w:val="18"/>
          <w:szCs w:val="18"/>
        </w:rPr>
      </w:pPr>
      <w:r w:rsidRPr="009D6923">
        <w:rPr>
          <w:sz w:val="20"/>
        </w:rPr>
        <w:tab/>
      </w:r>
      <w:r w:rsidRPr="009D6923">
        <w:rPr>
          <w:sz w:val="18"/>
          <w:szCs w:val="18"/>
        </w:rPr>
        <w:t>NOTE 1 – However, the lack of the detection of any conformance violation by the reference decoder software should not be considered as definitive proof that the codestream (or file) conforms to all constraints specified for conformance in Rec. ITU-T T.832 | ISO/IEC 29199-2.</w:t>
      </w:r>
    </w:p>
    <w:p w:rsidR="00E80900" w:rsidRPr="009D6923" w:rsidRDefault="00E80900" w:rsidP="00E80900">
      <w:r w:rsidRPr="009D6923">
        <w:t>Some examples of uses for the sample encoder software are as follows:</w:t>
      </w:r>
    </w:p>
    <w:p w:rsidR="00E80900" w:rsidRPr="009D6923" w:rsidRDefault="00E80900" w:rsidP="00E80900">
      <w:pPr>
        <w:pStyle w:val="enumlev1"/>
      </w:pPr>
      <w:r w:rsidRPr="009D6923">
        <w:t>–</w:t>
      </w:r>
      <w:r w:rsidRPr="009D6923">
        <w:tab/>
        <w:t>As an illustration of how to perform an encoding process that produces codestreams (or files) that conform to the constraints specified for codestream (or file) conformance in Rec. ITU</w:t>
      </w:r>
      <w:r w:rsidRPr="009D6923">
        <w:noBreakHyphen/>
        <w:t>T T.832 | ISO/IEC 29199-2.</w:t>
      </w:r>
    </w:p>
    <w:p w:rsidR="00E80900" w:rsidRPr="009D6923" w:rsidRDefault="00E80900" w:rsidP="00E80900">
      <w:pPr>
        <w:pStyle w:val="enumlev1"/>
      </w:pPr>
      <w:r w:rsidRPr="009D6923">
        <w:t>–</w:t>
      </w:r>
      <w:r w:rsidRPr="009D6923">
        <w:tab/>
        <w:t>As the starting basis for the implementation of an encoder that conforms to Rec. ITU</w:t>
      </w:r>
      <w:r w:rsidRPr="009D6923">
        <w:noBreakHyphen/>
        <w:t>T T.832 | ISO/IEC 29199-2.</w:t>
      </w:r>
    </w:p>
    <w:p w:rsidR="00E80900" w:rsidRPr="009D6923" w:rsidRDefault="00E80900" w:rsidP="00E80900">
      <w:pPr>
        <w:pStyle w:val="enumlev1"/>
      </w:pPr>
      <w:r w:rsidRPr="009D6923">
        <w:t>–</w:t>
      </w:r>
      <w:r w:rsidRPr="009D6923">
        <w:tab/>
        <w:t>As a means of generating codestreams (or files) for testing the conformance of a decoder implementation with the decoding process specified in Rec. ITU</w:t>
      </w:r>
      <w:r w:rsidRPr="009D6923">
        <w:noBreakHyphen/>
        <w:t>T T.832 | ISO/IEC 29199</w:t>
      </w:r>
      <w:r w:rsidRPr="009D6923">
        <w:noBreakHyphen/>
        <w:t>2.</w:t>
      </w:r>
    </w:p>
    <w:p w:rsidR="00E80900" w:rsidRPr="009D6923" w:rsidRDefault="00E80900" w:rsidP="00E80900">
      <w:pPr>
        <w:pStyle w:val="enumlev1"/>
      </w:pPr>
      <w:r w:rsidRPr="009D6923">
        <w:t>–</w:t>
      </w:r>
      <w:r w:rsidRPr="009D6923">
        <w:tab/>
        <w:t>As a means of demonstrating and evaluating examples of the quality that can be achieved by an encoding process that conforms to Rec. ITU-T T.832 | ISO/IEC 29199-2.</w:t>
      </w:r>
    </w:p>
    <w:p w:rsidR="00E80900" w:rsidRPr="009D6923" w:rsidRDefault="00E80900" w:rsidP="00E80900">
      <w:pPr>
        <w:pStyle w:val="Note"/>
        <w:ind w:left="794" w:hanging="794"/>
        <w:rPr>
          <w:sz w:val="18"/>
          <w:szCs w:val="18"/>
        </w:rPr>
      </w:pPr>
      <w:r w:rsidRPr="009D6923">
        <w:rPr>
          <w:sz w:val="18"/>
          <w:szCs w:val="18"/>
        </w:rPr>
        <w:tab/>
        <w:t>NOTE 2 – However, no guarantee of the quality that will be achieved by an encoder is provided by its conformance to Rec. ITU-T T.832 | ISO/IEC 29199-2, as the conformance of an encoder to Rec. ITU</w:t>
      </w:r>
      <w:r w:rsidRPr="009D6923">
        <w:rPr>
          <w:sz w:val="18"/>
          <w:szCs w:val="18"/>
        </w:rPr>
        <w:noBreakHyphen/>
        <w:t>T T.832 | ISO/IEC 29199-2 is defined only in terms of specified constraints imposed on the syntax of the output of the encoder. In particular, while the sample encoder software may suffice to provide some illustrative examples of what quality can be achieved in conformance to Rec. ITU</w:t>
      </w:r>
      <w:r w:rsidRPr="009D6923">
        <w:rPr>
          <w:sz w:val="18"/>
          <w:szCs w:val="18"/>
        </w:rPr>
        <w:noBreakHyphen/>
        <w:t>T T.832 | ISO/IEC 29199-2, it provides neither an assurance of minimum guaranteed image encoding quality nor maximum achievable image encoding quality.</w:t>
      </w:r>
    </w:p>
    <w:p w:rsidR="00E80900" w:rsidRPr="009D6923" w:rsidRDefault="00E80900" w:rsidP="00E80900">
      <w:pPr>
        <w:pStyle w:val="Note"/>
        <w:ind w:left="794" w:hanging="794"/>
        <w:rPr>
          <w:sz w:val="18"/>
          <w:szCs w:val="18"/>
        </w:rPr>
      </w:pPr>
      <w:r w:rsidRPr="009D6923">
        <w:rPr>
          <w:sz w:val="18"/>
          <w:szCs w:val="18"/>
        </w:rPr>
        <w:tab/>
        <w:t>NOTE 3 – Similarly, the computational resource characteristics (in terms of program or data memory usage, processing speed, types and characteristics of computational operations, etc.) of the sample software encoder or decoder should not be construed as representative of the typical, minimum or maximum computational resource characteristics to be exhibited by implementations of Rec. ITU-T T.832 | ISO/IEC 29199-2.</w:t>
      </w:r>
    </w:p>
    <w:p w:rsidR="00E80900" w:rsidRPr="001A1FA1" w:rsidRDefault="00E80900" w:rsidP="00E80900">
      <w:pPr>
        <w:pStyle w:val="Headingb"/>
      </w:pPr>
      <w:r w:rsidRPr="001A1FA1">
        <w:t>0.3</w:t>
      </w:r>
      <w:r w:rsidRPr="001A1FA1">
        <w:tab/>
        <w:t>Warranty disclaimer</w:t>
      </w:r>
    </w:p>
    <w:p w:rsidR="00E80900" w:rsidRPr="009D6923" w:rsidRDefault="00E80900" w:rsidP="00E80900">
      <w:r w:rsidRPr="009D6923">
        <w:t>Regardless of any and all statements made herein or elsewhere regarding the possible uses of the reference software, the following disclaimers of warranty apply to the provided reference software.</w:t>
      </w:r>
    </w:p>
    <w:p w:rsidR="00E80900" w:rsidRPr="009D6923" w:rsidRDefault="00E80900" w:rsidP="00E80900">
      <w:pPr>
        <w:pStyle w:val="enumlev1"/>
      </w:pPr>
      <w:r w:rsidRPr="009D6923">
        <w:t>–</w:t>
      </w:r>
      <w:r w:rsidRPr="009D6923">
        <w:tab/>
        <w:t>ITU, ISO, and IEC disclaim any and all warranties, whether express, implied, or statutory, including any implied warranties of merchantability or of fitness for a particular purpose.</w:t>
      </w:r>
    </w:p>
    <w:p w:rsidR="00E80900" w:rsidRPr="009D6923" w:rsidRDefault="00E80900" w:rsidP="00E80900">
      <w:pPr>
        <w:pStyle w:val="enumlev1"/>
      </w:pPr>
      <w:r w:rsidRPr="009D6923">
        <w:t>–</w:t>
      </w:r>
      <w:r w:rsidRPr="009D6923">
        <w:tab/>
        <w:t>In no event shall the contributor(s) or ITU, ISO, or IEC be liable for any incidental, punitive, or consequential damages of any kind whatsoever arising from the use of these programs.</w:t>
      </w:r>
    </w:p>
    <w:p w:rsidR="00E80900" w:rsidRPr="009D6923" w:rsidRDefault="00E80900" w:rsidP="00E80900">
      <w:pPr>
        <w:pStyle w:val="enumlev1"/>
      </w:pPr>
      <w:r w:rsidRPr="009D6923">
        <w:t>–</w:t>
      </w:r>
      <w:r w:rsidRPr="009D6923">
        <w:tab/>
        <w:t>This disclaimer of warranty extends to the user of these programs and the user's customers, employees, agents, transferees, successors, and assignees.</w:t>
      </w:r>
    </w:p>
    <w:p w:rsidR="00E80900" w:rsidRPr="009D6923" w:rsidRDefault="00E80900" w:rsidP="00E80900">
      <w:pPr>
        <w:pStyle w:val="enumlev1"/>
      </w:pPr>
      <w:r w:rsidRPr="009D6923">
        <w:t>–</w:t>
      </w:r>
      <w:r w:rsidRPr="009D6923">
        <w:tab/>
        <w:t>ITU, ISO, and IEC do not represent or warrant that the software is free of infringement of any patents.</w:t>
      </w:r>
    </w:p>
    <w:p w:rsidR="00E80900" w:rsidRPr="009D6923" w:rsidRDefault="00E80900" w:rsidP="00E80900">
      <w:pPr>
        <w:pStyle w:val="enumlev1"/>
      </w:pPr>
      <w:r w:rsidRPr="009D6923">
        <w:t>–</w:t>
      </w:r>
      <w:r w:rsidRPr="009D6923">
        <w:tab/>
        <w:t>Commercial implementations of ITU-T Recommendations and ISO/IEC International Standards, including shareware, may be subject to royalty fees to patent holders.</w:t>
      </w:r>
    </w:p>
    <w:p w:rsidR="00E80900" w:rsidRPr="009D6923" w:rsidRDefault="00E80900" w:rsidP="00276A16">
      <w:pPr>
        <w:pStyle w:val="enumlev1"/>
      </w:pPr>
      <w:r w:rsidRPr="009D6923">
        <w:t>–</w:t>
      </w:r>
      <w:r w:rsidRPr="009D6923">
        <w:tab/>
        <w:t xml:space="preserve">Information regarding the common patent policy for ITU-T/ITU-R/ISO/IEC is available at </w:t>
      </w:r>
      <w:hyperlink r:id="rId17" w:history="1">
        <w:r w:rsidR="00276A16">
          <w:rPr>
            <w:rStyle w:val="Hyperlink"/>
          </w:rPr>
          <w:t>http://www.itu.int/ITU-T/dbase/patent/patent-policy.html</w:t>
        </w:r>
      </w:hyperlink>
      <w:r w:rsidR="00276A16" w:rsidRPr="001A1FA1">
        <w:rPr>
          <w:rStyle w:val="Hyperlink"/>
        </w:rPr>
        <w:t>/</w:t>
      </w:r>
      <w:r w:rsidR="00234EBA">
        <w:rPr>
          <w:rFonts w:eastAsia="SimSun"/>
          <w:sz w:val="22"/>
          <w:szCs w:val="22"/>
          <w:lang w:eastAsia="zh-CN"/>
        </w:rPr>
        <w:t>.</w:t>
      </w:r>
    </w:p>
    <w:p w:rsidR="00E80900" w:rsidRPr="00E80900" w:rsidRDefault="00E80900" w:rsidP="00E80900"/>
    <w:p w:rsidR="00E80900" w:rsidRPr="00E80900" w:rsidRDefault="00E80900" w:rsidP="00E80900">
      <w:pPr>
        <w:rPr>
          <w:lang w:val="en-US"/>
        </w:rPr>
      </w:pPr>
    </w:p>
    <w:p w:rsidR="00233582" w:rsidRPr="00E80900" w:rsidRDefault="00233582">
      <w:pPr>
        <w:jc w:val="center"/>
        <w:rPr>
          <w:b/>
          <w:lang w:val="en-US"/>
        </w:rPr>
      </w:pPr>
      <w:r w:rsidRPr="00E80900">
        <w:rPr>
          <w:b/>
          <w:lang w:val="en-US"/>
        </w:rPr>
        <w:br w:type="page"/>
        <w:t>CONTENTS</w:t>
      </w:r>
    </w:p>
    <w:p w:rsidR="00E80900" w:rsidRDefault="00E80900" w:rsidP="00E80900">
      <w:pPr>
        <w:pStyle w:val="toc0"/>
        <w:ind w:right="992"/>
        <w:rPr>
          <w:noProof/>
        </w:rPr>
      </w:pPr>
      <w:r>
        <w:tab/>
        <w:t>Page</w:t>
      </w:r>
    </w:p>
    <w:p w:rsidR="00E80900" w:rsidRDefault="00E80900" w:rsidP="00E80900">
      <w:pPr>
        <w:pStyle w:val="TOC1"/>
        <w:ind w:right="992"/>
        <w:rPr>
          <w:rFonts w:asciiTheme="minorHAnsi" w:eastAsiaTheme="minorEastAsia" w:hAnsiTheme="minorHAnsi" w:cstheme="minorBidi"/>
          <w:noProof/>
          <w:sz w:val="22"/>
          <w:szCs w:val="22"/>
          <w:lang w:val="en-US" w:eastAsia="zh-CN"/>
        </w:rPr>
      </w:pPr>
      <w:r>
        <w:rPr>
          <w:noProof/>
        </w:rPr>
        <w:t>1</w:t>
      </w:r>
      <w:r>
        <w:rPr>
          <w:rFonts w:asciiTheme="minorHAnsi" w:eastAsiaTheme="minorEastAsia" w:hAnsiTheme="minorHAnsi" w:cstheme="minorBidi"/>
          <w:noProof/>
          <w:sz w:val="22"/>
          <w:szCs w:val="22"/>
          <w:lang w:val="en-US" w:eastAsia="zh-CN"/>
        </w:rPr>
        <w:tab/>
      </w:r>
      <w:r w:rsidRPr="00E80900">
        <w:rPr>
          <w:noProof/>
        </w:rPr>
        <w:t>Scope</w:t>
      </w:r>
      <w:r>
        <w:rPr>
          <w:noProof/>
        </w:rPr>
        <w:tab/>
      </w:r>
      <w:r>
        <w:rPr>
          <w:noProof/>
        </w:rPr>
        <w:tab/>
      </w:r>
      <w:r w:rsidRPr="00E80900">
        <w:rPr>
          <w:noProof/>
        </w:rPr>
        <w:t>1</w:t>
      </w:r>
    </w:p>
    <w:p w:rsidR="00E80900" w:rsidRDefault="00E80900" w:rsidP="00E80900">
      <w:pPr>
        <w:pStyle w:val="TOC1"/>
        <w:ind w:right="992"/>
        <w:rPr>
          <w:rFonts w:asciiTheme="minorHAnsi" w:eastAsiaTheme="minorEastAsia" w:hAnsiTheme="minorHAnsi" w:cstheme="minorBidi"/>
          <w:noProof/>
          <w:sz w:val="22"/>
          <w:szCs w:val="22"/>
          <w:lang w:val="en-US" w:eastAsia="zh-CN"/>
        </w:rPr>
      </w:pPr>
      <w:r>
        <w:rPr>
          <w:noProof/>
        </w:rPr>
        <w:t>2</w:t>
      </w:r>
      <w:r>
        <w:rPr>
          <w:rFonts w:asciiTheme="minorHAnsi" w:eastAsiaTheme="minorEastAsia" w:hAnsiTheme="minorHAnsi" w:cstheme="minorBidi"/>
          <w:noProof/>
          <w:sz w:val="22"/>
          <w:szCs w:val="22"/>
          <w:lang w:val="en-US" w:eastAsia="zh-CN"/>
        </w:rPr>
        <w:tab/>
      </w:r>
      <w:r>
        <w:rPr>
          <w:noProof/>
        </w:rPr>
        <w:t xml:space="preserve">Normative </w:t>
      </w:r>
      <w:r w:rsidRPr="00E80900">
        <w:rPr>
          <w:noProof/>
        </w:rPr>
        <w:t>references</w:t>
      </w:r>
      <w:r>
        <w:rPr>
          <w:noProof/>
        </w:rPr>
        <w:tab/>
      </w:r>
      <w:r>
        <w:rPr>
          <w:noProof/>
        </w:rPr>
        <w:tab/>
      </w:r>
      <w:r w:rsidRPr="00E80900">
        <w:rPr>
          <w:noProof/>
        </w:rPr>
        <w:t>1</w:t>
      </w:r>
    </w:p>
    <w:p w:rsidR="00E80900" w:rsidRDefault="00E80900" w:rsidP="00E80900">
      <w:pPr>
        <w:pStyle w:val="TOC2"/>
        <w:ind w:right="992"/>
        <w:rPr>
          <w:rFonts w:asciiTheme="minorHAnsi" w:eastAsiaTheme="minorEastAsia" w:hAnsiTheme="minorHAnsi" w:cstheme="minorBidi"/>
          <w:noProof/>
          <w:sz w:val="22"/>
          <w:szCs w:val="22"/>
          <w:lang w:val="en-US" w:eastAsia="zh-CN"/>
        </w:rPr>
      </w:pPr>
      <w:r>
        <w:rPr>
          <w:noProof/>
        </w:rPr>
        <w:t>2.1</w:t>
      </w:r>
      <w:r>
        <w:rPr>
          <w:rFonts w:asciiTheme="minorHAnsi" w:eastAsiaTheme="minorEastAsia" w:hAnsiTheme="minorHAnsi" w:cstheme="minorBidi"/>
          <w:noProof/>
          <w:sz w:val="22"/>
          <w:szCs w:val="22"/>
          <w:lang w:val="en-US" w:eastAsia="zh-CN"/>
        </w:rPr>
        <w:tab/>
      </w:r>
      <w:r>
        <w:rPr>
          <w:noProof/>
        </w:rPr>
        <w:t xml:space="preserve">Identical Recommendations | International </w:t>
      </w:r>
      <w:r w:rsidRPr="00E80900">
        <w:rPr>
          <w:noProof/>
        </w:rPr>
        <w:t>Standards</w:t>
      </w:r>
      <w:r>
        <w:rPr>
          <w:noProof/>
        </w:rPr>
        <w:tab/>
      </w:r>
      <w:r>
        <w:rPr>
          <w:noProof/>
        </w:rPr>
        <w:tab/>
      </w:r>
      <w:r w:rsidRPr="00E80900">
        <w:rPr>
          <w:noProof/>
        </w:rPr>
        <w:t>1</w:t>
      </w:r>
    </w:p>
    <w:p w:rsidR="00E80900" w:rsidRDefault="00E80900" w:rsidP="00E80900">
      <w:pPr>
        <w:pStyle w:val="TOC2"/>
        <w:ind w:right="992"/>
        <w:rPr>
          <w:rFonts w:asciiTheme="minorHAnsi" w:eastAsiaTheme="minorEastAsia" w:hAnsiTheme="minorHAnsi" w:cstheme="minorBidi"/>
          <w:noProof/>
          <w:sz w:val="22"/>
          <w:szCs w:val="22"/>
          <w:lang w:val="en-US" w:eastAsia="zh-CN"/>
        </w:rPr>
      </w:pPr>
      <w:r>
        <w:rPr>
          <w:noProof/>
        </w:rPr>
        <w:t>2.2</w:t>
      </w:r>
      <w:r>
        <w:rPr>
          <w:rFonts w:asciiTheme="minorHAnsi" w:eastAsiaTheme="minorEastAsia" w:hAnsiTheme="minorHAnsi" w:cstheme="minorBidi"/>
          <w:noProof/>
          <w:sz w:val="22"/>
          <w:szCs w:val="22"/>
          <w:lang w:val="en-US" w:eastAsia="zh-CN"/>
        </w:rPr>
        <w:tab/>
      </w:r>
      <w:r>
        <w:rPr>
          <w:noProof/>
        </w:rPr>
        <w:t xml:space="preserve">Paired Recommendations | International Standards equivalent in technical </w:t>
      </w:r>
      <w:r w:rsidRPr="00E80900">
        <w:rPr>
          <w:noProof/>
        </w:rPr>
        <w:t>content</w:t>
      </w:r>
      <w:r>
        <w:rPr>
          <w:noProof/>
        </w:rPr>
        <w:tab/>
      </w:r>
      <w:r>
        <w:rPr>
          <w:noProof/>
        </w:rPr>
        <w:tab/>
      </w:r>
      <w:r w:rsidRPr="00E80900">
        <w:rPr>
          <w:noProof/>
        </w:rPr>
        <w:t>1</w:t>
      </w:r>
    </w:p>
    <w:p w:rsidR="00E80900" w:rsidRDefault="00E80900" w:rsidP="00E80900">
      <w:pPr>
        <w:pStyle w:val="TOC2"/>
        <w:ind w:right="992"/>
        <w:rPr>
          <w:rFonts w:asciiTheme="minorHAnsi" w:eastAsiaTheme="minorEastAsia" w:hAnsiTheme="minorHAnsi" w:cstheme="minorBidi"/>
          <w:noProof/>
          <w:sz w:val="22"/>
          <w:szCs w:val="22"/>
          <w:lang w:val="en-US" w:eastAsia="zh-CN"/>
        </w:rPr>
      </w:pPr>
      <w:r>
        <w:rPr>
          <w:noProof/>
        </w:rPr>
        <w:t>2.3</w:t>
      </w:r>
      <w:r>
        <w:rPr>
          <w:rFonts w:asciiTheme="minorHAnsi" w:eastAsiaTheme="minorEastAsia" w:hAnsiTheme="minorHAnsi" w:cstheme="minorBidi"/>
          <w:noProof/>
          <w:sz w:val="22"/>
          <w:szCs w:val="22"/>
          <w:lang w:val="en-US" w:eastAsia="zh-CN"/>
        </w:rPr>
        <w:tab/>
      </w:r>
      <w:r>
        <w:rPr>
          <w:noProof/>
        </w:rPr>
        <w:t xml:space="preserve">Additional </w:t>
      </w:r>
      <w:r w:rsidRPr="00E80900">
        <w:rPr>
          <w:noProof/>
        </w:rPr>
        <w:t>references</w:t>
      </w:r>
      <w:r>
        <w:rPr>
          <w:noProof/>
        </w:rPr>
        <w:tab/>
      </w:r>
      <w:r>
        <w:rPr>
          <w:noProof/>
        </w:rPr>
        <w:tab/>
      </w:r>
      <w:r w:rsidRPr="00E80900">
        <w:rPr>
          <w:noProof/>
        </w:rPr>
        <w:t>1</w:t>
      </w:r>
    </w:p>
    <w:p w:rsidR="00E80900" w:rsidRDefault="00E80900" w:rsidP="00E80900">
      <w:pPr>
        <w:pStyle w:val="TOC1"/>
        <w:ind w:right="992"/>
        <w:rPr>
          <w:rFonts w:asciiTheme="minorHAnsi" w:eastAsiaTheme="minorEastAsia" w:hAnsiTheme="minorHAnsi" w:cstheme="minorBidi"/>
          <w:noProof/>
          <w:sz w:val="22"/>
          <w:szCs w:val="22"/>
          <w:lang w:val="en-US" w:eastAsia="zh-CN"/>
        </w:rPr>
      </w:pPr>
      <w:r>
        <w:rPr>
          <w:noProof/>
        </w:rPr>
        <w:t>3</w:t>
      </w:r>
      <w:r>
        <w:rPr>
          <w:rFonts w:asciiTheme="minorHAnsi" w:eastAsiaTheme="minorEastAsia" w:hAnsiTheme="minorHAnsi" w:cstheme="minorBidi"/>
          <w:noProof/>
          <w:sz w:val="22"/>
          <w:szCs w:val="22"/>
          <w:lang w:val="en-US" w:eastAsia="zh-CN"/>
        </w:rPr>
        <w:tab/>
      </w:r>
      <w:r w:rsidRPr="00E80900">
        <w:rPr>
          <w:noProof/>
        </w:rPr>
        <w:t>Definitions</w:t>
      </w:r>
      <w:r>
        <w:rPr>
          <w:noProof/>
        </w:rPr>
        <w:tab/>
      </w:r>
      <w:r>
        <w:rPr>
          <w:noProof/>
        </w:rPr>
        <w:tab/>
      </w:r>
      <w:r w:rsidRPr="00E80900">
        <w:rPr>
          <w:noProof/>
        </w:rPr>
        <w:t>1</w:t>
      </w:r>
    </w:p>
    <w:p w:rsidR="00E80900" w:rsidRDefault="00E80900" w:rsidP="00E80900">
      <w:pPr>
        <w:pStyle w:val="TOC1"/>
        <w:ind w:right="992"/>
        <w:rPr>
          <w:rFonts w:asciiTheme="minorHAnsi" w:eastAsiaTheme="minorEastAsia" w:hAnsiTheme="minorHAnsi" w:cstheme="minorBidi"/>
          <w:noProof/>
          <w:sz w:val="22"/>
          <w:szCs w:val="22"/>
          <w:lang w:val="en-US" w:eastAsia="zh-CN"/>
        </w:rPr>
      </w:pPr>
      <w:r>
        <w:rPr>
          <w:noProof/>
        </w:rPr>
        <w:t>4</w:t>
      </w:r>
      <w:r>
        <w:rPr>
          <w:rFonts w:asciiTheme="minorHAnsi" w:eastAsiaTheme="minorEastAsia" w:hAnsiTheme="minorHAnsi" w:cstheme="minorBidi"/>
          <w:noProof/>
          <w:sz w:val="22"/>
          <w:szCs w:val="22"/>
          <w:lang w:val="en-US" w:eastAsia="zh-CN"/>
        </w:rPr>
        <w:tab/>
      </w:r>
      <w:r w:rsidRPr="00E80900">
        <w:rPr>
          <w:noProof/>
        </w:rPr>
        <w:t>Abbreviations</w:t>
      </w:r>
      <w:r>
        <w:rPr>
          <w:noProof/>
        </w:rPr>
        <w:tab/>
      </w:r>
      <w:r>
        <w:rPr>
          <w:noProof/>
        </w:rPr>
        <w:tab/>
      </w:r>
      <w:r w:rsidRPr="00E80900">
        <w:rPr>
          <w:noProof/>
        </w:rPr>
        <w:t>2</w:t>
      </w:r>
    </w:p>
    <w:p w:rsidR="00E80900" w:rsidRDefault="00E80900" w:rsidP="00E80900">
      <w:pPr>
        <w:pStyle w:val="TOC1"/>
        <w:ind w:right="992"/>
        <w:rPr>
          <w:rFonts w:asciiTheme="minorHAnsi" w:eastAsiaTheme="minorEastAsia" w:hAnsiTheme="minorHAnsi" w:cstheme="minorBidi"/>
          <w:noProof/>
          <w:sz w:val="22"/>
          <w:szCs w:val="22"/>
          <w:lang w:val="en-US" w:eastAsia="zh-CN"/>
        </w:rPr>
      </w:pPr>
      <w:r>
        <w:rPr>
          <w:noProof/>
        </w:rPr>
        <w:t>5</w:t>
      </w:r>
      <w:r>
        <w:rPr>
          <w:rFonts w:asciiTheme="minorHAnsi" w:eastAsiaTheme="minorEastAsia" w:hAnsiTheme="minorHAnsi" w:cstheme="minorBidi"/>
          <w:noProof/>
          <w:sz w:val="22"/>
          <w:szCs w:val="22"/>
          <w:lang w:val="en-US" w:eastAsia="zh-CN"/>
        </w:rPr>
        <w:tab/>
      </w:r>
      <w:r w:rsidRPr="00E80900">
        <w:rPr>
          <w:noProof/>
        </w:rPr>
        <w:t>Conventions</w:t>
      </w:r>
      <w:r>
        <w:rPr>
          <w:noProof/>
        </w:rPr>
        <w:tab/>
      </w:r>
      <w:r>
        <w:rPr>
          <w:noProof/>
        </w:rPr>
        <w:tab/>
      </w:r>
      <w:r w:rsidRPr="00E80900">
        <w:rPr>
          <w:noProof/>
        </w:rPr>
        <w:t>2</w:t>
      </w:r>
    </w:p>
    <w:p w:rsidR="00E80900" w:rsidRDefault="00E80900" w:rsidP="00E80900">
      <w:pPr>
        <w:pStyle w:val="TOC1"/>
        <w:ind w:right="992"/>
        <w:rPr>
          <w:rFonts w:asciiTheme="minorHAnsi" w:eastAsiaTheme="minorEastAsia" w:hAnsiTheme="minorHAnsi" w:cstheme="minorBidi"/>
          <w:noProof/>
          <w:sz w:val="22"/>
          <w:szCs w:val="22"/>
          <w:lang w:val="en-US" w:eastAsia="zh-CN"/>
        </w:rPr>
      </w:pPr>
      <w:r>
        <w:rPr>
          <w:noProof/>
        </w:rPr>
        <w:t>6</w:t>
      </w:r>
      <w:r>
        <w:rPr>
          <w:rFonts w:asciiTheme="minorHAnsi" w:eastAsiaTheme="minorEastAsia" w:hAnsiTheme="minorHAnsi" w:cstheme="minorBidi"/>
          <w:noProof/>
          <w:sz w:val="22"/>
          <w:szCs w:val="22"/>
          <w:lang w:val="en-US" w:eastAsia="zh-CN"/>
        </w:rPr>
        <w:tab/>
      </w:r>
      <w:r>
        <w:rPr>
          <w:noProof/>
        </w:rPr>
        <w:t xml:space="preserve">Reference </w:t>
      </w:r>
      <w:r w:rsidRPr="00E80900">
        <w:rPr>
          <w:noProof/>
        </w:rPr>
        <w:t>software</w:t>
      </w:r>
      <w:r>
        <w:rPr>
          <w:noProof/>
        </w:rPr>
        <w:tab/>
      </w:r>
      <w:r>
        <w:rPr>
          <w:noProof/>
        </w:rPr>
        <w:tab/>
      </w:r>
      <w:r w:rsidRPr="00E80900">
        <w:rPr>
          <w:noProof/>
        </w:rPr>
        <w:t>2</w:t>
      </w:r>
    </w:p>
    <w:p w:rsidR="00E80900" w:rsidRDefault="00E80900" w:rsidP="00E80900">
      <w:pPr>
        <w:pStyle w:val="TOC2"/>
        <w:ind w:right="992"/>
        <w:rPr>
          <w:rFonts w:asciiTheme="minorHAnsi" w:eastAsiaTheme="minorEastAsia" w:hAnsiTheme="minorHAnsi" w:cstheme="minorBidi"/>
          <w:noProof/>
          <w:sz w:val="22"/>
          <w:szCs w:val="22"/>
          <w:lang w:val="en-US" w:eastAsia="zh-CN"/>
        </w:rPr>
      </w:pPr>
      <w:r>
        <w:rPr>
          <w:noProof/>
        </w:rPr>
        <w:t>6.1</w:t>
      </w:r>
      <w:r>
        <w:rPr>
          <w:rFonts w:asciiTheme="minorHAnsi" w:eastAsiaTheme="minorEastAsia" w:hAnsiTheme="minorHAnsi" w:cstheme="minorBidi"/>
          <w:noProof/>
          <w:sz w:val="22"/>
          <w:szCs w:val="22"/>
          <w:lang w:val="en-US" w:eastAsia="zh-CN"/>
        </w:rPr>
        <w:tab/>
      </w:r>
      <w:r w:rsidRPr="00E80900">
        <w:rPr>
          <w:noProof/>
        </w:rPr>
        <w:t>General</w:t>
      </w:r>
      <w:r>
        <w:rPr>
          <w:noProof/>
        </w:rPr>
        <w:tab/>
      </w:r>
      <w:r>
        <w:rPr>
          <w:noProof/>
        </w:rPr>
        <w:tab/>
      </w:r>
      <w:r w:rsidRPr="00E80900">
        <w:rPr>
          <w:noProof/>
        </w:rPr>
        <w:t>2</w:t>
      </w:r>
    </w:p>
    <w:p w:rsidR="00E80900" w:rsidRDefault="00E80900" w:rsidP="00E80900">
      <w:pPr>
        <w:pStyle w:val="TOC2"/>
        <w:ind w:right="992"/>
        <w:rPr>
          <w:rFonts w:asciiTheme="minorHAnsi" w:eastAsiaTheme="minorEastAsia" w:hAnsiTheme="minorHAnsi" w:cstheme="minorBidi"/>
          <w:noProof/>
          <w:sz w:val="22"/>
          <w:szCs w:val="22"/>
          <w:lang w:val="en-US" w:eastAsia="zh-CN"/>
        </w:rPr>
      </w:pPr>
      <w:r>
        <w:rPr>
          <w:noProof/>
        </w:rPr>
        <w:t>6.2</w:t>
      </w:r>
      <w:r>
        <w:rPr>
          <w:rFonts w:asciiTheme="minorHAnsi" w:eastAsiaTheme="minorEastAsia" w:hAnsiTheme="minorHAnsi" w:cstheme="minorBidi"/>
          <w:noProof/>
          <w:sz w:val="22"/>
          <w:szCs w:val="22"/>
          <w:lang w:val="en-US" w:eastAsia="zh-CN"/>
        </w:rPr>
        <w:tab/>
      </w:r>
      <w:r>
        <w:rPr>
          <w:noProof/>
        </w:rPr>
        <w:t xml:space="preserve">Structure and use of the </w:t>
      </w:r>
      <w:r w:rsidRPr="00E80900">
        <w:rPr>
          <w:noProof/>
        </w:rPr>
        <w:t>software</w:t>
      </w:r>
      <w:r>
        <w:rPr>
          <w:noProof/>
        </w:rPr>
        <w:tab/>
      </w:r>
      <w:r>
        <w:rPr>
          <w:noProof/>
        </w:rPr>
        <w:tab/>
      </w:r>
      <w:r w:rsidRPr="00E80900">
        <w:rPr>
          <w:noProof/>
        </w:rPr>
        <w:t>2</w:t>
      </w:r>
    </w:p>
    <w:p w:rsidR="00E80900" w:rsidRDefault="00E80900" w:rsidP="00E80900">
      <w:r>
        <w:t>Electronic attachment: Reference ANSI C source code</w:t>
      </w:r>
    </w:p>
    <w:p w:rsidR="00D32A82" w:rsidRPr="00E80900" w:rsidRDefault="00D32A82"/>
    <w:p w:rsidR="00233582" w:rsidRPr="00E80900" w:rsidRDefault="00233582">
      <w:pPr>
        <w:rPr>
          <w:b/>
          <w:bCs/>
        </w:rPr>
        <w:sectPr w:rsidR="00233582" w:rsidRPr="00E80900">
          <w:headerReference w:type="default" r:id="rId18"/>
          <w:pgSz w:w="11907" w:h="16834"/>
          <w:pgMar w:top="1134" w:right="1134" w:bottom="1134" w:left="1134" w:header="567" w:footer="567" w:gutter="0"/>
          <w:paperSrc w:first="15" w:other="15"/>
          <w:pgNumType w:fmt="lowerRoman"/>
          <w:cols w:space="720"/>
          <w:docGrid w:linePitch="326"/>
        </w:sectPr>
      </w:pPr>
    </w:p>
    <w:p w:rsidR="00E80900" w:rsidRPr="00E80900" w:rsidRDefault="00E80900" w:rsidP="00E80900">
      <w:pPr>
        <w:pStyle w:val="RecNo"/>
      </w:pPr>
      <w:bookmarkStart w:id="13" w:name="p1rectexte"/>
      <w:bookmarkEnd w:id="13"/>
      <w:r w:rsidRPr="00E80900">
        <w:t>Recommendation ITU-T T.835</w:t>
      </w:r>
    </w:p>
    <w:p w:rsidR="00E80900" w:rsidRPr="001A1FA1" w:rsidRDefault="00E80900" w:rsidP="00E80900">
      <w:pPr>
        <w:pStyle w:val="Rectitle"/>
        <w:rPr>
          <w:szCs w:val="28"/>
        </w:rPr>
      </w:pPr>
      <w:r w:rsidRPr="001A1FA1">
        <w:rPr>
          <w:szCs w:val="28"/>
        </w:rPr>
        <w:t>Information technology – JPEG XR image coding system – Reference software</w:t>
      </w:r>
      <w:r w:rsidRPr="00133E96">
        <w:rPr>
          <w:rStyle w:val="FootnoteReference"/>
          <w:b w:val="0"/>
          <w:bCs/>
          <w:szCs w:val="28"/>
        </w:rPr>
        <w:footnoteReference w:id="1"/>
      </w:r>
    </w:p>
    <w:p w:rsidR="00E80900" w:rsidRPr="001A1FA1" w:rsidRDefault="00E80900" w:rsidP="00E80900">
      <w:pPr>
        <w:pStyle w:val="Heading1"/>
      </w:pPr>
      <w:bookmarkStart w:id="14" w:name="_Toc264545069"/>
      <w:r w:rsidRPr="001A1FA1">
        <w:t>1</w:t>
      </w:r>
      <w:r w:rsidRPr="001A1FA1">
        <w:tab/>
        <w:t>Scope</w:t>
      </w:r>
      <w:bookmarkEnd w:id="14"/>
    </w:p>
    <w:p w:rsidR="00E80900" w:rsidRPr="009D6923" w:rsidRDefault="00E80900" w:rsidP="00E80900">
      <w:r w:rsidRPr="009D6923">
        <w:t>This Recommendation | International Standard provides</w:t>
      </w:r>
      <w:r w:rsidR="00227020">
        <w:t xml:space="preserve"> a</w:t>
      </w:r>
      <w:r w:rsidRPr="009D6923">
        <w:t xml:space="preserve"> reference software for Rec. ITU-T T.832 | ISO/IEC 29199-2 (</w:t>
      </w:r>
      <w:r w:rsidRPr="009D6923">
        <w:rPr>
          <w:i/>
        </w:rPr>
        <w:t>Information technology – JPEG XR image coding system – Image coding specification</w:t>
      </w:r>
      <w:r w:rsidRPr="009D6923">
        <w:t>) as an electronic attachment. The reference software is an integral part of this Recommendation | International Standard.</w:t>
      </w:r>
    </w:p>
    <w:p w:rsidR="00E80900" w:rsidRPr="009D6923" w:rsidRDefault="00E80900" w:rsidP="00E80900">
      <w:r w:rsidRPr="009D6923">
        <w:t>The purpose of this Recommendation | International Standard is to provide the following.</w:t>
      </w:r>
    </w:p>
    <w:p w:rsidR="00E80900" w:rsidRPr="009D6923" w:rsidRDefault="00E80900" w:rsidP="00E80900">
      <w:pPr>
        <w:pStyle w:val="enumlev1"/>
      </w:pPr>
      <w:r w:rsidRPr="009D6923">
        <w:t>–</w:t>
      </w:r>
      <w:r w:rsidRPr="009D6923">
        <w:tab/>
        <w:t>Reference decoder software capable of decoding codestreams (or files) that conform to Rec. ITU-T T.832 | ISO/IEC 29199-2 in a manner that conforms to the decoding process specified in Rec. ITU-T T.832 | ISO/IEC 29199-2.</w:t>
      </w:r>
    </w:p>
    <w:p w:rsidR="00E80900" w:rsidRPr="009D6923" w:rsidRDefault="00E80900" w:rsidP="00E80900">
      <w:pPr>
        <w:pStyle w:val="enumlev1"/>
      </w:pPr>
      <w:r w:rsidRPr="009D6923">
        <w:t>–</w:t>
      </w:r>
      <w:r w:rsidRPr="009D6923">
        <w:tab/>
        <w:t>Sample encoder software capable of producing codestreams (or files) that conform to Rec. ITU</w:t>
      </w:r>
      <w:r w:rsidRPr="009D6923">
        <w:noBreakHyphen/>
        <w:t>T T.832 | ISO/IEC 29199-2.</w:t>
      </w:r>
    </w:p>
    <w:p w:rsidR="00E80900" w:rsidRPr="009D6923" w:rsidRDefault="00E80900" w:rsidP="00E80900">
      <w:r w:rsidRPr="009D6923">
        <w:t>The use of this reference software is not required for making an implementation of an encoder or decoder in conformance to Rec. ITU-T T.832 | ISO/IEC 29199-2, and conforming implementations of Rec. ITU-T T.832 | ISO/IEC 29199-2 are not expected to follow the algorithms or programming techniques used therein. Conformance requirements established in Rec. ITU</w:t>
      </w:r>
      <w:r w:rsidRPr="009D6923">
        <w:noBreakHyphen/>
        <w:t>T T.832 | ISO/IEC 29199-2 take precedence over the behaviour of the reference software.</w:t>
      </w:r>
    </w:p>
    <w:p w:rsidR="00E80900" w:rsidRPr="00E80900" w:rsidRDefault="00E80900" w:rsidP="00E80900">
      <w:pPr>
        <w:pStyle w:val="Heading1"/>
      </w:pPr>
      <w:bookmarkStart w:id="15" w:name="_Toc264545070"/>
      <w:r w:rsidRPr="00E80900">
        <w:t>2</w:t>
      </w:r>
      <w:r w:rsidRPr="00E80900">
        <w:tab/>
        <w:t>Normative references</w:t>
      </w:r>
      <w:bookmarkEnd w:id="15"/>
    </w:p>
    <w:p w:rsidR="00E80900" w:rsidRPr="009D6923" w:rsidRDefault="00E80900" w:rsidP="00E80900">
      <w:r w:rsidRPr="009D6923">
        <w:t>The following Recommendations and International Standards contain provisions which, through reference in this text, constitute provisions of this Recommendation | International Standard. At the time of publication, the editions indicated were valid. All Recommendations and Standards are subject to revision, and parties to agreements based on this Recommendation | International Standard are encouraged to investigate the possibility of applying the most recent edition of the Recommendations and Standards listed below. Members of IEC and ISO maintain registers of currently valid International Standards. The Telecommunication Standardization Bureau of the ITU maintains a list of currently valid ITU-T Recommendations.</w:t>
      </w:r>
    </w:p>
    <w:p w:rsidR="00E80900" w:rsidRPr="001A1FA1" w:rsidRDefault="00E80900" w:rsidP="00E80900">
      <w:pPr>
        <w:pStyle w:val="Heading2"/>
      </w:pPr>
      <w:bookmarkStart w:id="16" w:name="_Toc264545071"/>
      <w:r w:rsidRPr="001A1FA1">
        <w:t>2.1</w:t>
      </w:r>
      <w:r w:rsidRPr="001A1FA1">
        <w:tab/>
        <w:t>Identical Recommendations | International Standards</w:t>
      </w:r>
      <w:bookmarkEnd w:id="16"/>
    </w:p>
    <w:p w:rsidR="00E80900" w:rsidRPr="009D6923" w:rsidRDefault="00E80900" w:rsidP="00E80900">
      <w:r w:rsidRPr="009D6923">
        <w:t>None.</w:t>
      </w:r>
    </w:p>
    <w:p w:rsidR="00E80900" w:rsidRPr="001A1FA1" w:rsidRDefault="00E80900" w:rsidP="00E80900">
      <w:pPr>
        <w:pStyle w:val="Heading2"/>
      </w:pPr>
      <w:bookmarkStart w:id="17" w:name="_Toc264545072"/>
      <w:r w:rsidRPr="001A1FA1">
        <w:t>2.2</w:t>
      </w:r>
      <w:r w:rsidRPr="001A1FA1">
        <w:tab/>
        <w:t>Paired Recommendations | International Standards equivalent in technical content</w:t>
      </w:r>
      <w:bookmarkEnd w:id="17"/>
    </w:p>
    <w:p w:rsidR="00E80900" w:rsidRPr="009D6923" w:rsidRDefault="00E80900" w:rsidP="00227020">
      <w:pPr>
        <w:pStyle w:val="Reftext"/>
      </w:pPr>
      <w:r w:rsidRPr="009D6923">
        <w:t>–</w:t>
      </w:r>
      <w:r w:rsidRPr="009D6923">
        <w:tab/>
        <w:t>Recommendation ITU-T T.832 </w:t>
      </w:r>
      <w:r w:rsidR="00227020">
        <w:t xml:space="preserve">(in force) </w:t>
      </w:r>
      <w:r w:rsidRPr="009D6923">
        <w:t>| ISO/IEC 29199-2</w:t>
      </w:r>
      <w:r w:rsidR="00227020">
        <w:t>:in force,</w:t>
      </w:r>
      <w:r w:rsidR="00A70A3C">
        <w:t xml:space="preserve"> </w:t>
      </w:r>
      <w:r w:rsidRPr="009D6923">
        <w:rPr>
          <w:i/>
          <w:iCs/>
        </w:rPr>
        <w:t>Information technology – JPEG XR image coding system – Image coding specification</w:t>
      </w:r>
      <w:r w:rsidRPr="009D6923">
        <w:t>.</w:t>
      </w:r>
    </w:p>
    <w:p w:rsidR="00E80900" w:rsidRPr="001A1FA1" w:rsidRDefault="00E80900" w:rsidP="00E80900">
      <w:pPr>
        <w:pStyle w:val="Heading2"/>
      </w:pPr>
      <w:bookmarkStart w:id="18" w:name="_Toc264545073"/>
      <w:r w:rsidRPr="001A1FA1">
        <w:t>2.3</w:t>
      </w:r>
      <w:r w:rsidRPr="001A1FA1">
        <w:tab/>
        <w:t>Additional references</w:t>
      </w:r>
      <w:bookmarkEnd w:id="18"/>
    </w:p>
    <w:p w:rsidR="00E80900" w:rsidRPr="009D6923" w:rsidRDefault="00E80900" w:rsidP="00E80900">
      <w:r w:rsidRPr="009D6923">
        <w:t>None.</w:t>
      </w:r>
    </w:p>
    <w:p w:rsidR="00E80900" w:rsidRPr="001A1FA1" w:rsidRDefault="00E80900" w:rsidP="00E80900">
      <w:pPr>
        <w:pStyle w:val="Heading1"/>
      </w:pPr>
      <w:bookmarkStart w:id="19" w:name="_Toc264545074"/>
      <w:r w:rsidRPr="001A1FA1">
        <w:t>3</w:t>
      </w:r>
      <w:r w:rsidRPr="001A1FA1">
        <w:tab/>
        <w:t>Definitions</w:t>
      </w:r>
      <w:bookmarkEnd w:id="19"/>
    </w:p>
    <w:p w:rsidR="00E80900" w:rsidRPr="009D6923" w:rsidRDefault="00E80900" w:rsidP="00E80900">
      <w:r w:rsidRPr="009D6923">
        <w:t>For the purposes of this Recommendation | International Standard, the terms, definitions, abbreviations and symbols specified in Rec. ITU-T T.832 | ISO/IEC 29199-2</w:t>
      </w:r>
      <w:r w:rsidRPr="009D6923">
        <w:rPr>
          <w:rFonts w:ascii="timesnewroman" w:hAnsi="timesnewroman" w:cs="timesnewroman"/>
        </w:rPr>
        <w:t xml:space="preserve"> (particularly in its clause 3) apply. The following terms are further defined or clarified for purposes herein as follows.</w:t>
      </w:r>
    </w:p>
    <w:p w:rsidR="00E80900" w:rsidRPr="009D6923" w:rsidRDefault="00E80900" w:rsidP="00E80900">
      <w:r w:rsidRPr="009D6923">
        <w:rPr>
          <w:b/>
        </w:rPr>
        <w:t>3.1</w:t>
      </w:r>
      <w:r w:rsidRPr="009D6923">
        <w:rPr>
          <w:b/>
        </w:rPr>
        <w:tab/>
        <w:t>codestream</w:t>
      </w:r>
      <w:r w:rsidRPr="009D6923">
        <w:t>:</w:t>
      </w:r>
      <w:r w:rsidRPr="009D6923">
        <w:rPr>
          <w:b/>
        </w:rPr>
        <w:t xml:space="preserve"> </w:t>
      </w:r>
      <w:r w:rsidRPr="009D6923">
        <w:t>A sequence of bits contained in a sequence of bytes that conforms to the codestream requirements specified by Rec. ITU-T T.832 | ISO/IEC 29199-2 or is to be tested to determine whether it conforms to the codestream requirements specified by Rec. ITU</w:t>
      </w:r>
      <w:r w:rsidRPr="009D6923">
        <w:noBreakHyphen/>
        <w:t>T T.832 | ISO/IEC 29199-2.</w:t>
      </w:r>
    </w:p>
    <w:p w:rsidR="00E80900" w:rsidRPr="009D6923" w:rsidRDefault="00E80900" w:rsidP="00E80900">
      <w:r w:rsidRPr="009D6923">
        <w:rPr>
          <w:b/>
        </w:rPr>
        <w:t>3.2</w:t>
      </w:r>
      <w:r w:rsidRPr="009D6923">
        <w:rPr>
          <w:b/>
        </w:rPr>
        <w:tab/>
        <w:t>decoder</w:t>
      </w:r>
      <w:r w:rsidRPr="009D6923">
        <w:t>:</w:t>
      </w:r>
      <w:r w:rsidRPr="009D6923">
        <w:rPr>
          <w:b/>
        </w:rPr>
        <w:t xml:space="preserve"> </w:t>
      </w:r>
      <w:r w:rsidRPr="009D6923">
        <w:rPr>
          <w:rFonts w:cs="Arial"/>
        </w:rPr>
        <w:t xml:space="preserve">An embodiment of the decoding process specified by </w:t>
      </w:r>
      <w:r w:rsidRPr="009D6923">
        <w:t>Rec. ITU-T T.832 | ISO/IEC 29199-2 or a process embodiment that is to be tested to determine whether it conforms to the decoding process specified by Rec. ITU-T T.832 | ISO/IEC 29199-2</w:t>
      </w:r>
      <w:r w:rsidRPr="009D6923">
        <w:rPr>
          <w:rFonts w:cs="Arial"/>
        </w:rPr>
        <w:t>.</w:t>
      </w:r>
    </w:p>
    <w:p w:rsidR="00E80900" w:rsidRPr="00227020" w:rsidRDefault="00E80900" w:rsidP="00227020">
      <w:pPr>
        <w:pStyle w:val="Note"/>
        <w:ind w:left="720"/>
        <w:rPr>
          <w:sz w:val="18"/>
          <w:szCs w:val="18"/>
        </w:rPr>
      </w:pPr>
      <w:r w:rsidRPr="00227020">
        <w:rPr>
          <w:sz w:val="18"/>
          <w:szCs w:val="18"/>
        </w:rPr>
        <w:t>NOTE – The decoder does not include the display process, which is outside the scope of this Recommendation | International Standard.</w:t>
      </w:r>
    </w:p>
    <w:p w:rsidR="00E80900" w:rsidRPr="009D6923" w:rsidRDefault="00E80900" w:rsidP="00E80900">
      <w:r w:rsidRPr="009D6923">
        <w:rPr>
          <w:b/>
        </w:rPr>
        <w:t>3.3</w:t>
      </w:r>
      <w:r w:rsidRPr="009D6923">
        <w:rPr>
          <w:b/>
        </w:rPr>
        <w:tab/>
        <w:t>encoder</w:t>
      </w:r>
      <w:r w:rsidRPr="009D6923">
        <w:t>:</w:t>
      </w:r>
      <w:r w:rsidRPr="009D6923">
        <w:rPr>
          <w:b/>
        </w:rPr>
        <w:t xml:space="preserve"> </w:t>
      </w:r>
      <w:r w:rsidRPr="009D6923">
        <w:rPr>
          <w:rFonts w:cs="Arial"/>
        </w:rPr>
        <w:t xml:space="preserve">A process that produces </w:t>
      </w:r>
      <w:r w:rsidRPr="009D6923">
        <w:rPr>
          <w:rFonts w:cs="Arial"/>
          <w:i/>
        </w:rPr>
        <w:t>codestreams</w:t>
      </w:r>
      <w:r w:rsidRPr="009D6923">
        <w:rPr>
          <w:rFonts w:cs="Arial"/>
        </w:rPr>
        <w:t xml:space="preserve"> or </w:t>
      </w:r>
      <w:r w:rsidRPr="009D6923">
        <w:rPr>
          <w:rFonts w:cs="Arial"/>
          <w:i/>
        </w:rPr>
        <w:t>files</w:t>
      </w:r>
      <w:r w:rsidRPr="009D6923">
        <w:rPr>
          <w:rFonts w:cs="Arial"/>
        </w:rPr>
        <w:t xml:space="preserve"> that conform to </w:t>
      </w:r>
      <w:r w:rsidRPr="009D6923">
        <w:t>Rec. ITU</w:t>
      </w:r>
      <w:r w:rsidRPr="009D6923">
        <w:noBreakHyphen/>
        <w:t xml:space="preserve">T T.832 | ISO/IEC 29199-2 or </w:t>
      </w:r>
      <w:r w:rsidRPr="009D6923">
        <w:rPr>
          <w:rFonts w:cs="Arial"/>
        </w:rPr>
        <w:t xml:space="preserve">are to be tested to determine whether these codestreams or files conform to </w:t>
      </w:r>
      <w:r w:rsidRPr="009D6923">
        <w:t>Rec. ITU-T T.832 | ISO/IEC 29199-2</w:t>
      </w:r>
      <w:r w:rsidRPr="009D6923">
        <w:rPr>
          <w:rFonts w:cs="Arial"/>
        </w:rPr>
        <w:t>.</w:t>
      </w:r>
    </w:p>
    <w:p w:rsidR="00E80900" w:rsidRPr="009D6923" w:rsidRDefault="00E80900" w:rsidP="00E80900">
      <w:r w:rsidRPr="009D6923">
        <w:rPr>
          <w:b/>
        </w:rPr>
        <w:t>3.4</w:t>
      </w:r>
      <w:r w:rsidRPr="009D6923">
        <w:rPr>
          <w:b/>
        </w:rPr>
        <w:tab/>
        <w:t>file</w:t>
      </w:r>
      <w:r w:rsidRPr="009D6923">
        <w:t>: (When used in reference to Annex A of Rec. </w:t>
      </w:r>
      <w:r w:rsidRPr="009D6923">
        <w:rPr>
          <w:lang w:val="en-US"/>
        </w:rPr>
        <w:t xml:space="preserve">ITU-T T.832 | ISO/IEC 29199-2) </w:t>
      </w:r>
      <w:r w:rsidRPr="009D6923">
        <w:t>A finite</w:t>
      </w:r>
      <w:r w:rsidRPr="009D6923">
        <w:noBreakHyphen/>
        <w:t>length sequence of bytes produced by an encoder that</w:t>
      </w:r>
      <w:r w:rsidRPr="009D6923">
        <w:rPr>
          <w:rFonts w:cs="Arial"/>
        </w:rPr>
        <w:t xml:space="preserve"> conforms to </w:t>
      </w:r>
      <w:r w:rsidRPr="009D6923">
        <w:t xml:space="preserve">Rec. ITU-T T.832 | ISO/IEC 29199-2 Annex A or </w:t>
      </w:r>
      <w:r w:rsidRPr="009D6923">
        <w:rPr>
          <w:rFonts w:cs="Arial"/>
        </w:rPr>
        <w:t xml:space="preserve">is to be tested to determine whether it conforms to </w:t>
      </w:r>
      <w:r w:rsidRPr="009D6923">
        <w:t>Rec. ITU</w:t>
      </w:r>
      <w:r w:rsidRPr="009D6923">
        <w:noBreakHyphen/>
        <w:t>T T.832 | ISO/IEC 29199-2 Annex A.</w:t>
      </w:r>
    </w:p>
    <w:p w:rsidR="00E80900" w:rsidRPr="009D6923" w:rsidRDefault="00E80900" w:rsidP="00E80900">
      <w:r w:rsidRPr="009D6923">
        <w:rPr>
          <w:b/>
        </w:rPr>
        <w:t>3.5</w:t>
      </w:r>
      <w:r w:rsidRPr="009D6923">
        <w:rPr>
          <w:b/>
        </w:rPr>
        <w:tab/>
        <w:t>output formatting</w:t>
      </w:r>
      <w:r w:rsidRPr="009D6923">
        <w:t xml:space="preserve">: (When used in reference to clause 9.10 of ITU-T Rec. T.832 | ISO/IEC 29199-2) The processes of formatting the output of the sample reconstruction process of the </w:t>
      </w:r>
      <w:r w:rsidRPr="009D6923">
        <w:rPr>
          <w:i/>
        </w:rPr>
        <w:t>decoder</w:t>
      </w:r>
      <w:r w:rsidRPr="009D6923">
        <w:t>.</w:t>
      </w:r>
    </w:p>
    <w:p w:rsidR="00E80900" w:rsidRPr="009D6923" w:rsidRDefault="00E80900" w:rsidP="00227020">
      <w:r w:rsidRPr="009D6923">
        <w:rPr>
          <w:b/>
        </w:rPr>
        <w:t>3.6</w:t>
      </w:r>
      <w:r w:rsidRPr="009D6923">
        <w:rPr>
          <w:b/>
        </w:rPr>
        <w:tab/>
        <w:t>raw file</w:t>
      </w:r>
      <w:r w:rsidRPr="009D6923">
        <w:t xml:space="preserve">: A </w:t>
      </w:r>
      <w:r w:rsidRPr="009D6923">
        <w:rPr>
          <w:i/>
        </w:rPr>
        <w:t>file</w:t>
      </w:r>
      <w:r w:rsidRPr="009D6923">
        <w:t xml:space="preserve"> used to store the resulting image buffers after the </w:t>
      </w:r>
      <w:r w:rsidRPr="009D6923">
        <w:rPr>
          <w:i/>
        </w:rPr>
        <w:t>output formatting</w:t>
      </w:r>
      <w:r w:rsidRPr="009D6923">
        <w:t xml:space="preserve"> process. The </w:t>
      </w:r>
      <w:r w:rsidRPr="009D6923">
        <w:rPr>
          <w:i/>
        </w:rPr>
        <w:t>raw file</w:t>
      </w:r>
      <w:r w:rsidRPr="009D6923">
        <w:t xml:space="preserve"> is described in detail in</w:t>
      </w:r>
      <w:r w:rsidR="003A0553">
        <w:t xml:space="preserve"> clause 6.2.4</w:t>
      </w:r>
      <w:r w:rsidRPr="009D6923">
        <w:t>.</w:t>
      </w:r>
    </w:p>
    <w:p w:rsidR="00E80900" w:rsidRPr="009D6923" w:rsidRDefault="00E80900" w:rsidP="00E80900">
      <w:r w:rsidRPr="009D6923">
        <w:rPr>
          <w:b/>
        </w:rPr>
        <w:t>3.7</w:t>
      </w:r>
      <w:r w:rsidRPr="009D6923">
        <w:rPr>
          <w:b/>
        </w:rPr>
        <w:tab/>
        <w:t>reference software decoder</w:t>
      </w:r>
      <w:r w:rsidRPr="009D6923">
        <w:t xml:space="preserve">: </w:t>
      </w:r>
      <w:r w:rsidRPr="009D6923">
        <w:rPr>
          <w:rFonts w:cs="Arial"/>
        </w:rPr>
        <w:t xml:space="preserve">The </w:t>
      </w:r>
      <w:r w:rsidRPr="009D6923">
        <w:rPr>
          <w:rFonts w:cs="Arial"/>
          <w:i/>
        </w:rPr>
        <w:t>decoder</w:t>
      </w:r>
      <w:r w:rsidRPr="009D6923">
        <w:rPr>
          <w:rFonts w:cs="Arial"/>
        </w:rPr>
        <w:t xml:space="preserve"> software provided as an electronic attachment to this </w:t>
      </w:r>
      <w:r w:rsidRPr="009D6923">
        <w:t>Recommendation | International Standard</w:t>
      </w:r>
      <w:r w:rsidRPr="009D6923">
        <w:rPr>
          <w:rFonts w:cs="Arial"/>
        </w:rPr>
        <w:t>.</w:t>
      </w:r>
    </w:p>
    <w:p w:rsidR="00E80900" w:rsidRPr="009D6923" w:rsidRDefault="00E80900" w:rsidP="00E80900">
      <w:r w:rsidRPr="009D6923">
        <w:rPr>
          <w:b/>
        </w:rPr>
        <w:t>3.8</w:t>
      </w:r>
      <w:r w:rsidRPr="009D6923">
        <w:rPr>
          <w:b/>
        </w:rPr>
        <w:tab/>
        <w:t>sample software encoder</w:t>
      </w:r>
      <w:r w:rsidRPr="009D6923">
        <w:t xml:space="preserve">: </w:t>
      </w:r>
      <w:r w:rsidRPr="009D6923">
        <w:rPr>
          <w:rFonts w:cs="Arial"/>
        </w:rPr>
        <w:t xml:space="preserve">The </w:t>
      </w:r>
      <w:r w:rsidRPr="009D6923">
        <w:rPr>
          <w:rFonts w:cs="Arial"/>
          <w:i/>
        </w:rPr>
        <w:t>encoder</w:t>
      </w:r>
      <w:r w:rsidRPr="009D6923">
        <w:rPr>
          <w:rFonts w:cs="Arial"/>
        </w:rPr>
        <w:t xml:space="preserve"> software provided as an electronic attachment to this </w:t>
      </w:r>
      <w:r w:rsidRPr="009D6923">
        <w:t>Recommendation | International Standard</w:t>
      </w:r>
      <w:r w:rsidRPr="009D6923">
        <w:rPr>
          <w:rFonts w:cs="Arial"/>
        </w:rPr>
        <w:t>.</w:t>
      </w:r>
    </w:p>
    <w:p w:rsidR="00E80900" w:rsidRPr="001A1FA1" w:rsidRDefault="00E80900" w:rsidP="00E80900">
      <w:pPr>
        <w:pStyle w:val="Heading1"/>
      </w:pPr>
      <w:bookmarkStart w:id="20" w:name="_Toc264545075"/>
      <w:r w:rsidRPr="001A1FA1">
        <w:t>4</w:t>
      </w:r>
      <w:r w:rsidRPr="001A1FA1">
        <w:tab/>
        <w:t>Abbreviations</w:t>
      </w:r>
      <w:bookmarkEnd w:id="20"/>
    </w:p>
    <w:p w:rsidR="00E80900" w:rsidRPr="009D6923" w:rsidRDefault="00E80900" w:rsidP="00E80900">
      <w:r w:rsidRPr="009D6923">
        <w:t>For the purposes of this Recommendation | International Standard, relevant abbreviations are specified in clause 4 of Rec. ITU-T T.832 | ISO/IEC 29199-2.</w:t>
      </w:r>
    </w:p>
    <w:p w:rsidR="00E80900" w:rsidRPr="001A1FA1" w:rsidRDefault="00E80900" w:rsidP="00E80900">
      <w:pPr>
        <w:pStyle w:val="Heading1"/>
      </w:pPr>
      <w:bookmarkStart w:id="21" w:name="_Toc264545076"/>
      <w:r w:rsidRPr="001A1FA1">
        <w:t>5</w:t>
      </w:r>
      <w:r w:rsidRPr="001A1FA1">
        <w:tab/>
        <w:t>Conventions</w:t>
      </w:r>
      <w:bookmarkEnd w:id="21"/>
    </w:p>
    <w:p w:rsidR="00E80900" w:rsidRPr="009D6923" w:rsidRDefault="00E80900" w:rsidP="00E80900">
      <w:r w:rsidRPr="009D6923">
        <w:t>For the purposes of this Recommendation | International Standard, relevant conventions are specified in clause 5 of ITU-T Rec. T.832 | ISO/IEC 29199-2.</w:t>
      </w:r>
    </w:p>
    <w:p w:rsidR="00E80900" w:rsidRPr="001A1FA1" w:rsidRDefault="00E80900" w:rsidP="00E80900">
      <w:pPr>
        <w:pStyle w:val="Heading1"/>
      </w:pPr>
      <w:bookmarkStart w:id="22" w:name="_Toc264545077"/>
      <w:r w:rsidRPr="001A1FA1">
        <w:t>6</w:t>
      </w:r>
      <w:r w:rsidRPr="001A1FA1">
        <w:tab/>
        <w:t>Reference software</w:t>
      </w:r>
      <w:bookmarkEnd w:id="22"/>
    </w:p>
    <w:p w:rsidR="00E80900" w:rsidRPr="001A1FA1" w:rsidRDefault="00E80900" w:rsidP="00E80900">
      <w:pPr>
        <w:pStyle w:val="Heading2"/>
      </w:pPr>
      <w:bookmarkStart w:id="23" w:name="_Toc264545078"/>
      <w:r w:rsidRPr="001A1FA1">
        <w:t>6.1</w:t>
      </w:r>
      <w:r w:rsidRPr="001A1FA1">
        <w:tab/>
        <w:t>General</w:t>
      </w:r>
      <w:bookmarkEnd w:id="23"/>
    </w:p>
    <w:p w:rsidR="00E80900" w:rsidRPr="009D6923" w:rsidRDefault="00E80900" w:rsidP="00E80900">
      <w:r w:rsidRPr="009D6923">
        <w:t>The reference software for Rec. ITU-T T.832 | ISO/IEC 29199-2 is provided as an electronic attachment to this Recommendation | International Standard, and is an integral part thereof.</w:t>
      </w:r>
    </w:p>
    <w:p w:rsidR="00E80900" w:rsidRPr="001A1FA1" w:rsidRDefault="00E80900" w:rsidP="00E80900">
      <w:pPr>
        <w:pStyle w:val="Heading2"/>
      </w:pPr>
      <w:bookmarkStart w:id="24" w:name="_Toc264545079"/>
      <w:r w:rsidRPr="001A1FA1">
        <w:t>6.2</w:t>
      </w:r>
      <w:r w:rsidRPr="001A1FA1">
        <w:tab/>
        <w:t>Structure and use of the software</w:t>
      </w:r>
      <w:bookmarkEnd w:id="24"/>
    </w:p>
    <w:p w:rsidR="00E80900" w:rsidRPr="009D6923" w:rsidRDefault="00E80900" w:rsidP="00E80900">
      <w:pPr>
        <w:rPr>
          <w:rFonts w:eastAsia="Calibri"/>
        </w:rPr>
      </w:pPr>
      <w:r w:rsidRPr="009D6923">
        <w:rPr>
          <w:rFonts w:eastAsia="Calibri"/>
        </w:rPr>
        <w:t>This clause is not an integral part of this Recommendation | International Standard.</w:t>
      </w:r>
    </w:p>
    <w:p w:rsidR="00E80900" w:rsidRPr="009D6923" w:rsidRDefault="00E80900" w:rsidP="00E80900">
      <w:pPr>
        <w:rPr>
          <w:rFonts w:eastAsia="Calibri"/>
        </w:rPr>
      </w:pPr>
      <w:r w:rsidRPr="009D6923">
        <w:rPr>
          <w:rFonts w:eastAsia="Calibri"/>
        </w:rPr>
        <w:t>The reference software is written in the C programming language.</w:t>
      </w:r>
    </w:p>
    <w:p w:rsidR="00E80900" w:rsidRPr="009D6923" w:rsidRDefault="00E80900" w:rsidP="00E80900">
      <w:pPr>
        <w:rPr>
          <w:rFonts w:eastAsia="Calibri"/>
        </w:rPr>
      </w:pPr>
      <w:r w:rsidRPr="009D6923">
        <w:rPr>
          <w:rFonts w:eastAsia="Calibri"/>
        </w:rPr>
        <w:t>The "jpegxr" program is an example program that performs encoding or decoding, and uses data structures defined in the "jxr_priv.h" header file.</w:t>
      </w:r>
    </w:p>
    <w:p w:rsidR="00E80900" w:rsidRPr="001A1FA1" w:rsidRDefault="00E80900" w:rsidP="00E80900">
      <w:pPr>
        <w:pStyle w:val="Heading3"/>
      </w:pPr>
      <w:r w:rsidRPr="001A1FA1">
        <w:t>6.2.1</w:t>
      </w:r>
      <w:r w:rsidRPr="001A1FA1">
        <w:tab/>
        <w:t>Use of the reference decoder</w:t>
      </w:r>
    </w:p>
    <w:p w:rsidR="00E80900" w:rsidRPr="001A1FA1" w:rsidRDefault="00E80900" w:rsidP="00E80900">
      <w:pPr>
        <w:pStyle w:val="Headingb"/>
        <w:rPr>
          <w:rFonts w:eastAsia="Calibri"/>
        </w:rPr>
      </w:pPr>
      <w:r w:rsidRPr="001A1FA1">
        <w:rPr>
          <w:rFonts w:eastAsia="Calibri"/>
        </w:rPr>
        <w:t>Usage</w:t>
      </w:r>
    </w:p>
    <w:p w:rsidR="00E80900" w:rsidRPr="009D6923" w:rsidRDefault="00E80900" w:rsidP="00E80900">
      <w:pPr>
        <w:pStyle w:val="enumlev1"/>
        <w:rPr>
          <w:rFonts w:eastAsia="Calibri"/>
        </w:rPr>
      </w:pPr>
      <w:r w:rsidRPr="009D6923">
        <w:rPr>
          <w:rFonts w:eastAsia="Calibri"/>
        </w:rPr>
        <w:tab/>
        <w:t>jpegxr &lt;flags&gt; &lt;input-file&gt;</w:t>
      </w:r>
    </w:p>
    <w:p w:rsidR="00E80900" w:rsidRPr="001A1FA1" w:rsidRDefault="00E80900" w:rsidP="00E80900">
      <w:pPr>
        <w:pStyle w:val="Headingb"/>
        <w:rPr>
          <w:rFonts w:eastAsia="Calibri"/>
        </w:rPr>
      </w:pPr>
      <w:r w:rsidRPr="001A1FA1">
        <w:rPr>
          <w:rFonts w:eastAsia="Calibri"/>
        </w:rPr>
        <w:t>Supported options</w:t>
      </w:r>
    </w:p>
    <w:p w:rsidR="00E80900" w:rsidRPr="009D6923" w:rsidRDefault="00E80900" w:rsidP="00E80900">
      <w:pPr>
        <w:pStyle w:val="enumlev1"/>
        <w:rPr>
          <w:rFonts w:eastAsia="Calibri"/>
        </w:rPr>
      </w:pPr>
      <w:r w:rsidRPr="009D6923">
        <w:rPr>
          <w:rFonts w:eastAsia="Calibri"/>
        </w:rPr>
        <w:tab/>
        <w:t>-o &lt;path&gt;</w:t>
      </w:r>
    </w:p>
    <w:p w:rsidR="00E80900" w:rsidRPr="009D6923" w:rsidRDefault="00E80900" w:rsidP="00E80900">
      <w:pPr>
        <w:pStyle w:val="enumlev1"/>
        <w:ind w:hanging="1191"/>
        <w:rPr>
          <w:rFonts w:eastAsia="Calibri"/>
        </w:rPr>
      </w:pPr>
      <w:r w:rsidRPr="009D6923">
        <w:rPr>
          <w:rFonts w:eastAsia="Calibri"/>
        </w:rPr>
        <w:tab/>
      </w:r>
      <w:r w:rsidRPr="009D6923">
        <w:rPr>
          <w:rFonts w:eastAsia="Calibri"/>
        </w:rPr>
        <w:tab/>
        <w:t>When this flag is present, it specifies an output file destination pathname. This is the pathname of the output decoded image data file.</w:t>
      </w:r>
    </w:p>
    <w:p w:rsidR="00E80900" w:rsidRPr="009D6923" w:rsidRDefault="00E80900" w:rsidP="00E80900">
      <w:pPr>
        <w:pStyle w:val="enumlev1"/>
        <w:rPr>
          <w:rFonts w:eastAsia="Calibri"/>
        </w:rPr>
      </w:pPr>
      <w:r w:rsidRPr="009D6923">
        <w:rPr>
          <w:rFonts w:eastAsia="Calibri"/>
        </w:rPr>
        <w:tab/>
      </w:r>
      <w:r w:rsidRPr="009D6923">
        <w:rPr>
          <w:rFonts w:eastAsia="Calibri"/>
        </w:rPr>
        <w:tab/>
        <w:t>Default: out.raw</w:t>
      </w:r>
    </w:p>
    <w:p w:rsidR="00E80900" w:rsidRPr="009D6923" w:rsidRDefault="00E80900" w:rsidP="00E80900">
      <w:pPr>
        <w:pStyle w:val="enumlev1"/>
        <w:keepNext/>
        <w:keepLines/>
        <w:rPr>
          <w:rFonts w:eastAsia="Calibri"/>
        </w:rPr>
      </w:pPr>
      <w:r w:rsidRPr="009D6923">
        <w:rPr>
          <w:rFonts w:eastAsia="Calibri"/>
        </w:rPr>
        <w:tab/>
        <w:t>-w</w:t>
      </w:r>
    </w:p>
    <w:p w:rsidR="00E80900" w:rsidRPr="009D6923" w:rsidRDefault="00E80900" w:rsidP="00E80900">
      <w:pPr>
        <w:pStyle w:val="enumlev1"/>
        <w:ind w:hanging="1191"/>
        <w:rPr>
          <w:rFonts w:eastAsia="Calibri"/>
        </w:rPr>
      </w:pPr>
      <w:r w:rsidRPr="009D6923">
        <w:rPr>
          <w:rFonts w:eastAsia="Calibri"/>
        </w:rPr>
        <w:tab/>
      </w:r>
      <w:r w:rsidRPr="009D6923">
        <w:rPr>
          <w:rFonts w:eastAsia="Calibri"/>
        </w:rPr>
        <w:tab/>
        <w:t>When this flag is present, the program will test the conditions that necessitate the syntax element LONG_WORD_FLAG to be equal to TRUE, and the decoding function will return an error message if the encoded value of LONG_WORD_FLAG is equal to FALSE and the associated constraints are violated. The input file will still be decoded regardless of the actual encoded value of the LONG_WORD_FLAG.</w:t>
      </w:r>
    </w:p>
    <w:p w:rsidR="00E80900" w:rsidRPr="009D6923" w:rsidRDefault="00E80900" w:rsidP="00E80900">
      <w:pPr>
        <w:pStyle w:val="enumlev1"/>
        <w:rPr>
          <w:rFonts w:eastAsia="Calibri"/>
        </w:rPr>
      </w:pPr>
      <w:r w:rsidRPr="009D6923">
        <w:rPr>
          <w:rFonts w:eastAsia="Calibri"/>
        </w:rPr>
        <w:tab/>
        <w:t>-P [44 | 55 | 66 | 111]</w:t>
      </w:r>
    </w:p>
    <w:p w:rsidR="00E80900" w:rsidRPr="009D6923" w:rsidRDefault="00E80900" w:rsidP="00E80900">
      <w:pPr>
        <w:pStyle w:val="enumlev1"/>
        <w:ind w:hanging="1191"/>
        <w:rPr>
          <w:rFonts w:eastAsia="Calibri"/>
        </w:rPr>
      </w:pPr>
      <w:r w:rsidRPr="009D6923">
        <w:rPr>
          <w:rFonts w:eastAsia="Calibri"/>
        </w:rPr>
        <w:tab/>
      </w:r>
      <w:r w:rsidRPr="009D6923">
        <w:rPr>
          <w:rFonts w:eastAsia="Calibri"/>
        </w:rPr>
        <w:tab/>
        <w:t>When this flag is present, the program will only decode codestreams conforming to the specified profile value.</w:t>
      </w:r>
    </w:p>
    <w:p w:rsidR="00E80900" w:rsidRPr="009D6923" w:rsidRDefault="00E80900" w:rsidP="00E80900">
      <w:pPr>
        <w:pStyle w:val="enumlev1"/>
        <w:rPr>
          <w:rFonts w:eastAsia="Calibri"/>
        </w:rPr>
      </w:pPr>
      <w:r w:rsidRPr="009D6923">
        <w:rPr>
          <w:rFonts w:eastAsia="Calibri"/>
        </w:rPr>
        <w:tab/>
      </w:r>
      <w:r w:rsidRPr="009D6923">
        <w:rPr>
          <w:rFonts w:eastAsia="Calibri"/>
        </w:rPr>
        <w:tab/>
        <w:t>Default: 111</w:t>
      </w:r>
    </w:p>
    <w:p w:rsidR="00E80900" w:rsidRPr="009D6923" w:rsidRDefault="00E80900" w:rsidP="00E80900">
      <w:pPr>
        <w:pStyle w:val="Note"/>
        <w:rPr>
          <w:sz w:val="18"/>
          <w:szCs w:val="18"/>
        </w:rPr>
      </w:pPr>
      <w:r w:rsidRPr="009D6923">
        <w:rPr>
          <w:sz w:val="18"/>
          <w:szCs w:val="18"/>
        </w:rPr>
        <w:t>NOTE 1 – The profile value and its interpretation are defined in Annex B of Rec. ITU-T T.832 | ISO/IEC 29199-2.</w:t>
      </w:r>
    </w:p>
    <w:p w:rsidR="00E80900" w:rsidRPr="009D6923" w:rsidRDefault="00E80900" w:rsidP="00E80900">
      <w:pPr>
        <w:pStyle w:val="enumlev1"/>
        <w:rPr>
          <w:rFonts w:eastAsia="Calibri"/>
        </w:rPr>
      </w:pPr>
      <w:r w:rsidRPr="009D6923">
        <w:rPr>
          <w:rFonts w:eastAsia="Calibri"/>
        </w:rPr>
        <w:tab/>
        <w:t>-L [4 | 8 | 16 | 32 | 64 | 128 | 255]</w:t>
      </w:r>
    </w:p>
    <w:p w:rsidR="00E80900" w:rsidRPr="009D6923" w:rsidRDefault="00E80900" w:rsidP="00E80900">
      <w:pPr>
        <w:pStyle w:val="enumlev1"/>
        <w:ind w:hanging="1191"/>
        <w:rPr>
          <w:rFonts w:eastAsia="Calibri"/>
        </w:rPr>
      </w:pPr>
      <w:r w:rsidRPr="009D6923">
        <w:rPr>
          <w:rFonts w:eastAsia="Calibri"/>
        </w:rPr>
        <w:tab/>
      </w:r>
      <w:r w:rsidRPr="009D6923">
        <w:rPr>
          <w:rFonts w:eastAsia="Calibri"/>
        </w:rPr>
        <w:tab/>
        <w:t>When this flag is present, the program will only decode codestreams conforming to the specified level value.</w:t>
      </w:r>
    </w:p>
    <w:p w:rsidR="00E80900" w:rsidRPr="009D6923" w:rsidRDefault="00E80900" w:rsidP="00E80900">
      <w:pPr>
        <w:pStyle w:val="enumlev1"/>
        <w:rPr>
          <w:rFonts w:eastAsia="Calibri"/>
        </w:rPr>
      </w:pPr>
      <w:r w:rsidRPr="009D6923">
        <w:rPr>
          <w:rFonts w:eastAsia="Calibri"/>
        </w:rPr>
        <w:tab/>
      </w:r>
      <w:r w:rsidRPr="009D6923">
        <w:rPr>
          <w:rFonts w:eastAsia="Calibri"/>
        </w:rPr>
        <w:tab/>
        <w:t>Default: 255</w:t>
      </w:r>
    </w:p>
    <w:p w:rsidR="00E80900" w:rsidRPr="009D6923" w:rsidRDefault="00E80900" w:rsidP="00E80900">
      <w:pPr>
        <w:pStyle w:val="Note"/>
        <w:rPr>
          <w:sz w:val="18"/>
          <w:szCs w:val="18"/>
        </w:rPr>
      </w:pPr>
      <w:r w:rsidRPr="009D6923">
        <w:rPr>
          <w:sz w:val="18"/>
          <w:szCs w:val="18"/>
        </w:rPr>
        <w:t>NOTE 2 – The level value and its interpretation are defined in Annex B of Rec. ITU-T T.832 | ISO/IEC 29199-2.</w:t>
      </w:r>
    </w:p>
    <w:p w:rsidR="00E80900" w:rsidRPr="001A1FA1" w:rsidRDefault="00E80900" w:rsidP="00E80900">
      <w:pPr>
        <w:pStyle w:val="Heading3"/>
      </w:pPr>
      <w:r w:rsidRPr="001A1FA1">
        <w:t>6.2.2</w:t>
      </w:r>
      <w:r w:rsidRPr="001A1FA1">
        <w:tab/>
        <w:t>Use of the sample encoder</w:t>
      </w:r>
    </w:p>
    <w:p w:rsidR="00E80900" w:rsidRPr="001A1FA1" w:rsidRDefault="00E80900" w:rsidP="00E80900">
      <w:pPr>
        <w:pStyle w:val="Headingb"/>
        <w:rPr>
          <w:rFonts w:eastAsia="Calibri"/>
        </w:rPr>
      </w:pPr>
      <w:r w:rsidRPr="001A1FA1">
        <w:rPr>
          <w:rFonts w:eastAsia="Calibri"/>
        </w:rPr>
        <w:t>Usage</w:t>
      </w:r>
    </w:p>
    <w:p w:rsidR="00E80900" w:rsidRPr="009D6923" w:rsidRDefault="00B45913" w:rsidP="00E80900">
      <w:pPr>
        <w:pStyle w:val="enumlev1"/>
        <w:rPr>
          <w:rFonts w:eastAsia="Calibri"/>
        </w:rPr>
      </w:pPr>
      <w:r>
        <w:rPr>
          <w:rFonts w:eastAsia="Calibri"/>
        </w:rPr>
        <w:tab/>
        <w:t>jpegxr</w:t>
      </w:r>
      <w:r w:rsidR="00E80900" w:rsidRPr="009D6923">
        <w:rPr>
          <w:rFonts w:eastAsia="Calibri"/>
        </w:rPr>
        <w:t>-c &lt;flags&gt; &lt;input-file&gt;</w:t>
      </w:r>
    </w:p>
    <w:p w:rsidR="00E80900" w:rsidRPr="001A1FA1" w:rsidRDefault="00E80900" w:rsidP="00E80900">
      <w:pPr>
        <w:pStyle w:val="Headingb"/>
        <w:rPr>
          <w:rFonts w:eastAsia="Calibri"/>
        </w:rPr>
      </w:pPr>
      <w:r w:rsidRPr="001A1FA1">
        <w:rPr>
          <w:rFonts w:eastAsia="Calibri"/>
        </w:rPr>
        <w:t>Supported options</w:t>
      </w:r>
    </w:p>
    <w:p w:rsidR="00E80900" w:rsidRPr="009D6923" w:rsidRDefault="00E80900" w:rsidP="00E80900">
      <w:pPr>
        <w:pStyle w:val="enumlev1"/>
        <w:rPr>
          <w:rFonts w:eastAsia="Calibri"/>
        </w:rPr>
      </w:pPr>
      <w:r w:rsidRPr="009D6923">
        <w:rPr>
          <w:rFonts w:eastAsia="Calibri"/>
        </w:rPr>
        <w:tab/>
        <w:t>-c</w:t>
      </w:r>
    </w:p>
    <w:p w:rsidR="00E80900" w:rsidRPr="009D6923" w:rsidRDefault="00E80900" w:rsidP="00E80900">
      <w:pPr>
        <w:pStyle w:val="enumlev1"/>
        <w:ind w:hanging="1191"/>
        <w:rPr>
          <w:rFonts w:eastAsia="Calibri"/>
        </w:rPr>
      </w:pPr>
      <w:r w:rsidRPr="009D6923">
        <w:rPr>
          <w:rFonts w:eastAsia="Calibri"/>
        </w:rPr>
        <w:tab/>
      </w:r>
      <w:r w:rsidRPr="009D6923">
        <w:rPr>
          <w:rFonts w:eastAsia="Calibri"/>
        </w:rPr>
        <w:tab/>
        <w:t>When this flag is present, the program performs encoding. This flag is necessary to enable encoding.</w:t>
      </w:r>
    </w:p>
    <w:p w:rsidR="00E80900" w:rsidRPr="009D6923" w:rsidRDefault="00E80900" w:rsidP="00E80900">
      <w:pPr>
        <w:pStyle w:val="enumlev1"/>
        <w:rPr>
          <w:rFonts w:eastAsia="Calibri"/>
        </w:rPr>
      </w:pPr>
      <w:r w:rsidRPr="009D6923">
        <w:rPr>
          <w:rFonts w:eastAsia="Calibri"/>
        </w:rPr>
        <w:tab/>
        <w:t>-o &lt;path&gt;</w:t>
      </w:r>
    </w:p>
    <w:p w:rsidR="00E80900" w:rsidRPr="009D6923" w:rsidRDefault="00E80900" w:rsidP="00E80900">
      <w:pPr>
        <w:pStyle w:val="enumlev1"/>
        <w:ind w:hanging="1191"/>
        <w:rPr>
          <w:rFonts w:eastAsia="Calibri"/>
        </w:rPr>
      </w:pPr>
      <w:r w:rsidRPr="009D6923">
        <w:rPr>
          <w:rFonts w:eastAsia="Calibri"/>
        </w:rPr>
        <w:tab/>
      </w:r>
      <w:r w:rsidRPr="009D6923">
        <w:rPr>
          <w:rFonts w:eastAsia="Calibri"/>
        </w:rPr>
        <w:tab/>
        <w:t>When this flag is present, it specifies an output file destination pathname. When encoding (-c) this is the pathname of the encoded output file; otherwise, this is the pathname of the output decoded image data file.</w:t>
      </w:r>
    </w:p>
    <w:p w:rsidR="00E80900" w:rsidRPr="009D6923" w:rsidRDefault="00E80900" w:rsidP="00E80900">
      <w:pPr>
        <w:ind w:left="1191"/>
        <w:rPr>
          <w:rFonts w:eastAsia="Calibri"/>
        </w:rPr>
      </w:pPr>
      <w:r w:rsidRPr="009D6923">
        <w:rPr>
          <w:rFonts w:eastAsia="Calibri"/>
        </w:rPr>
        <w:t>Default: out.jxr</w:t>
      </w:r>
    </w:p>
    <w:p w:rsidR="00E80900" w:rsidRPr="009D6923" w:rsidRDefault="00E80900" w:rsidP="00E80900">
      <w:pPr>
        <w:pStyle w:val="enumlev1"/>
        <w:rPr>
          <w:rFonts w:eastAsia="Calibri"/>
        </w:rPr>
      </w:pPr>
      <w:r w:rsidRPr="009D6923">
        <w:rPr>
          <w:rFonts w:eastAsia="Calibri"/>
        </w:rPr>
        <w:tab/>
        <w:t>-b [ALL | NOFLEXBITS | NOHIGHPASS | DCONLY]</w:t>
      </w:r>
    </w:p>
    <w:p w:rsidR="00E80900" w:rsidRPr="009D6923" w:rsidRDefault="00E80900" w:rsidP="00E80900">
      <w:pPr>
        <w:pStyle w:val="enumlev1"/>
        <w:ind w:hanging="1191"/>
        <w:rPr>
          <w:rFonts w:eastAsia="Calibri"/>
        </w:rPr>
      </w:pPr>
      <w:r w:rsidRPr="009D6923">
        <w:rPr>
          <w:rFonts w:eastAsia="Calibri"/>
        </w:rPr>
        <w:tab/>
      </w:r>
      <w:r w:rsidRPr="009D6923">
        <w:rPr>
          <w:rFonts w:eastAsia="Calibri"/>
        </w:rPr>
        <w:tab/>
        <w:t xml:space="preserve">When this flag is present, it selects the sub-bands to encode (using terminology specified in </w:t>
      </w:r>
      <w:r w:rsidRPr="009D6923">
        <w:t>Rec. ITU</w:t>
      </w:r>
      <w:r>
        <w:noBreakHyphen/>
      </w:r>
      <w:r w:rsidRPr="009D6923">
        <w:t>T</w:t>
      </w:r>
      <w:r>
        <w:t> </w:t>
      </w:r>
      <w:r w:rsidRPr="009D6923">
        <w:t>T.832 | ISO/IEC 29199-2).</w:t>
      </w:r>
    </w:p>
    <w:p w:rsidR="00E80900" w:rsidRPr="009D6923" w:rsidRDefault="00E80900" w:rsidP="00E80900">
      <w:pPr>
        <w:pStyle w:val="enumlev1"/>
        <w:rPr>
          <w:rFonts w:eastAsia="Calibri"/>
        </w:rPr>
      </w:pPr>
      <w:r w:rsidRPr="009D6923">
        <w:rPr>
          <w:rFonts w:eastAsia="Calibri"/>
        </w:rPr>
        <w:tab/>
      </w:r>
      <w:r w:rsidRPr="009D6923">
        <w:rPr>
          <w:rFonts w:eastAsia="Calibri"/>
        </w:rPr>
        <w:tab/>
        <w:t>Default: ALL</w:t>
      </w:r>
    </w:p>
    <w:p w:rsidR="00E80900" w:rsidRPr="009D6923" w:rsidRDefault="00E80900" w:rsidP="00E80900">
      <w:pPr>
        <w:pStyle w:val="enumlev1"/>
        <w:keepNext/>
        <w:keepLines/>
        <w:rPr>
          <w:rFonts w:eastAsia="Calibri"/>
        </w:rPr>
      </w:pPr>
      <w:r w:rsidRPr="009D6923">
        <w:rPr>
          <w:rFonts w:eastAsia="Calibri"/>
        </w:rPr>
        <w:tab/>
        <w:t>-a [0 | 1| 2]</w:t>
      </w:r>
    </w:p>
    <w:p w:rsidR="00E80900" w:rsidRPr="009D6923" w:rsidRDefault="00E80900" w:rsidP="00E80900">
      <w:pPr>
        <w:pStyle w:val="enumlev1"/>
        <w:ind w:hanging="1191"/>
        <w:rPr>
          <w:rFonts w:eastAsia="Calibri"/>
        </w:rPr>
      </w:pPr>
      <w:r w:rsidRPr="009D6923">
        <w:rPr>
          <w:rFonts w:eastAsia="Calibri"/>
        </w:rPr>
        <w:tab/>
      </w:r>
      <w:r w:rsidRPr="009D6923">
        <w:rPr>
          <w:rFonts w:eastAsia="Calibri"/>
        </w:rPr>
        <w:tab/>
        <w:t>When this flag is present, it selects the alpha encoder mode. The value 0 corresponds to no alpha image plane being encoded. The value 1 corresponds to encoding with an interleaved alpha image plane. The value 2 corresponds to encoding with a separate alpha plane.</w:t>
      </w:r>
    </w:p>
    <w:p w:rsidR="00E80900" w:rsidRPr="009D6923" w:rsidRDefault="00E80900" w:rsidP="00B45913">
      <w:pPr>
        <w:pStyle w:val="enumlev1"/>
        <w:ind w:hanging="1191"/>
      </w:pPr>
      <w:r w:rsidRPr="009D6923">
        <w:tab/>
      </w:r>
      <w:r w:rsidRPr="009D6923">
        <w:tab/>
        <w:t xml:space="preserve">Default: For TIFF input files, the method described in clause 6.2.5 is used to infer whether an alpha channel is available for encoding. When the encoder infers that an alpha channel is available and the -p described below is not used, the default alpha encoding mode is 2. When the encoder infers that an alpha channel is present and the </w:t>
      </w:r>
      <w:r w:rsidRPr="009D6923">
        <w:noBreakHyphen/>
        <w:t>p flag described below is used, the default alpha encoder mode is 0.</w:t>
      </w:r>
    </w:p>
    <w:p w:rsidR="00E80900" w:rsidRPr="009D6923" w:rsidRDefault="00E80900" w:rsidP="00E80900">
      <w:pPr>
        <w:pStyle w:val="enumlev1"/>
        <w:ind w:hanging="1191"/>
      </w:pPr>
      <w:r w:rsidRPr="009D6923">
        <w:tab/>
      </w:r>
      <w:r w:rsidRPr="009D6923">
        <w:tab/>
        <w:t>For raw input files, when the -M parameter specified by the user is 9, 10, 11, 12 13, 14, 23, 24, 25, 26 or 28, the default alpha encoder mode is 2.</w:t>
      </w:r>
    </w:p>
    <w:p w:rsidR="00E80900" w:rsidRPr="009D6923" w:rsidRDefault="00E80900" w:rsidP="00E80900">
      <w:pPr>
        <w:ind w:left="1191"/>
        <w:rPr>
          <w:rFonts w:eastAsia="Calibri"/>
        </w:rPr>
      </w:pPr>
      <w:r w:rsidRPr="009D6923">
        <w:t>In all other cases, the default alpha encoder mode is 0.</w:t>
      </w:r>
    </w:p>
    <w:p w:rsidR="00E80900" w:rsidRPr="009D6923" w:rsidRDefault="00E80900" w:rsidP="00E80900">
      <w:pPr>
        <w:pStyle w:val="Note"/>
        <w:rPr>
          <w:sz w:val="18"/>
          <w:szCs w:val="18"/>
        </w:rPr>
      </w:pPr>
      <w:r w:rsidRPr="009D6923">
        <w:rPr>
          <w:sz w:val="18"/>
          <w:szCs w:val="18"/>
        </w:rPr>
        <w:t>NOTE 1 – The definition of an interleaved alpha image plane is specified in Annex A of Rec. ITU-T T.832 | ISO/IEC 29199-2.</w:t>
      </w:r>
    </w:p>
    <w:p w:rsidR="00E80900" w:rsidRPr="009D6923" w:rsidRDefault="00E80900" w:rsidP="00E80900">
      <w:pPr>
        <w:pStyle w:val="enumlev1"/>
        <w:rPr>
          <w:rFonts w:eastAsia="Calibri"/>
        </w:rPr>
      </w:pPr>
      <w:r w:rsidRPr="009D6923">
        <w:rPr>
          <w:rFonts w:eastAsia="Calibri"/>
        </w:rPr>
        <w:tab/>
        <w:t>-p</w:t>
      </w:r>
    </w:p>
    <w:p w:rsidR="00E80900" w:rsidRPr="009D6923" w:rsidRDefault="00E80900" w:rsidP="00E80900">
      <w:pPr>
        <w:pStyle w:val="enumlev1"/>
        <w:ind w:hanging="1191"/>
        <w:rPr>
          <w:rFonts w:eastAsia="Calibri"/>
        </w:rPr>
      </w:pPr>
      <w:r w:rsidRPr="009D6923">
        <w:rPr>
          <w:rFonts w:eastAsia="Calibri"/>
        </w:rPr>
        <w:tab/>
      </w:r>
      <w:r w:rsidRPr="009D6923">
        <w:rPr>
          <w:rFonts w:eastAsia="Calibri"/>
        </w:rPr>
        <w:tab/>
        <w:t>When this flag is present, the encoder produces an output pixel format that includes a padding channel.</w:t>
      </w:r>
    </w:p>
    <w:p w:rsidR="00E80900" w:rsidRPr="009D6923" w:rsidRDefault="00E80900" w:rsidP="00B45913">
      <w:pPr>
        <w:pStyle w:val="enumlev1"/>
        <w:ind w:hanging="1191"/>
      </w:pPr>
      <w:r w:rsidRPr="009D6923">
        <w:tab/>
      </w:r>
      <w:r w:rsidRPr="009D6923">
        <w:tab/>
        <w:t>For TIFF input files, the method described in clause</w:t>
      </w:r>
      <w:r w:rsidR="003A0553" w:rsidRPr="003A0553">
        <w:t xml:space="preserve"> </w:t>
      </w:r>
      <w:r w:rsidR="003A0553">
        <w:t xml:space="preserve">6.2.5 </w:t>
      </w:r>
      <w:r w:rsidRPr="009D6923">
        <w:t>is used to infer whether an alpha channel is available for encoding. When the encoder infers that an alpha channel is available, the -p flag causes the encoder to treat the inferred alpha channel as a padding channel instead.</w:t>
      </w:r>
    </w:p>
    <w:p w:rsidR="00E80900" w:rsidRPr="009D6923" w:rsidRDefault="00E80900" w:rsidP="00E80900">
      <w:pPr>
        <w:pStyle w:val="enumlev1"/>
        <w:rPr>
          <w:rFonts w:eastAsia="Calibri"/>
        </w:rPr>
      </w:pPr>
      <w:r w:rsidRPr="009D6923">
        <w:rPr>
          <w:rFonts w:eastAsia="Calibri"/>
        </w:rPr>
        <w:tab/>
        <w:t>-f [YUV420 | YUV422 | YUV444]</w:t>
      </w:r>
    </w:p>
    <w:p w:rsidR="00E80900" w:rsidRPr="009D6923" w:rsidRDefault="00E80900" w:rsidP="00E80900">
      <w:pPr>
        <w:pStyle w:val="enumlev1"/>
        <w:ind w:hanging="1191"/>
        <w:rPr>
          <w:rFonts w:eastAsia="Calibri"/>
        </w:rPr>
      </w:pPr>
      <w:r w:rsidRPr="009D6923">
        <w:rPr>
          <w:rFonts w:eastAsia="Calibri"/>
        </w:rPr>
        <w:tab/>
      </w:r>
      <w:r w:rsidRPr="009D6923">
        <w:rPr>
          <w:rFonts w:eastAsia="Calibri"/>
        </w:rPr>
        <w:tab/>
        <w:t>When this flag is present, it selects the internal colour format (INTERNAL_CLR_FMT) for codestreams with OUTPUT_CLR_FMT equal to RGB.</w:t>
      </w:r>
    </w:p>
    <w:p w:rsidR="00E80900" w:rsidRPr="009D6923" w:rsidRDefault="00A70A3C" w:rsidP="00E80900">
      <w:pPr>
        <w:ind w:left="1191"/>
        <w:rPr>
          <w:rFonts w:eastAsia="Calibri"/>
        </w:rPr>
      </w:pPr>
      <w:r>
        <w:rPr>
          <w:rFonts w:eastAsia="Calibri"/>
        </w:rPr>
        <w:tab/>
      </w:r>
      <w:r w:rsidR="00E80900" w:rsidRPr="009D6923">
        <w:rPr>
          <w:rFonts w:eastAsia="Calibri"/>
        </w:rPr>
        <w:t>Default: YUV444</w:t>
      </w:r>
    </w:p>
    <w:p w:rsidR="00E80900" w:rsidRPr="009D6923" w:rsidRDefault="00E80900" w:rsidP="00E80900">
      <w:pPr>
        <w:pStyle w:val="enumlev1"/>
        <w:keepNext/>
        <w:keepLines/>
        <w:rPr>
          <w:rFonts w:eastAsia="Calibri"/>
        </w:rPr>
      </w:pPr>
      <w:r w:rsidRPr="009D6923">
        <w:rPr>
          <w:rFonts w:eastAsia="Calibri"/>
        </w:rPr>
        <w:tab/>
        <w:t>-F &lt;bits&gt;</w:t>
      </w:r>
    </w:p>
    <w:p w:rsidR="00E80900" w:rsidRPr="009D6923" w:rsidRDefault="00E80900" w:rsidP="00E80900">
      <w:pPr>
        <w:pStyle w:val="enumlev1"/>
        <w:ind w:hanging="1191"/>
        <w:rPr>
          <w:rFonts w:eastAsia="Calibri"/>
        </w:rPr>
      </w:pPr>
      <w:r w:rsidRPr="009D6923">
        <w:rPr>
          <w:rFonts w:eastAsia="Calibri"/>
        </w:rPr>
        <w:tab/>
      </w:r>
      <w:r w:rsidRPr="009D6923">
        <w:rPr>
          <w:rFonts w:eastAsia="Calibri"/>
        </w:rPr>
        <w:tab/>
        <w:t>When this flag is present, it sets the value of the syntax element TRIM_FLEXBITS in the codestream. If TRIM_FLEXBITS are enabled (-b ALL) then the &lt;bits&gt; value is the number of bits to trim. The useful values range from 0 to 15, inclusive. -F 0 keeps the most flexbits, and -F 15 keeps the fewest flexbits.</w:t>
      </w:r>
    </w:p>
    <w:p w:rsidR="00E80900" w:rsidRPr="009D6923" w:rsidRDefault="00E80900" w:rsidP="00E80900">
      <w:pPr>
        <w:pStyle w:val="enumlev1"/>
        <w:rPr>
          <w:rFonts w:eastAsia="Calibri"/>
        </w:rPr>
      </w:pPr>
      <w:r w:rsidRPr="009D6923">
        <w:rPr>
          <w:rFonts w:eastAsia="Calibri"/>
        </w:rPr>
        <w:tab/>
      </w:r>
      <w:r w:rsidRPr="009D6923">
        <w:rPr>
          <w:rFonts w:eastAsia="Calibri"/>
        </w:rPr>
        <w:tab/>
        <w:t>Default: 0</w:t>
      </w:r>
    </w:p>
    <w:p w:rsidR="00E80900" w:rsidRPr="009D6923" w:rsidRDefault="00E80900" w:rsidP="00E80900">
      <w:pPr>
        <w:pStyle w:val="enumlev1"/>
        <w:rPr>
          <w:rFonts w:eastAsia="Calibri"/>
        </w:rPr>
      </w:pPr>
      <w:r w:rsidRPr="009D6923">
        <w:rPr>
          <w:rFonts w:eastAsia="Calibri"/>
        </w:rPr>
        <w:tab/>
        <w:t>-h</w:t>
      </w:r>
    </w:p>
    <w:p w:rsidR="00E80900" w:rsidRPr="009D6923" w:rsidRDefault="00E80900" w:rsidP="00E80900">
      <w:pPr>
        <w:pStyle w:val="enumlev1"/>
        <w:ind w:hanging="1191"/>
        <w:rPr>
          <w:rFonts w:eastAsia="Calibri"/>
        </w:rPr>
      </w:pPr>
      <w:r w:rsidRPr="009D6923">
        <w:rPr>
          <w:rFonts w:eastAsia="Calibri"/>
        </w:rPr>
        <w:tab/>
      </w:r>
      <w:r w:rsidRPr="009D6923">
        <w:rPr>
          <w:rFonts w:eastAsia="Calibri"/>
        </w:rPr>
        <w:tab/>
        <w:t>When this flag is present, it enables encoding using "hard" tile boundaries. When this flag is present, the overlap operators are not applied across tile boundaries. Otherwise, "soft" tile boundaries are used – i.e., overlap operators are applied regardless of tile boundaries.</w:t>
      </w:r>
    </w:p>
    <w:p w:rsidR="00E80900" w:rsidRPr="009D6923" w:rsidRDefault="00E80900" w:rsidP="00E80900">
      <w:pPr>
        <w:pStyle w:val="enumlev1"/>
        <w:rPr>
          <w:rFonts w:eastAsia="Calibri"/>
        </w:rPr>
      </w:pPr>
      <w:r w:rsidRPr="009D6923">
        <w:rPr>
          <w:rFonts w:eastAsia="Calibri"/>
        </w:rPr>
        <w:tab/>
      </w:r>
      <w:r w:rsidRPr="009D6923">
        <w:rPr>
          <w:rFonts w:eastAsia="Calibri"/>
        </w:rPr>
        <w:tab/>
        <w:t>Default: soft tile boundaries</w:t>
      </w:r>
    </w:p>
    <w:p w:rsidR="00E80900" w:rsidRPr="009D6923" w:rsidRDefault="00E80900" w:rsidP="00E80900">
      <w:pPr>
        <w:pStyle w:val="enumlev1"/>
        <w:rPr>
          <w:rFonts w:eastAsia="Calibri"/>
        </w:rPr>
      </w:pPr>
      <w:r w:rsidRPr="009D6923">
        <w:rPr>
          <w:rFonts w:eastAsia="Calibri"/>
        </w:rPr>
        <w:tab/>
        <w:t>-m</w:t>
      </w:r>
    </w:p>
    <w:p w:rsidR="00E80900" w:rsidRPr="009D6923" w:rsidRDefault="00E80900" w:rsidP="00E80900">
      <w:pPr>
        <w:pStyle w:val="enumlev1"/>
        <w:ind w:hanging="1191"/>
        <w:rPr>
          <w:rFonts w:eastAsia="Calibri"/>
        </w:rPr>
      </w:pPr>
      <w:r w:rsidRPr="009D6923">
        <w:rPr>
          <w:rFonts w:eastAsia="Calibri"/>
        </w:rPr>
        <w:tab/>
      </w:r>
      <w:r w:rsidRPr="009D6923">
        <w:rPr>
          <w:rFonts w:eastAsia="Calibri"/>
        </w:rPr>
        <w:tab/>
        <w:t>When this flag is present, the encoder produces frequency-mode ordered codestreams. Otherwise, the encoder produces spatially ordered codestreams.</w:t>
      </w:r>
    </w:p>
    <w:p w:rsidR="00E80900" w:rsidRPr="009D6923" w:rsidRDefault="00E80900" w:rsidP="00E80900">
      <w:pPr>
        <w:pStyle w:val="enumlev1"/>
        <w:rPr>
          <w:rFonts w:eastAsia="Calibri"/>
        </w:rPr>
      </w:pPr>
      <w:r w:rsidRPr="009D6923">
        <w:rPr>
          <w:rFonts w:eastAsia="Calibri"/>
        </w:rPr>
        <w:tab/>
      </w:r>
      <w:r w:rsidRPr="009D6923">
        <w:rPr>
          <w:rFonts w:eastAsia="Calibri"/>
        </w:rPr>
        <w:tab/>
        <w:t>Default: spatially ordered codestreams</w:t>
      </w:r>
    </w:p>
    <w:p w:rsidR="00E80900" w:rsidRPr="009D6923" w:rsidRDefault="00E80900" w:rsidP="00E80900">
      <w:pPr>
        <w:pStyle w:val="enumlev1"/>
        <w:rPr>
          <w:rFonts w:eastAsia="Calibri"/>
        </w:rPr>
      </w:pPr>
      <w:r w:rsidRPr="009D6923">
        <w:rPr>
          <w:rFonts w:eastAsia="Calibri"/>
        </w:rPr>
        <w:tab/>
        <w:t>-l [0 | 1 |2]</w:t>
      </w:r>
    </w:p>
    <w:p w:rsidR="00E80900" w:rsidRPr="009D6923" w:rsidRDefault="00E80900" w:rsidP="00E80900">
      <w:pPr>
        <w:pStyle w:val="enumlev1"/>
        <w:rPr>
          <w:rFonts w:eastAsia="Calibri"/>
        </w:rPr>
      </w:pPr>
      <w:r w:rsidRPr="009D6923">
        <w:rPr>
          <w:rFonts w:eastAsia="Calibri"/>
        </w:rPr>
        <w:tab/>
        <w:t>When this flag is present, it controls the overlap stage of the encoding transformation process. The value 0 turns off overlap transform processing for both levels of transform processing. The value 1 enables first level overlapping only. The value 2 enables both first and second level overlapping.</w:t>
      </w:r>
    </w:p>
    <w:p w:rsidR="00E80900" w:rsidRPr="009D6923" w:rsidRDefault="00E80900" w:rsidP="00E80900">
      <w:pPr>
        <w:pStyle w:val="enumlev1"/>
        <w:rPr>
          <w:rFonts w:eastAsia="Calibri"/>
          <w:lang w:val="fr-CH"/>
        </w:rPr>
      </w:pPr>
      <w:r w:rsidRPr="009D6923">
        <w:rPr>
          <w:rFonts w:eastAsia="Calibri"/>
        </w:rPr>
        <w:tab/>
      </w:r>
      <w:r w:rsidRPr="009D6923">
        <w:rPr>
          <w:rFonts w:eastAsia="Calibri"/>
        </w:rPr>
        <w:tab/>
      </w:r>
      <w:r w:rsidRPr="009D6923">
        <w:rPr>
          <w:rFonts w:eastAsia="Calibri"/>
          <w:lang w:val="fr-CH"/>
        </w:rPr>
        <w:t>Default: 1</w:t>
      </w:r>
    </w:p>
    <w:p w:rsidR="00E80900" w:rsidRPr="009D6923" w:rsidRDefault="00E80900" w:rsidP="00E80900">
      <w:pPr>
        <w:pStyle w:val="enumlev1"/>
        <w:rPr>
          <w:rFonts w:eastAsia="Calibri"/>
          <w:lang w:val="fr-CH"/>
        </w:rPr>
      </w:pPr>
      <w:r w:rsidRPr="009D6923">
        <w:rPr>
          <w:rFonts w:eastAsia="Calibri"/>
          <w:lang w:val="fr-CH"/>
        </w:rPr>
        <w:tab/>
        <w:t>-q &lt;q1:q2:q3...&gt;</w:t>
      </w:r>
    </w:p>
    <w:p w:rsidR="00E80900" w:rsidRPr="009D6923" w:rsidRDefault="00E80900" w:rsidP="00E80900">
      <w:pPr>
        <w:pStyle w:val="enumlev1"/>
        <w:ind w:hanging="1191"/>
        <w:rPr>
          <w:rFonts w:eastAsia="Calibri"/>
        </w:rPr>
      </w:pPr>
      <w:r w:rsidRPr="009D6923">
        <w:rPr>
          <w:rFonts w:eastAsia="Calibri"/>
          <w:lang w:val="fr-CH"/>
        </w:rPr>
        <w:tab/>
      </w:r>
      <w:r w:rsidRPr="009D6923">
        <w:rPr>
          <w:rFonts w:eastAsia="Calibri"/>
          <w:lang w:val="fr-CH"/>
        </w:rPr>
        <w:tab/>
      </w:r>
      <w:r w:rsidRPr="009D6923">
        <w:rPr>
          <w:rFonts w:eastAsia="Calibri"/>
        </w:rPr>
        <w:t>When this flag is present, it sets the quantization parameter settings for each channel. If only one value is given, then the same quantization parameter value is used for all channels. If multiple values are given, separated by a ':' character, then each is assigned to a channel. If fewer values are given than the number of channels, then the last value is used for all the remaining channels. For example, one can use "-q 2:4" to specify Q=2 for Y and Q=4 for U and V channels of a colour image. The default is '-q 0', which along with '-b ALL' makes the encoding lossless. The useful range for this value is 0 to 255.</w:t>
      </w:r>
    </w:p>
    <w:p w:rsidR="00E80900" w:rsidRPr="009D6923" w:rsidRDefault="00E80900" w:rsidP="00E80900">
      <w:pPr>
        <w:pStyle w:val="enumlev1"/>
        <w:rPr>
          <w:rFonts w:eastAsia="Calibri"/>
        </w:rPr>
      </w:pPr>
      <w:r w:rsidRPr="009D6923">
        <w:rPr>
          <w:rFonts w:eastAsia="Calibri"/>
        </w:rPr>
        <w:tab/>
      </w:r>
      <w:r w:rsidRPr="009D6923">
        <w:rPr>
          <w:rFonts w:eastAsia="Calibri"/>
        </w:rPr>
        <w:tab/>
        <w:t>Default: 0 (lossless)</w:t>
      </w:r>
    </w:p>
    <w:p w:rsidR="00E80900" w:rsidRPr="009D6923" w:rsidRDefault="00E80900" w:rsidP="00E80900">
      <w:pPr>
        <w:pStyle w:val="enumlev1"/>
        <w:rPr>
          <w:rFonts w:eastAsia="Calibri"/>
        </w:rPr>
      </w:pPr>
      <w:r w:rsidRPr="009D6923">
        <w:rPr>
          <w:rFonts w:eastAsia="Calibri"/>
        </w:rPr>
        <w:tab/>
        <w:t>-Q &lt;QP_FILE path&gt;</w:t>
      </w:r>
    </w:p>
    <w:p w:rsidR="00E80900" w:rsidRPr="009D6923" w:rsidRDefault="00E80900" w:rsidP="00B45913">
      <w:pPr>
        <w:pStyle w:val="enumlev1"/>
        <w:ind w:hanging="1191"/>
        <w:rPr>
          <w:rFonts w:eastAsia="Calibri"/>
        </w:rPr>
      </w:pPr>
      <w:r w:rsidRPr="009D6923">
        <w:rPr>
          <w:rFonts w:eastAsia="Calibri"/>
        </w:rPr>
        <w:tab/>
      </w:r>
      <w:r w:rsidRPr="009D6923">
        <w:rPr>
          <w:rFonts w:eastAsia="Calibri"/>
        </w:rPr>
        <w:tab/>
        <w:t>When this flag is present, it specifies the pathname of a file that contains detailed information about the quantization parameters to be used when encoding (including macroblock-level specific quantization parameter selection), as further described below in clause</w:t>
      </w:r>
      <w:r w:rsidR="003A0553">
        <w:rPr>
          <w:rFonts w:eastAsia="Calibri"/>
        </w:rPr>
        <w:t xml:space="preserve"> 6.2.3</w:t>
      </w:r>
      <w:r w:rsidRPr="009D6923">
        <w:rPr>
          <w:rFonts w:eastAsia="Calibri"/>
        </w:rPr>
        <w:t>.</w:t>
      </w:r>
    </w:p>
    <w:p w:rsidR="00E80900" w:rsidRPr="009D6923" w:rsidRDefault="00E80900" w:rsidP="00E80900">
      <w:pPr>
        <w:pStyle w:val="enumlev1"/>
        <w:rPr>
          <w:rFonts w:eastAsia="Calibri"/>
        </w:rPr>
      </w:pPr>
      <w:r w:rsidRPr="009D6923">
        <w:rPr>
          <w:rFonts w:eastAsia="Calibri"/>
        </w:rPr>
        <w:tab/>
        <w:t>-d</w:t>
      </w:r>
    </w:p>
    <w:p w:rsidR="00E80900" w:rsidRPr="009D6923" w:rsidRDefault="00E80900" w:rsidP="00E80900">
      <w:pPr>
        <w:pStyle w:val="enumlev1"/>
        <w:ind w:hanging="1191"/>
        <w:rPr>
          <w:rFonts w:eastAsia="Calibri"/>
        </w:rPr>
      </w:pPr>
      <w:r w:rsidRPr="009D6923">
        <w:rPr>
          <w:rFonts w:eastAsia="Calibri"/>
        </w:rPr>
        <w:tab/>
      </w:r>
      <w:r w:rsidRPr="009D6923">
        <w:rPr>
          <w:rFonts w:eastAsia="Calibri"/>
        </w:rPr>
        <w:tab/>
        <w:t>When this flag is present, derived quantization parameter settings are used. When this parameter is included, only one argument for -q is required and the encoder selects quantization parameter values for the U and V chroma components itself. With respect to a single set quantization parameter, this option can sometimes significantly improve compression capability under some circumstances. This setting has a close relationship with colour transformation processing.</w:t>
      </w:r>
    </w:p>
    <w:p w:rsidR="00E80900" w:rsidRPr="009D6923" w:rsidRDefault="00E80900" w:rsidP="00E80900">
      <w:pPr>
        <w:pStyle w:val="enumlev1"/>
        <w:rPr>
          <w:rFonts w:eastAsia="Calibri"/>
        </w:rPr>
      </w:pPr>
      <w:r w:rsidRPr="009D6923">
        <w:rPr>
          <w:rFonts w:eastAsia="Calibri"/>
        </w:rPr>
        <w:tab/>
        <w:t>-U &lt;rows:columns&gt;</w:t>
      </w:r>
    </w:p>
    <w:p w:rsidR="00E80900" w:rsidRPr="009D6923" w:rsidRDefault="00E80900" w:rsidP="00B45913">
      <w:pPr>
        <w:pStyle w:val="enumlev1"/>
        <w:ind w:hanging="1191"/>
        <w:rPr>
          <w:rFonts w:eastAsia="Calibri"/>
        </w:rPr>
      </w:pPr>
      <w:r w:rsidRPr="009D6923">
        <w:rPr>
          <w:rFonts w:eastAsia="Calibri"/>
        </w:rPr>
        <w:tab/>
      </w:r>
      <w:r w:rsidRPr="009D6923">
        <w:rPr>
          <w:rFonts w:eastAsia="Calibri"/>
        </w:rPr>
        <w:tab/>
        <w:t>When this flag is present, it specifies the number of tiles to encode. Based on the values set, the encoder gives uniform tile sizes, except when such uniformity is impossible. If one value is specified (for example -U 3), then that value is used to set both the number of tile rows and tile columns. If two values are given, separated by a ':' character, then tile rows are set using the first value and tile columns are set using the second value.</w:t>
      </w:r>
    </w:p>
    <w:p w:rsidR="00E80900" w:rsidRPr="009D6923" w:rsidRDefault="00E80900" w:rsidP="00E80900">
      <w:pPr>
        <w:pStyle w:val="enumlev1"/>
        <w:rPr>
          <w:rFonts w:eastAsia="Calibri"/>
        </w:rPr>
      </w:pPr>
      <w:r w:rsidRPr="009D6923">
        <w:rPr>
          <w:rFonts w:eastAsia="Calibri"/>
        </w:rPr>
        <w:tab/>
      </w:r>
      <w:r w:rsidRPr="009D6923">
        <w:rPr>
          <w:rFonts w:eastAsia="Calibri"/>
        </w:rPr>
        <w:tab/>
        <w:t>Default: 1</w:t>
      </w:r>
    </w:p>
    <w:p w:rsidR="00E80900" w:rsidRPr="009D6923" w:rsidRDefault="00E80900" w:rsidP="00E80900">
      <w:pPr>
        <w:pStyle w:val="enumlev1"/>
        <w:rPr>
          <w:rFonts w:eastAsia="Calibri"/>
        </w:rPr>
      </w:pPr>
      <w:r w:rsidRPr="009D6923">
        <w:rPr>
          <w:rFonts w:eastAsia="Calibri"/>
        </w:rPr>
        <w:tab/>
        <w:t>-C &lt;width1:width2:width3...&gt;</w:t>
      </w:r>
    </w:p>
    <w:p w:rsidR="00E80900" w:rsidRPr="009D6923" w:rsidRDefault="00E80900" w:rsidP="00E80900">
      <w:pPr>
        <w:pStyle w:val="enumlev1"/>
        <w:ind w:hanging="1191"/>
        <w:rPr>
          <w:rFonts w:eastAsia="Calibri"/>
        </w:rPr>
      </w:pPr>
      <w:r w:rsidRPr="009D6923">
        <w:rPr>
          <w:rFonts w:eastAsia="Calibri"/>
        </w:rPr>
        <w:tab/>
      </w:r>
      <w:r w:rsidRPr="009D6923">
        <w:rPr>
          <w:rFonts w:eastAsia="Calibri"/>
        </w:rPr>
        <w:tab/>
        <w:t>When this flag is present, it specifies the number of tile columns and the width of each tile column, in units of macroblocks. The number of tile columns is set equal to the number of values, separated by a ':' character, specified. Each value specifies the width of the tile corresponding to its order in units of macroblocks. If the width of the image, in units of macroblocks, exceeds the sum of the column widths specified, the additional macroblocks are added to the final tile column.</w:t>
      </w:r>
    </w:p>
    <w:p w:rsidR="00E80900" w:rsidRPr="009D6923" w:rsidRDefault="00E80900" w:rsidP="00E80900">
      <w:pPr>
        <w:pStyle w:val="enumlev1"/>
        <w:rPr>
          <w:rFonts w:eastAsia="Calibri"/>
        </w:rPr>
      </w:pPr>
      <w:r w:rsidRPr="009D6923">
        <w:rPr>
          <w:rFonts w:eastAsia="Calibri"/>
        </w:rPr>
        <w:tab/>
        <w:t>-R &lt;height1: height2: height3...&gt;</w:t>
      </w:r>
    </w:p>
    <w:p w:rsidR="00E80900" w:rsidRPr="009D6923" w:rsidRDefault="00E80900" w:rsidP="00E80900">
      <w:pPr>
        <w:pStyle w:val="enumlev1"/>
        <w:ind w:hanging="1191"/>
        <w:rPr>
          <w:rFonts w:eastAsia="Calibri"/>
        </w:rPr>
      </w:pPr>
      <w:r w:rsidRPr="009D6923">
        <w:rPr>
          <w:rFonts w:eastAsia="Calibri"/>
        </w:rPr>
        <w:tab/>
      </w:r>
      <w:r w:rsidRPr="009D6923">
        <w:rPr>
          <w:rFonts w:eastAsia="Calibri"/>
        </w:rPr>
        <w:tab/>
        <w:t>When this flag is present, it specifies the number of tile rows and the height of each tile row, in units of macroblocks. The number of tile rows is set equal to the number of values, separated by a ':' character, specified. Each value specifies the height of the tile corresponding to its order in units of macroblocks. If the height of the image, in units of macroblocks, exceeds the sum of the row heights specified, the additional macroblocks are added to the final tile row.</w:t>
      </w:r>
    </w:p>
    <w:p w:rsidR="00E80900" w:rsidRPr="009D6923" w:rsidRDefault="00E80900" w:rsidP="00E80900">
      <w:pPr>
        <w:pStyle w:val="enumlev1"/>
        <w:rPr>
          <w:rFonts w:eastAsia="Calibri"/>
        </w:rPr>
      </w:pPr>
      <w:r w:rsidRPr="009D6923">
        <w:rPr>
          <w:rFonts w:eastAsia="Calibri"/>
        </w:rPr>
        <w:tab/>
        <w:t>-w</w:t>
      </w:r>
    </w:p>
    <w:p w:rsidR="00E80900" w:rsidRPr="009D6923" w:rsidRDefault="00E80900" w:rsidP="00E80900">
      <w:pPr>
        <w:pStyle w:val="enumlev1"/>
        <w:rPr>
          <w:rFonts w:eastAsia="Calibri"/>
        </w:rPr>
      </w:pPr>
      <w:r w:rsidRPr="009D6923">
        <w:rPr>
          <w:rFonts w:eastAsia="Calibri"/>
        </w:rPr>
        <w:tab/>
        <w:t>When this flag is present, the program will set the syntax element LONG_WORD_FLAG to be equal to FALSE. If the encoder determines that the constraints associated with LONG_WORD_FLAG equal to FALSE are violated during the encoding of the codestream, the encoding will fail and produce an error message.</w:t>
      </w:r>
    </w:p>
    <w:p w:rsidR="00E80900" w:rsidRPr="009D6923" w:rsidRDefault="00E80900" w:rsidP="00E80900">
      <w:pPr>
        <w:pStyle w:val="enumlev1"/>
        <w:rPr>
          <w:rFonts w:eastAsia="Calibri"/>
        </w:rPr>
      </w:pPr>
      <w:r w:rsidRPr="009D6923">
        <w:rPr>
          <w:rFonts w:eastAsia="Calibri"/>
        </w:rPr>
        <w:tab/>
      </w:r>
      <w:r w:rsidRPr="009D6923">
        <w:rPr>
          <w:rFonts w:eastAsia="Calibri"/>
        </w:rPr>
        <w:tab/>
        <w:t>De</w:t>
      </w:r>
      <w:r w:rsidRPr="009D6923">
        <w:t>f</w:t>
      </w:r>
      <w:r w:rsidRPr="009D6923">
        <w:rPr>
          <w:rFonts w:eastAsia="Calibri"/>
        </w:rPr>
        <w:t>ault: LONG_WORD_FLAG is set equal to TRUE</w:t>
      </w:r>
    </w:p>
    <w:p w:rsidR="00E80900" w:rsidRPr="009D6923" w:rsidRDefault="00E80900" w:rsidP="00E80900">
      <w:pPr>
        <w:pStyle w:val="enumlev1"/>
        <w:rPr>
          <w:rFonts w:eastAsia="Calibri"/>
        </w:rPr>
      </w:pPr>
      <w:r w:rsidRPr="009D6923">
        <w:rPr>
          <w:rFonts w:eastAsia="Calibri"/>
        </w:rPr>
        <w:tab/>
        <w:t>-P [44 | 55 | 66 | 111]</w:t>
      </w:r>
    </w:p>
    <w:p w:rsidR="00E80900" w:rsidRPr="009D6923" w:rsidRDefault="00E80900" w:rsidP="00B45913">
      <w:pPr>
        <w:pStyle w:val="enumlev1"/>
        <w:ind w:hanging="1191"/>
        <w:rPr>
          <w:rFonts w:eastAsia="Calibri"/>
        </w:rPr>
      </w:pPr>
      <w:r w:rsidRPr="009D6923">
        <w:rPr>
          <w:rFonts w:eastAsia="Calibri"/>
        </w:rPr>
        <w:tab/>
      </w:r>
      <w:r w:rsidRPr="009D6923">
        <w:rPr>
          <w:rFonts w:eastAsia="Calibri"/>
        </w:rPr>
        <w:tab/>
        <w:t>When this flag is present, the encoder will set the PROFILE_IDC syntax element equal to the specifie</w:t>
      </w:r>
      <w:r w:rsidR="00A70A3C">
        <w:rPr>
          <w:rFonts w:eastAsia="Calibri"/>
        </w:rPr>
        <w:t>d value. If the codestream fail</w:t>
      </w:r>
      <w:r w:rsidRPr="009D6923">
        <w:rPr>
          <w:rFonts w:eastAsia="Calibri"/>
        </w:rPr>
        <w:t xml:space="preserve"> to meet the conditions of this profile, the encoding fails.</w:t>
      </w:r>
    </w:p>
    <w:p w:rsidR="00E80900" w:rsidRPr="009D6923" w:rsidRDefault="00E80900" w:rsidP="00E80900">
      <w:pPr>
        <w:pStyle w:val="enumlev1"/>
        <w:rPr>
          <w:rFonts w:eastAsia="Calibri"/>
        </w:rPr>
      </w:pPr>
      <w:r w:rsidRPr="009D6923">
        <w:rPr>
          <w:rFonts w:eastAsia="Calibri"/>
        </w:rPr>
        <w:tab/>
      </w:r>
      <w:r w:rsidRPr="009D6923">
        <w:rPr>
          <w:rFonts w:eastAsia="Calibri"/>
        </w:rPr>
        <w:tab/>
        <w:t>Default: 111</w:t>
      </w:r>
    </w:p>
    <w:p w:rsidR="00E80900" w:rsidRPr="009D6923" w:rsidRDefault="00E80900" w:rsidP="00E80900">
      <w:pPr>
        <w:pStyle w:val="Note"/>
        <w:rPr>
          <w:sz w:val="18"/>
          <w:szCs w:val="18"/>
        </w:rPr>
      </w:pPr>
      <w:r w:rsidRPr="009D6923">
        <w:rPr>
          <w:sz w:val="18"/>
          <w:szCs w:val="18"/>
        </w:rPr>
        <w:t>NOTE 2 – The profile value and interpretations are defined in Annex B of Rec. ITU-T T.832 | ISO/IEC 29199-2.</w:t>
      </w:r>
    </w:p>
    <w:p w:rsidR="00E80900" w:rsidRPr="009D6923" w:rsidRDefault="00E80900" w:rsidP="00E80900">
      <w:pPr>
        <w:pStyle w:val="enumlev1"/>
        <w:rPr>
          <w:rFonts w:eastAsia="Calibri"/>
        </w:rPr>
      </w:pPr>
      <w:r w:rsidRPr="001A1FA1">
        <w:rPr>
          <w:rFonts w:eastAsia="Calibri"/>
        </w:rPr>
        <w:tab/>
      </w:r>
      <w:r w:rsidRPr="009D6923">
        <w:rPr>
          <w:rFonts w:eastAsia="Calibri"/>
        </w:rPr>
        <w:t>-L [4 | 8 | 16 | 32 | 64 | 128 | 255]</w:t>
      </w:r>
    </w:p>
    <w:p w:rsidR="00E80900" w:rsidRPr="009D6923" w:rsidRDefault="00E80900" w:rsidP="00B45913">
      <w:pPr>
        <w:pStyle w:val="enumlev1"/>
        <w:ind w:hanging="1191"/>
        <w:rPr>
          <w:rFonts w:eastAsia="Calibri"/>
        </w:rPr>
      </w:pPr>
      <w:r w:rsidRPr="009D6923">
        <w:rPr>
          <w:rFonts w:eastAsia="Calibri"/>
        </w:rPr>
        <w:tab/>
      </w:r>
      <w:r w:rsidRPr="009D6923">
        <w:rPr>
          <w:rFonts w:eastAsia="Calibri"/>
        </w:rPr>
        <w:tab/>
        <w:t>When this flag is present, the encoder will set the LEVEL_IDC syntax element equal to the specifie</w:t>
      </w:r>
      <w:r w:rsidR="00A70A3C">
        <w:rPr>
          <w:rFonts w:eastAsia="Calibri"/>
        </w:rPr>
        <w:t>d value. If the codestream fail</w:t>
      </w:r>
      <w:r w:rsidRPr="009D6923">
        <w:rPr>
          <w:rFonts w:eastAsia="Calibri"/>
        </w:rPr>
        <w:t xml:space="preserve"> to meet the conditions of this level, the encoding fails.</w:t>
      </w:r>
    </w:p>
    <w:p w:rsidR="00E80900" w:rsidRPr="009D6923" w:rsidRDefault="00E80900" w:rsidP="00E80900">
      <w:pPr>
        <w:pStyle w:val="enumlev1"/>
        <w:rPr>
          <w:rFonts w:eastAsia="Calibri"/>
        </w:rPr>
      </w:pPr>
      <w:r w:rsidRPr="009D6923">
        <w:rPr>
          <w:rFonts w:eastAsia="Calibri"/>
        </w:rPr>
        <w:tab/>
      </w:r>
      <w:r w:rsidRPr="009D6923">
        <w:rPr>
          <w:rFonts w:eastAsia="Calibri"/>
        </w:rPr>
        <w:tab/>
        <w:t>Default: 255</w:t>
      </w:r>
    </w:p>
    <w:p w:rsidR="00E80900" w:rsidRPr="009D6923" w:rsidRDefault="00E80900" w:rsidP="00B45913">
      <w:pPr>
        <w:pStyle w:val="Note"/>
        <w:rPr>
          <w:sz w:val="18"/>
          <w:szCs w:val="18"/>
        </w:rPr>
      </w:pPr>
      <w:r w:rsidRPr="009D6923">
        <w:rPr>
          <w:sz w:val="18"/>
          <w:szCs w:val="18"/>
        </w:rPr>
        <w:t xml:space="preserve">NOTE 3 – The level value and its interpretation are defined in Annex B of </w:t>
      </w:r>
      <w:r w:rsidR="00B45913" w:rsidRPr="009D6923">
        <w:rPr>
          <w:sz w:val="18"/>
          <w:szCs w:val="18"/>
        </w:rPr>
        <w:t>Rec. ITU-T T.832 | ISO/IEC 29199-2.</w:t>
      </w:r>
    </w:p>
    <w:p w:rsidR="00E80900" w:rsidRPr="009D6923" w:rsidRDefault="00E80900" w:rsidP="00E80900">
      <w:pPr>
        <w:pStyle w:val="enumlev1"/>
        <w:rPr>
          <w:rFonts w:eastAsia="Calibri"/>
        </w:rPr>
      </w:pPr>
      <w:r w:rsidRPr="001A1FA1">
        <w:rPr>
          <w:rFonts w:eastAsia="Calibri"/>
        </w:rPr>
        <w:tab/>
      </w:r>
      <w:r w:rsidRPr="009D6923">
        <w:rPr>
          <w:rFonts w:eastAsia="Calibri"/>
        </w:rPr>
        <w:t>-s &lt; top:left:bottom:right&gt;</w:t>
      </w:r>
    </w:p>
    <w:p w:rsidR="00E80900" w:rsidRPr="009D6923" w:rsidRDefault="00E80900" w:rsidP="00E80900">
      <w:pPr>
        <w:pStyle w:val="enumlev1"/>
        <w:ind w:hanging="1191"/>
        <w:rPr>
          <w:rFonts w:eastAsia="Calibri"/>
        </w:rPr>
      </w:pPr>
      <w:r w:rsidRPr="009D6923">
        <w:rPr>
          <w:rFonts w:eastAsia="Calibri"/>
        </w:rPr>
        <w:tab/>
      </w:r>
      <w:r w:rsidRPr="009D6923">
        <w:rPr>
          <w:rFonts w:eastAsia="Calibri"/>
        </w:rPr>
        <w:tab/>
        <w:t>When this flag is present, it specifies the top, left, bottom and right margins used as windowing parameters for encoding the image.</w:t>
      </w:r>
    </w:p>
    <w:p w:rsidR="00E80900" w:rsidRPr="009D6923" w:rsidRDefault="00E80900" w:rsidP="00E80900">
      <w:pPr>
        <w:pStyle w:val="enumlev1"/>
        <w:rPr>
          <w:rFonts w:eastAsia="Calibri"/>
        </w:rPr>
      </w:pPr>
      <w:r w:rsidRPr="009D6923">
        <w:rPr>
          <w:rFonts w:eastAsia="Calibri"/>
        </w:rPr>
        <w:tab/>
        <w:t>-r</w:t>
      </w:r>
    </w:p>
    <w:p w:rsidR="00E80900" w:rsidRPr="009D6923" w:rsidRDefault="00E80900" w:rsidP="00E80900">
      <w:pPr>
        <w:pStyle w:val="enumlev1"/>
        <w:ind w:hanging="1191"/>
        <w:rPr>
          <w:rFonts w:eastAsia="Calibri"/>
        </w:rPr>
      </w:pPr>
      <w:r w:rsidRPr="009D6923">
        <w:rPr>
          <w:rFonts w:eastAsia="Calibri"/>
        </w:rPr>
        <w:tab/>
      </w:r>
      <w:r w:rsidRPr="009D6923">
        <w:rPr>
          <w:rFonts w:eastAsia="Calibri"/>
        </w:rPr>
        <w:tab/>
        <w:t xml:space="preserve">When this flag is present, the encoder reads from a raw (.raw) file. The raw file consists of the buffer of each channel in raster scan order, sequentially for each channel. When this flag is used, the flags '-W', </w:t>
      </w:r>
      <w:r>
        <w:rPr>
          <w:rFonts w:eastAsia="Calibri"/>
        </w:rPr>
        <w:br/>
      </w:r>
      <w:r w:rsidRPr="009D6923">
        <w:rPr>
          <w:rFonts w:eastAsia="Calibri"/>
        </w:rPr>
        <w:t>'-H' and '-M' must also be present.</w:t>
      </w:r>
    </w:p>
    <w:p w:rsidR="00E80900" w:rsidRPr="009D6923" w:rsidRDefault="00E80900" w:rsidP="00E80900">
      <w:pPr>
        <w:pStyle w:val="enumlev1"/>
        <w:rPr>
          <w:rFonts w:eastAsia="Calibri"/>
        </w:rPr>
      </w:pPr>
      <w:r w:rsidRPr="009D6923">
        <w:rPr>
          <w:rFonts w:eastAsia="Calibri"/>
        </w:rPr>
        <w:tab/>
        <w:t>-W &lt;value&gt;</w:t>
      </w:r>
    </w:p>
    <w:p w:rsidR="00E80900" w:rsidRPr="009D6923" w:rsidRDefault="00E80900" w:rsidP="00E80900">
      <w:pPr>
        <w:pStyle w:val="enumlev1"/>
        <w:ind w:hanging="1191"/>
        <w:rPr>
          <w:rFonts w:eastAsia="Calibri"/>
        </w:rPr>
      </w:pPr>
      <w:r w:rsidRPr="009D6923">
        <w:rPr>
          <w:rFonts w:eastAsia="Calibri"/>
        </w:rPr>
        <w:tab/>
      </w:r>
      <w:r w:rsidRPr="009D6923">
        <w:rPr>
          <w:rFonts w:eastAsia="Calibri"/>
        </w:rPr>
        <w:tab/>
        <w:t>When this flag is present, it specifies the width of the image stored in the input file. When this flag is present, the flags '-r', '-H' and '-M' must also be present.</w:t>
      </w:r>
    </w:p>
    <w:p w:rsidR="00E80900" w:rsidRPr="009D6923" w:rsidRDefault="00E80900" w:rsidP="00E80900">
      <w:pPr>
        <w:pStyle w:val="enumlev1"/>
        <w:rPr>
          <w:rFonts w:eastAsia="Calibri"/>
        </w:rPr>
      </w:pPr>
      <w:r w:rsidRPr="009D6923">
        <w:rPr>
          <w:rFonts w:eastAsia="Calibri"/>
        </w:rPr>
        <w:tab/>
        <w:t>-H &lt;value&gt;</w:t>
      </w:r>
    </w:p>
    <w:p w:rsidR="00E80900" w:rsidRPr="009D6923" w:rsidRDefault="00E80900" w:rsidP="00E80900">
      <w:pPr>
        <w:pStyle w:val="enumlev1"/>
        <w:ind w:hanging="1191"/>
        <w:rPr>
          <w:rFonts w:eastAsia="Calibri"/>
        </w:rPr>
      </w:pPr>
      <w:r w:rsidRPr="009D6923">
        <w:rPr>
          <w:rFonts w:eastAsia="Calibri"/>
        </w:rPr>
        <w:tab/>
      </w:r>
      <w:r w:rsidRPr="009D6923">
        <w:rPr>
          <w:rFonts w:eastAsia="Calibri"/>
        </w:rPr>
        <w:tab/>
        <w:t>When this flag is present, it specifies the height of the image stored in the input file. When this flag is present, the flags '-r', '-W' and '-M' must also be present.</w:t>
      </w:r>
    </w:p>
    <w:p w:rsidR="00E80900" w:rsidRPr="009D6923" w:rsidRDefault="00E80900" w:rsidP="002205E9">
      <w:pPr>
        <w:pStyle w:val="enumlev1"/>
        <w:rPr>
          <w:rFonts w:eastAsia="Calibri"/>
        </w:rPr>
      </w:pPr>
      <w:r w:rsidRPr="009D6923">
        <w:rPr>
          <w:rFonts w:eastAsia="Calibri"/>
        </w:rPr>
        <w:tab/>
        <w:t>-M [</w:t>
      </w:r>
      <w:r w:rsidR="002205E9">
        <w:rPr>
          <w:rFonts w:eastAsia="Calibri"/>
        </w:rPr>
        <w:t>3..34</w:t>
      </w:r>
      <w:r w:rsidRPr="009D6923">
        <w:rPr>
          <w:rFonts w:eastAsia="Calibri"/>
        </w:rPr>
        <w:t>]</w:t>
      </w:r>
    </w:p>
    <w:p w:rsidR="00E80900" w:rsidRPr="009D6923" w:rsidRDefault="00E80900" w:rsidP="00E80900">
      <w:pPr>
        <w:pStyle w:val="enumlev1"/>
        <w:ind w:hanging="1191"/>
        <w:rPr>
          <w:rFonts w:eastAsia="Calibri"/>
        </w:rPr>
      </w:pPr>
      <w:r w:rsidRPr="009D6923">
        <w:rPr>
          <w:rFonts w:eastAsia="Calibri"/>
        </w:rPr>
        <w:tab/>
      </w:r>
      <w:r w:rsidRPr="009D6923">
        <w:rPr>
          <w:rFonts w:eastAsia="Calibri"/>
        </w:rPr>
        <w:tab/>
        <w:t>When this flag is present, it specifies the format of the image stored in the input file. Interpretation of the associated number is as follows:</w:t>
      </w:r>
    </w:p>
    <w:p w:rsidR="00E80900" w:rsidRPr="009D6923" w:rsidRDefault="00E80900" w:rsidP="00E80900">
      <w:pPr>
        <w:pStyle w:val="enumlev1"/>
      </w:pPr>
      <w:r w:rsidRPr="009D6923">
        <w:tab/>
      </w:r>
      <w:r w:rsidRPr="009D6923">
        <w:tab/>
        <w:t>–</w:t>
      </w:r>
      <w:r w:rsidRPr="009D6923">
        <w:tab/>
        <w:t>3 – 3 channel.</w:t>
      </w:r>
    </w:p>
    <w:p w:rsidR="00E80900" w:rsidRPr="009D6923" w:rsidRDefault="00E80900" w:rsidP="00E80900">
      <w:pPr>
        <w:pStyle w:val="enumlev1"/>
      </w:pPr>
      <w:r w:rsidRPr="009D6923">
        <w:tab/>
      </w:r>
      <w:r w:rsidRPr="009D6923">
        <w:tab/>
        <w:t>–</w:t>
      </w:r>
      <w:r w:rsidRPr="009D6923">
        <w:tab/>
        <w:t>4 – 4 channel.</w:t>
      </w:r>
    </w:p>
    <w:p w:rsidR="00E80900" w:rsidRPr="009D6923" w:rsidRDefault="00E80900" w:rsidP="00E80900">
      <w:pPr>
        <w:pStyle w:val="enumlev1"/>
      </w:pPr>
      <w:r w:rsidRPr="009D6923">
        <w:tab/>
      </w:r>
      <w:r w:rsidRPr="009D6923">
        <w:tab/>
        <w:t>–</w:t>
      </w:r>
      <w:r w:rsidRPr="009D6923">
        <w:tab/>
        <w:t>5 – 5 channel.</w:t>
      </w:r>
    </w:p>
    <w:p w:rsidR="00E80900" w:rsidRPr="009D6923" w:rsidRDefault="00E80900" w:rsidP="00E80900">
      <w:pPr>
        <w:pStyle w:val="enumlev1"/>
      </w:pPr>
      <w:r w:rsidRPr="009D6923">
        <w:tab/>
      </w:r>
      <w:r w:rsidRPr="009D6923">
        <w:tab/>
        <w:t>–</w:t>
      </w:r>
      <w:r w:rsidRPr="009D6923">
        <w:tab/>
        <w:t>6 – 6 channel.</w:t>
      </w:r>
    </w:p>
    <w:p w:rsidR="00E80900" w:rsidRPr="009D6923" w:rsidRDefault="00E80900" w:rsidP="00E80900">
      <w:pPr>
        <w:pStyle w:val="enumlev1"/>
      </w:pPr>
      <w:r w:rsidRPr="009D6923">
        <w:tab/>
      </w:r>
      <w:r w:rsidRPr="009D6923">
        <w:tab/>
        <w:t>–</w:t>
      </w:r>
      <w:r w:rsidRPr="009D6923">
        <w:tab/>
        <w:t>7 – 7 channel.</w:t>
      </w:r>
    </w:p>
    <w:p w:rsidR="00E80900" w:rsidRPr="009D6923" w:rsidRDefault="00E80900" w:rsidP="00E80900">
      <w:pPr>
        <w:pStyle w:val="enumlev1"/>
      </w:pPr>
      <w:r w:rsidRPr="009D6923">
        <w:tab/>
      </w:r>
      <w:r w:rsidRPr="009D6923">
        <w:tab/>
        <w:t>–</w:t>
      </w:r>
      <w:r w:rsidRPr="009D6923">
        <w:tab/>
        <w:t>8 – 8 channel.</w:t>
      </w:r>
    </w:p>
    <w:p w:rsidR="00E80900" w:rsidRPr="009D6923" w:rsidRDefault="00E80900" w:rsidP="00E80900">
      <w:pPr>
        <w:pStyle w:val="enumlev1"/>
      </w:pPr>
      <w:r w:rsidRPr="009D6923">
        <w:tab/>
      </w:r>
      <w:r w:rsidRPr="009D6923">
        <w:tab/>
        <w:t>–</w:t>
      </w:r>
      <w:r w:rsidRPr="009D6923">
        <w:tab/>
        <w:t>9 – 3 channel Alpha.</w:t>
      </w:r>
    </w:p>
    <w:p w:rsidR="00E80900" w:rsidRPr="009D6923" w:rsidRDefault="00E80900" w:rsidP="00E80900">
      <w:pPr>
        <w:pStyle w:val="enumlev1"/>
      </w:pPr>
      <w:r w:rsidRPr="009D6923">
        <w:tab/>
      </w:r>
      <w:r w:rsidRPr="009D6923">
        <w:tab/>
        <w:t>–</w:t>
      </w:r>
      <w:r w:rsidRPr="009D6923">
        <w:tab/>
        <w:t>10 – 4 channel Alpha.</w:t>
      </w:r>
    </w:p>
    <w:p w:rsidR="00E80900" w:rsidRPr="009D6923" w:rsidRDefault="00E80900" w:rsidP="00E80900">
      <w:pPr>
        <w:pStyle w:val="enumlev1"/>
      </w:pPr>
      <w:r w:rsidRPr="009D6923">
        <w:tab/>
      </w:r>
      <w:r w:rsidRPr="009D6923">
        <w:tab/>
        <w:t>–</w:t>
      </w:r>
      <w:r w:rsidRPr="009D6923">
        <w:tab/>
        <w:t>11 – 5 channel Alpha.</w:t>
      </w:r>
    </w:p>
    <w:p w:rsidR="00E80900" w:rsidRPr="009D6923" w:rsidRDefault="00E80900" w:rsidP="00E80900">
      <w:pPr>
        <w:pStyle w:val="enumlev1"/>
      </w:pPr>
      <w:r w:rsidRPr="009D6923">
        <w:tab/>
      </w:r>
      <w:r w:rsidRPr="009D6923">
        <w:tab/>
        <w:t>–</w:t>
      </w:r>
      <w:r w:rsidRPr="009D6923">
        <w:tab/>
        <w:t>12 – 6 channel Alpha.</w:t>
      </w:r>
    </w:p>
    <w:p w:rsidR="00E80900" w:rsidRPr="009D6923" w:rsidRDefault="00E80900" w:rsidP="00E80900">
      <w:pPr>
        <w:pStyle w:val="enumlev1"/>
      </w:pPr>
      <w:r w:rsidRPr="009D6923">
        <w:tab/>
      </w:r>
      <w:r w:rsidRPr="009D6923">
        <w:tab/>
        <w:t>–</w:t>
      </w:r>
      <w:r w:rsidRPr="009D6923">
        <w:tab/>
        <w:t>13 – 7 channel Alpha.</w:t>
      </w:r>
    </w:p>
    <w:p w:rsidR="00E80900" w:rsidRPr="009D6923" w:rsidRDefault="00E80900" w:rsidP="00E80900">
      <w:pPr>
        <w:pStyle w:val="enumlev1"/>
      </w:pPr>
      <w:r w:rsidRPr="009D6923">
        <w:tab/>
      </w:r>
      <w:r w:rsidRPr="009D6923">
        <w:tab/>
        <w:t>–</w:t>
      </w:r>
      <w:r w:rsidRPr="009D6923">
        <w:tab/>
        <w:t>14 – 8 channel Alpha.</w:t>
      </w:r>
    </w:p>
    <w:p w:rsidR="00E80900" w:rsidRPr="009D6923" w:rsidRDefault="00E80900" w:rsidP="00E80900">
      <w:pPr>
        <w:pStyle w:val="enumlev1"/>
      </w:pPr>
      <w:r w:rsidRPr="009D6923">
        <w:tab/>
      </w:r>
      <w:r w:rsidRPr="009D6923">
        <w:tab/>
        <w:t>–</w:t>
      </w:r>
      <w:r w:rsidRPr="009D6923">
        <w:tab/>
        <w:t>15 – 32bppRGBE.</w:t>
      </w:r>
    </w:p>
    <w:p w:rsidR="00E80900" w:rsidRPr="009D6923" w:rsidRDefault="00E80900" w:rsidP="00E80900">
      <w:pPr>
        <w:pStyle w:val="enumlev1"/>
      </w:pPr>
      <w:r w:rsidRPr="009D6923">
        <w:tab/>
      </w:r>
      <w:r w:rsidRPr="009D6923">
        <w:tab/>
        <w:t>–</w:t>
      </w:r>
      <w:r w:rsidRPr="009D6923">
        <w:tab/>
        <w:t>16 – 16bppBGR555.</w:t>
      </w:r>
    </w:p>
    <w:p w:rsidR="00E80900" w:rsidRPr="009D6923" w:rsidRDefault="00E80900" w:rsidP="00E80900">
      <w:pPr>
        <w:pStyle w:val="enumlev1"/>
      </w:pPr>
      <w:r w:rsidRPr="009D6923">
        <w:tab/>
      </w:r>
      <w:r w:rsidRPr="009D6923">
        <w:tab/>
        <w:t>–</w:t>
      </w:r>
      <w:r w:rsidRPr="009D6923">
        <w:tab/>
        <w:t>17 – 16bppBGR565.</w:t>
      </w:r>
    </w:p>
    <w:p w:rsidR="00E80900" w:rsidRPr="009D6923" w:rsidRDefault="00E80900" w:rsidP="00E80900">
      <w:pPr>
        <w:pStyle w:val="enumlev1"/>
      </w:pPr>
      <w:r w:rsidRPr="009D6923">
        <w:tab/>
      </w:r>
      <w:r w:rsidRPr="009D6923">
        <w:tab/>
        <w:t>–</w:t>
      </w:r>
      <w:r w:rsidRPr="009D6923">
        <w:tab/>
        <w:t>18 – 32bppBGR101010.</w:t>
      </w:r>
    </w:p>
    <w:p w:rsidR="00E80900" w:rsidRPr="009D6923" w:rsidRDefault="00E80900" w:rsidP="00E80900">
      <w:pPr>
        <w:pStyle w:val="enumlev1"/>
      </w:pPr>
      <w:r w:rsidRPr="009D6923">
        <w:tab/>
      </w:r>
      <w:r w:rsidRPr="009D6923">
        <w:tab/>
        <w:t>–</w:t>
      </w:r>
      <w:r w:rsidRPr="009D6923">
        <w:tab/>
        <w:t>19 – YCC420.</w:t>
      </w:r>
    </w:p>
    <w:p w:rsidR="00E80900" w:rsidRPr="009D6923" w:rsidRDefault="00E80900" w:rsidP="00E80900">
      <w:pPr>
        <w:pStyle w:val="enumlev1"/>
      </w:pPr>
      <w:r w:rsidRPr="009D6923">
        <w:tab/>
      </w:r>
      <w:r w:rsidRPr="009D6923">
        <w:tab/>
        <w:t>–</w:t>
      </w:r>
      <w:r w:rsidRPr="009D6923">
        <w:tab/>
        <w:t>20 – YCC422.</w:t>
      </w:r>
    </w:p>
    <w:p w:rsidR="00E80900" w:rsidRPr="009D6923" w:rsidRDefault="00E80900" w:rsidP="00E80900">
      <w:pPr>
        <w:pStyle w:val="enumlev1"/>
      </w:pPr>
      <w:r w:rsidRPr="009D6923">
        <w:tab/>
      </w:r>
      <w:r w:rsidRPr="009D6923">
        <w:tab/>
        <w:t>–</w:t>
      </w:r>
      <w:r w:rsidRPr="009D6923">
        <w:tab/>
        <w:t>21 – YCC444.</w:t>
      </w:r>
    </w:p>
    <w:p w:rsidR="00E80900" w:rsidRPr="009D6923" w:rsidRDefault="00E80900" w:rsidP="00E80900">
      <w:pPr>
        <w:pStyle w:val="enumlev1"/>
      </w:pPr>
      <w:r w:rsidRPr="009D6923">
        <w:tab/>
      </w:r>
      <w:r w:rsidRPr="009D6923">
        <w:tab/>
        <w:t>–</w:t>
      </w:r>
      <w:r w:rsidRPr="009D6923">
        <w:tab/>
        <w:t>22 – YCC444 Fixed Point.</w:t>
      </w:r>
    </w:p>
    <w:p w:rsidR="00E80900" w:rsidRPr="009D6923" w:rsidRDefault="00E80900" w:rsidP="00E80900">
      <w:pPr>
        <w:pStyle w:val="enumlev1"/>
      </w:pPr>
      <w:r w:rsidRPr="009D6923">
        <w:tab/>
      </w:r>
      <w:r w:rsidRPr="009D6923">
        <w:tab/>
        <w:t>–</w:t>
      </w:r>
      <w:r w:rsidRPr="009D6923">
        <w:tab/>
        <w:t>23 – YCC420 Alpha.</w:t>
      </w:r>
    </w:p>
    <w:p w:rsidR="00E80900" w:rsidRPr="009D6923" w:rsidRDefault="00E80900" w:rsidP="00E80900">
      <w:pPr>
        <w:pStyle w:val="enumlev1"/>
      </w:pPr>
      <w:r w:rsidRPr="009D6923">
        <w:tab/>
      </w:r>
      <w:r w:rsidRPr="009D6923">
        <w:tab/>
        <w:t>–</w:t>
      </w:r>
      <w:r w:rsidRPr="009D6923">
        <w:tab/>
        <w:t>24 – YCC422 Alpha.</w:t>
      </w:r>
    </w:p>
    <w:p w:rsidR="00E80900" w:rsidRPr="009D6923" w:rsidRDefault="00E80900" w:rsidP="00E80900">
      <w:pPr>
        <w:pStyle w:val="enumlev1"/>
      </w:pPr>
      <w:r w:rsidRPr="009D6923">
        <w:tab/>
      </w:r>
      <w:r w:rsidRPr="009D6923">
        <w:tab/>
        <w:t>–</w:t>
      </w:r>
      <w:r w:rsidRPr="009D6923">
        <w:tab/>
        <w:t>25 – YCC444 Alpha.</w:t>
      </w:r>
    </w:p>
    <w:p w:rsidR="00E80900" w:rsidRPr="009D6923" w:rsidRDefault="00E80900" w:rsidP="00E80900">
      <w:pPr>
        <w:pStyle w:val="enumlev1"/>
      </w:pPr>
      <w:r w:rsidRPr="009D6923">
        <w:tab/>
      </w:r>
      <w:r w:rsidRPr="009D6923">
        <w:tab/>
        <w:t>–</w:t>
      </w:r>
      <w:r w:rsidRPr="009D6923">
        <w:tab/>
        <w:t>26 – YCC444 Fixed Point Alpha.</w:t>
      </w:r>
    </w:p>
    <w:p w:rsidR="00E80900" w:rsidRPr="009D6923" w:rsidRDefault="00E80900" w:rsidP="00E80900">
      <w:pPr>
        <w:pStyle w:val="enumlev1"/>
      </w:pPr>
      <w:r w:rsidRPr="009D6923">
        <w:tab/>
      </w:r>
      <w:r w:rsidRPr="009D6923">
        <w:tab/>
        <w:t>–</w:t>
      </w:r>
      <w:r w:rsidRPr="009D6923">
        <w:tab/>
        <w:t>27 – CMYKDIRECT.</w:t>
      </w:r>
    </w:p>
    <w:p w:rsidR="00E80900" w:rsidRPr="009D6923" w:rsidRDefault="00E80900" w:rsidP="00E80900">
      <w:pPr>
        <w:pStyle w:val="enumlev1"/>
      </w:pPr>
      <w:r w:rsidRPr="009D6923">
        <w:tab/>
      </w:r>
      <w:r w:rsidRPr="009D6923">
        <w:tab/>
        <w:t>–</w:t>
      </w:r>
      <w:r w:rsidRPr="009D6923">
        <w:tab/>
        <w:t>28 – CMYKDIRECT Alpha.</w:t>
      </w:r>
    </w:p>
    <w:p w:rsidR="00E80900" w:rsidRPr="009D6923" w:rsidRDefault="00E80900" w:rsidP="00E80900">
      <w:pPr>
        <w:pStyle w:val="enumlev1"/>
      </w:pPr>
      <w:r w:rsidRPr="009D6923">
        <w:tab/>
      </w:r>
      <w:r w:rsidRPr="009D6923">
        <w:tab/>
        <w:t>–</w:t>
      </w:r>
      <w:r w:rsidRPr="009D6923">
        <w:tab/>
        <w:t>29 – 24bppBGR.</w:t>
      </w:r>
    </w:p>
    <w:p w:rsidR="00E80900" w:rsidRPr="009D6923" w:rsidRDefault="00E80900" w:rsidP="00E80900">
      <w:pPr>
        <w:pStyle w:val="enumlev1"/>
      </w:pPr>
      <w:r w:rsidRPr="009D6923">
        <w:tab/>
      </w:r>
      <w:r w:rsidRPr="009D6923">
        <w:tab/>
        <w:t>–</w:t>
      </w:r>
      <w:r w:rsidRPr="009D6923">
        <w:tab/>
        <w:t>30 – 32bppBGR.</w:t>
      </w:r>
    </w:p>
    <w:p w:rsidR="00E80900" w:rsidRPr="009D6923" w:rsidRDefault="00E80900" w:rsidP="00E80900">
      <w:pPr>
        <w:pStyle w:val="enumlev1"/>
      </w:pPr>
      <w:r w:rsidRPr="009D6923">
        <w:tab/>
      </w:r>
      <w:r w:rsidRPr="009D6923">
        <w:tab/>
        <w:t>–</w:t>
      </w:r>
      <w:r w:rsidRPr="009D6923">
        <w:tab/>
        <w:t>31 – 32bppBGRA.</w:t>
      </w:r>
    </w:p>
    <w:p w:rsidR="00E80900" w:rsidRPr="009D6923" w:rsidRDefault="00E80900" w:rsidP="00E80900">
      <w:pPr>
        <w:pStyle w:val="enumlev1"/>
      </w:pPr>
      <w:r w:rsidRPr="009D6923">
        <w:tab/>
      </w:r>
      <w:r w:rsidRPr="009D6923">
        <w:tab/>
        <w:t>–</w:t>
      </w:r>
      <w:r w:rsidRPr="009D6923">
        <w:tab/>
        <w:t>32 – 32bppPBGRA.</w:t>
      </w:r>
    </w:p>
    <w:p w:rsidR="00E80900" w:rsidRPr="009D6923" w:rsidRDefault="00E80900" w:rsidP="00E80900">
      <w:pPr>
        <w:pStyle w:val="enumlev1"/>
      </w:pPr>
      <w:r w:rsidRPr="009D6923">
        <w:tab/>
      </w:r>
      <w:r w:rsidRPr="009D6923">
        <w:tab/>
        <w:t>–</w:t>
      </w:r>
      <w:r w:rsidRPr="009D6923">
        <w:tab/>
        <w:t>33 – 64bppPRGBA.</w:t>
      </w:r>
    </w:p>
    <w:p w:rsidR="00E80900" w:rsidRPr="009D6923" w:rsidRDefault="00E80900" w:rsidP="00E80900">
      <w:pPr>
        <w:pStyle w:val="enumlev1"/>
      </w:pPr>
      <w:r w:rsidRPr="009D6923">
        <w:tab/>
      </w:r>
      <w:r w:rsidRPr="009D6923">
        <w:tab/>
        <w:t>–</w:t>
      </w:r>
      <w:r w:rsidRPr="009D6923">
        <w:tab/>
        <w:t>34 – 128bppPRGBAFloat.</w:t>
      </w:r>
    </w:p>
    <w:p w:rsidR="00E80900" w:rsidRPr="009D6923" w:rsidRDefault="00E80900" w:rsidP="00E80900">
      <w:pPr>
        <w:pStyle w:val="enumlev1"/>
        <w:rPr>
          <w:rFonts w:eastAsia="Calibri"/>
        </w:rPr>
      </w:pPr>
      <w:r w:rsidRPr="009D6923">
        <w:rPr>
          <w:rFonts w:eastAsia="Calibri"/>
        </w:rPr>
        <w:tab/>
      </w:r>
      <w:r w:rsidRPr="009D6923">
        <w:rPr>
          <w:rFonts w:eastAsia="Calibri"/>
        </w:rPr>
        <w:tab/>
        <w:t>When this flag is present, the flags '-r', '-W' and '-H' must also be present.</w:t>
      </w:r>
    </w:p>
    <w:p w:rsidR="00E80900" w:rsidRPr="009D6923" w:rsidRDefault="00E80900" w:rsidP="00E80900">
      <w:pPr>
        <w:pStyle w:val="enumlev1"/>
        <w:rPr>
          <w:rFonts w:eastAsia="Calibri"/>
        </w:rPr>
      </w:pPr>
      <w:r w:rsidRPr="009D6923">
        <w:rPr>
          <w:rFonts w:eastAsia="Calibri"/>
        </w:rPr>
        <w:tab/>
      </w:r>
      <w:r w:rsidRPr="009D6923">
        <w:rPr>
          <w:rFonts w:eastAsia="Calibri"/>
        </w:rPr>
        <w:tab/>
        <w:t>Default: 3</w:t>
      </w:r>
    </w:p>
    <w:p w:rsidR="00E80900" w:rsidRPr="009D6923" w:rsidRDefault="00E80900" w:rsidP="00E80900">
      <w:pPr>
        <w:pStyle w:val="enumlev1"/>
        <w:rPr>
          <w:rFonts w:eastAsia="Calibri"/>
        </w:rPr>
      </w:pPr>
      <w:r w:rsidRPr="009D6923">
        <w:rPr>
          <w:rFonts w:eastAsia="Calibri"/>
        </w:rPr>
        <w:tab/>
        <w:t>-B &lt;value&gt;</w:t>
      </w:r>
    </w:p>
    <w:p w:rsidR="00E80900" w:rsidRPr="009D6923" w:rsidRDefault="00E80900" w:rsidP="00E80900">
      <w:pPr>
        <w:pStyle w:val="enumlev1"/>
        <w:ind w:hanging="1191"/>
        <w:rPr>
          <w:rFonts w:eastAsia="Calibri"/>
        </w:rPr>
      </w:pPr>
      <w:r w:rsidRPr="009D6923">
        <w:rPr>
          <w:rFonts w:eastAsia="Calibri"/>
        </w:rPr>
        <w:tab/>
      </w:r>
      <w:r w:rsidRPr="009D6923">
        <w:rPr>
          <w:rFonts w:eastAsia="Calibri"/>
        </w:rPr>
        <w:tab/>
        <w:t>When this flag is present, it specifies the format of the image stored in the input file. Interpretation of the associated number is as follows:</w:t>
      </w:r>
    </w:p>
    <w:p w:rsidR="00E80900" w:rsidRPr="009D6923" w:rsidRDefault="00E80900" w:rsidP="00E80900">
      <w:pPr>
        <w:pStyle w:val="enumlev1"/>
      </w:pPr>
      <w:r w:rsidRPr="009D6923">
        <w:tab/>
      </w:r>
      <w:r w:rsidRPr="009D6923">
        <w:tab/>
        <w:t>–</w:t>
      </w:r>
      <w:r w:rsidRPr="009D6923">
        <w:tab/>
        <w:t>8 – 8 bits / sample / channel.</w:t>
      </w:r>
    </w:p>
    <w:p w:rsidR="00E80900" w:rsidRPr="009D6923" w:rsidRDefault="00E80900" w:rsidP="00E80900">
      <w:pPr>
        <w:pStyle w:val="enumlev1"/>
      </w:pPr>
      <w:r w:rsidRPr="009D6923">
        <w:tab/>
      </w:r>
      <w:r w:rsidRPr="009D6923">
        <w:tab/>
        <w:t>–</w:t>
      </w:r>
      <w:r w:rsidRPr="009D6923">
        <w:tab/>
        <w:t>10 – 10 bits / sample / channel.</w:t>
      </w:r>
    </w:p>
    <w:p w:rsidR="00E80900" w:rsidRPr="009D6923" w:rsidRDefault="00E80900" w:rsidP="00E80900">
      <w:pPr>
        <w:pStyle w:val="enumlev1"/>
      </w:pPr>
      <w:r w:rsidRPr="009D6923">
        <w:tab/>
      </w:r>
      <w:r w:rsidRPr="009D6923">
        <w:tab/>
        <w:t>–</w:t>
      </w:r>
      <w:r w:rsidRPr="009D6923">
        <w:tab/>
        <w:t>16 – 16 bits / sample / channel.</w:t>
      </w:r>
    </w:p>
    <w:p w:rsidR="00E80900" w:rsidRPr="009D6923" w:rsidRDefault="00E80900" w:rsidP="00E80900">
      <w:pPr>
        <w:pStyle w:val="enumlev1"/>
        <w:rPr>
          <w:rFonts w:eastAsia="Calibri"/>
        </w:rPr>
      </w:pPr>
      <w:r w:rsidRPr="009D6923">
        <w:rPr>
          <w:rFonts w:eastAsia="Calibri"/>
        </w:rPr>
        <w:tab/>
      </w:r>
      <w:r w:rsidRPr="009D6923">
        <w:rPr>
          <w:rFonts w:eastAsia="Calibri"/>
        </w:rPr>
        <w:tab/>
        <w:t>When this flag is present, the flags '-r', '-W', '-H' and '-M' must also be present.</w:t>
      </w:r>
    </w:p>
    <w:p w:rsidR="00E80900" w:rsidRPr="009D6923" w:rsidRDefault="00E80900" w:rsidP="00E80900">
      <w:pPr>
        <w:pStyle w:val="enumlev1"/>
        <w:rPr>
          <w:rFonts w:eastAsia="Calibri"/>
        </w:rPr>
      </w:pPr>
      <w:r w:rsidRPr="009D6923">
        <w:rPr>
          <w:rFonts w:eastAsia="Calibri"/>
        </w:rPr>
        <w:tab/>
      </w:r>
      <w:r w:rsidRPr="009D6923">
        <w:rPr>
          <w:rFonts w:eastAsia="Calibri"/>
        </w:rPr>
        <w:tab/>
        <w:t>Default: 8</w:t>
      </w:r>
    </w:p>
    <w:p w:rsidR="00E80900" w:rsidRPr="001A1FA1" w:rsidRDefault="00E80900" w:rsidP="00E80900">
      <w:pPr>
        <w:pStyle w:val="Heading3"/>
      </w:pPr>
      <w:r w:rsidRPr="001A1FA1">
        <w:t>6.2.3</w:t>
      </w:r>
      <w:r w:rsidRPr="001A1FA1">
        <w:tab/>
        <w:t>QP file syntax</w:t>
      </w:r>
    </w:p>
    <w:p w:rsidR="00E80900" w:rsidRPr="009D6923" w:rsidRDefault="00E80900" w:rsidP="00E80900">
      <w:pPr>
        <w:rPr>
          <w:rFonts w:eastAsia="Calibri"/>
        </w:rPr>
      </w:pPr>
      <w:r w:rsidRPr="009D6923">
        <w:rPr>
          <w:rFonts w:eastAsia="Calibri"/>
        </w:rPr>
        <w:t>Comments start with a '#' character and continue to the end of the line. A comment can start anywhere on the line. Comments are ignored when parsing the file.</w:t>
      </w:r>
    </w:p>
    <w:p w:rsidR="00E80900" w:rsidRPr="009D6923" w:rsidRDefault="00E80900" w:rsidP="00E80900">
      <w:pPr>
        <w:rPr>
          <w:rFonts w:eastAsia="Calibri"/>
        </w:rPr>
      </w:pPr>
      <w:r w:rsidRPr="009D6923">
        <w:rPr>
          <w:rFonts w:eastAsia="Calibri"/>
        </w:rPr>
        <w:t>The keywords are:</w:t>
      </w:r>
    </w:p>
    <w:p w:rsidR="00E80900" w:rsidRPr="009D6923" w:rsidRDefault="00E80900" w:rsidP="00E80900">
      <w:pPr>
        <w:pStyle w:val="enumlev1"/>
      </w:pPr>
      <w:r w:rsidRPr="009D6923">
        <w:t>–</w:t>
      </w:r>
      <w:r w:rsidRPr="009D6923">
        <w:tab/>
        <w:t>DC, LP, HP</w:t>
      </w:r>
    </w:p>
    <w:p w:rsidR="00E80900" w:rsidRPr="009D6923" w:rsidRDefault="00E80900" w:rsidP="00E80900">
      <w:pPr>
        <w:pStyle w:val="enumlev1"/>
      </w:pPr>
      <w:r w:rsidRPr="009D6923">
        <w:t>–</w:t>
      </w:r>
      <w:r w:rsidRPr="009D6923">
        <w:tab/>
        <w:t>channel</w:t>
      </w:r>
    </w:p>
    <w:p w:rsidR="00E80900" w:rsidRPr="009D6923" w:rsidRDefault="00E80900" w:rsidP="00E80900">
      <w:pPr>
        <w:pStyle w:val="enumlev1"/>
      </w:pPr>
      <w:r w:rsidRPr="009D6923">
        <w:t>–</w:t>
      </w:r>
      <w:r w:rsidRPr="009D6923">
        <w:tab/>
        <w:t>independent</w:t>
      </w:r>
    </w:p>
    <w:p w:rsidR="00E80900" w:rsidRPr="009D6923" w:rsidRDefault="00E80900" w:rsidP="00E80900">
      <w:pPr>
        <w:pStyle w:val="enumlev1"/>
      </w:pPr>
      <w:r w:rsidRPr="009D6923">
        <w:t>–</w:t>
      </w:r>
      <w:r w:rsidRPr="009D6923">
        <w:tab/>
        <w:t>separate</w:t>
      </w:r>
    </w:p>
    <w:p w:rsidR="00E80900" w:rsidRPr="009D6923" w:rsidRDefault="00E80900" w:rsidP="00E80900">
      <w:pPr>
        <w:pStyle w:val="enumlev1"/>
      </w:pPr>
      <w:r w:rsidRPr="009D6923">
        <w:t>–</w:t>
      </w:r>
      <w:r w:rsidRPr="009D6923">
        <w:tab/>
        <w:t>tile</w:t>
      </w:r>
    </w:p>
    <w:p w:rsidR="00E80900" w:rsidRPr="009D6923" w:rsidRDefault="00E80900" w:rsidP="00E80900">
      <w:pPr>
        <w:pStyle w:val="enumlev1"/>
      </w:pPr>
      <w:r w:rsidRPr="009D6923">
        <w:t>–</w:t>
      </w:r>
      <w:r w:rsidRPr="009D6923">
        <w:tab/>
        <w:t>uniform</w:t>
      </w:r>
    </w:p>
    <w:p w:rsidR="00E80900" w:rsidRPr="009D6923" w:rsidRDefault="00E80900" w:rsidP="00E80900">
      <w:pPr>
        <w:rPr>
          <w:rFonts w:eastAsia="Calibri"/>
        </w:rPr>
      </w:pPr>
      <w:r w:rsidRPr="009D6923">
        <w:rPr>
          <w:rFonts w:eastAsia="Calibri"/>
        </w:rPr>
        <w:t>A NUMBER is an unsigned decimal value.</w:t>
      </w:r>
    </w:p>
    <w:p w:rsidR="00E80900" w:rsidRPr="009D6923" w:rsidRDefault="00E80900" w:rsidP="00E80900">
      <w:pPr>
        <w:rPr>
          <w:rFonts w:eastAsia="Calibri"/>
        </w:rPr>
      </w:pPr>
      <w:r w:rsidRPr="009D6923">
        <w:rPr>
          <w:rFonts w:eastAsia="Calibri"/>
        </w:rPr>
        <w:t>A file consists of a number of tile descriptors, one tile descriptor for each encoded tile in the image. A tile descriptor is formatted as follows:</w:t>
      </w:r>
    </w:p>
    <w:p w:rsidR="00E80900" w:rsidRPr="009D6923" w:rsidRDefault="00E80900" w:rsidP="00E80900">
      <w:pPr>
        <w:pStyle w:val="enumlev1"/>
        <w:rPr>
          <w:rFonts w:eastAsia="Calibri"/>
        </w:rPr>
      </w:pPr>
      <w:r w:rsidRPr="009D6923">
        <w:rPr>
          <w:rFonts w:eastAsia="Calibri"/>
        </w:rPr>
        <w:tab/>
        <w:t>tile ( &lt;n&gt;, &lt;n&gt; ) { tile_comp_mode tile_body }</w:t>
      </w:r>
    </w:p>
    <w:p w:rsidR="00E80900" w:rsidRPr="009D6923" w:rsidRDefault="00E80900" w:rsidP="00E80900">
      <w:pPr>
        <w:rPr>
          <w:rFonts w:eastAsia="Calibri"/>
        </w:rPr>
      </w:pPr>
      <w:r w:rsidRPr="009D6923">
        <w:rPr>
          <w:rFonts w:eastAsia="Calibri"/>
        </w:rPr>
        <w:t>A tile_comp_mode is one of the following keywords:</w:t>
      </w:r>
    </w:p>
    <w:p w:rsidR="00E80900" w:rsidRPr="009D6923" w:rsidRDefault="00E80900" w:rsidP="00E80900">
      <w:pPr>
        <w:pStyle w:val="enumlev1"/>
      </w:pPr>
      <w:r w:rsidRPr="009D6923">
        <w:t>–</w:t>
      </w:r>
      <w:r w:rsidRPr="009D6923">
        <w:tab/>
        <w:t>uniform</w:t>
      </w:r>
    </w:p>
    <w:p w:rsidR="00E80900" w:rsidRPr="009D6923" w:rsidRDefault="00E80900" w:rsidP="00E80900">
      <w:pPr>
        <w:pStyle w:val="enumlev1"/>
      </w:pPr>
      <w:r w:rsidRPr="009D6923">
        <w:t>–</w:t>
      </w:r>
      <w:r w:rsidRPr="009D6923">
        <w:tab/>
        <w:t>separate</w:t>
      </w:r>
    </w:p>
    <w:p w:rsidR="00E80900" w:rsidRPr="009D6923" w:rsidRDefault="00E80900" w:rsidP="00E80900">
      <w:pPr>
        <w:pStyle w:val="enumlev1"/>
      </w:pPr>
      <w:r w:rsidRPr="009D6923">
        <w:t>–</w:t>
      </w:r>
      <w:r w:rsidRPr="009D6923">
        <w:tab/>
        <w:t>independent</w:t>
      </w:r>
    </w:p>
    <w:p w:rsidR="00E80900" w:rsidRPr="009D6923" w:rsidRDefault="00E80900" w:rsidP="00E80900">
      <w:pPr>
        <w:rPr>
          <w:rFonts w:eastAsia="Calibri"/>
        </w:rPr>
      </w:pPr>
      <w:r w:rsidRPr="009D6923">
        <w:rPr>
          <w:rFonts w:eastAsia="Calibri"/>
        </w:rPr>
        <w:t>A tile_body is an unordered list of tile_items, where each is one of the following:</w:t>
      </w:r>
    </w:p>
    <w:p w:rsidR="00E80900" w:rsidRPr="009D6923" w:rsidRDefault="00E80900" w:rsidP="00E80900">
      <w:pPr>
        <w:pStyle w:val="enumlev1"/>
      </w:pPr>
      <w:r w:rsidRPr="009D6923">
        <w:t>–</w:t>
      </w:r>
      <w:r w:rsidRPr="009D6923">
        <w:tab/>
        <w:t>channel &lt;n&gt; { channel_body }</w:t>
      </w:r>
    </w:p>
    <w:p w:rsidR="00E80900" w:rsidRPr="009D6923" w:rsidRDefault="00E80900" w:rsidP="00E80900">
      <w:pPr>
        <w:pStyle w:val="enumlev1"/>
      </w:pPr>
      <w:r w:rsidRPr="009D6923">
        <w:t>–</w:t>
      </w:r>
      <w:r w:rsidRPr="009D6923">
        <w:tab/>
        <w:t>LP [ map_list ]</w:t>
      </w:r>
    </w:p>
    <w:p w:rsidR="00E80900" w:rsidRPr="009D6923" w:rsidRDefault="00E80900" w:rsidP="00E80900">
      <w:pPr>
        <w:pStyle w:val="enumlev1"/>
      </w:pPr>
      <w:r w:rsidRPr="009D6923">
        <w:t>–</w:t>
      </w:r>
      <w:r w:rsidRPr="009D6923">
        <w:tab/>
        <w:t>HP [ map_list ]</w:t>
      </w:r>
    </w:p>
    <w:p w:rsidR="00E80900" w:rsidRPr="009D6923" w:rsidRDefault="00E80900" w:rsidP="00E80900">
      <w:pPr>
        <w:rPr>
          <w:rFonts w:eastAsia="Calibri"/>
        </w:rPr>
      </w:pPr>
      <w:r w:rsidRPr="009D6923">
        <w:rPr>
          <w:rFonts w:eastAsia="Calibri"/>
        </w:rPr>
        <w:t>A channel_body gives channel-specific information. The number of channels depends on the number of channels for the image encoding and the tile_comp_mode. A channel_body is one of the following:</w:t>
      </w:r>
    </w:p>
    <w:p w:rsidR="00E80900" w:rsidRPr="009D6923" w:rsidRDefault="00E80900" w:rsidP="00E80900">
      <w:pPr>
        <w:pStyle w:val="enumlev1"/>
      </w:pPr>
      <w:r w:rsidRPr="009D6923">
        <w:t>–</w:t>
      </w:r>
      <w:r w:rsidRPr="009D6923">
        <w:tab/>
        <w:t>DC { &lt;n&gt; }</w:t>
      </w:r>
    </w:p>
    <w:p w:rsidR="00E80900" w:rsidRPr="009D6923" w:rsidRDefault="00E80900" w:rsidP="00E80900">
      <w:pPr>
        <w:pStyle w:val="enumlev1"/>
      </w:pPr>
      <w:r w:rsidRPr="009D6923">
        <w:t>–</w:t>
      </w:r>
      <w:r w:rsidRPr="009D6923">
        <w:tab/>
        <w:t>LP { &lt;n&gt;... }</w:t>
      </w:r>
    </w:p>
    <w:p w:rsidR="00E80900" w:rsidRPr="009D6923" w:rsidRDefault="00E80900" w:rsidP="00E80900">
      <w:pPr>
        <w:pStyle w:val="enumlev1"/>
      </w:pPr>
      <w:r w:rsidRPr="009D6923">
        <w:t>–</w:t>
      </w:r>
      <w:r w:rsidRPr="009D6923">
        <w:tab/>
        <w:t>HP { &lt;n&gt;... }</w:t>
      </w:r>
    </w:p>
    <w:p w:rsidR="00E80900" w:rsidRPr="001A1FA1" w:rsidRDefault="00E80900" w:rsidP="00E80900">
      <w:pPr>
        <w:pStyle w:val="Heading3"/>
      </w:pPr>
      <w:r w:rsidRPr="001A1FA1">
        <w:t>6.2.4</w:t>
      </w:r>
      <w:r w:rsidRPr="001A1FA1">
        <w:tab/>
        <w:t>Raw file description</w:t>
      </w:r>
    </w:p>
    <w:p w:rsidR="00E80900" w:rsidRPr="009D6923" w:rsidRDefault="00E80900" w:rsidP="00E80900">
      <w:pPr>
        <w:rPr>
          <w:rFonts w:eastAsia="Calibri"/>
        </w:rPr>
      </w:pPr>
      <w:r w:rsidRPr="009D6923">
        <w:rPr>
          <w:rFonts w:eastAsia="Calibri"/>
        </w:rPr>
        <w:t xml:space="preserve">The raw file makes it possible to store the results of the </w:t>
      </w:r>
      <w:r w:rsidRPr="009D6923">
        <w:rPr>
          <w:bCs/>
        </w:rPr>
        <w:t>output formatting</w:t>
      </w:r>
      <w:r w:rsidRPr="009D6923">
        <w:rPr>
          <w:b/>
          <w:bCs/>
        </w:rPr>
        <w:t xml:space="preserve"> </w:t>
      </w:r>
      <w:r w:rsidRPr="009D6923">
        <w:rPr>
          <w:bCs/>
        </w:rPr>
        <w:t>process directly</w:t>
      </w:r>
      <w:r w:rsidRPr="009D6923">
        <w:rPr>
          <w:rFonts w:eastAsia="Calibri"/>
        </w:rPr>
        <w:t>. The raw file output consists of either interleaved or sequential data from each of the channels in the image, without any header information. Buffers are stored in a raster scan order.</w:t>
      </w:r>
    </w:p>
    <w:p w:rsidR="00E80900" w:rsidRPr="009D6923" w:rsidRDefault="00E80900" w:rsidP="00E80900">
      <w:pPr>
        <w:rPr>
          <w:rFonts w:eastAsia="Calibri"/>
        </w:rPr>
      </w:pPr>
      <w:r w:rsidRPr="009D6923">
        <w:rPr>
          <w:rFonts w:eastAsia="Calibri"/>
        </w:rPr>
        <w:t>If OUTPUT_CLR_FMT is equal to YUV420, YUV422, YUV444 or CMYKDIRECT, the buffer for each channel is stored sequentially. For example, when OUTPUT_CLR_FMT is equal to YUV444, all Y samples are stored in the output file, followed by all U samples, followed by all V samples. If OUTPUT_CLR_FMT is equal to YUV422, half as many bytes used for the Y channel will be used to store the U and V channels. Otherwise, if OUTPUT_CLR_FMT is equal to YUV420, one quarter of the number of bytes used for the Y channel will be used to store the U and V channels. If OUTPUT_CLR_FMT is equal to YUV444 or YUV422 and OUTPUT_BITDEPTH is equal to BD10, two bytes are used per sample, and the 10 bits are stored in the LSBs of each 2</w:t>
      </w:r>
      <w:r w:rsidRPr="009D6923">
        <w:rPr>
          <w:rFonts w:eastAsia="Calibri"/>
        </w:rPr>
        <w:noBreakHyphen/>
        <w:t>byte pair. Samples decoded from the alpha image plane (when present), are concatenated with the output obtained from the primary image.</w:t>
      </w:r>
    </w:p>
    <w:p w:rsidR="00E80900" w:rsidRPr="009D6923" w:rsidRDefault="00E80900" w:rsidP="00E80900">
      <w:pPr>
        <w:rPr>
          <w:rFonts w:eastAsia="Calibri"/>
        </w:rPr>
      </w:pPr>
      <w:r w:rsidRPr="009D6923">
        <w:rPr>
          <w:rFonts w:eastAsia="Calibri"/>
        </w:rPr>
        <w:t>Otherwise, if OUTPUT_CLR_FMT is not equal to YUV420, YUV422, YUV444 or CMYKDIRECT, the raw file output consists of interleaved data from each channel. The number of bytes used to store each sample depends on the value of OUTPUT_BITDEPTH</w:t>
      </w:r>
      <w:r w:rsidRPr="009D6923">
        <w:rPr>
          <w:bCs/>
          <w:iCs/>
        </w:rPr>
        <w:t xml:space="preserve"> and whether the format is a packed output format or not</w:t>
      </w:r>
      <w:r w:rsidRPr="009D6923">
        <w:rPr>
          <w:rFonts w:eastAsia="Calibri"/>
        </w:rPr>
        <w:t>. The samples decoded from the image alpha plane (when present), are interleaved with the samples decoded from the primary image. For example, when OUTPUT_CLR_FMT is equal to 32bppBGRA, data is stored pixel by pixel, and each pixel is stored as 4 bytes (1</w:t>
      </w:r>
      <w:r>
        <w:rPr>
          <w:rFonts w:eastAsia="Calibri"/>
        </w:rPr>
        <w:t> </w:t>
      </w:r>
      <w:r w:rsidRPr="009D6923">
        <w:rPr>
          <w:rFonts w:eastAsia="Calibri"/>
        </w:rPr>
        <w:t>byte for B, followed by 1 byte for G, followed by 1 byte for R, and followed by 1 byte for A).</w:t>
      </w:r>
    </w:p>
    <w:p w:rsidR="00E80900" w:rsidRPr="001A1FA1" w:rsidRDefault="00E80900" w:rsidP="00E80900">
      <w:pPr>
        <w:pStyle w:val="Heading3"/>
      </w:pPr>
      <w:r w:rsidRPr="001A1FA1">
        <w:t>6.2.5</w:t>
      </w:r>
      <w:r w:rsidRPr="001A1FA1">
        <w:tab/>
        <w:t>Encoder pixel format inference based on TIFF header</w:t>
      </w:r>
    </w:p>
    <w:p w:rsidR="00E80900" w:rsidRPr="009D6923" w:rsidRDefault="00E80900" w:rsidP="00EF1274">
      <w:r w:rsidRPr="009D6923">
        <w:t>Table 1 specifies the mapping between the TIFF header and the pixel format inferred by the encoder. An entry in the table marked with "*" indicates a "don</w:t>
      </w:r>
      <w:r w:rsidR="00EF1274">
        <w:t>'</w:t>
      </w:r>
      <w:r w:rsidRPr="009D6923">
        <w:t>t care" condition. A check mark "</w:t>
      </w:r>
      <w:r w:rsidRPr="009D6923">
        <w:sym w:font="Wingdings" w:char="F0FC"/>
      </w:r>
      <w:r w:rsidRPr="009D6923">
        <w:t>" in the "alpha channel" column indicates the inference of the presence of an alpha channel, and a blank entry in this column indicates the inference of a lack of the presence of an alpha channel.</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tblPr>
      <w:tblGrid>
        <w:gridCol w:w="1304"/>
        <w:gridCol w:w="1592"/>
        <w:gridCol w:w="1102"/>
        <w:gridCol w:w="1632"/>
        <w:gridCol w:w="1144"/>
        <w:gridCol w:w="2865"/>
      </w:tblGrid>
      <w:tr w:rsidR="00E80900" w:rsidRPr="001A1FA1" w:rsidTr="00227020">
        <w:trPr>
          <w:tblHeader/>
          <w:jc w:val="center"/>
        </w:trPr>
        <w:tc>
          <w:tcPr>
            <w:tcW w:w="0" w:type="auto"/>
            <w:gridSpan w:val="6"/>
            <w:tcBorders>
              <w:top w:val="nil"/>
              <w:left w:val="nil"/>
              <w:right w:val="nil"/>
            </w:tcBorders>
            <w:shd w:val="clear" w:color="000080" w:fill="FFFFFF"/>
            <w:vAlign w:val="center"/>
          </w:tcPr>
          <w:p w:rsidR="00E80900" w:rsidRPr="008D1271" w:rsidRDefault="00E80900" w:rsidP="00E80900">
            <w:pPr>
              <w:pStyle w:val="TableNoTitle"/>
              <w:keepNext w:val="0"/>
              <w:keepLines w:val="0"/>
            </w:pPr>
            <w:r w:rsidRPr="008D1271">
              <w:t>Table 1 – Mapping between TIFF header and encoder inferred pixel format</w:t>
            </w:r>
          </w:p>
        </w:tc>
      </w:tr>
      <w:tr w:rsidR="00E80900" w:rsidRPr="001A1FA1" w:rsidTr="00227020">
        <w:trPr>
          <w:tblHeader/>
          <w:jc w:val="center"/>
        </w:trPr>
        <w:tc>
          <w:tcPr>
            <w:tcW w:w="0" w:type="auto"/>
            <w:shd w:val="clear" w:color="000080" w:fill="FFFFFF"/>
            <w:vAlign w:val="center"/>
          </w:tcPr>
          <w:p w:rsidR="00E80900" w:rsidRPr="009D6923" w:rsidRDefault="00E80900" w:rsidP="00E80900">
            <w:pPr>
              <w:pStyle w:val="Tablehead"/>
              <w:rPr>
                <w:szCs w:val="18"/>
              </w:rPr>
            </w:pPr>
            <w:r w:rsidRPr="009D6923">
              <w:rPr>
                <w:szCs w:val="18"/>
              </w:rPr>
              <w:t>Bit depth</w:t>
            </w:r>
          </w:p>
        </w:tc>
        <w:tc>
          <w:tcPr>
            <w:tcW w:w="0" w:type="auto"/>
            <w:shd w:val="clear" w:color="000080" w:fill="FFFFFF"/>
            <w:vAlign w:val="center"/>
          </w:tcPr>
          <w:p w:rsidR="00E80900" w:rsidRPr="009D6923" w:rsidRDefault="00E80900" w:rsidP="00E80900">
            <w:pPr>
              <w:pStyle w:val="Tablehead"/>
              <w:rPr>
                <w:szCs w:val="18"/>
              </w:rPr>
            </w:pPr>
            <w:r w:rsidRPr="009D6923">
              <w:rPr>
                <w:szCs w:val="18"/>
              </w:rPr>
              <w:t>Number of</w:t>
            </w:r>
            <w:r w:rsidRPr="009D6923">
              <w:rPr>
                <w:szCs w:val="18"/>
              </w:rPr>
              <w:br/>
              <w:t>components</w:t>
            </w:r>
          </w:p>
        </w:tc>
        <w:tc>
          <w:tcPr>
            <w:tcW w:w="0" w:type="auto"/>
            <w:shd w:val="clear" w:color="000080" w:fill="FFFFFF"/>
            <w:vAlign w:val="center"/>
          </w:tcPr>
          <w:p w:rsidR="00E80900" w:rsidRPr="009D6923" w:rsidRDefault="00E80900" w:rsidP="00E80900">
            <w:pPr>
              <w:pStyle w:val="Tablehead"/>
              <w:rPr>
                <w:szCs w:val="18"/>
              </w:rPr>
            </w:pPr>
            <w:r w:rsidRPr="009D6923">
              <w:rPr>
                <w:szCs w:val="18"/>
              </w:rPr>
              <w:t>Sample</w:t>
            </w:r>
            <w:r w:rsidRPr="009D6923">
              <w:rPr>
                <w:szCs w:val="18"/>
              </w:rPr>
              <w:br/>
              <w:t>format</w:t>
            </w:r>
          </w:p>
        </w:tc>
        <w:tc>
          <w:tcPr>
            <w:tcW w:w="0" w:type="auto"/>
            <w:shd w:val="clear" w:color="000080" w:fill="FFFFFF"/>
            <w:vAlign w:val="center"/>
          </w:tcPr>
          <w:p w:rsidR="00E80900" w:rsidRPr="009D6923" w:rsidRDefault="00E80900" w:rsidP="00E80900">
            <w:pPr>
              <w:pStyle w:val="Tablehead"/>
              <w:rPr>
                <w:szCs w:val="18"/>
              </w:rPr>
            </w:pPr>
            <w:r w:rsidRPr="009D6923">
              <w:rPr>
                <w:szCs w:val="18"/>
              </w:rPr>
              <w:t>Photometric</w:t>
            </w:r>
            <w:r w:rsidRPr="009D6923">
              <w:rPr>
                <w:szCs w:val="18"/>
              </w:rPr>
              <w:br/>
              <w:t>value</w:t>
            </w:r>
          </w:p>
        </w:tc>
        <w:tc>
          <w:tcPr>
            <w:tcW w:w="0" w:type="auto"/>
            <w:shd w:val="clear" w:color="000080" w:fill="FFFFFF"/>
            <w:vAlign w:val="center"/>
          </w:tcPr>
          <w:p w:rsidR="00E80900" w:rsidRPr="009D6923" w:rsidRDefault="00E80900" w:rsidP="00E80900">
            <w:pPr>
              <w:pStyle w:val="Tablehead"/>
              <w:rPr>
                <w:szCs w:val="18"/>
              </w:rPr>
            </w:pPr>
            <w:r w:rsidRPr="009D6923">
              <w:rPr>
                <w:szCs w:val="18"/>
              </w:rPr>
              <w:t>Alpha</w:t>
            </w:r>
            <w:r w:rsidRPr="009D6923">
              <w:rPr>
                <w:szCs w:val="18"/>
              </w:rPr>
              <w:br/>
              <w:t>channel</w:t>
            </w:r>
          </w:p>
        </w:tc>
        <w:tc>
          <w:tcPr>
            <w:tcW w:w="0" w:type="auto"/>
            <w:shd w:val="clear" w:color="000080" w:fill="FFFFFF"/>
            <w:vAlign w:val="center"/>
          </w:tcPr>
          <w:p w:rsidR="00E80900" w:rsidRPr="009D6923" w:rsidRDefault="00E80900" w:rsidP="00E80900">
            <w:pPr>
              <w:pStyle w:val="Tablehead"/>
              <w:rPr>
                <w:szCs w:val="18"/>
              </w:rPr>
            </w:pPr>
            <w:r w:rsidRPr="009D6923">
              <w:rPr>
                <w:szCs w:val="18"/>
              </w:rPr>
              <w:t>Inferred pixel format</w:t>
            </w:r>
          </w:p>
        </w:tc>
      </w:tr>
      <w:tr w:rsidR="00E80900" w:rsidRPr="001A1FA1" w:rsidTr="00227020">
        <w:trPr>
          <w:trHeight w:val="238"/>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8</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w:t>
            </w:r>
          </w:p>
        </w:tc>
        <w:tc>
          <w:tcPr>
            <w:tcW w:w="0" w:type="auto"/>
            <w:shd w:val="clear" w:color="C0C0C0" w:fill="FFFFFF"/>
            <w:vAlign w:val="center"/>
          </w:tcPr>
          <w:p w:rsidR="00E80900" w:rsidRPr="009D6923" w:rsidRDefault="00E80900" w:rsidP="00E80900">
            <w:pPr>
              <w:pStyle w:val="Tabletext"/>
              <w:keepLines w:val="0"/>
              <w:jc w:val="center"/>
              <w:rPr>
                <w:szCs w:val="18"/>
              </w:rPr>
            </w:pP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24bppRGB</w:t>
            </w:r>
          </w:p>
        </w:tc>
      </w:tr>
      <w:tr w:rsidR="00E80900" w:rsidRPr="001A1FA1" w:rsidTr="00227020">
        <w:trPr>
          <w:trHeight w:val="238"/>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16</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w:t>
            </w:r>
          </w:p>
        </w:tc>
        <w:tc>
          <w:tcPr>
            <w:tcW w:w="0" w:type="auto"/>
            <w:shd w:val="clear" w:color="C0C0C0" w:fill="FFFFFF"/>
            <w:vAlign w:val="center"/>
          </w:tcPr>
          <w:p w:rsidR="00E80900" w:rsidRPr="009D6923" w:rsidRDefault="00E80900" w:rsidP="00E80900">
            <w:pPr>
              <w:pStyle w:val="Tabletext"/>
              <w:keepLines w:val="0"/>
              <w:jc w:val="center"/>
              <w:rPr>
                <w:szCs w:val="18"/>
              </w:rPr>
            </w:pP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48bppRGB</w:t>
            </w:r>
          </w:p>
        </w:tc>
      </w:tr>
      <w:tr w:rsidR="00E80900" w:rsidRPr="001A1FA1" w:rsidTr="00227020">
        <w:trPr>
          <w:trHeight w:val="238"/>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16</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w:t>
            </w:r>
          </w:p>
        </w:tc>
        <w:tc>
          <w:tcPr>
            <w:tcW w:w="0" w:type="auto"/>
            <w:shd w:val="clear" w:color="C0C0C0" w:fill="FFFFFF"/>
            <w:vAlign w:val="center"/>
          </w:tcPr>
          <w:p w:rsidR="00E80900" w:rsidRPr="009D6923" w:rsidRDefault="00E80900" w:rsidP="00E80900">
            <w:pPr>
              <w:pStyle w:val="Tabletext"/>
              <w:keepLines w:val="0"/>
              <w:jc w:val="center"/>
              <w:rPr>
                <w:szCs w:val="18"/>
              </w:rPr>
            </w:pP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48bppRGBFixedPoint</w:t>
            </w:r>
          </w:p>
        </w:tc>
      </w:tr>
      <w:tr w:rsidR="00E80900" w:rsidRPr="001A1FA1" w:rsidTr="00227020">
        <w:trPr>
          <w:trHeight w:val="238"/>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16</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w:t>
            </w:r>
          </w:p>
        </w:tc>
        <w:tc>
          <w:tcPr>
            <w:tcW w:w="0" w:type="auto"/>
            <w:shd w:val="clear" w:color="C0C0C0" w:fill="FFFFFF"/>
            <w:vAlign w:val="center"/>
          </w:tcPr>
          <w:p w:rsidR="00E80900" w:rsidRPr="009D6923" w:rsidRDefault="00E80900" w:rsidP="00E80900">
            <w:pPr>
              <w:pStyle w:val="Tabletext"/>
              <w:keepLines w:val="0"/>
              <w:jc w:val="center"/>
              <w:rPr>
                <w:szCs w:val="18"/>
              </w:rPr>
            </w:pP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48bppRGBHalf</w:t>
            </w:r>
          </w:p>
        </w:tc>
      </w:tr>
      <w:tr w:rsidR="00E80900" w:rsidRPr="001A1FA1" w:rsidTr="00227020">
        <w:trPr>
          <w:trHeight w:val="238"/>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32</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w:t>
            </w:r>
          </w:p>
        </w:tc>
        <w:tc>
          <w:tcPr>
            <w:tcW w:w="0" w:type="auto"/>
            <w:shd w:val="clear" w:color="C0C0C0" w:fill="FFFFFF"/>
            <w:vAlign w:val="center"/>
          </w:tcPr>
          <w:p w:rsidR="00E80900" w:rsidRPr="009D6923" w:rsidRDefault="00E80900" w:rsidP="00E80900">
            <w:pPr>
              <w:pStyle w:val="Tabletext"/>
              <w:keepLines w:val="0"/>
              <w:jc w:val="center"/>
              <w:rPr>
                <w:szCs w:val="18"/>
              </w:rPr>
            </w:pP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96bppRGBFixedPoint</w:t>
            </w:r>
          </w:p>
        </w:tc>
      </w:tr>
      <w:tr w:rsidR="00E80900" w:rsidRPr="001A1FA1" w:rsidTr="00227020">
        <w:trPr>
          <w:trHeight w:val="238"/>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16</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w:t>
            </w:r>
          </w:p>
        </w:tc>
        <w:tc>
          <w:tcPr>
            <w:tcW w:w="0" w:type="auto"/>
            <w:shd w:val="clear" w:color="C0C0C0" w:fill="FFFFFF"/>
            <w:vAlign w:val="center"/>
          </w:tcPr>
          <w:p w:rsidR="00E80900" w:rsidRPr="009D6923" w:rsidRDefault="00E80900" w:rsidP="00E80900">
            <w:pPr>
              <w:pStyle w:val="Tabletext"/>
              <w:keepLines w:val="0"/>
              <w:jc w:val="center"/>
              <w:rPr>
                <w:szCs w:val="18"/>
              </w:rPr>
            </w:pP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64bppRGBFixedPoint</w:t>
            </w:r>
          </w:p>
        </w:tc>
      </w:tr>
      <w:tr w:rsidR="00E80900" w:rsidRPr="001A1FA1" w:rsidTr="00227020">
        <w:trPr>
          <w:trHeight w:val="238"/>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16</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w:t>
            </w:r>
          </w:p>
        </w:tc>
        <w:tc>
          <w:tcPr>
            <w:tcW w:w="0" w:type="auto"/>
            <w:shd w:val="clear" w:color="C0C0C0" w:fill="FFFFFF"/>
            <w:vAlign w:val="center"/>
          </w:tcPr>
          <w:p w:rsidR="00E80900" w:rsidRPr="009D6923" w:rsidRDefault="00E80900" w:rsidP="00E80900">
            <w:pPr>
              <w:pStyle w:val="Tabletext"/>
              <w:keepLines w:val="0"/>
              <w:jc w:val="center"/>
              <w:rPr>
                <w:szCs w:val="18"/>
              </w:rPr>
            </w:pP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64bppRGBHalf</w:t>
            </w:r>
          </w:p>
        </w:tc>
      </w:tr>
      <w:tr w:rsidR="00E80900" w:rsidRPr="001A1FA1" w:rsidTr="00227020">
        <w:trPr>
          <w:trHeight w:val="238"/>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32</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w:t>
            </w:r>
          </w:p>
        </w:tc>
        <w:tc>
          <w:tcPr>
            <w:tcW w:w="0" w:type="auto"/>
            <w:shd w:val="clear" w:color="C0C0C0" w:fill="FFFFFF"/>
            <w:vAlign w:val="center"/>
          </w:tcPr>
          <w:p w:rsidR="00E80900" w:rsidRPr="009D6923" w:rsidRDefault="00E80900" w:rsidP="00E80900">
            <w:pPr>
              <w:pStyle w:val="Tabletext"/>
              <w:keepLines w:val="0"/>
              <w:jc w:val="center"/>
              <w:rPr>
                <w:szCs w:val="18"/>
              </w:rPr>
            </w:pP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128bppRGBFixedPoint</w:t>
            </w:r>
          </w:p>
        </w:tc>
      </w:tr>
      <w:tr w:rsidR="00E80900" w:rsidRPr="001A1FA1" w:rsidTr="00227020">
        <w:trPr>
          <w:trHeight w:val="238"/>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32</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w:t>
            </w:r>
          </w:p>
        </w:tc>
        <w:tc>
          <w:tcPr>
            <w:tcW w:w="0" w:type="auto"/>
            <w:shd w:val="clear" w:color="C0C0C0" w:fill="FFFFFF"/>
            <w:vAlign w:val="center"/>
          </w:tcPr>
          <w:p w:rsidR="00E80900" w:rsidRPr="009D6923" w:rsidRDefault="00E80900" w:rsidP="00E80900">
            <w:pPr>
              <w:pStyle w:val="Tabletext"/>
              <w:keepLines w:val="0"/>
              <w:jc w:val="center"/>
              <w:rPr>
                <w:szCs w:val="18"/>
              </w:rPr>
            </w:pP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128bppRGBFloat</w:t>
            </w:r>
          </w:p>
        </w:tc>
      </w:tr>
      <w:tr w:rsidR="00E80900" w:rsidRPr="001A1FA1" w:rsidTr="00227020">
        <w:trPr>
          <w:trHeight w:val="238"/>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16</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4</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sym w:font="Wingdings" w:char="F0FC"/>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64bppRGBA</w:t>
            </w:r>
          </w:p>
        </w:tc>
      </w:tr>
      <w:tr w:rsidR="00E80900" w:rsidRPr="001A1FA1" w:rsidTr="00227020">
        <w:trPr>
          <w:trHeight w:val="238"/>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16</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4</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sym w:font="Wingdings" w:char="F0FC"/>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64bppRGBAFixedPoint</w:t>
            </w:r>
          </w:p>
        </w:tc>
      </w:tr>
      <w:tr w:rsidR="00E80900" w:rsidRPr="001A1FA1" w:rsidTr="00227020">
        <w:trPr>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16</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4</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sym w:font="Wingdings" w:char="F0FC"/>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64bppRGBAHalf</w:t>
            </w:r>
          </w:p>
        </w:tc>
      </w:tr>
      <w:tr w:rsidR="00E80900" w:rsidRPr="001A1FA1" w:rsidTr="00227020">
        <w:trPr>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32</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4</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sym w:font="Wingdings" w:char="F0FC"/>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128bppRGBAFixedPoint</w:t>
            </w:r>
          </w:p>
        </w:tc>
      </w:tr>
      <w:tr w:rsidR="00E80900" w:rsidRPr="001A1FA1" w:rsidTr="00227020">
        <w:trPr>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32</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4</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sym w:font="Wingdings" w:char="F0FC"/>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128bppRGBAFloat</w:t>
            </w:r>
          </w:p>
        </w:tc>
      </w:tr>
      <w:tr w:rsidR="00E80900" w:rsidRPr="001A1FA1" w:rsidTr="00227020">
        <w:trPr>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8</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4</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5</w:t>
            </w:r>
          </w:p>
        </w:tc>
        <w:tc>
          <w:tcPr>
            <w:tcW w:w="0" w:type="auto"/>
            <w:shd w:val="clear" w:color="C0C0C0" w:fill="FFFFFF"/>
            <w:vAlign w:val="center"/>
          </w:tcPr>
          <w:p w:rsidR="00E80900" w:rsidRPr="009D6923" w:rsidRDefault="00E80900" w:rsidP="00E80900">
            <w:pPr>
              <w:pStyle w:val="Tabletext"/>
              <w:keepLines w:val="0"/>
              <w:jc w:val="center"/>
              <w:rPr>
                <w:szCs w:val="18"/>
              </w:rPr>
            </w:pP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32bppCMYK</w:t>
            </w:r>
          </w:p>
        </w:tc>
      </w:tr>
      <w:tr w:rsidR="00E80900" w:rsidRPr="001A1FA1" w:rsidTr="00227020">
        <w:trPr>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8</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5</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5</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sym w:font="Wingdings" w:char="F0FC"/>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40bppCMYKAlpha</w:t>
            </w:r>
          </w:p>
        </w:tc>
      </w:tr>
      <w:tr w:rsidR="00E80900" w:rsidRPr="001A1FA1" w:rsidTr="00227020">
        <w:trPr>
          <w:trHeight w:val="238"/>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16</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4</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5</w:t>
            </w:r>
          </w:p>
        </w:tc>
        <w:tc>
          <w:tcPr>
            <w:tcW w:w="0" w:type="auto"/>
            <w:shd w:val="clear" w:color="C0C0C0" w:fill="FFFFFF"/>
            <w:vAlign w:val="center"/>
          </w:tcPr>
          <w:p w:rsidR="00E80900" w:rsidRPr="009D6923" w:rsidRDefault="00E80900" w:rsidP="00E80900">
            <w:pPr>
              <w:pStyle w:val="Tabletext"/>
              <w:keepLines w:val="0"/>
              <w:jc w:val="center"/>
              <w:rPr>
                <w:szCs w:val="18"/>
              </w:rPr>
            </w:pP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64bppCMYK</w:t>
            </w:r>
          </w:p>
        </w:tc>
      </w:tr>
      <w:tr w:rsidR="00E80900" w:rsidRPr="001A1FA1" w:rsidTr="00227020">
        <w:trPr>
          <w:trHeight w:val="238"/>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16</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5</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5</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sym w:font="Wingdings" w:char="F0FC"/>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80bppCMYKAlpha</w:t>
            </w:r>
          </w:p>
        </w:tc>
      </w:tr>
      <w:tr w:rsidR="00E80900" w:rsidRPr="001A1FA1" w:rsidTr="00227020">
        <w:trPr>
          <w:trHeight w:val="238"/>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8</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w:t>
            </w:r>
          </w:p>
        </w:tc>
        <w:tc>
          <w:tcPr>
            <w:tcW w:w="0" w:type="auto"/>
            <w:shd w:val="clear" w:color="C0C0C0" w:fill="FFFFFF"/>
            <w:vAlign w:val="center"/>
          </w:tcPr>
          <w:p w:rsidR="00E80900" w:rsidRPr="009D6923" w:rsidRDefault="00E80900" w:rsidP="00E80900">
            <w:pPr>
              <w:pStyle w:val="Tabletext"/>
              <w:keepLines w:val="0"/>
              <w:jc w:val="center"/>
              <w:rPr>
                <w:szCs w:val="18"/>
              </w:rPr>
            </w:pP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8bppGray</w:t>
            </w:r>
          </w:p>
        </w:tc>
      </w:tr>
      <w:tr w:rsidR="00E80900" w:rsidRPr="001A1FA1" w:rsidTr="00227020">
        <w:trPr>
          <w:trHeight w:val="238"/>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16</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w:t>
            </w:r>
          </w:p>
        </w:tc>
        <w:tc>
          <w:tcPr>
            <w:tcW w:w="0" w:type="auto"/>
            <w:shd w:val="clear" w:color="C0C0C0" w:fill="FFFFFF"/>
            <w:vAlign w:val="center"/>
          </w:tcPr>
          <w:p w:rsidR="00E80900" w:rsidRPr="009D6923" w:rsidRDefault="00E80900" w:rsidP="00E80900">
            <w:pPr>
              <w:pStyle w:val="Tabletext"/>
              <w:keepLines w:val="0"/>
              <w:jc w:val="center"/>
              <w:rPr>
                <w:szCs w:val="18"/>
              </w:rPr>
            </w:pP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16bppGray</w:t>
            </w:r>
          </w:p>
        </w:tc>
      </w:tr>
      <w:tr w:rsidR="00E80900" w:rsidRPr="001A1FA1" w:rsidTr="00227020">
        <w:trPr>
          <w:trHeight w:val="238"/>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16</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w:t>
            </w:r>
          </w:p>
        </w:tc>
        <w:tc>
          <w:tcPr>
            <w:tcW w:w="0" w:type="auto"/>
            <w:shd w:val="clear" w:color="C0C0C0" w:fill="FFFFFF"/>
            <w:vAlign w:val="center"/>
          </w:tcPr>
          <w:p w:rsidR="00E80900" w:rsidRPr="009D6923" w:rsidRDefault="00E80900" w:rsidP="00E80900">
            <w:pPr>
              <w:pStyle w:val="Tabletext"/>
              <w:keepLines w:val="0"/>
              <w:jc w:val="center"/>
              <w:rPr>
                <w:szCs w:val="18"/>
              </w:rPr>
            </w:pP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16bppGrayFixedPoint</w:t>
            </w:r>
          </w:p>
        </w:tc>
      </w:tr>
      <w:tr w:rsidR="00E80900" w:rsidRPr="001A1FA1" w:rsidTr="00227020">
        <w:trPr>
          <w:trHeight w:val="238"/>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16</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w:t>
            </w:r>
          </w:p>
        </w:tc>
        <w:tc>
          <w:tcPr>
            <w:tcW w:w="0" w:type="auto"/>
            <w:shd w:val="clear" w:color="C0C0C0" w:fill="FFFFFF"/>
            <w:vAlign w:val="center"/>
          </w:tcPr>
          <w:p w:rsidR="00E80900" w:rsidRPr="009D6923" w:rsidRDefault="00E80900" w:rsidP="00E80900">
            <w:pPr>
              <w:pStyle w:val="Tabletext"/>
              <w:keepLines w:val="0"/>
              <w:jc w:val="center"/>
              <w:rPr>
                <w:szCs w:val="18"/>
              </w:rPr>
            </w:pP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16bppGrayHalf</w:t>
            </w:r>
          </w:p>
        </w:tc>
      </w:tr>
      <w:tr w:rsidR="00E80900" w:rsidRPr="001A1FA1" w:rsidTr="00227020">
        <w:trPr>
          <w:trHeight w:val="238"/>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32</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2</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w:t>
            </w:r>
          </w:p>
        </w:tc>
        <w:tc>
          <w:tcPr>
            <w:tcW w:w="0" w:type="auto"/>
            <w:shd w:val="clear" w:color="C0C0C0" w:fill="FFFFFF"/>
            <w:vAlign w:val="center"/>
          </w:tcPr>
          <w:p w:rsidR="00E80900" w:rsidRPr="009D6923" w:rsidRDefault="00E80900" w:rsidP="00E80900">
            <w:pPr>
              <w:pStyle w:val="Tabletext"/>
              <w:keepLines w:val="0"/>
              <w:jc w:val="center"/>
              <w:rPr>
                <w:szCs w:val="18"/>
              </w:rPr>
            </w:pP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32bppGrayFixedPoint</w:t>
            </w:r>
          </w:p>
        </w:tc>
      </w:tr>
      <w:tr w:rsidR="00E80900" w:rsidRPr="001A1FA1" w:rsidTr="00227020">
        <w:trPr>
          <w:trHeight w:val="238"/>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32</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w:t>
            </w:r>
          </w:p>
        </w:tc>
        <w:tc>
          <w:tcPr>
            <w:tcW w:w="0" w:type="auto"/>
            <w:shd w:val="clear" w:color="C0C0C0" w:fill="FFFFFF"/>
            <w:vAlign w:val="center"/>
          </w:tcPr>
          <w:p w:rsidR="00E80900" w:rsidRPr="009D6923" w:rsidRDefault="00E80900" w:rsidP="00E80900">
            <w:pPr>
              <w:pStyle w:val="Tabletext"/>
              <w:keepLines w:val="0"/>
              <w:jc w:val="center"/>
              <w:rPr>
                <w:szCs w:val="18"/>
              </w:rPr>
            </w:pP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32bppGrayFloat</w:t>
            </w:r>
          </w:p>
        </w:tc>
      </w:tr>
      <w:tr w:rsidR="00E80900" w:rsidRPr="001A1FA1" w:rsidTr="00227020">
        <w:trPr>
          <w:trHeight w:val="238"/>
          <w:jc w:val="center"/>
        </w:trPr>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1</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w:t>
            </w: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w:t>
            </w:r>
          </w:p>
        </w:tc>
        <w:tc>
          <w:tcPr>
            <w:tcW w:w="0" w:type="auto"/>
            <w:shd w:val="clear" w:color="C0C0C0" w:fill="FFFFFF"/>
            <w:vAlign w:val="center"/>
          </w:tcPr>
          <w:p w:rsidR="00E80900" w:rsidRPr="009D6923" w:rsidRDefault="00E80900" w:rsidP="00E80900">
            <w:pPr>
              <w:pStyle w:val="Tabletext"/>
              <w:keepLines w:val="0"/>
              <w:jc w:val="center"/>
              <w:rPr>
                <w:szCs w:val="18"/>
              </w:rPr>
            </w:pPr>
          </w:p>
        </w:tc>
        <w:tc>
          <w:tcPr>
            <w:tcW w:w="0" w:type="auto"/>
            <w:shd w:val="clear" w:color="C0C0C0" w:fill="FFFFFF"/>
            <w:vAlign w:val="center"/>
          </w:tcPr>
          <w:p w:rsidR="00E80900" w:rsidRPr="009D6923" w:rsidRDefault="00E80900" w:rsidP="00E80900">
            <w:pPr>
              <w:pStyle w:val="Tabletext"/>
              <w:keepLines w:val="0"/>
              <w:jc w:val="center"/>
              <w:rPr>
                <w:szCs w:val="18"/>
              </w:rPr>
            </w:pPr>
            <w:r w:rsidRPr="009D6923">
              <w:rPr>
                <w:szCs w:val="18"/>
              </w:rPr>
              <w:t>BlackWhite</w:t>
            </w:r>
          </w:p>
        </w:tc>
      </w:tr>
    </w:tbl>
    <w:p w:rsidR="00E80900" w:rsidRPr="00E80900" w:rsidRDefault="00E80900" w:rsidP="00E80900">
      <w:pPr>
        <w:rPr>
          <w:lang w:val="en-US"/>
        </w:rPr>
      </w:pPr>
      <w:r w:rsidRPr="009D6923">
        <w:t>When the -p argument is used in conjunction with a TIFF input file for which 64bppRGBAFixedPoint, 64bppRGBAHalf, 128bppRGBAFixedPoint or 128bppRGBAFloat has been inferred, the encoder instead chooses 64bppRGBFixedPoint, 64bppRGBHalf, 128bppRGBFixedPoint or 128bppRGBFloat, respectively.</w:t>
      </w:r>
    </w:p>
    <w:p w:rsidR="00E80900" w:rsidRPr="00E80900" w:rsidRDefault="00E80900" w:rsidP="00E80900">
      <w:pPr>
        <w:rPr>
          <w:lang w:val="en-US"/>
        </w:rPr>
      </w:pPr>
    </w:p>
    <w:p w:rsidR="00E80900" w:rsidRDefault="00E80900" w:rsidP="00E80900">
      <w:pPr>
        <w:rPr>
          <w:lang w:val="en-US"/>
        </w:rPr>
        <w:sectPr w:rsidR="00E80900" w:rsidSect="00F078BE">
          <w:headerReference w:type="even" r:id="rId19"/>
          <w:type w:val="oddPage"/>
          <w:pgSz w:w="11907" w:h="16834" w:code="9"/>
          <w:pgMar w:top="1134" w:right="1134" w:bottom="1134" w:left="1134" w:header="567" w:footer="567" w:gutter="0"/>
          <w:paperSrc w:first="15" w:other="15"/>
          <w:pgNumType w:start="1"/>
          <w:cols w:space="720"/>
          <w:docGrid w:linePitch="326"/>
        </w:sectPr>
      </w:pPr>
    </w:p>
    <w:p w:rsidR="00E80900" w:rsidRDefault="00E80900">
      <w:pPr>
        <w:tabs>
          <w:tab w:val="clear" w:pos="794"/>
          <w:tab w:val="clear" w:pos="1191"/>
          <w:tab w:val="clear" w:pos="1588"/>
          <w:tab w:val="clear" w:pos="1985"/>
        </w:tabs>
        <w:overflowPunct/>
        <w:autoSpaceDE/>
        <w:autoSpaceDN/>
        <w:adjustRightInd/>
        <w:spacing w:before="0"/>
        <w:jc w:val="left"/>
        <w:textAlignment w:val="auto"/>
        <w:rPr>
          <w:lang w:val="en-US"/>
        </w:rPr>
      </w:pPr>
      <w:bookmarkStart w:id="25" w:name="c3tope"/>
      <w:bookmarkEnd w:id="25"/>
    </w:p>
    <w:p w:rsidR="00E80900" w:rsidRDefault="00B74C12">
      <w:pPr>
        <w:tabs>
          <w:tab w:val="clear" w:pos="794"/>
          <w:tab w:val="clear" w:pos="1191"/>
          <w:tab w:val="clear" w:pos="1588"/>
          <w:tab w:val="clear" w:pos="1985"/>
        </w:tabs>
        <w:overflowPunct/>
        <w:autoSpaceDE/>
        <w:autoSpaceDN/>
        <w:adjustRightInd/>
        <w:spacing w:before="0"/>
        <w:jc w:val="left"/>
        <w:textAlignment w:val="auto"/>
        <w:rPr>
          <w:lang w:val="en-US"/>
        </w:rPr>
      </w:pPr>
      <w:r>
        <w:rPr>
          <w:noProof/>
          <w:lang w:val="en-US" w:eastAsia="zh-CN"/>
        </w:rPr>
        <w:pict>
          <v:rect id="_x0000_s1026" style="position:absolute;margin-left:28.3pt;margin-top:151.65pt;width:425.2pt;height:425.2pt;z-index:-251658240;mso-wrap-distance-left:0;mso-wrap-distance-right:0;mso-position-horizontal:absolute;mso-position-horizontal-relative:margin;mso-position-vertical:absolute;mso-position-vertical-relative:margin" filled="f" strokecolor="gray" strokeweight=".5pt">
            <v:stroke dashstyle="1 1"/>
            <w10:wrap anchorx="margin" anchory="margin"/>
          </v:rect>
        </w:pict>
      </w:r>
    </w:p>
    <w:p w:rsidR="00E80900" w:rsidRDefault="00E80900" w:rsidP="00E80900">
      <w:pPr>
        <w:rPr>
          <w:lang w:val="en-US"/>
        </w:rPr>
        <w:sectPr w:rsidR="00E80900" w:rsidSect="00E80900">
          <w:headerReference w:type="even" r:id="rId20"/>
          <w:headerReference w:type="default" r:id="rId21"/>
          <w:footerReference w:type="even" r:id="rId22"/>
          <w:footerReference w:type="default" r:id="rId23"/>
          <w:type w:val="oddPage"/>
          <w:pgSz w:w="11907" w:h="16834" w:code="9"/>
          <w:pgMar w:top="1134" w:right="1134" w:bottom="1134" w:left="1134" w:header="482" w:footer="482" w:gutter="0"/>
          <w:paperSrc w:first="15" w:other="15"/>
          <w:cols w:space="720"/>
          <w:docGrid w:linePitch="326"/>
        </w:sectPr>
      </w:pPr>
    </w:p>
    <w:p w:rsidR="00E80900" w:rsidRDefault="00E80900">
      <w:pPr>
        <w:tabs>
          <w:tab w:val="clear" w:pos="794"/>
          <w:tab w:val="clear" w:pos="1191"/>
          <w:tab w:val="clear" w:pos="1588"/>
          <w:tab w:val="clear" w:pos="1985"/>
        </w:tabs>
        <w:overflowPunct/>
        <w:autoSpaceDE/>
        <w:autoSpaceDN/>
        <w:adjustRightInd/>
        <w:spacing w:before="0"/>
        <w:jc w:val="left"/>
        <w:textAlignment w:val="auto"/>
        <w:rPr>
          <w:lang w:val="en-US"/>
        </w:rPr>
      </w:pPr>
      <w:bookmarkStart w:id="26" w:name="cov4top"/>
      <w:bookmarkEnd w:id="26"/>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tblPr>
      <w:tblGrid>
        <w:gridCol w:w="1241"/>
        <w:gridCol w:w="8704"/>
      </w:tblGrid>
      <w:tr w:rsidR="00E80900" w:rsidTr="00227020">
        <w:tc>
          <w:tcPr>
            <w:tcW w:w="9945" w:type="dxa"/>
            <w:gridSpan w:val="2"/>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360" w:after="340"/>
              <w:jc w:val="center"/>
              <w:textAlignment w:val="auto"/>
              <w:rPr>
                <w:b/>
                <w:sz w:val="28"/>
                <w:lang w:val="en-US"/>
              </w:rPr>
            </w:pPr>
            <w:r>
              <w:rPr>
                <w:b/>
                <w:sz w:val="28"/>
                <w:lang w:val="en-US"/>
              </w:rPr>
              <w:t>SERIES OF ITU-T RECOMMENDATIONS</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bookmarkStart w:id="27" w:name="c4seriee"/>
            <w:bookmarkEnd w:id="27"/>
            <w:r w:rsidRPr="00E80900">
              <w:rPr>
                <w:sz w:val="22"/>
                <w:lang w:val="en-US"/>
              </w:rPr>
              <w:t>Series A</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80900">
              <w:rPr>
                <w:sz w:val="22"/>
                <w:lang w:val="en-US"/>
              </w:rPr>
              <w:t>Organization of the work of ITU-T</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E80900">
              <w:rPr>
                <w:sz w:val="22"/>
                <w:lang w:val="en-US"/>
              </w:rPr>
              <w:t>Series D</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80900">
              <w:rPr>
                <w:sz w:val="22"/>
                <w:lang w:val="en-US"/>
              </w:rPr>
              <w:t>General tariff principles</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E80900">
              <w:rPr>
                <w:sz w:val="22"/>
                <w:lang w:val="en-US"/>
              </w:rPr>
              <w:t>Series E</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80900">
              <w:rPr>
                <w:sz w:val="22"/>
                <w:lang w:val="en-US"/>
              </w:rPr>
              <w:t>Overall network operation, telephone service, service operation and human factors</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E80900">
              <w:rPr>
                <w:sz w:val="22"/>
                <w:lang w:val="en-US"/>
              </w:rPr>
              <w:t>Series F</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80900">
              <w:rPr>
                <w:sz w:val="22"/>
                <w:lang w:val="en-US"/>
              </w:rPr>
              <w:t>Non-telephone telecommunication services</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E80900">
              <w:rPr>
                <w:sz w:val="22"/>
                <w:lang w:val="en-US"/>
              </w:rPr>
              <w:t>Series G</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80900">
              <w:rPr>
                <w:sz w:val="22"/>
                <w:lang w:val="en-US"/>
              </w:rPr>
              <w:t>Transmission systems and media, digital systems and networks</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E80900">
              <w:rPr>
                <w:sz w:val="22"/>
                <w:lang w:val="en-US"/>
              </w:rPr>
              <w:t>Series H</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80900">
              <w:rPr>
                <w:sz w:val="22"/>
                <w:lang w:val="en-US"/>
              </w:rPr>
              <w:t>Audiovisual and multimedia systems</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E80900">
              <w:rPr>
                <w:sz w:val="22"/>
                <w:lang w:val="en-US"/>
              </w:rPr>
              <w:t>Series I</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80900">
              <w:rPr>
                <w:sz w:val="22"/>
                <w:lang w:val="en-US"/>
              </w:rPr>
              <w:t>Integrated services digital network</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E80900">
              <w:rPr>
                <w:sz w:val="22"/>
                <w:lang w:val="en-US"/>
              </w:rPr>
              <w:t>Series J</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80900">
              <w:rPr>
                <w:sz w:val="22"/>
                <w:lang w:val="en-US"/>
              </w:rPr>
              <w:t>Cable networks and transmission of television, sound programme and other multimedia signals</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E80900">
              <w:rPr>
                <w:sz w:val="22"/>
                <w:lang w:val="en-US"/>
              </w:rPr>
              <w:t>Series K</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80900">
              <w:rPr>
                <w:sz w:val="22"/>
                <w:lang w:val="en-US"/>
              </w:rPr>
              <w:t>Protection against interference</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E80900">
              <w:rPr>
                <w:sz w:val="22"/>
                <w:lang w:val="en-US"/>
              </w:rPr>
              <w:t>Series L</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80900">
              <w:rPr>
                <w:sz w:val="22"/>
                <w:lang w:val="en-US"/>
              </w:rPr>
              <w:t>Construction, installation and protection of cables and other elements of outside plant</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E80900">
              <w:rPr>
                <w:sz w:val="22"/>
                <w:lang w:val="en-US"/>
              </w:rPr>
              <w:t>Series M</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80900">
              <w:rPr>
                <w:sz w:val="22"/>
                <w:lang w:val="en-US"/>
              </w:rPr>
              <w:t>Telecommunication management, including TMN and network maintenance</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E80900">
              <w:rPr>
                <w:sz w:val="22"/>
                <w:lang w:val="en-US"/>
              </w:rPr>
              <w:t>Series N</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80900">
              <w:rPr>
                <w:sz w:val="22"/>
                <w:lang w:val="en-US"/>
              </w:rPr>
              <w:t>Maintenance: international sound programme and television transmission circuits</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E80900">
              <w:rPr>
                <w:sz w:val="22"/>
                <w:lang w:val="en-US"/>
              </w:rPr>
              <w:t>Series O</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80900">
              <w:rPr>
                <w:sz w:val="22"/>
                <w:lang w:val="en-US"/>
              </w:rPr>
              <w:t>Specifications of measuring equipment</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E80900">
              <w:rPr>
                <w:sz w:val="22"/>
                <w:lang w:val="en-US"/>
              </w:rPr>
              <w:t>Series P</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80900">
              <w:rPr>
                <w:sz w:val="22"/>
                <w:lang w:val="en-US"/>
              </w:rPr>
              <w:t>Terminals and subjective and objective assessment methods</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E80900">
              <w:rPr>
                <w:sz w:val="22"/>
                <w:lang w:val="en-US"/>
              </w:rPr>
              <w:t>Series Q</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80900">
              <w:rPr>
                <w:sz w:val="22"/>
                <w:lang w:val="en-US"/>
              </w:rPr>
              <w:t>Switching and signalling</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E80900">
              <w:rPr>
                <w:sz w:val="22"/>
                <w:lang w:val="en-US"/>
              </w:rPr>
              <w:t>Series R</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80900">
              <w:rPr>
                <w:sz w:val="22"/>
                <w:lang w:val="en-US"/>
              </w:rPr>
              <w:t>Telegraph transmission</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E80900">
              <w:rPr>
                <w:sz w:val="22"/>
                <w:lang w:val="en-US"/>
              </w:rPr>
              <w:t>Series S</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80900">
              <w:rPr>
                <w:sz w:val="22"/>
                <w:lang w:val="en-US"/>
              </w:rPr>
              <w:t>Telegraph services terminal equipment</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b/>
                <w:sz w:val="22"/>
                <w:lang w:val="en-US"/>
              </w:rPr>
            </w:pPr>
            <w:r w:rsidRPr="00E80900">
              <w:rPr>
                <w:b/>
                <w:sz w:val="22"/>
                <w:lang w:val="en-US"/>
              </w:rPr>
              <w:t>Series T</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b/>
                <w:sz w:val="22"/>
                <w:lang w:val="en-US"/>
              </w:rPr>
            </w:pPr>
            <w:r w:rsidRPr="00E80900">
              <w:rPr>
                <w:b/>
                <w:sz w:val="22"/>
                <w:lang w:val="en-US"/>
              </w:rPr>
              <w:t>Terminals for telematic services</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E80900">
              <w:rPr>
                <w:sz w:val="22"/>
                <w:lang w:val="en-US"/>
              </w:rPr>
              <w:t>Series U</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80900">
              <w:rPr>
                <w:sz w:val="22"/>
                <w:lang w:val="en-US"/>
              </w:rPr>
              <w:t>Telegraph switching</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E80900">
              <w:rPr>
                <w:sz w:val="22"/>
                <w:lang w:val="en-US"/>
              </w:rPr>
              <w:t>Series V</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80900">
              <w:rPr>
                <w:sz w:val="22"/>
                <w:lang w:val="en-US"/>
              </w:rPr>
              <w:t>Data communication over the telephone network</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E80900">
              <w:rPr>
                <w:sz w:val="22"/>
                <w:lang w:val="en-US"/>
              </w:rPr>
              <w:t>Series X</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80900">
              <w:rPr>
                <w:sz w:val="22"/>
                <w:lang w:val="en-US"/>
              </w:rPr>
              <w:t>Data networks, open system communications and security</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E80900">
              <w:rPr>
                <w:sz w:val="22"/>
                <w:lang w:val="en-US"/>
              </w:rPr>
              <w:t>Series Y</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80900">
              <w:rPr>
                <w:sz w:val="22"/>
                <w:lang w:val="en-US"/>
              </w:rPr>
              <w:t>Global information infrastructure, Internet protocol aspects and next-generation networks</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E80900">
              <w:rPr>
                <w:sz w:val="22"/>
                <w:lang w:val="en-US"/>
              </w:rPr>
              <w:t>Series Z</w:t>
            </w: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E80900">
              <w:rPr>
                <w:sz w:val="22"/>
                <w:lang w:val="en-US"/>
              </w:rPr>
              <w:t>Languages and general software aspects for telecommunication systems</w:t>
            </w:r>
          </w:p>
        </w:tc>
      </w:tr>
      <w:tr w:rsidR="00E80900" w:rsidTr="00E80900">
        <w:tc>
          <w:tcPr>
            <w:tcW w:w="1241"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p>
        </w:tc>
        <w:tc>
          <w:tcPr>
            <w:tcW w:w="4973" w:type="dxa"/>
            <w:shd w:val="clear" w:color="auto" w:fill="auto"/>
          </w:tcPr>
          <w:p w:rsidR="00E80900" w:rsidRPr="00E80900" w:rsidRDefault="00E80900" w:rsidP="00E80900">
            <w:pPr>
              <w:tabs>
                <w:tab w:val="clear" w:pos="794"/>
                <w:tab w:val="clear" w:pos="1191"/>
                <w:tab w:val="clear" w:pos="1588"/>
                <w:tab w:val="clear" w:pos="1985"/>
              </w:tabs>
              <w:overflowPunct/>
              <w:autoSpaceDE/>
              <w:autoSpaceDN/>
              <w:adjustRightInd/>
              <w:spacing w:before="94" w:after="94"/>
              <w:jc w:val="left"/>
              <w:textAlignment w:val="auto"/>
              <w:rPr>
                <w:sz w:val="22"/>
                <w:lang w:val="en-US"/>
              </w:rPr>
            </w:pPr>
          </w:p>
        </w:tc>
      </w:tr>
    </w:tbl>
    <w:p w:rsidR="00E80900" w:rsidRPr="00E80900" w:rsidRDefault="00E80900" w:rsidP="00E80900">
      <w:pPr>
        <w:tabs>
          <w:tab w:val="clear" w:pos="794"/>
          <w:tab w:val="clear" w:pos="1191"/>
          <w:tab w:val="clear" w:pos="1588"/>
          <w:tab w:val="clear" w:pos="1985"/>
        </w:tabs>
        <w:overflowPunct/>
        <w:autoSpaceDE/>
        <w:autoSpaceDN/>
        <w:adjustRightInd/>
        <w:spacing w:before="0"/>
        <w:jc w:val="right"/>
        <w:textAlignment w:val="auto"/>
        <w:rPr>
          <w:sz w:val="104"/>
          <w:lang w:val="en-US"/>
        </w:rPr>
      </w:pPr>
    </w:p>
    <w:sectPr w:rsidR="00E80900" w:rsidRPr="00E80900" w:rsidSect="00E80900">
      <w:headerReference w:type="even" r:id="rId24"/>
      <w:headerReference w:type="default" r:id="rId25"/>
      <w:footerReference w:type="even" r:id="rId26"/>
      <w:footerReference w:type="default" r:id="rId27"/>
      <w:pgSz w:w="11907" w:h="16834" w:code="9"/>
      <w:pgMar w:top="1089" w:right="1089" w:bottom="1089" w:left="1089" w:header="482" w:footer="482" w:gutter="0"/>
      <w:paperSrc w:first="15" w:other="15"/>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7020" w:rsidRDefault="00227020">
      <w:r>
        <w:separator/>
      </w:r>
    </w:p>
  </w:endnote>
  <w:endnote w:type="continuationSeparator" w:id="0">
    <w:p w:rsidR="00227020" w:rsidRDefault="00227020">
      <w:r>
        <w:continuationSeparator/>
      </w:r>
    </w:p>
  </w:endnote>
</w:endnotes>
</file>

<file path=word/fontTable.xml><?xml version="1.0" encoding="utf-8"?>
<w:fonts xmlns:r="http://schemas.openxmlformats.org/officeDocument/2006/relationships" xmlns:w="http://schemas.openxmlformats.org/wordprocessingml/2006/main">
  <w:font w:name="CG Times">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C39T36Lfz">
    <w:altName w:val="Times New Roman"/>
    <w:panose1 w:val="00000000000000000000"/>
    <w:charset w:val="00"/>
    <w:family w:val="auto"/>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宋体">
    <w:altName w:val="Times New Roman"/>
    <w:panose1 w:val="00000000000000000000"/>
    <w:charset w:val="4D"/>
    <w:family w:val="roman"/>
    <w:notTrueType/>
    <w:pitch w:val="default"/>
    <w:sig w:usb0="00000000" w:usb1="0A02889C" w:usb2="00000015" w:usb3="0D07859C" w:csb0="3D78AF95" w:csb1="0D078620"/>
  </w:font>
  <w:font w:name="timesnewroman">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020" w:rsidRPr="00E80900" w:rsidRDefault="00B74C12" w:rsidP="00E80900">
    <w:pPr>
      <w:pStyle w:val="FooterQP"/>
      <w:rPr>
        <w:lang w:val="fr-CH"/>
      </w:rPr>
    </w:pPr>
    <w:r>
      <w:rPr>
        <w:b w:val="0"/>
      </w:rPr>
      <w:fldChar w:fldCharType="begin"/>
    </w:r>
    <w:r w:rsidR="00227020" w:rsidRPr="00E80900">
      <w:rPr>
        <w:b w:val="0"/>
        <w:lang w:val="fr-CH"/>
      </w:rPr>
      <w:instrText xml:space="preserve"> PAGE  \* MERGEFORMAT </w:instrText>
    </w:r>
    <w:r>
      <w:rPr>
        <w:b w:val="0"/>
      </w:rPr>
      <w:fldChar w:fldCharType="separate"/>
    </w:r>
    <w:r w:rsidR="00417ADB">
      <w:rPr>
        <w:b w:val="0"/>
        <w:noProof/>
        <w:lang w:val="fr-CH"/>
      </w:rPr>
      <w:t>8</w:t>
    </w:r>
    <w:r>
      <w:rPr>
        <w:b w:val="0"/>
      </w:rPr>
      <w:fldChar w:fldCharType="end"/>
    </w:r>
    <w:r w:rsidR="00227020" w:rsidRPr="00E80900">
      <w:rPr>
        <w:lang w:val="fr-CH"/>
      </w:rPr>
      <w:tab/>
      <w:t>Rec. ITU</w:t>
    </w:r>
    <w:r w:rsidR="00227020" w:rsidRPr="00E80900">
      <w:rPr>
        <w:lang w:val="fr-CH"/>
      </w:rPr>
      <w:noBreakHyphen/>
      <w:t>T T.835 (01/2010)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020" w:rsidRPr="00E80900" w:rsidRDefault="00227020" w:rsidP="00E80900">
    <w:pPr>
      <w:pStyle w:val="FooterQP"/>
      <w:rPr>
        <w:b w:val="0"/>
      </w:rPr>
    </w:pPr>
    <w:r>
      <w:tab/>
    </w:r>
    <w:r>
      <w:tab/>
      <w:t>Rec. ITU</w:t>
    </w:r>
    <w:r>
      <w:noBreakHyphen/>
      <w:t>T T.835 (01/2010)</w:t>
    </w:r>
    <w:r>
      <w:tab/>
    </w:r>
    <w:r w:rsidR="00B74C12">
      <w:rPr>
        <w:b w:val="0"/>
      </w:rPr>
      <w:fldChar w:fldCharType="begin"/>
    </w:r>
    <w:r>
      <w:rPr>
        <w:b w:val="0"/>
      </w:rPr>
      <w:instrText xml:space="preserve"> PAGE  \* MERGEFORMAT </w:instrText>
    </w:r>
    <w:r w:rsidR="00B74C12">
      <w:rPr>
        <w:b w:val="0"/>
      </w:rPr>
      <w:fldChar w:fldCharType="separate"/>
    </w:r>
    <w:r w:rsidR="00417ADB">
      <w:rPr>
        <w:b w:val="0"/>
        <w:noProof/>
      </w:rPr>
      <w:t>7</w:t>
    </w:r>
    <w:r w:rsidR="00B74C12">
      <w:rPr>
        <w:b w:val="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020" w:rsidRDefault="0022702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020" w:rsidRPr="00E80900" w:rsidRDefault="00227020" w:rsidP="00E80900">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020" w:rsidRPr="00E80900" w:rsidRDefault="00227020" w:rsidP="00E80900">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020" w:rsidRDefault="00227020" w:rsidP="00E80900">
    <w:pPr>
      <w:pStyle w:val="FooterQP"/>
      <w:jc w:val="right"/>
      <w:rPr>
        <w:rFonts w:ascii="Arial" w:hAnsi="Arial" w:cs="Arial"/>
        <w:b w:val="0"/>
        <w:sz w:val="22"/>
      </w:rPr>
    </w:pPr>
    <w:r>
      <w:rPr>
        <w:rFonts w:ascii="Arial" w:hAnsi="Arial" w:cs="Arial"/>
        <w:b w:val="0"/>
        <w:sz w:val="22"/>
      </w:rPr>
      <w:t>Printed in Switzerland</w:t>
    </w:r>
  </w:p>
  <w:p w:rsidR="00227020" w:rsidRPr="00E80900" w:rsidRDefault="00227020" w:rsidP="00E80900">
    <w:pPr>
      <w:pStyle w:val="FooterQP"/>
      <w:jc w:val="right"/>
      <w:rPr>
        <w:rFonts w:ascii="Arial" w:hAnsi="Arial" w:cs="Arial"/>
        <w:b w:val="0"/>
        <w:sz w:val="22"/>
      </w:rPr>
    </w:pPr>
    <w:r>
      <w:rPr>
        <w:rFonts w:ascii="Arial" w:hAnsi="Arial" w:cs="Arial"/>
        <w:b w:val="0"/>
        <w:sz w:val="22"/>
      </w:rPr>
      <w:t>Geneva, 2010</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020" w:rsidRDefault="00227020" w:rsidP="00E80900">
    <w:pPr>
      <w:pStyle w:val="FooterQP"/>
      <w:jc w:val="right"/>
      <w:rPr>
        <w:rFonts w:ascii="Arial" w:hAnsi="Arial" w:cs="Arial"/>
        <w:b w:val="0"/>
        <w:sz w:val="22"/>
      </w:rPr>
    </w:pPr>
    <w:r>
      <w:rPr>
        <w:rFonts w:ascii="Arial" w:hAnsi="Arial" w:cs="Arial"/>
        <w:b w:val="0"/>
        <w:sz w:val="22"/>
      </w:rPr>
      <w:t>Printed in Switzerland</w:t>
    </w:r>
  </w:p>
  <w:p w:rsidR="00227020" w:rsidRPr="00E80900" w:rsidRDefault="00227020" w:rsidP="00E80900">
    <w:pPr>
      <w:pStyle w:val="FooterQP"/>
      <w:jc w:val="right"/>
      <w:rPr>
        <w:rFonts w:ascii="Arial" w:hAnsi="Arial" w:cs="Arial"/>
        <w:b w:val="0"/>
        <w:sz w:val="22"/>
      </w:rPr>
    </w:pPr>
    <w:r>
      <w:rPr>
        <w:rFonts w:ascii="Arial" w:hAnsi="Arial" w:cs="Arial"/>
        <w:b w:val="0"/>
        <w:sz w:val="22"/>
      </w:rPr>
      <w:t xml:space="preserve">Geneva,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7020" w:rsidRDefault="00227020">
      <w:r>
        <w:t>____________________</w:t>
      </w:r>
    </w:p>
  </w:footnote>
  <w:footnote w:type="continuationSeparator" w:id="0">
    <w:p w:rsidR="00227020" w:rsidRDefault="00227020">
      <w:r>
        <w:continuationSeparator/>
      </w:r>
    </w:p>
  </w:footnote>
  <w:footnote w:id="1">
    <w:p w:rsidR="00227020" w:rsidRPr="009D6923" w:rsidRDefault="00227020" w:rsidP="00E80900">
      <w:pPr>
        <w:pStyle w:val="FootnoteText"/>
        <w:ind w:left="256" w:hanging="256"/>
        <w:rPr>
          <w:szCs w:val="18"/>
          <w:lang w:val="fr-CH"/>
        </w:rPr>
      </w:pPr>
      <w:r w:rsidRPr="009D6923">
        <w:rPr>
          <w:rStyle w:val="FootnoteReference"/>
          <w:szCs w:val="18"/>
        </w:rPr>
        <w:footnoteRef/>
      </w:r>
      <w:r w:rsidRPr="009D6923">
        <w:rPr>
          <w:szCs w:val="18"/>
        </w:rPr>
        <w:t xml:space="preserve"> </w:t>
      </w:r>
      <w:r w:rsidRPr="009D6923">
        <w:rPr>
          <w:szCs w:val="18"/>
          <w:lang w:val="fr-CH"/>
        </w:rPr>
        <w:tab/>
        <w:t xml:space="preserve">This Recommendation | International Standard includes a normative electronic attachment containing a reference ANSI C source code.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020" w:rsidRDefault="00227020">
    <w:pPr>
      <w:pStyle w:val="Header"/>
      <w:ind w:right="360" w:firstLine="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020" w:rsidRPr="00E80900" w:rsidRDefault="00227020" w:rsidP="00E80900">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020" w:rsidRPr="00E80900" w:rsidRDefault="00227020" w:rsidP="00E8090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020" w:rsidRDefault="00227020">
    <w:pPr>
      <w:pStyle w:val="Header"/>
      <w:ind w:right="360"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020" w:rsidRDefault="00227020">
    <w:pPr>
      <w:pStyle w:val="Header"/>
      <w:ind w:right="360"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020" w:rsidRDefault="00227020">
    <w:pPr>
      <w:pStyle w:val="Header"/>
      <w:ind w:right="360"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020" w:rsidRDefault="00227020">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020" w:rsidRDefault="00227020">
    <w:pPr>
      <w:pStyle w:val="Header"/>
      <w:ind w:right="360" w:firstLine="360"/>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020" w:rsidRDefault="00227020">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020" w:rsidRPr="00E80900" w:rsidRDefault="00227020" w:rsidP="00E80900">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020" w:rsidRPr="00E80900" w:rsidRDefault="00227020" w:rsidP="00E8090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ttachedTemplate r:id="rId1"/>
  <w:stylePaneFormatFilter w:val="3F01"/>
  <w:defaultTabStop w:val="720"/>
  <w:hyphenationZone w:val="425"/>
  <w:doNotHyphenateCaps/>
  <w:evenAndOddHeaders/>
  <w:drawingGridHorizontalSpacing w:val="100"/>
  <w:drawingGridVerticalSpacing w:val="163"/>
  <w:displayHorizontalDrawingGridEvery w:val="0"/>
  <w:displayVerticalDrawingGridEvery w:val="0"/>
  <w:doNotShadeFormData/>
  <w:noPunctuationKerning/>
  <w:characterSpacingControl w:val="doNotCompress"/>
  <w:savePreviewPicture/>
  <w:hdrShapeDefaults>
    <o:shapedefaults v:ext="edit" spidmax="16385"/>
  </w:hdrShapeDefaults>
  <w:footnotePr>
    <w:footnote w:id="-1"/>
    <w:footnote w:id="0"/>
  </w:footnotePr>
  <w:endnotePr>
    <w:endnote w:id="-1"/>
    <w:endnote w:id="0"/>
  </w:endnotePr>
  <w:compat/>
  <w:rsids>
    <w:rsidRoot w:val="002855DD"/>
    <w:rsid w:val="000101EA"/>
    <w:rsid w:val="000C22B9"/>
    <w:rsid w:val="00197095"/>
    <w:rsid w:val="002205E9"/>
    <w:rsid w:val="00227020"/>
    <w:rsid w:val="00233582"/>
    <w:rsid w:val="00234EBA"/>
    <w:rsid w:val="00276A16"/>
    <w:rsid w:val="002855DD"/>
    <w:rsid w:val="003A0553"/>
    <w:rsid w:val="003E03FD"/>
    <w:rsid w:val="00417ADB"/>
    <w:rsid w:val="0051521D"/>
    <w:rsid w:val="00517640"/>
    <w:rsid w:val="00521930"/>
    <w:rsid w:val="006A2340"/>
    <w:rsid w:val="00922B4D"/>
    <w:rsid w:val="00993AA5"/>
    <w:rsid w:val="00A70A3C"/>
    <w:rsid w:val="00B45913"/>
    <w:rsid w:val="00B74C12"/>
    <w:rsid w:val="00BA5128"/>
    <w:rsid w:val="00D009AB"/>
    <w:rsid w:val="00D04954"/>
    <w:rsid w:val="00D32A82"/>
    <w:rsid w:val="00E16F13"/>
    <w:rsid w:val="00E80900"/>
    <w:rsid w:val="00EF1274"/>
    <w:rsid w:val="00F078BE"/>
    <w:rsid w:val="00F61E3A"/>
    <w:rsid w:val="00FA5E3C"/>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78BE"/>
    <w:pPr>
      <w:tabs>
        <w:tab w:val="left" w:pos="794"/>
        <w:tab w:val="left" w:pos="1191"/>
        <w:tab w:val="left" w:pos="1588"/>
        <w:tab w:val="left" w:pos="1985"/>
      </w:tabs>
      <w:overflowPunct w:val="0"/>
      <w:autoSpaceDE w:val="0"/>
      <w:autoSpaceDN w:val="0"/>
      <w:adjustRightInd w:val="0"/>
      <w:spacing w:before="136"/>
      <w:jc w:val="both"/>
      <w:textAlignment w:val="baseline"/>
    </w:pPr>
    <w:rPr>
      <w:rFonts w:ascii="Times New Roman" w:hAnsi="Times New Roman"/>
      <w:lang w:val="en-GB" w:eastAsia="en-US"/>
    </w:rPr>
  </w:style>
  <w:style w:type="paragraph" w:styleId="Heading1">
    <w:name w:val="heading 1"/>
    <w:basedOn w:val="Normal"/>
    <w:next w:val="Normal"/>
    <w:qFormat/>
    <w:rsid w:val="00F078BE"/>
    <w:pPr>
      <w:keepNext/>
      <w:keepLines/>
      <w:spacing w:before="480"/>
      <w:ind w:left="794" w:hanging="794"/>
      <w:jc w:val="left"/>
      <w:outlineLvl w:val="0"/>
    </w:pPr>
    <w:rPr>
      <w:b/>
      <w:sz w:val="24"/>
    </w:rPr>
  </w:style>
  <w:style w:type="paragraph" w:styleId="Heading2">
    <w:name w:val="heading 2"/>
    <w:basedOn w:val="Normal"/>
    <w:next w:val="Normal"/>
    <w:qFormat/>
    <w:rsid w:val="00F078BE"/>
    <w:pPr>
      <w:keepNext/>
      <w:keepLines/>
      <w:spacing w:before="313"/>
      <w:ind w:left="794" w:hanging="794"/>
      <w:outlineLvl w:val="1"/>
    </w:pPr>
    <w:rPr>
      <w:b/>
      <w:sz w:val="22"/>
    </w:rPr>
  </w:style>
  <w:style w:type="paragraph" w:styleId="Heading3">
    <w:name w:val="heading 3"/>
    <w:basedOn w:val="Normal"/>
    <w:next w:val="Normal"/>
    <w:qFormat/>
    <w:rsid w:val="00F078BE"/>
    <w:pPr>
      <w:keepNext/>
      <w:keepLines/>
      <w:spacing w:before="181"/>
      <w:ind w:left="794" w:hanging="794"/>
      <w:outlineLvl w:val="2"/>
    </w:pPr>
    <w:rPr>
      <w:b/>
    </w:rPr>
  </w:style>
  <w:style w:type="paragraph" w:styleId="Heading4">
    <w:name w:val="heading 4"/>
    <w:basedOn w:val="Heading3"/>
    <w:next w:val="Normal"/>
    <w:qFormat/>
    <w:rsid w:val="00F078BE"/>
    <w:pPr>
      <w:outlineLvl w:val="3"/>
    </w:pPr>
  </w:style>
  <w:style w:type="paragraph" w:styleId="Heading5">
    <w:name w:val="heading 5"/>
    <w:basedOn w:val="Heading3"/>
    <w:next w:val="Normal"/>
    <w:qFormat/>
    <w:rsid w:val="00F078BE"/>
    <w:pPr>
      <w:tabs>
        <w:tab w:val="clear" w:pos="794"/>
        <w:tab w:val="left" w:pos="907"/>
      </w:tabs>
      <w:ind w:left="907" w:hanging="907"/>
      <w:outlineLvl w:val="4"/>
    </w:pPr>
  </w:style>
  <w:style w:type="paragraph" w:styleId="Heading6">
    <w:name w:val="heading 6"/>
    <w:basedOn w:val="Heading3"/>
    <w:next w:val="Normal"/>
    <w:qFormat/>
    <w:rsid w:val="00F078BE"/>
    <w:pPr>
      <w:outlineLvl w:val="5"/>
    </w:pPr>
  </w:style>
  <w:style w:type="paragraph" w:styleId="Heading7">
    <w:name w:val="heading 7"/>
    <w:basedOn w:val="Heading3"/>
    <w:next w:val="Normal"/>
    <w:qFormat/>
    <w:rsid w:val="00F078BE"/>
    <w:pPr>
      <w:outlineLvl w:val="6"/>
    </w:pPr>
  </w:style>
  <w:style w:type="paragraph" w:styleId="Heading8">
    <w:name w:val="heading 8"/>
    <w:basedOn w:val="Heading9"/>
    <w:next w:val="Normal"/>
    <w:qFormat/>
    <w:rsid w:val="00F078BE"/>
    <w:pPr>
      <w:outlineLvl w:val="7"/>
    </w:pPr>
  </w:style>
  <w:style w:type="paragraph" w:styleId="Heading9">
    <w:name w:val="heading 9"/>
    <w:basedOn w:val="Heading1"/>
    <w:next w:val="Normal"/>
    <w:qFormat/>
    <w:rsid w:val="00F078BE"/>
    <w:pPr>
      <w:tabs>
        <w:tab w:val="clear" w:pos="794"/>
        <w:tab w:val="clear" w:pos="1191"/>
        <w:tab w:val="clear" w:pos="1588"/>
        <w:tab w:val="clear" w:pos="1985"/>
      </w:tabs>
      <w:ind w:left="0" w:firstLine="0"/>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F078BE"/>
    <w:pPr>
      <w:tabs>
        <w:tab w:val="left" w:pos="7711"/>
        <w:tab w:val="right" w:leader="dot" w:pos="9725"/>
      </w:tabs>
      <w:spacing w:before="0"/>
      <w:ind w:left="6350"/>
    </w:pPr>
  </w:style>
  <w:style w:type="paragraph" w:styleId="TOC4">
    <w:name w:val="toc 4"/>
    <w:basedOn w:val="TOC3"/>
    <w:next w:val="TOC5"/>
    <w:semiHidden/>
    <w:rsid w:val="00F078BE"/>
    <w:pPr>
      <w:tabs>
        <w:tab w:val="clear" w:pos="1843"/>
        <w:tab w:val="left" w:pos="2694"/>
      </w:tabs>
      <w:ind w:left="2694" w:hanging="851"/>
    </w:pPr>
  </w:style>
  <w:style w:type="paragraph" w:styleId="TOC3">
    <w:name w:val="toc 3"/>
    <w:basedOn w:val="Normal"/>
    <w:next w:val="Normal"/>
    <w:semiHidden/>
    <w:rsid w:val="00F078BE"/>
    <w:pPr>
      <w:tabs>
        <w:tab w:val="clear" w:pos="794"/>
        <w:tab w:val="clear" w:pos="1191"/>
        <w:tab w:val="clear" w:pos="1588"/>
        <w:tab w:val="clear" w:pos="1985"/>
        <w:tab w:val="left" w:pos="1843"/>
        <w:tab w:val="right" w:leader="dot" w:pos="9072"/>
        <w:tab w:val="right" w:pos="9639"/>
      </w:tabs>
      <w:spacing w:before="0"/>
      <w:ind w:left="1843" w:right="567" w:hanging="709"/>
    </w:pPr>
  </w:style>
  <w:style w:type="paragraph" w:styleId="TOC5">
    <w:name w:val="toc 5"/>
    <w:basedOn w:val="TOC3"/>
    <w:semiHidden/>
    <w:rsid w:val="00F078BE"/>
    <w:pPr>
      <w:tabs>
        <w:tab w:val="left" w:pos="3969"/>
        <w:tab w:val="left" w:leader="dot" w:pos="9072"/>
      </w:tabs>
      <w:ind w:left="3969" w:right="652" w:hanging="1021"/>
    </w:pPr>
  </w:style>
  <w:style w:type="paragraph" w:styleId="TOC2">
    <w:name w:val="toc 2"/>
    <w:basedOn w:val="TOC1"/>
    <w:next w:val="TOC3"/>
    <w:uiPriority w:val="39"/>
    <w:rsid w:val="00F078BE"/>
    <w:pPr>
      <w:tabs>
        <w:tab w:val="clear" w:pos="567"/>
        <w:tab w:val="left" w:pos="1134"/>
      </w:tabs>
      <w:spacing w:before="29"/>
      <w:ind w:left="1134" w:hanging="567"/>
    </w:pPr>
  </w:style>
  <w:style w:type="paragraph" w:styleId="TOC1">
    <w:name w:val="toc 1"/>
    <w:basedOn w:val="Normal"/>
    <w:next w:val="TOC2"/>
    <w:uiPriority w:val="39"/>
    <w:rsid w:val="00F078BE"/>
    <w:pPr>
      <w:tabs>
        <w:tab w:val="clear" w:pos="794"/>
        <w:tab w:val="clear" w:pos="1191"/>
        <w:tab w:val="clear" w:pos="1588"/>
        <w:tab w:val="clear" w:pos="1985"/>
        <w:tab w:val="left" w:pos="567"/>
        <w:tab w:val="right" w:leader="dot" w:pos="9072"/>
        <w:tab w:val="right" w:pos="9639"/>
      </w:tabs>
      <w:spacing w:before="86"/>
      <w:ind w:left="851" w:right="567" w:hanging="851"/>
    </w:pPr>
  </w:style>
  <w:style w:type="paragraph" w:styleId="TOC7">
    <w:name w:val="toc 7"/>
    <w:basedOn w:val="TOC3"/>
    <w:semiHidden/>
    <w:rsid w:val="00F078BE"/>
    <w:pPr>
      <w:tabs>
        <w:tab w:val="left" w:pos="6350"/>
        <w:tab w:val="right" w:leader="dot" w:pos="9725"/>
      </w:tabs>
      <w:ind w:left="6350" w:right="652" w:hanging="1247"/>
    </w:pPr>
  </w:style>
  <w:style w:type="paragraph" w:styleId="TOC6">
    <w:name w:val="toc 6"/>
    <w:basedOn w:val="TOC3"/>
    <w:semiHidden/>
    <w:rsid w:val="00F078BE"/>
    <w:pPr>
      <w:tabs>
        <w:tab w:val="left" w:pos="5104"/>
        <w:tab w:val="left" w:leader="dot" w:pos="9072"/>
      </w:tabs>
      <w:ind w:left="5103" w:right="652" w:hanging="1134"/>
    </w:pPr>
  </w:style>
  <w:style w:type="paragraph" w:styleId="Footer">
    <w:name w:val="footer"/>
    <w:basedOn w:val="Normal"/>
    <w:rsid w:val="00F078BE"/>
    <w:pPr>
      <w:tabs>
        <w:tab w:val="clear" w:pos="794"/>
        <w:tab w:val="clear" w:pos="1191"/>
        <w:tab w:val="clear" w:pos="1588"/>
        <w:tab w:val="clear" w:pos="1985"/>
        <w:tab w:val="left" w:pos="907"/>
        <w:tab w:val="right" w:pos="8789"/>
        <w:tab w:val="right" w:pos="9725"/>
      </w:tabs>
      <w:jc w:val="left"/>
    </w:pPr>
    <w:rPr>
      <w:b/>
    </w:rPr>
  </w:style>
  <w:style w:type="paragraph" w:styleId="Header">
    <w:name w:val="header"/>
    <w:basedOn w:val="Normal"/>
    <w:link w:val="HeaderChar"/>
    <w:rsid w:val="00F078BE"/>
    <w:pPr>
      <w:tabs>
        <w:tab w:val="clear" w:pos="794"/>
        <w:tab w:val="clear" w:pos="1191"/>
        <w:tab w:val="clear" w:pos="1588"/>
        <w:tab w:val="clear" w:pos="1985"/>
        <w:tab w:val="left" w:pos="907"/>
        <w:tab w:val="center" w:pos="4849"/>
        <w:tab w:val="right" w:pos="9725"/>
      </w:tabs>
    </w:pPr>
  </w:style>
  <w:style w:type="character" w:styleId="FootnoteReference">
    <w:name w:val="footnote reference"/>
    <w:basedOn w:val="DefaultParagraphFont"/>
    <w:semiHidden/>
    <w:rsid w:val="00F078BE"/>
    <w:rPr>
      <w:position w:val="6"/>
      <w:sz w:val="16"/>
    </w:rPr>
  </w:style>
  <w:style w:type="paragraph" w:styleId="FootnoteText">
    <w:name w:val="footnote text"/>
    <w:basedOn w:val="Normal"/>
    <w:semiHidden/>
    <w:rsid w:val="00F078BE"/>
    <w:pPr>
      <w:tabs>
        <w:tab w:val="left" w:pos="256"/>
      </w:tabs>
    </w:pPr>
    <w:rPr>
      <w:sz w:val="18"/>
    </w:rPr>
  </w:style>
  <w:style w:type="paragraph" w:customStyle="1" w:styleId="Note">
    <w:name w:val="Note"/>
    <w:basedOn w:val="Normal"/>
    <w:link w:val="NoteChar"/>
    <w:rsid w:val="00F078BE"/>
    <w:pPr>
      <w:spacing w:before="80"/>
    </w:pPr>
    <w:rPr>
      <w:sz w:val="22"/>
    </w:rPr>
  </w:style>
  <w:style w:type="paragraph" w:customStyle="1" w:styleId="enumlev1">
    <w:name w:val="enumlev1"/>
    <w:basedOn w:val="Normal"/>
    <w:link w:val="enumlev1CharChar"/>
    <w:rsid w:val="00F078BE"/>
    <w:pPr>
      <w:spacing w:before="86"/>
      <w:ind w:left="1191" w:hanging="397"/>
    </w:pPr>
  </w:style>
  <w:style w:type="paragraph" w:customStyle="1" w:styleId="enumlev2">
    <w:name w:val="enumlev2"/>
    <w:basedOn w:val="enumlev1"/>
    <w:rsid w:val="00F078BE"/>
    <w:pPr>
      <w:ind w:left="1588"/>
    </w:pPr>
  </w:style>
  <w:style w:type="paragraph" w:customStyle="1" w:styleId="enumlev3">
    <w:name w:val="enumlev3"/>
    <w:basedOn w:val="enumlev2"/>
    <w:rsid w:val="00F078BE"/>
    <w:pPr>
      <w:ind w:left="1985"/>
    </w:pPr>
  </w:style>
  <w:style w:type="paragraph" w:customStyle="1" w:styleId="Equation">
    <w:name w:val="Equation"/>
    <w:basedOn w:val="Normal"/>
    <w:rsid w:val="00F078BE"/>
    <w:pPr>
      <w:tabs>
        <w:tab w:val="clear" w:pos="1191"/>
        <w:tab w:val="clear" w:pos="1985"/>
        <w:tab w:val="center" w:pos="4849"/>
        <w:tab w:val="right" w:pos="9696"/>
      </w:tabs>
      <w:spacing w:before="193" w:after="240"/>
      <w:jc w:val="left"/>
    </w:pPr>
    <w:rPr>
      <w:sz w:val="22"/>
    </w:rPr>
  </w:style>
  <w:style w:type="paragraph" w:customStyle="1" w:styleId="toc0">
    <w:name w:val="toc 0"/>
    <w:basedOn w:val="TOC1"/>
    <w:next w:val="TOC1"/>
    <w:rsid w:val="00F078BE"/>
    <w:pPr>
      <w:tabs>
        <w:tab w:val="clear" w:pos="567"/>
        <w:tab w:val="clear" w:pos="9072"/>
      </w:tabs>
      <w:spacing w:before="120"/>
      <w:ind w:left="0" w:right="0" w:firstLine="0"/>
      <w:jc w:val="right"/>
    </w:pPr>
    <w:rPr>
      <w:i/>
    </w:rPr>
  </w:style>
  <w:style w:type="paragraph" w:customStyle="1" w:styleId="ASN1">
    <w:name w:val="ASN.1"/>
    <w:basedOn w:val="Formal"/>
    <w:rsid w:val="00F078BE"/>
    <w:rPr>
      <w:b/>
      <w:bCs/>
    </w:rPr>
  </w:style>
  <w:style w:type="paragraph" w:styleId="TOC9">
    <w:name w:val="toc 9"/>
    <w:basedOn w:val="TOC3"/>
    <w:semiHidden/>
    <w:rsid w:val="00F078BE"/>
  </w:style>
  <w:style w:type="paragraph" w:customStyle="1" w:styleId="Chaptitle">
    <w:name w:val="Chap_title"/>
    <w:basedOn w:val="Normal"/>
    <w:next w:val="Normalaftertitle"/>
    <w:rsid w:val="00F078BE"/>
    <w:pPr>
      <w:keepNext/>
      <w:keepLines/>
      <w:spacing w:before="240"/>
      <w:jc w:val="center"/>
    </w:pPr>
    <w:rPr>
      <w:b/>
      <w:sz w:val="28"/>
    </w:rPr>
  </w:style>
  <w:style w:type="paragraph" w:customStyle="1" w:styleId="Normalaftertitle">
    <w:name w:val="Normal_after_title"/>
    <w:basedOn w:val="Normal"/>
    <w:rsid w:val="00F078BE"/>
    <w:pPr>
      <w:spacing w:before="480"/>
    </w:pPr>
  </w:style>
  <w:style w:type="character" w:styleId="PageNumber">
    <w:name w:val="page number"/>
    <w:basedOn w:val="DefaultParagraphFont"/>
    <w:rsid w:val="00F078BE"/>
  </w:style>
  <w:style w:type="paragraph" w:styleId="Index1">
    <w:name w:val="index 1"/>
    <w:basedOn w:val="Normal"/>
    <w:next w:val="Normal"/>
    <w:semiHidden/>
    <w:rsid w:val="00F078BE"/>
    <w:pPr>
      <w:jc w:val="left"/>
    </w:pPr>
  </w:style>
  <w:style w:type="paragraph" w:customStyle="1" w:styleId="AnnexNoTitle">
    <w:name w:val="Annex_NoTitle"/>
    <w:basedOn w:val="Normal"/>
    <w:next w:val="Normalaftertitle"/>
    <w:rsid w:val="00F078BE"/>
    <w:pPr>
      <w:keepNext/>
      <w:keepLines/>
      <w:spacing w:before="720"/>
      <w:jc w:val="center"/>
    </w:pPr>
    <w:rPr>
      <w:b/>
      <w:sz w:val="24"/>
    </w:rPr>
  </w:style>
  <w:style w:type="character" w:customStyle="1" w:styleId="Appdef">
    <w:name w:val="App_def"/>
    <w:basedOn w:val="DefaultParagraphFont"/>
    <w:rsid w:val="00F078BE"/>
    <w:rPr>
      <w:rFonts w:ascii="Times New Roman" w:hAnsi="Times New Roman"/>
      <w:b/>
    </w:rPr>
  </w:style>
  <w:style w:type="character" w:customStyle="1" w:styleId="Appref">
    <w:name w:val="App_ref"/>
    <w:basedOn w:val="DefaultParagraphFont"/>
    <w:rsid w:val="00F078BE"/>
  </w:style>
  <w:style w:type="paragraph" w:customStyle="1" w:styleId="AppendixNoTitle">
    <w:name w:val="Appendix_NoTitle"/>
    <w:basedOn w:val="AnnexNoTitle"/>
    <w:next w:val="Normalaftertitle"/>
    <w:rsid w:val="00F078BE"/>
  </w:style>
  <w:style w:type="character" w:customStyle="1" w:styleId="Artdef">
    <w:name w:val="Art_def"/>
    <w:basedOn w:val="DefaultParagraphFont"/>
    <w:rsid w:val="00F078BE"/>
    <w:rPr>
      <w:rFonts w:ascii="Times New Roman" w:hAnsi="Times New Roman"/>
      <w:b/>
    </w:rPr>
  </w:style>
  <w:style w:type="character" w:styleId="CommentReference">
    <w:name w:val="annotation reference"/>
    <w:basedOn w:val="DefaultParagraphFont"/>
    <w:semiHidden/>
    <w:rsid w:val="00F078BE"/>
    <w:rPr>
      <w:sz w:val="16"/>
    </w:rPr>
  </w:style>
  <w:style w:type="paragraph" w:customStyle="1" w:styleId="Reftitle">
    <w:name w:val="Ref_title"/>
    <w:basedOn w:val="Heading1"/>
    <w:next w:val="Reftext"/>
    <w:rsid w:val="00F078BE"/>
    <w:pPr>
      <w:ind w:left="0" w:firstLine="0"/>
      <w:outlineLvl w:val="9"/>
    </w:pPr>
  </w:style>
  <w:style w:type="paragraph" w:customStyle="1" w:styleId="Reftext">
    <w:name w:val="Ref_text"/>
    <w:basedOn w:val="Normal"/>
    <w:rsid w:val="00F078BE"/>
    <w:pPr>
      <w:ind w:left="794" w:hanging="794"/>
    </w:pPr>
  </w:style>
  <w:style w:type="paragraph" w:customStyle="1" w:styleId="ArtNo">
    <w:name w:val="Art_No"/>
    <w:basedOn w:val="Normal"/>
    <w:next w:val="Arttitle"/>
    <w:rsid w:val="00F078BE"/>
    <w:pPr>
      <w:keepNext/>
      <w:keepLines/>
      <w:spacing w:before="480"/>
      <w:jc w:val="center"/>
    </w:pPr>
    <w:rPr>
      <w:caps/>
      <w:sz w:val="28"/>
    </w:rPr>
  </w:style>
  <w:style w:type="paragraph" w:customStyle="1" w:styleId="Arttitle">
    <w:name w:val="Art_title"/>
    <w:basedOn w:val="Normal"/>
    <w:next w:val="Normalaftertitle"/>
    <w:rsid w:val="00F078BE"/>
    <w:pPr>
      <w:keepNext/>
      <w:keepLines/>
      <w:spacing w:before="240"/>
      <w:jc w:val="center"/>
    </w:pPr>
    <w:rPr>
      <w:b/>
      <w:sz w:val="28"/>
    </w:rPr>
  </w:style>
  <w:style w:type="character" w:customStyle="1" w:styleId="Artref">
    <w:name w:val="Art_ref"/>
    <w:basedOn w:val="DefaultParagraphFont"/>
    <w:rsid w:val="00F078BE"/>
  </w:style>
  <w:style w:type="paragraph" w:customStyle="1" w:styleId="Call">
    <w:name w:val="Call"/>
    <w:basedOn w:val="Normal"/>
    <w:next w:val="Normal"/>
    <w:rsid w:val="00F078BE"/>
    <w:pPr>
      <w:tabs>
        <w:tab w:val="clear" w:pos="1191"/>
        <w:tab w:val="clear" w:pos="1588"/>
        <w:tab w:val="clear" w:pos="1985"/>
      </w:tabs>
      <w:spacing w:before="227"/>
      <w:ind w:left="794"/>
      <w:jc w:val="left"/>
    </w:pPr>
    <w:rPr>
      <w:i/>
    </w:rPr>
  </w:style>
  <w:style w:type="paragraph" w:customStyle="1" w:styleId="ChapNo">
    <w:name w:val="Chap_No"/>
    <w:basedOn w:val="Normal"/>
    <w:next w:val="Chaptitle"/>
    <w:rsid w:val="00F078BE"/>
    <w:pPr>
      <w:keepNext/>
      <w:keepLines/>
      <w:spacing w:before="480"/>
      <w:jc w:val="center"/>
    </w:pPr>
    <w:rPr>
      <w:b/>
      <w:caps/>
      <w:sz w:val="28"/>
    </w:rPr>
  </w:style>
  <w:style w:type="paragraph" w:customStyle="1" w:styleId="Equationlegend">
    <w:name w:val="Equation_legend"/>
    <w:basedOn w:val="Normal"/>
    <w:rsid w:val="00F078BE"/>
    <w:pPr>
      <w:tabs>
        <w:tab w:val="clear" w:pos="794"/>
        <w:tab w:val="clear" w:pos="1191"/>
        <w:tab w:val="clear" w:pos="1588"/>
        <w:tab w:val="right" w:pos="1814"/>
      </w:tabs>
      <w:spacing w:before="80"/>
      <w:ind w:left="1985" w:hanging="1985"/>
    </w:pPr>
  </w:style>
  <w:style w:type="paragraph" w:customStyle="1" w:styleId="Figurelegend">
    <w:name w:val="Figure_legend"/>
    <w:basedOn w:val="Tablelegend"/>
    <w:next w:val="Normal"/>
    <w:rsid w:val="00F078BE"/>
  </w:style>
  <w:style w:type="paragraph" w:customStyle="1" w:styleId="Tablelegend">
    <w:name w:val="Table_legend"/>
    <w:basedOn w:val="Normal"/>
    <w:next w:val="Normal"/>
    <w:rsid w:val="00F078BE"/>
    <w:pPr>
      <w:keepNext/>
      <w:tabs>
        <w:tab w:val="clear" w:pos="794"/>
        <w:tab w:val="clear" w:pos="1191"/>
        <w:tab w:val="clear" w:pos="1588"/>
        <w:tab w:val="clear" w:pos="1985"/>
        <w:tab w:val="left" w:pos="454"/>
      </w:tabs>
      <w:spacing w:before="86"/>
    </w:pPr>
    <w:rPr>
      <w:sz w:val="18"/>
    </w:rPr>
  </w:style>
  <w:style w:type="paragraph" w:customStyle="1" w:styleId="Figure">
    <w:name w:val="Figure"/>
    <w:basedOn w:val="Normal"/>
    <w:next w:val="Normal"/>
    <w:rsid w:val="00F078BE"/>
    <w:pPr>
      <w:spacing w:before="240"/>
      <w:jc w:val="center"/>
    </w:pPr>
  </w:style>
  <w:style w:type="paragraph" w:customStyle="1" w:styleId="FigureNoTitle">
    <w:name w:val="Figure_NoTitle"/>
    <w:basedOn w:val="Normal"/>
    <w:next w:val="Normalaftertitle"/>
    <w:rsid w:val="00F078BE"/>
    <w:pPr>
      <w:keepLines/>
      <w:spacing w:before="240" w:after="120"/>
      <w:jc w:val="center"/>
    </w:pPr>
    <w:rPr>
      <w:b/>
    </w:rPr>
  </w:style>
  <w:style w:type="paragraph" w:customStyle="1" w:styleId="Figurewithouttitle">
    <w:name w:val="Figure_without_title"/>
    <w:basedOn w:val="Normal"/>
    <w:next w:val="Normalaftertitle"/>
    <w:rsid w:val="00F078BE"/>
    <w:pPr>
      <w:keepLines/>
      <w:spacing w:before="240" w:after="120"/>
      <w:jc w:val="center"/>
    </w:pPr>
  </w:style>
  <w:style w:type="paragraph" w:customStyle="1" w:styleId="FooterQP">
    <w:name w:val="Footer_QP"/>
    <w:basedOn w:val="Normal"/>
    <w:rsid w:val="00F078BE"/>
    <w:pPr>
      <w:tabs>
        <w:tab w:val="clear" w:pos="794"/>
        <w:tab w:val="clear" w:pos="1191"/>
        <w:tab w:val="clear" w:pos="1588"/>
        <w:tab w:val="clear" w:pos="1985"/>
        <w:tab w:val="left" w:pos="907"/>
        <w:tab w:val="right" w:pos="8789"/>
        <w:tab w:val="right" w:pos="9639"/>
      </w:tabs>
      <w:spacing w:before="0"/>
      <w:jc w:val="left"/>
    </w:pPr>
    <w:rPr>
      <w:b/>
    </w:rPr>
  </w:style>
  <w:style w:type="paragraph" w:customStyle="1" w:styleId="FirstFooter">
    <w:name w:val="FirstFooter"/>
    <w:basedOn w:val="Footer"/>
    <w:rsid w:val="00F078BE"/>
    <w:pPr>
      <w:overflowPunct/>
      <w:autoSpaceDE/>
      <w:autoSpaceDN/>
      <w:adjustRightInd/>
      <w:spacing w:before="40"/>
      <w:textAlignment w:val="auto"/>
    </w:pPr>
    <w:rPr>
      <w:caps/>
    </w:rPr>
  </w:style>
  <w:style w:type="paragraph" w:customStyle="1" w:styleId="Formal">
    <w:name w:val="Formal"/>
    <w:basedOn w:val="Normal"/>
    <w:rsid w:val="00F078BE"/>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napToGrid w:val="0"/>
      <w:spacing w:before="0"/>
      <w:jc w:val="left"/>
    </w:pPr>
    <w:rPr>
      <w:rFonts w:ascii="Courier New" w:hAnsi="Courier New" w:cs="Courier New"/>
      <w:noProof/>
      <w:sz w:val="18"/>
      <w:szCs w:val="18"/>
    </w:rPr>
  </w:style>
  <w:style w:type="paragraph" w:customStyle="1" w:styleId="Headingb">
    <w:name w:val="Heading_b"/>
    <w:basedOn w:val="Normal"/>
    <w:next w:val="Normal"/>
    <w:rsid w:val="00D04954"/>
    <w:pPr>
      <w:spacing w:before="181"/>
      <w:ind w:left="794" w:hanging="794"/>
    </w:pPr>
    <w:rPr>
      <w:rFonts w:ascii="Times New Roman Bold" w:hAnsi="Times New Roman Bold"/>
      <w:b/>
    </w:rPr>
  </w:style>
  <w:style w:type="paragraph" w:customStyle="1" w:styleId="Headingi">
    <w:name w:val="Heading_i"/>
    <w:basedOn w:val="Heading3"/>
    <w:next w:val="Normal"/>
    <w:rsid w:val="00F078BE"/>
    <w:rPr>
      <w:b w:val="0"/>
      <w:i/>
    </w:rPr>
  </w:style>
  <w:style w:type="paragraph" w:styleId="Index2">
    <w:name w:val="index 2"/>
    <w:basedOn w:val="Normal"/>
    <w:next w:val="Normal"/>
    <w:semiHidden/>
    <w:rsid w:val="00F078BE"/>
    <w:pPr>
      <w:ind w:left="283"/>
    </w:pPr>
  </w:style>
  <w:style w:type="paragraph" w:styleId="Index3">
    <w:name w:val="index 3"/>
    <w:basedOn w:val="Normal"/>
    <w:next w:val="Normal"/>
    <w:semiHidden/>
    <w:rsid w:val="00F078BE"/>
    <w:pPr>
      <w:ind w:left="566"/>
    </w:pPr>
  </w:style>
  <w:style w:type="paragraph" w:customStyle="1" w:styleId="PartNo">
    <w:name w:val="Part_No"/>
    <w:basedOn w:val="Normal"/>
    <w:next w:val="Partref"/>
    <w:rsid w:val="00F078BE"/>
    <w:pPr>
      <w:keepNext/>
      <w:keepLines/>
      <w:spacing w:before="480" w:after="80"/>
      <w:jc w:val="center"/>
    </w:pPr>
    <w:rPr>
      <w:caps/>
      <w:sz w:val="28"/>
    </w:rPr>
  </w:style>
  <w:style w:type="paragraph" w:customStyle="1" w:styleId="Partref">
    <w:name w:val="Part_ref"/>
    <w:basedOn w:val="Normal"/>
    <w:next w:val="Parttitle"/>
    <w:rsid w:val="00F078BE"/>
    <w:pPr>
      <w:keepNext/>
      <w:keepLines/>
      <w:spacing w:before="280"/>
      <w:jc w:val="center"/>
    </w:pPr>
  </w:style>
  <w:style w:type="paragraph" w:customStyle="1" w:styleId="Parttitle">
    <w:name w:val="Part_title"/>
    <w:basedOn w:val="Normal"/>
    <w:next w:val="Normalaftertitle"/>
    <w:rsid w:val="00F078BE"/>
    <w:pPr>
      <w:keepNext/>
      <w:keepLines/>
      <w:spacing w:before="240" w:after="280"/>
      <w:jc w:val="center"/>
    </w:pPr>
    <w:rPr>
      <w:b/>
      <w:sz w:val="28"/>
    </w:rPr>
  </w:style>
  <w:style w:type="paragraph" w:customStyle="1" w:styleId="Recdate">
    <w:name w:val="Rec_date"/>
    <w:basedOn w:val="Normal"/>
    <w:next w:val="Normalaftertitle"/>
    <w:rsid w:val="00F078BE"/>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F078BE"/>
  </w:style>
  <w:style w:type="paragraph" w:customStyle="1" w:styleId="RecNo">
    <w:name w:val="Rec_No"/>
    <w:basedOn w:val="Normal"/>
    <w:next w:val="Title"/>
    <w:rsid w:val="00F078BE"/>
    <w:pPr>
      <w:keepNext/>
      <w:keepLines/>
      <w:spacing w:before="0"/>
      <w:jc w:val="left"/>
    </w:pPr>
    <w:rPr>
      <w:rFonts w:ascii="Times New Roman Bold" w:hAnsi="Times New Roman Bold"/>
      <w:b/>
    </w:rPr>
  </w:style>
  <w:style w:type="paragraph" w:styleId="Title">
    <w:name w:val="Title"/>
    <w:basedOn w:val="Normal"/>
    <w:next w:val="Normal"/>
    <w:qFormat/>
    <w:rsid w:val="00F078BE"/>
    <w:pPr>
      <w:spacing w:before="840" w:after="480"/>
      <w:jc w:val="center"/>
    </w:pPr>
    <w:rPr>
      <w:b/>
      <w:sz w:val="24"/>
    </w:rPr>
  </w:style>
  <w:style w:type="paragraph" w:customStyle="1" w:styleId="QuestionNo">
    <w:name w:val="Question_No"/>
    <w:basedOn w:val="RecNo"/>
    <w:next w:val="Questiontitle"/>
    <w:rsid w:val="00F078BE"/>
  </w:style>
  <w:style w:type="paragraph" w:customStyle="1" w:styleId="Questiontitle">
    <w:name w:val="Question_title"/>
    <w:basedOn w:val="Rectitle"/>
    <w:next w:val="Questionref"/>
    <w:rsid w:val="00F078BE"/>
  </w:style>
  <w:style w:type="paragraph" w:customStyle="1" w:styleId="Rectitle">
    <w:name w:val="Rec_title"/>
    <w:basedOn w:val="Normal"/>
    <w:next w:val="Recref"/>
    <w:rsid w:val="00233582"/>
    <w:pPr>
      <w:keepNext/>
      <w:keepLines/>
      <w:spacing w:before="240"/>
      <w:jc w:val="center"/>
    </w:pPr>
    <w:rPr>
      <w:rFonts w:ascii="Times New Roman Bold" w:hAnsi="Times New Roman Bold"/>
      <w:b/>
      <w:sz w:val="24"/>
    </w:rPr>
  </w:style>
  <w:style w:type="paragraph" w:customStyle="1" w:styleId="Recref">
    <w:name w:val="Rec_ref"/>
    <w:basedOn w:val="Normal"/>
    <w:next w:val="Heading1"/>
    <w:rsid w:val="00F078BE"/>
    <w:pPr>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F078BE"/>
  </w:style>
  <w:style w:type="paragraph" w:customStyle="1" w:styleId="Repdate">
    <w:name w:val="Rep_date"/>
    <w:basedOn w:val="Recdate"/>
    <w:next w:val="Normalaftertitle"/>
    <w:rsid w:val="00F078BE"/>
  </w:style>
  <w:style w:type="paragraph" w:customStyle="1" w:styleId="RepNo">
    <w:name w:val="Rep_No"/>
    <w:basedOn w:val="RecNo"/>
    <w:next w:val="Reptitle"/>
    <w:rsid w:val="00F078BE"/>
  </w:style>
  <w:style w:type="paragraph" w:customStyle="1" w:styleId="Reptitle">
    <w:name w:val="Rep_title"/>
    <w:basedOn w:val="Rectitle"/>
    <w:next w:val="Repref"/>
    <w:rsid w:val="00F078BE"/>
  </w:style>
  <w:style w:type="paragraph" w:customStyle="1" w:styleId="Repref">
    <w:name w:val="Rep_ref"/>
    <w:basedOn w:val="Recref"/>
    <w:next w:val="Repdate"/>
    <w:rsid w:val="00F078BE"/>
  </w:style>
  <w:style w:type="paragraph" w:customStyle="1" w:styleId="Resdate">
    <w:name w:val="Res_date"/>
    <w:basedOn w:val="Recdate"/>
    <w:next w:val="Normalaftertitle"/>
    <w:rsid w:val="00F078BE"/>
  </w:style>
  <w:style w:type="character" w:customStyle="1" w:styleId="Resdef">
    <w:name w:val="Res_def"/>
    <w:basedOn w:val="DefaultParagraphFont"/>
    <w:rsid w:val="00F078BE"/>
    <w:rPr>
      <w:rFonts w:ascii="Times New Roman" w:hAnsi="Times New Roman"/>
      <w:b/>
    </w:rPr>
  </w:style>
  <w:style w:type="paragraph" w:customStyle="1" w:styleId="ResNo">
    <w:name w:val="Res_No"/>
    <w:basedOn w:val="RecNo"/>
    <w:next w:val="Restitle"/>
    <w:rsid w:val="00F078BE"/>
  </w:style>
  <w:style w:type="paragraph" w:customStyle="1" w:styleId="Restitle">
    <w:name w:val="Res_title"/>
    <w:basedOn w:val="Rectitle"/>
    <w:next w:val="Resref"/>
    <w:rsid w:val="00F078BE"/>
  </w:style>
  <w:style w:type="paragraph" w:customStyle="1" w:styleId="Resref">
    <w:name w:val="Res_ref"/>
    <w:basedOn w:val="Recref"/>
    <w:next w:val="Resdate"/>
    <w:rsid w:val="00F078BE"/>
  </w:style>
  <w:style w:type="paragraph" w:customStyle="1" w:styleId="Section1">
    <w:name w:val="Section_1"/>
    <w:basedOn w:val="Normal"/>
    <w:next w:val="Normal"/>
    <w:rsid w:val="00F078BE"/>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F078BE"/>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F078BE"/>
    <w:pPr>
      <w:keepNext/>
      <w:keepLines/>
      <w:spacing w:before="480" w:after="80"/>
      <w:jc w:val="center"/>
    </w:pPr>
    <w:rPr>
      <w:caps/>
      <w:sz w:val="24"/>
    </w:rPr>
  </w:style>
  <w:style w:type="paragraph" w:customStyle="1" w:styleId="Sectiontitle">
    <w:name w:val="Section_title"/>
    <w:basedOn w:val="Normal"/>
    <w:rsid w:val="00F078BE"/>
    <w:pPr>
      <w:tabs>
        <w:tab w:val="clear" w:pos="794"/>
        <w:tab w:val="clear" w:pos="1191"/>
        <w:tab w:val="clear" w:pos="1588"/>
        <w:tab w:val="clear" w:pos="1985"/>
      </w:tabs>
      <w:ind w:left="1418"/>
      <w:jc w:val="left"/>
    </w:pPr>
    <w:rPr>
      <w:rFonts w:ascii="Arial" w:hAnsi="Arial"/>
      <w:sz w:val="32"/>
      <w:lang w:val="en-US"/>
    </w:rPr>
  </w:style>
  <w:style w:type="paragraph" w:customStyle="1" w:styleId="Source">
    <w:name w:val="Source"/>
    <w:basedOn w:val="Normal"/>
    <w:next w:val="Normalaftertitle"/>
    <w:rsid w:val="00F078BE"/>
    <w:pPr>
      <w:spacing w:before="840" w:after="200"/>
      <w:jc w:val="center"/>
    </w:pPr>
    <w:rPr>
      <w:b/>
      <w:sz w:val="28"/>
    </w:rPr>
  </w:style>
  <w:style w:type="paragraph" w:customStyle="1" w:styleId="SpecialFooter">
    <w:name w:val="Special Footer"/>
    <w:basedOn w:val="Footer"/>
    <w:rsid w:val="00F078BE"/>
    <w:pPr>
      <w:tabs>
        <w:tab w:val="left" w:pos="567"/>
        <w:tab w:val="left" w:pos="1134"/>
        <w:tab w:val="left" w:pos="1701"/>
        <w:tab w:val="left" w:pos="2268"/>
        <w:tab w:val="left" w:pos="2835"/>
      </w:tabs>
    </w:pPr>
    <w:rPr>
      <w:caps/>
    </w:rPr>
  </w:style>
  <w:style w:type="character" w:customStyle="1" w:styleId="Tablefreq">
    <w:name w:val="Table_freq"/>
    <w:basedOn w:val="DefaultParagraphFont"/>
    <w:rsid w:val="00F078BE"/>
    <w:rPr>
      <w:b/>
      <w:color w:val="auto"/>
    </w:rPr>
  </w:style>
  <w:style w:type="paragraph" w:customStyle="1" w:styleId="Tablehead">
    <w:name w:val="Table_head"/>
    <w:basedOn w:val="Tabletext"/>
    <w:next w:val="Tabletext"/>
    <w:rsid w:val="00F078BE"/>
    <w:pPr>
      <w:keepLines w:val="0"/>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pPr>
    <w:rPr>
      <w:b/>
      <w:noProof/>
    </w:rPr>
  </w:style>
  <w:style w:type="paragraph" w:customStyle="1" w:styleId="Tabletext">
    <w:name w:val="Table_text"/>
    <w:basedOn w:val="Tablelegend"/>
    <w:rsid w:val="00F078BE"/>
    <w:pPr>
      <w:keepNext w:val="0"/>
      <w:keepLines/>
      <w:tabs>
        <w:tab w:val="clear" w:pos="454"/>
      </w:tabs>
      <w:spacing w:before="40" w:after="40" w:line="190" w:lineRule="exact"/>
      <w:jc w:val="left"/>
    </w:pPr>
  </w:style>
  <w:style w:type="paragraph" w:styleId="CommentText">
    <w:name w:val="annotation text"/>
    <w:basedOn w:val="Normal"/>
    <w:semiHidden/>
    <w:rsid w:val="00F078BE"/>
  </w:style>
  <w:style w:type="paragraph" w:customStyle="1" w:styleId="TableNoTitle">
    <w:name w:val="Table_NoTitle"/>
    <w:basedOn w:val="Normal"/>
    <w:next w:val="Tablehead"/>
    <w:rsid w:val="00F078BE"/>
    <w:pPr>
      <w:keepNext/>
      <w:keepLines/>
      <w:spacing w:before="360" w:after="120"/>
      <w:jc w:val="center"/>
    </w:pPr>
    <w:rPr>
      <w:b/>
    </w:rPr>
  </w:style>
  <w:style w:type="paragraph" w:customStyle="1" w:styleId="Title1">
    <w:name w:val="Title 1"/>
    <w:basedOn w:val="Source"/>
    <w:next w:val="Title2"/>
    <w:rsid w:val="00F078BE"/>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F078BE"/>
  </w:style>
  <w:style w:type="paragraph" w:customStyle="1" w:styleId="Title3">
    <w:name w:val="Title 3"/>
    <w:basedOn w:val="Title2"/>
    <w:next w:val="Title4"/>
    <w:rsid w:val="00F078BE"/>
    <w:rPr>
      <w:caps w:val="0"/>
    </w:rPr>
  </w:style>
  <w:style w:type="paragraph" w:customStyle="1" w:styleId="Title4">
    <w:name w:val="Title 4"/>
    <w:basedOn w:val="Title3"/>
    <w:next w:val="Heading1"/>
    <w:rsid w:val="00F078BE"/>
    <w:rPr>
      <w:b/>
    </w:rPr>
  </w:style>
  <w:style w:type="paragraph" w:customStyle="1" w:styleId="Artheading">
    <w:name w:val="Art_heading"/>
    <w:basedOn w:val="Normal"/>
    <w:next w:val="Normalaftertitle"/>
    <w:rsid w:val="00F078BE"/>
    <w:pPr>
      <w:spacing w:before="480"/>
      <w:jc w:val="center"/>
    </w:pPr>
    <w:rPr>
      <w:b/>
      <w:sz w:val="28"/>
    </w:rPr>
  </w:style>
  <w:style w:type="paragraph" w:customStyle="1" w:styleId="Annexref">
    <w:name w:val="Annex_ref"/>
    <w:basedOn w:val="Normal"/>
    <w:next w:val="Normal"/>
    <w:rsid w:val="00F078BE"/>
    <w:pPr>
      <w:spacing w:before="0"/>
      <w:jc w:val="center"/>
    </w:pPr>
  </w:style>
  <w:style w:type="paragraph" w:customStyle="1" w:styleId="Appendixref">
    <w:name w:val="Appendix_ref"/>
    <w:basedOn w:val="Annexref"/>
    <w:next w:val="Normalaftertitle"/>
    <w:rsid w:val="00F078BE"/>
  </w:style>
  <w:style w:type="character" w:customStyle="1" w:styleId="ASN1boldchar">
    <w:name w:val="ASN.1 bold char"/>
    <w:basedOn w:val="DefaultParagraphFont"/>
    <w:rsid w:val="00D32A82"/>
    <w:rPr>
      <w:rFonts w:ascii="Courier New" w:hAnsi="Courier New"/>
      <w:b/>
      <w:sz w:val="18"/>
    </w:rPr>
  </w:style>
  <w:style w:type="paragraph" w:customStyle="1" w:styleId="ASN1italic">
    <w:name w:val="ASN.1_italic"/>
    <w:basedOn w:val="ASN1"/>
    <w:rsid w:val="00F078BE"/>
    <w:rPr>
      <w:b w:val="0"/>
      <w:i/>
    </w:rPr>
  </w:style>
  <w:style w:type="paragraph" w:customStyle="1" w:styleId="Couvnote">
    <w:name w:val="Couv_note"/>
    <w:basedOn w:val="Normal"/>
    <w:rsid w:val="00F078BE"/>
    <w:pPr>
      <w:tabs>
        <w:tab w:val="clear" w:pos="794"/>
        <w:tab w:val="clear" w:pos="1191"/>
        <w:tab w:val="clear" w:pos="1588"/>
        <w:tab w:val="clear" w:pos="1985"/>
        <w:tab w:val="left" w:pos="1134"/>
        <w:tab w:val="left" w:pos="1418"/>
      </w:tabs>
      <w:spacing w:before="200"/>
    </w:pPr>
    <w:rPr>
      <w:rFonts w:ascii="Arial" w:hAnsi="Arial"/>
    </w:rPr>
  </w:style>
  <w:style w:type="paragraph" w:customStyle="1" w:styleId="CouvrecNo">
    <w:name w:val="Couv_rec_No"/>
    <w:basedOn w:val="Normal"/>
    <w:rsid w:val="00F078BE"/>
    <w:pPr>
      <w:tabs>
        <w:tab w:val="clear" w:pos="794"/>
        <w:tab w:val="clear" w:pos="1191"/>
        <w:tab w:val="clear" w:pos="1588"/>
        <w:tab w:val="clear" w:pos="1985"/>
      </w:tabs>
      <w:spacing w:before="6"/>
      <w:ind w:left="1418"/>
    </w:pPr>
    <w:rPr>
      <w:rFonts w:ascii="Arial" w:hAnsi="Arial"/>
      <w:sz w:val="32"/>
    </w:rPr>
  </w:style>
  <w:style w:type="paragraph" w:customStyle="1" w:styleId="Couvrectitle">
    <w:name w:val="Couv_rec_title"/>
    <w:basedOn w:val="Normal"/>
    <w:rsid w:val="00F078BE"/>
    <w:pPr>
      <w:keepNext/>
      <w:keepLines/>
      <w:tabs>
        <w:tab w:val="clear" w:pos="794"/>
        <w:tab w:val="clear" w:pos="1191"/>
        <w:tab w:val="clear" w:pos="1588"/>
        <w:tab w:val="clear" w:pos="1985"/>
      </w:tabs>
      <w:spacing w:before="240"/>
      <w:ind w:left="1418"/>
      <w:jc w:val="left"/>
    </w:pPr>
    <w:rPr>
      <w:rFonts w:ascii="Arial" w:hAnsi="Arial"/>
      <w:b/>
      <w:sz w:val="36"/>
    </w:rPr>
  </w:style>
  <w:style w:type="character" w:customStyle="1" w:styleId="Head">
    <w:name w:val="Head"/>
    <w:basedOn w:val="DefaultParagraphFont"/>
    <w:rsid w:val="00F078BE"/>
    <w:rPr>
      <w:b/>
    </w:rPr>
  </w:style>
  <w:style w:type="character" w:customStyle="1" w:styleId="href">
    <w:name w:val="href"/>
    <w:basedOn w:val="DefaultParagraphFont"/>
    <w:rsid w:val="00F078BE"/>
    <w:rPr>
      <w:lang w:val="fr-FR"/>
    </w:rPr>
  </w:style>
  <w:style w:type="paragraph" w:customStyle="1" w:styleId="Indextitle">
    <w:name w:val="Index_title"/>
    <w:basedOn w:val="Normal"/>
    <w:rsid w:val="00F078BE"/>
    <w:pPr>
      <w:spacing w:after="68"/>
      <w:jc w:val="center"/>
    </w:pPr>
    <w:rPr>
      <w:b/>
      <w:sz w:val="24"/>
    </w:rPr>
  </w:style>
  <w:style w:type="character" w:styleId="LineNumber">
    <w:name w:val="line number"/>
    <w:basedOn w:val="DefaultParagraphFont"/>
    <w:rsid w:val="00F078BE"/>
  </w:style>
  <w:style w:type="paragraph" w:customStyle="1" w:styleId="Normalaftertitle0">
    <w:name w:val="Normal after title"/>
    <w:basedOn w:val="Normal"/>
    <w:rsid w:val="00F078BE"/>
    <w:pPr>
      <w:spacing w:before="480"/>
    </w:pPr>
    <w:rPr>
      <w:rFonts w:ascii="Times" w:hAnsi="Times"/>
      <w:lang w:val="en-US"/>
    </w:rPr>
  </w:style>
  <w:style w:type="paragraph" w:styleId="NormalIndent">
    <w:name w:val="Normal Indent"/>
    <w:basedOn w:val="Normal"/>
    <w:rsid w:val="00F078BE"/>
    <w:pPr>
      <w:ind w:left="600"/>
    </w:pPr>
  </w:style>
  <w:style w:type="paragraph" w:customStyle="1" w:styleId="Note1">
    <w:name w:val="Note 1"/>
    <w:basedOn w:val="Normal"/>
    <w:rsid w:val="00F078BE"/>
    <w:pPr>
      <w:tabs>
        <w:tab w:val="clear" w:pos="794"/>
        <w:tab w:val="clear" w:pos="1191"/>
        <w:tab w:val="clear" w:pos="1588"/>
        <w:tab w:val="clear" w:pos="1985"/>
      </w:tabs>
      <w:spacing w:before="60" w:line="199" w:lineRule="exact"/>
      <w:ind w:left="284"/>
    </w:pPr>
    <w:rPr>
      <w:sz w:val="18"/>
    </w:rPr>
  </w:style>
  <w:style w:type="paragraph" w:customStyle="1" w:styleId="Note2">
    <w:name w:val="Note 2"/>
    <w:basedOn w:val="Note1"/>
    <w:rsid w:val="00F078BE"/>
    <w:pPr>
      <w:ind w:left="1077"/>
    </w:pPr>
  </w:style>
  <w:style w:type="paragraph" w:customStyle="1" w:styleId="Note3">
    <w:name w:val="Note 3"/>
    <w:basedOn w:val="Note1"/>
    <w:rsid w:val="00F078BE"/>
    <w:pPr>
      <w:ind w:left="1474"/>
    </w:pPr>
  </w:style>
  <w:style w:type="paragraph" w:customStyle="1" w:styleId="SAP">
    <w:name w:val="SAP"/>
    <w:basedOn w:val="Normal"/>
    <w:rsid w:val="00F078BE"/>
    <w:pPr>
      <w:spacing w:before="960" w:after="240"/>
      <w:jc w:val="right"/>
    </w:pPr>
    <w:rPr>
      <w:rFonts w:ascii="C39T36Lfz" w:hAnsi="C39T36Lfz"/>
      <w:sz w:val="104"/>
    </w:rPr>
  </w:style>
  <w:style w:type="paragraph" w:customStyle="1" w:styleId="Tablefin">
    <w:name w:val="Table_fin"/>
    <w:basedOn w:val="Normal"/>
    <w:next w:val="Normal"/>
    <w:rsid w:val="00F078BE"/>
    <w:pPr>
      <w:tabs>
        <w:tab w:val="clear" w:pos="794"/>
        <w:tab w:val="clear" w:pos="1191"/>
        <w:tab w:val="clear" w:pos="1588"/>
        <w:tab w:val="clear" w:pos="1985"/>
      </w:tabs>
      <w:spacing w:before="0"/>
    </w:pPr>
    <w:rPr>
      <w:sz w:val="12"/>
    </w:rPr>
  </w:style>
  <w:style w:type="character" w:styleId="Hyperlink">
    <w:name w:val="Hyperlink"/>
    <w:basedOn w:val="DefaultParagraphFont"/>
    <w:rsid w:val="00F078BE"/>
    <w:rPr>
      <w:color w:val="0000FF"/>
      <w:u w:val="single"/>
    </w:rPr>
  </w:style>
  <w:style w:type="character" w:customStyle="1" w:styleId="ASN1ItalicChar">
    <w:name w:val="ASN.1 Italic Char"/>
    <w:basedOn w:val="DefaultParagraphFont"/>
    <w:rsid w:val="003E03FD"/>
    <w:rPr>
      <w:rFonts w:ascii="Courier New" w:hAnsi="Courier New"/>
      <w:i/>
      <w:sz w:val="18"/>
    </w:rPr>
  </w:style>
  <w:style w:type="table" w:styleId="TableGrid">
    <w:name w:val="Table Grid"/>
    <w:basedOn w:val="TableNormal"/>
    <w:rsid w:val="00E8090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umlev1CharChar">
    <w:name w:val="enumlev1 Char Char"/>
    <w:basedOn w:val="DefaultParagraphFont"/>
    <w:link w:val="enumlev1"/>
    <w:rsid w:val="00E80900"/>
    <w:rPr>
      <w:rFonts w:ascii="Times New Roman" w:hAnsi="Times New Roman"/>
      <w:lang w:val="en-GB" w:eastAsia="en-US"/>
    </w:rPr>
  </w:style>
  <w:style w:type="character" w:customStyle="1" w:styleId="HeaderChar">
    <w:name w:val="Header Char"/>
    <w:basedOn w:val="DefaultParagraphFont"/>
    <w:link w:val="Header"/>
    <w:locked/>
    <w:rsid w:val="00E80900"/>
    <w:rPr>
      <w:rFonts w:ascii="Times New Roman" w:hAnsi="Times New Roman"/>
      <w:lang w:val="en-GB" w:eastAsia="en-US"/>
    </w:rPr>
  </w:style>
  <w:style w:type="character" w:customStyle="1" w:styleId="NoteChar">
    <w:name w:val="Note Char"/>
    <w:basedOn w:val="DefaultParagraphFont"/>
    <w:link w:val="Note"/>
    <w:rsid w:val="00E80900"/>
    <w:rPr>
      <w:rFonts w:ascii="Times New Roman" w:hAnsi="Times New Roman"/>
      <w:sz w:val="22"/>
      <w:lang w:val="en-GB" w:eastAsia="en-US"/>
    </w:rPr>
  </w:style>
  <w:style w:type="character" w:styleId="FollowedHyperlink">
    <w:name w:val="FollowedHyperlink"/>
    <w:basedOn w:val="DefaultParagraphFont"/>
    <w:rsid w:val="0022702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6.xml"/><Relationship Id="rId3" Type="http://schemas.openxmlformats.org/officeDocument/2006/relationships/webSettings" Target="webSettings.xml"/><Relationship Id="rId21" Type="http://schemas.openxmlformats.org/officeDocument/2006/relationships/header" Target="header9.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hyperlink" Target="http://www.itu.int/ITU-T/dbase/patent/patent-policy.html" TargetMode="External"/><Relationship Id="rId25" Type="http://schemas.openxmlformats.org/officeDocument/2006/relationships/header" Target="header11.xml"/><Relationship Id="rId2" Type="http://schemas.openxmlformats.org/officeDocument/2006/relationships/settings" Target="settings.xml"/><Relationship Id="rId16" Type="http://schemas.openxmlformats.org/officeDocument/2006/relationships/hyperlink" Target="http://www.itu.int/ITU-T/ipr/" TargetMode="Externa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4.xml"/><Relationship Id="rId24" Type="http://schemas.openxmlformats.org/officeDocument/2006/relationships/header" Target="header10.xml"/><Relationship Id="rId5"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7.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4.xml"/><Relationship Id="rId27"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laroqu\Application%20Data\Microsoft\Templates\QuickPub\QPUB_ISO_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QPUB_ISO_E.dotm</Template>
  <TotalTime>38</TotalTime>
  <Pages>18</Pages>
  <Words>5290</Words>
  <Characters>28298</Characters>
  <Application>Microsoft Office Word</Application>
  <DocSecurity>0</DocSecurity>
  <Lines>785</Lines>
  <Paragraphs>517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ITU-T  RECOMMENDATION  </vt:lpstr>
      <vt:lpstr>This Recommendation | International Standard provides a reference software for R</vt:lpstr>
      <vt:lpstr>1	Scope</vt:lpstr>
      <vt:lpstr>2	Normative references</vt:lpstr>
      <vt:lpstr>    2.1	Identical Recommendations | International Standards</vt:lpstr>
      <vt:lpstr>    2.2	Paired Recommendations | International Standards equivalent in technical con</vt:lpstr>
      <vt:lpstr>    2.3	Additional references</vt:lpstr>
      <vt:lpstr>3	Definitions</vt:lpstr>
      <vt:lpstr>4	Abbreviations</vt:lpstr>
      <vt:lpstr>5	Conventions</vt:lpstr>
      <vt:lpstr>6	Reference software</vt:lpstr>
      <vt:lpstr>    6.1	General</vt:lpstr>
      <vt:lpstr>    6.2	Structure and use of the software</vt:lpstr>
      <vt:lpstr>        6.2.1	Use of the reference decoder</vt:lpstr>
      <vt:lpstr>        6.2.2	Use of the sample encoder</vt:lpstr>
      <vt:lpstr>        6.2.3	QP file syntax</vt:lpstr>
      <vt:lpstr>        6.2.4	Raw file description</vt:lpstr>
      <vt:lpstr>        6.2.5	Encoder pixel format inference based on TIFF header</vt:lpstr>
    </vt:vector>
  </TitlesOfParts>
  <Company>ITU</Company>
  <LinksUpToDate>false</LinksUpToDate>
  <CharactersWithSpaces>33413</CharactersWithSpaces>
  <SharedDoc>false</SharedDoc>
  <HLinks>
    <vt:vector size="6" baseType="variant">
      <vt:variant>
        <vt:i4>5832781</vt:i4>
      </vt:variant>
      <vt:variant>
        <vt:i4>0</vt:i4>
      </vt:variant>
      <vt:variant>
        <vt:i4>0</vt:i4>
      </vt:variant>
      <vt:variant>
        <vt:i4>5</vt:i4>
      </vt:variant>
      <vt:variant>
        <vt:lpwstr>http://www.itu.int/ITU-T/ipr/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T.835 (01/2010) Information technology – JPEG XR image coding system – Reference software </dc:title>
  <dc:subject>SERIES T: TERMINALS FOR TELEMATIC SERVICES - Still-image compression – JPEG XR</dc:subject>
  <dc:creator>ITU-T </dc:creator>
  <cp:keywords>T.835,T,835</cp:keywords>
  <dc:description>Valerian, 09.07.2010, YV-106287</dc:description>
  <cp:lastModifiedBy>valerian</cp:lastModifiedBy>
  <cp:revision>12</cp:revision>
  <cp:lastPrinted>2004-12-15T08:14:00Z</cp:lastPrinted>
  <dcterms:created xsi:type="dcterms:W3CDTF">2010-06-17T11:27:00Z</dcterms:created>
  <dcterms:modified xsi:type="dcterms:W3CDTF">2010-07-09T13:03:00Z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T.835</vt:lpwstr>
  </property>
  <property fmtid="{D5CDD505-2E9C-101B-9397-08002B2CF9AE}" pid="3" name="docdate">
    <vt:lpwstr>QPubMacros.dot</vt:lpwstr>
  </property>
  <property fmtid="{D5CDD505-2E9C-101B-9397-08002B2CF9AE}" pid="4" name="doctitle">
    <vt:lpwstr>Information technology – JPEG XR image coding system – Reference software</vt:lpwstr>
  </property>
  <property fmtid="{D5CDD505-2E9C-101B-9397-08002B2CF9AE}" pid="5" name="doctitle2">
    <vt:lpwstr>SERIES T: TERMINALS FOR TELEMATIC SERVICES Still-image compression – JPEG XR</vt:lpwstr>
  </property>
  <property fmtid="{D5CDD505-2E9C-101B-9397-08002B2CF9AE}" pid="6" name="Language">
    <vt:lpwstr>English</vt:lpwstr>
  </property>
  <property fmtid="{D5CDD505-2E9C-101B-9397-08002B2CF9AE}" pid="7" name="Typist">
    <vt:lpwstr>Valerian</vt:lpwstr>
  </property>
  <property fmtid="{D5CDD505-2E9C-101B-9397-08002B2CF9AE}" pid="8" name="Date completed">
    <vt:lpwstr>vendredi, 9. juillet 2010</vt:lpwstr>
  </property>
</Properties>
</file>