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CF0" w:rsidRDefault="00D35639">
      <w:pPr>
        <w:pStyle w:val="Heading1"/>
      </w:pPr>
      <w:bookmarkStart w:id="0" w:name="_Refd17e7197"/>
      <w:bookmarkStart w:id="1" w:name="_Tocd17e7197"/>
      <w:bookmarkStart w:id="2" w:name="_GoBack"/>
      <w:bookmarkEnd w:id="2"/>
      <w:r>
        <w:t>Introduction</w:t>
      </w:r>
      <w:bookmarkEnd w:id="0"/>
      <w:bookmarkEnd w:id="1"/>
    </w:p>
    <w:p w:rsidR="00106CF0" w:rsidRDefault="00D35639">
      <w:pPr>
        <w:pStyle w:val="BodyTextMetricLight10pt"/>
      </w:pPr>
      <w:r>
        <w:t xml:space="preserve">HPE Enterprise Containers as a Service with Docker Enterprise Edition (EE) is a complete solution from Hewlett Packard Enterprise that includes all the hardware, software, </w:t>
      </w:r>
      <w:r>
        <w:t>professional services, and support you need to deploy a containers-as-a-service (CaaS) platform, allowing you to get up and running quickly and efficiently. The solution takes the HPE Synergy infrastructure and combines it with Docker’s enterprise-grade co</w:t>
      </w:r>
      <w:r>
        <w:t>ntainer platform, popular open source tools, along with deployment and advisory services from HPE Pointnext.</w:t>
      </w:r>
    </w:p>
    <w:p w:rsidR="00106CF0" w:rsidRDefault="00D35639">
      <w:pPr>
        <w:pStyle w:val="BodyTextMetricLight10pt"/>
      </w:pPr>
      <w:r>
        <w:t>HPE Enterprise Containers as a Service with Docker EE is ideal for customers migrating legacy applications to containers, transitioning to a contai</w:t>
      </w:r>
      <w:r>
        <w:t>ner DevOps development model or needing a hybrid environment to support container and non-containerized applications on a common VM platform. HPE Enterprise Containers as a Service with Docker EE provides a solution for IT operations, addressing the need t</w:t>
      </w:r>
      <w:r>
        <w:t>o have a production ready environment that is very easy to deploy and manage.</w:t>
      </w:r>
    </w:p>
    <w:p w:rsidR="00106CF0" w:rsidRDefault="00D35639">
      <w:pPr>
        <w:pStyle w:val="BodyTextMetricLight10pt"/>
      </w:pPr>
      <w:r>
        <w:t>This document describes the best practices for deploying and operating HPE Enterprise Containers as a Service with Docker EE. It describes how to automate the provisioning of the</w:t>
      </w:r>
      <w:r>
        <w:t xml:space="preserve"> environment using a set of Ansible playbooks. It also outlines a set of manual steps to harden, secure and audit the overall status of the system.</w:t>
      </w:r>
    </w:p>
    <w:p w:rsidR="00106CF0" w:rsidRDefault="00D35639">
      <w:pPr>
        <w:pStyle w:val="MISCNote-Ruleabove"/>
      </w:pPr>
      <w:r>
        <w:t xml:space="preserve">Note: </w:t>
      </w:r>
    </w:p>
    <w:p w:rsidR="00106CF0" w:rsidRDefault="00D35639">
      <w:r>
        <w:t>The Ansible playbooks described in this document are only intended for Day 0 deployment automation of</w:t>
      </w:r>
      <w:r>
        <w:t xml:space="preserve"> Docker EE on HPE Synergy. </w:t>
      </w:r>
    </w:p>
    <w:p w:rsidR="00106CF0" w:rsidRDefault="00D35639">
      <w:r>
        <w:t>The Ansible playbooks described in this document are not directly supported by HPE and are intended as an example of deploying Docker EE on HPE Synergy. We welcome input from the user community via GitHub to help us prioritize a</w:t>
      </w:r>
      <w:r>
        <w:t xml:space="preserve">ll future bug fixes and feature enhancements. </w:t>
      </w:r>
    </w:p>
    <w:p w:rsidR="00106CF0" w:rsidRDefault="00106CF0">
      <w:pPr>
        <w:pStyle w:val="MISCNote-Rulebelow"/>
      </w:pPr>
    </w:p>
    <w:p w:rsidR="00106CF0" w:rsidRDefault="00D35639">
      <w:pPr>
        <w:pStyle w:val="Heading2"/>
      </w:pPr>
      <w:bookmarkStart w:id="3" w:name="_Refd17e7718"/>
      <w:bookmarkStart w:id="4" w:name="_Tocd17e7718"/>
      <w:r>
        <w:t>About Ansible</w:t>
      </w:r>
      <w:bookmarkEnd w:id="3"/>
      <w:bookmarkEnd w:id="4"/>
    </w:p>
    <w:p w:rsidR="00106CF0" w:rsidRDefault="00D35639">
      <w:pPr>
        <w:pStyle w:val="BodyTextMetricLight10pt"/>
      </w:pPr>
      <w:r>
        <w:t>Ansible is an open-source automation engine that automates software provisioning, configuration management and application deployment.</w:t>
      </w:r>
    </w:p>
    <w:p w:rsidR="00106CF0" w:rsidRDefault="00D35639">
      <w:pPr>
        <w:pStyle w:val="BodyTextMetricLight10pt"/>
      </w:pPr>
      <w:r>
        <w:t>As with most configuration management software, Ansible has</w:t>
      </w:r>
      <w:r>
        <w:t xml:space="preserve"> two types of servers: the controlling machine and the nodes. A single controlling machine orchestrates the nodes by deploying modules to the nodes over SSH. The modules are temporarily stored on the nodes and communicate with the controlling machine throu</w:t>
      </w:r>
      <w:r>
        <w:t xml:space="preserve">gh a JSON protocol over the standard output. When Ansible is not managing nodes, it does not consume resources because no daemons or programs are executing for Ansible in the background. Ansible uses one or more inventory files to manage the configuration </w:t>
      </w:r>
      <w:r>
        <w:t>of the multiple nodes in the system.</w:t>
      </w:r>
    </w:p>
    <w:p w:rsidR="00106CF0" w:rsidRDefault="00D35639">
      <w:pPr>
        <w:pStyle w:val="BodyTextMetricLight10pt"/>
      </w:pPr>
      <w:r>
        <w:t xml:space="preserve">In contrast with other popular configuration management software, such as Chef, Puppet, and CFEngine, Ansible uses an agentless architecture. With an agent-based architecture, nodes must have a locally installed daemon </w:t>
      </w:r>
      <w:r>
        <w:t>that communicates with a controlling machine. With an agentless architecture, nodes are not required to install and run background daemons to connect with a controlling machine. This type of architecture reduces the overhead on the network by preventing th</w:t>
      </w:r>
      <w:r>
        <w:t>e nodes from polling the controlling machine.</w:t>
      </w:r>
    </w:p>
    <w:p w:rsidR="00106CF0" w:rsidRDefault="00D35639">
      <w:pPr>
        <w:pStyle w:val="BodyTextMetricLight10pt"/>
      </w:pPr>
      <w:r>
        <w:t xml:space="preserve">More information about Ansible can be found at: </w:t>
      </w:r>
      <w:hyperlink r:id="rId11">
        <w:r>
          <w:rPr>
            <w:rStyle w:val="Hyperlink"/>
          </w:rPr>
          <w:t>http://docs.ansible.com</w:t>
        </w:r>
      </w:hyperlink>
    </w:p>
    <w:p w:rsidR="00106CF0" w:rsidRDefault="00D35639">
      <w:pPr>
        <w:pStyle w:val="Heading2"/>
      </w:pPr>
      <w:bookmarkStart w:id="5" w:name="_Refd17e7741"/>
      <w:bookmarkStart w:id="6" w:name="_Tocd17e7741"/>
      <w:r>
        <w:t>About Docker Enterprise Edition</w:t>
      </w:r>
      <w:bookmarkEnd w:id="5"/>
      <w:bookmarkEnd w:id="6"/>
    </w:p>
    <w:p w:rsidR="00106CF0" w:rsidRDefault="00D35639">
      <w:pPr>
        <w:pStyle w:val="BodyTextMetricLight10pt"/>
      </w:pPr>
      <w:r>
        <w:t>Docker Enterprise Edition (EE) is a leading enterprise contain</w:t>
      </w:r>
      <w:r>
        <w:t>ers-as-a-service (CaaS) software platform for IT that manages and secures diverse applications across disparate infrastructure, both on-premises and in the cloud. Docker EE provides integrated container management and security from development to productio</w:t>
      </w:r>
      <w:r>
        <w:t>n. Enterprise-ready capabilities like multi-architecture orchestration and secure software supply chain give IT teams the ability to manage and secure containers without breaking the developer experience.</w:t>
      </w:r>
    </w:p>
    <w:p w:rsidR="00106CF0" w:rsidRDefault="00D35639">
      <w:pPr>
        <w:pStyle w:val="BodyTextMetricLight10pt"/>
      </w:pPr>
      <w:r>
        <w:t>Docker EE provides:</w:t>
      </w:r>
    </w:p>
    <w:p w:rsidR="00106CF0" w:rsidRDefault="00D35639">
      <w:pPr>
        <w:pStyle w:val="BulletLevel1"/>
      </w:pPr>
      <w:r>
        <w:t>Integrated management of all ap</w:t>
      </w:r>
      <w:r>
        <w:t xml:space="preserve">plication resources from a single web admin UI. </w:t>
      </w:r>
    </w:p>
    <w:p w:rsidR="00106CF0" w:rsidRDefault="00D35639">
      <w:pPr>
        <w:pStyle w:val="BulletLevel1"/>
      </w:pPr>
      <w:r>
        <w:t xml:space="preserve">Frictionless deployment of applications and Compose files to production in a few clicks. </w:t>
      </w:r>
    </w:p>
    <w:p w:rsidR="00106CF0" w:rsidRDefault="00D35639">
      <w:pPr>
        <w:pStyle w:val="BulletLevel1"/>
      </w:pPr>
      <w:r>
        <w:lastRenderedPageBreak/>
        <w:t xml:space="preserve">Multi-tenant system with granular role-based access control (RBAC) and LDAP/AD integration. </w:t>
      </w:r>
    </w:p>
    <w:p w:rsidR="00106CF0" w:rsidRDefault="00D35639">
      <w:pPr>
        <w:pStyle w:val="BulletLevel1"/>
      </w:pPr>
      <w:r>
        <w:t>Self-healing application</w:t>
      </w:r>
      <w:r>
        <w:t xml:space="preserve"> deployment with the ability to apply rolling application updates. </w:t>
      </w:r>
    </w:p>
    <w:p w:rsidR="00106CF0" w:rsidRDefault="00D35639">
      <w:pPr>
        <w:pStyle w:val="BulletLevel1"/>
      </w:pPr>
      <w:r>
        <w:t xml:space="preserve">End-to-end security model with secrets management, image signing and image security scanning. </w:t>
      </w:r>
    </w:p>
    <w:p w:rsidR="00106CF0" w:rsidRDefault="00D35639">
      <w:pPr>
        <w:pStyle w:val="BodyTextMetricLight10pt"/>
      </w:pPr>
      <w:r>
        <w:t xml:space="preserve">More information about Docker Enterprise Edition can be found at: </w:t>
      </w:r>
      <w:hyperlink r:id="rId12">
        <w:r>
          <w:rPr>
            <w:rStyle w:val="Hyperlink"/>
          </w:rPr>
          <w:t>https://www.docker.com/enterprise-edition</w:t>
        </w:r>
      </w:hyperlink>
    </w:p>
    <w:p w:rsidR="00106CF0" w:rsidRDefault="00D35639">
      <w:pPr>
        <w:pStyle w:val="Heading2"/>
      </w:pPr>
      <w:bookmarkStart w:id="7" w:name="_Refd17e7798"/>
      <w:bookmarkStart w:id="8" w:name="_Tocd17e7798"/>
      <w:r>
        <w:t>HPE Synergy</w:t>
      </w:r>
      <w:bookmarkEnd w:id="7"/>
      <w:bookmarkEnd w:id="8"/>
    </w:p>
    <w:p w:rsidR="00106CF0" w:rsidRDefault="00D35639">
      <w:pPr>
        <w:pStyle w:val="BodyTextMetricLight10pt"/>
      </w:pPr>
      <w:r>
        <w:t>HPE Synergy, the first platform built from the ground up for composable infrastructure, empowers IT to create and deliver new value instantly a</w:t>
      </w:r>
      <w:r>
        <w:t>nd continuously. This single infrastructure reduces operational complexity for traditional workloads and increases operational velocity for the new breed of applications and services. Through a single interface, HPE Synergy composes compute, storage and fa</w:t>
      </w:r>
      <w:r>
        <w:t>bric pools into any configuration for any application. It also enables a broad range of applications from bare metal to virtual machines to containers, and operational models like hybrid cloud and DevOps. HPE Synergy enables IT to rapidly react to new busi</w:t>
      </w:r>
      <w:r>
        <w:t>ness demands.</w:t>
      </w:r>
    </w:p>
    <w:p w:rsidR="00106CF0" w:rsidRDefault="00D35639">
      <w:pPr>
        <w:pStyle w:val="BodyTextMetricLight10pt"/>
      </w:pPr>
      <w:r>
        <w:t>HPE Synergy Frames contain a management appliance called the HPE Synergy Composer which hosts HPE OneView. HPE Synergy Composer manages the composable infrastructure and delivers:</w:t>
      </w:r>
    </w:p>
    <w:p w:rsidR="00106CF0" w:rsidRDefault="00D35639">
      <w:pPr>
        <w:pStyle w:val="BulletLevel1"/>
      </w:pPr>
      <w:r>
        <w:t>Fluid pools of resources, where a single infrastructure of com</w:t>
      </w:r>
      <w:r>
        <w:t xml:space="preserve">pute, storage and fabric boots up ready for workloads and demonstrates self-assimilating capacity. </w:t>
      </w:r>
    </w:p>
    <w:p w:rsidR="00106CF0" w:rsidRDefault="00D35639">
      <w:pPr>
        <w:pStyle w:val="BulletLevel1"/>
      </w:pPr>
      <w:r>
        <w:t>Software-defined intelligence, with a single interface that precisely composes logical infrastructures at near-instant speeds; and demonstrates template-dri</w:t>
      </w:r>
      <w:r>
        <w:t xml:space="preserve">ven, frictionless operations. </w:t>
      </w:r>
    </w:p>
    <w:p w:rsidR="00106CF0" w:rsidRDefault="00D35639">
      <w:pPr>
        <w:pStyle w:val="BulletLevel1"/>
      </w:pPr>
      <w:r>
        <w:t xml:space="preserve">Unified API access, which enables simple line-of-code programming of every infrastructure element; easily automates IT operational processes; and effortlessly automates applications through infrastructure deployment. </w:t>
      </w:r>
    </w:p>
    <w:p w:rsidR="00106CF0" w:rsidRDefault="00D35639">
      <w:pPr>
        <w:pStyle w:val="Heading1"/>
      </w:pPr>
      <w:bookmarkStart w:id="9" w:name="_Refd17e7832"/>
      <w:bookmarkStart w:id="10" w:name="_Tocd17e7832"/>
      <w:r>
        <w:t>Archite</w:t>
      </w:r>
      <w:r>
        <w:t>cture</w:t>
      </w:r>
      <w:bookmarkEnd w:id="9"/>
      <w:bookmarkEnd w:id="10"/>
    </w:p>
    <w:p w:rsidR="00106CF0" w:rsidRDefault="00D35639">
      <w:pPr>
        <w:pStyle w:val="BodyTextMetricLight10pt"/>
      </w:pPr>
      <w:r>
        <w:t>By default, the Ansible Playbooks will set up a 3 node environment. HPE and Docker recommend a minimal starter configuration of 3 physical nodes for running Docker in production. This is the minimal configuration that Docker recommends for cluster HA</w:t>
      </w:r>
      <w:r>
        <w:t>. The distribution of the Docker and non-Docker modules over the 3 physical nodes via virtual machines (VMs) is as follows:</w:t>
      </w:r>
    </w:p>
    <w:p w:rsidR="00106CF0" w:rsidRDefault="00D35639">
      <w:pPr>
        <w:pStyle w:val="BulletLevel1"/>
      </w:pPr>
      <w:r>
        <w:t xml:space="preserve">3 Docker Universal Control Plane (UCP) VM nodes for HA and cluster management </w:t>
      </w:r>
    </w:p>
    <w:p w:rsidR="00106CF0" w:rsidRDefault="00D35639">
      <w:pPr>
        <w:pStyle w:val="BulletLevel1"/>
      </w:pPr>
      <w:r>
        <w:t>3 Docker Trusted Registry (DTR) VM nodes for HA of th</w:t>
      </w:r>
      <w:r>
        <w:t xml:space="preserve">e container registry </w:t>
      </w:r>
    </w:p>
    <w:p w:rsidR="00106CF0" w:rsidRDefault="00D35639">
      <w:pPr>
        <w:pStyle w:val="BulletLevel1"/>
      </w:pPr>
      <w:r>
        <w:t xml:space="preserve">3 Docker Swarm Linux worker VM nodes for container workloads </w:t>
      </w:r>
    </w:p>
    <w:p w:rsidR="00106CF0" w:rsidRDefault="00D35639">
      <w:pPr>
        <w:pStyle w:val="BulletLevel1"/>
      </w:pPr>
      <w:r>
        <w:t xml:space="preserve">3 Docker Swarm Windows worker VM nodes for container workloads </w:t>
      </w:r>
    </w:p>
    <w:p w:rsidR="00106CF0" w:rsidRDefault="00D35639">
      <w:pPr>
        <w:pStyle w:val="BulletLevel1"/>
      </w:pPr>
      <w:r>
        <w:t xml:space="preserve">1 Docker UCP load balancer VM to ensure access to UCP in the event of a node failure </w:t>
      </w:r>
    </w:p>
    <w:p w:rsidR="00106CF0" w:rsidRDefault="00D35639">
      <w:pPr>
        <w:pStyle w:val="BulletLevel1"/>
      </w:pPr>
      <w:r>
        <w:t>1 Docker DTR load bala</w:t>
      </w:r>
      <w:r>
        <w:t xml:space="preserve">ncer VM to ensure access to DTR in the event of a node failure </w:t>
      </w:r>
    </w:p>
    <w:p w:rsidR="00106CF0" w:rsidRDefault="00D35639">
      <w:pPr>
        <w:pStyle w:val="BulletLevel1"/>
      </w:pPr>
      <w:r>
        <w:t xml:space="preserve">1 Docker Swarm Worker node VM load balancer </w:t>
      </w:r>
    </w:p>
    <w:p w:rsidR="00106CF0" w:rsidRDefault="00D35639">
      <w:pPr>
        <w:pStyle w:val="BulletLevel1"/>
      </w:pPr>
      <w:r>
        <w:t xml:space="preserve">1 Logging server VM for central logging </w:t>
      </w:r>
    </w:p>
    <w:p w:rsidR="00106CF0" w:rsidRDefault="00D35639">
      <w:pPr>
        <w:pStyle w:val="BulletLevel1"/>
      </w:pPr>
      <w:r>
        <w:t xml:space="preserve">1 NFS server VM for storage Docker DTR images </w:t>
      </w:r>
    </w:p>
    <w:p w:rsidR="00106CF0" w:rsidRDefault="00D35639">
      <w:pPr>
        <w:pStyle w:val="BodyTextMetricLight10pt"/>
      </w:pPr>
      <w:r>
        <w:t>In addition to the above, the playbooks also set up:</w:t>
      </w:r>
    </w:p>
    <w:p w:rsidR="00106CF0" w:rsidRDefault="00D35639">
      <w:pPr>
        <w:pStyle w:val="BulletLevel1"/>
      </w:pPr>
      <w:r>
        <w:t>Docker</w:t>
      </w:r>
      <w:r>
        <w:t xml:space="preserve"> persistent storage driver from VMware </w:t>
      </w:r>
    </w:p>
    <w:p w:rsidR="00106CF0" w:rsidRDefault="00D35639">
      <w:pPr>
        <w:pStyle w:val="BulletLevel1"/>
      </w:pPr>
      <w:r>
        <w:t xml:space="preserve">Prometheus and Grafana monitoring tools </w:t>
      </w:r>
    </w:p>
    <w:p w:rsidR="00106CF0" w:rsidRDefault="00D35639">
      <w:pPr>
        <w:pStyle w:val="BodyTextMetricLight10pt"/>
      </w:pPr>
      <w:r>
        <w:t>These nodes can live in any of the hosts and they are not redundant. The Prometheus and Grafana services are declared in a Docker stack as replicated services with one replica</w:t>
      </w:r>
      <w:r>
        <w:t xml:space="preserve"> each, so if they fail, Docker EE will ensure that they are restarted on one of the UCP VMs. cAdvisor and node-exporter are declared in the same stack as global services, so Docker EE will ensure that there is always one copy of each running on every machi</w:t>
      </w:r>
      <w:r>
        <w:t>ne in the cluster. The vSphere Docker volume plug-in stores data in a shared datastore that can be accessed from any machine in the cluster.</w:t>
      </w:r>
    </w:p>
    <w:p w:rsidR="00106CF0" w:rsidRDefault="00D35639">
      <w:pPr>
        <w:pStyle w:val="Heading2"/>
      </w:pPr>
      <w:bookmarkStart w:id="11" w:name="_Refd17e7932"/>
      <w:bookmarkStart w:id="12" w:name="_Tocd17e7932"/>
      <w:r>
        <w:lastRenderedPageBreak/>
        <w:t>Server requirements:</w:t>
      </w:r>
      <w:bookmarkEnd w:id="11"/>
      <w:bookmarkEnd w:id="12"/>
    </w:p>
    <w:p w:rsidR="00106CF0" w:rsidRDefault="00D35639">
      <w:pPr>
        <w:pStyle w:val="BodyTextMetricLight10pt"/>
      </w:pPr>
      <w:r>
        <w:t>Two platforms will be described / tested:</w:t>
      </w:r>
    </w:p>
    <w:p w:rsidR="00106CF0" w:rsidRDefault="00D35639">
      <w:pPr>
        <w:pStyle w:val="NumberedList-Level1"/>
      </w:pPr>
      <w:r>
        <w:t xml:space="preserve">3 node HPE Synergy 480 Gen10 deployment with 1 node </w:t>
      </w:r>
      <w:r>
        <w:t xml:space="preserve">in each Synergy frame </w:t>
      </w:r>
    </w:p>
    <w:p w:rsidR="00106CF0" w:rsidRDefault="00D35639">
      <w:pPr>
        <w:pStyle w:val="BulletLevel1"/>
      </w:pPr>
      <w:r>
        <w:t xml:space="preserve">384 GB DDR4-2133 RAM </w:t>
      </w:r>
    </w:p>
    <w:p w:rsidR="00106CF0" w:rsidRDefault="00D35639">
      <w:pPr>
        <w:pStyle w:val="BulletLevel1"/>
      </w:pPr>
      <w:r>
        <w:t xml:space="preserve">2 Intel Xeon CPU Gold </w:t>
      </w:r>
      <w:hyperlink r:id="rId13">
        <w:r>
          <w:rPr>
            <w:rStyle w:val="Hyperlink"/>
          </w:rPr>
          <w:t>6130 2.10GHz</w:t>
        </w:r>
      </w:hyperlink>
      <w:r>
        <w:t xml:space="preserve"> x 16 core </w:t>
      </w:r>
    </w:p>
    <w:p w:rsidR="00106CF0" w:rsidRDefault="00D35639">
      <w:pPr>
        <w:pStyle w:val="BulletLevel1"/>
      </w:pPr>
      <w:r>
        <w:t xml:space="preserve">single ESXi cluster with control plane and docker workers spread out on all 3 nodes </w:t>
      </w:r>
    </w:p>
    <w:p w:rsidR="00106CF0" w:rsidRDefault="00D35639">
      <w:pPr>
        <w:pStyle w:val="NumberedList-Level1"/>
      </w:pPr>
      <w:r>
        <w:t xml:space="preserve">6 node HPE Synergy 480 Gen 10 deployment </w:t>
      </w:r>
      <w:r>
        <w:t xml:space="preserve">with 2 nodes in each Synergy frame </w:t>
      </w:r>
    </w:p>
    <w:p w:rsidR="00106CF0" w:rsidRDefault="00D35639">
      <w:pPr>
        <w:pStyle w:val="BulletLevel1"/>
      </w:pPr>
      <w:r>
        <w:t xml:space="preserve">384GB DDR4-2133 RAM </w:t>
      </w:r>
    </w:p>
    <w:p w:rsidR="00106CF0" w:rsidRDefault="00D35639">
      <w:pPr>
        <w:pStyle w:val="BulletLevel1"/>
      </w:pPr>
      <w:r>
        <w:t xml:space="preserve">2 Intel Xeon CPU Gold </w:t>
      </w:r>
      <w:hyperlink r:id="rId14">
        <w:r>
          <w:rPr>
            <w:rStyle w:val="Hyperlink"/>
          </w:rPr>
          <w:t>6130 2.10GHz</w:t>
        </w:r>
      </w:hyperlink>
      <w:r>
        <w:t xml:space="preserve"> x 16 core </w:t>
      </w:r>
    </w:p>
    <w:p w:rsidR="00106CF0" w:rsidRDefault="00D35639">
      <w:pPr>
        <w:pStyle w:val="BulletLevel1"/>
      </w:pPr>
      <w:r>
        <w:t>single ESXi cluster with control plane on 3 nodes and 3 nodes dedicated as Docker workers (should this be 2 cluster</w:t>
      </w:r>
      <w:r>
        <w:t xml:space="preserve">s?) </w:t>
      </w:r>
    </w:p>
    <w:p w:rsidR="00106CF0" w:rsidRDefault="00D35639">
      <w:pPr>
        <w:pStyle w:val="BodyTextMetricLight10pt"/>
      </w:pPr>
      <w:r>
        <w:t>TBD: How many workers should be deployed on a single ESXi host dedicated to Docker workers to maximize use of the server and justify the cost of VMware license.</w:t>
      </w:r>
    </w:p>
    <w:p w:rsidR="00106CF0" w:rsidRDefault="00D35639">
      <w:pPr>
        <w:pStyle w:val="Heading2"/>
      </w:pPr>
      <w:bookmarkStart w:id="13" w:name="_Refd17e8020"/>
      <w:bookmarkStart w:id="14" w:name="_Tocd17e8020"/>
      <w:r>
        <w:t>Storage requirements:</w:t>
      </w:r>
      <w:bookmarkEnd w:id="13"/>
      <w:bookmarkEnd w:id="14"/>
    </w:p>
    <w:p w:rsidR="00106CF0" w:rsidRDefault="00D35639">
      <w:pPr>
        <w:pStyle w:val="BodyTextMetricLight10pt"/>
      </w:pPr>
      <w:r>
        <w:t>3PAR store required for ESXi datastore (block storage)</w:t>
      </w:r>
    </w:p>
    <w:p w:rsidR="00106CF0" w:rsidRDefault="00D35639">
      <w:pPr>
        <w:pStyle w:val="BodyTextMetricLight10pt"/>
      </w:pPr>
      <w:r>
        <w:t>Currently hav</w:t>
      </w:r>
      <w:r>
        <w:t>e 8x 480GB SSD used for datastore</w:t>
      </w:r>
    </w:p>
    <w:p w:rsidR="00106CF0" w:rsidRDefault="00D35639">
      <w:pPr>
        <w:pStyle w:val="BodyTextMetricLight10pt"/>
      </w:pPr>
      <w:r>
        <w:t>NFS storage - TBD, this needs file persona enabled</w:t>
      </w:r>
    </w:p>
    <w:p w:rsidR="00106CF0" w:rsidRDefault="00D35639">
      <w:pPr>
        <w:pStyle w:val="BodyTextMetricLight10pt"/>
      </w:pPr>
      <w:r>
        <w:t>will need additional storage for File Persona</w:t>
      </w:r>
    </w:p>
    <w:p w:rsidR="00106CF0" w:rsidRDefault="00D35639">
      <w:r>
        <w:rPr>
          <w:noProof/>
        </w:rPr>
        <w:drawing>
          <wp:inline distT="0" distB="0" distL="0" distR="0">
            <wp:extent cx="6120000" cy="4256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media/architecture1.png"/>
                    <pic:cNvPicPr/>
                  </pic:nvPicPr>
                  <pic:blipFill>
                    <a:blip r:embed="rId15">
                      <a:extLst>
                        <a:ext uri="{28A0092B-C50C-407E-A947-70E740481C1C}">
                          <a14:useLocalDpi xmlns:a14="http://schemas.microsoft.com/office/drawing/2010/main" val="0"/>
                        </a:ext>
                      </a:extLst>
                    </a:blip>
                    <a:stretch>
                      <a:fillRect/>
                    </a:stretch>
                  </pic:blipFill>
                  <pic:spPr>
                    <a:xfrm>
                      <a:off x="0" y="0"/>
                      <a:ext cx="10134600" cy="7048500"/>
                    </a:xfrm>
                    <a:prstGeom prst="rect">
                      <a:avLst/>
                    </a:prstGeom>
                  </pic:spPr>
                </pic:pic>
              </a:graphicData>
            </a:graphic>
          </wp:inline>
        </w:drawing>
      </w:r>
    </w:p>
    <w:p w:rsidR="00106CF0" w:rsidRDefault="00D35639">
      <w:pPr>
        <w:pStyle w:val="MISCFigureCaptionHeader8pt"/>
      </w:pPr>
      <w:bookmarkStart w:id="15" w:name="_Refd17e8034"/>
      <w:bookmarkStart w:id="16" w:name="_Tocd17e8034"/>
      <w:r>
        <w:rPr>
          <w:rStyle w:val="MISCFigureCaptionHeaderBold8pt"/>
        </w:rPr>
        <w:t>Figure </w:t>
      </w:r>
      <w:bookmarkStart w:id="17" w:name="_Numd17e8034"/>
      <w:r>
        <w:fldChar w:fldCharType="begin"/>
      </w:r>
      <w:r>
        <w:instrText xml:space="preserve"> SEQ Figure \* ARABIC </w:instrText>
      </w:r>
      <w:r>
        <w:fldChar w:fldCharType="separate"/>
      </w:r>
      <w:r>
        <w:rPr>
          <w:rStyle w:val="MISCFigureCaptionHeaderBold8pt"/>
          <w:noProof/>
        </w:rPr>
        <w:t>1</w:t>
      </w:r>
      <w:r>
        <w:rPr>
          <w:rStyle w:val="MISCFigureCaptionHeaderBold8pt"/>
          <w:noProof/>
        </w:rPr>
        <w:fldChar w:fldCharType="end"/>
      </w:r>
      <w:bookmarkEnd w:id="17"/>
      <w:bookmarkEnd w:id="15"/>
      <w:bookmarkEnd w:id="16"/>
      <w:r>
        <w:rPr>
          <w:rStyle w:val="MISCFigureCaptionHeaderBold8pt"/>
          <w:noProof/>
        </w:rPr>
        <w:t xml:space="preserve">. </w:t>
      </w:r>
      <w:r>
        <w:t>HPE Synergy Solution</w:t>
      </w:r>
    </w:p>
    <w:p w:rsidR="00106CF0" w:rsidRDefault="00D35639">
      <w:r>
        <w:rPr>
          <w:noProof/>
        </w:rPr>
        <w:lastRenderedPageBreak/>
        <w:drawing>
          <wp:inline distT="0" distB="0" distL="0" distR="0">
            <wp:extent cx="6120000" cy="321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media/architecture2.png"/>
                    <pic:cNvPicPr/>
                  </pic:nvPicPr>
                  <pic:blipFill>
                    <a:blip r:embed="rId16">
                      <a:extLst>
                        <a:ext uri="{28A0092B-C50C-407E-A947-70E740481C1C}">
                          <a14:useLocalDpi xmlns:a14="http://schemas.microsoft.com/office/drawing/2010/main" val="0"/>
                        </a:ext>
                      </a:extLst>
                    </a:blip>
                    <a:stretch>
                      <a:fillRect/>
                    </a:stretch>
                  </pic:blipFill>
                  <pic:spPr>
                    <a:xfrm>
                      <a:off x="0" y="0"/>
                      <a:ext cx="11430000" cy="6000750"/>
                    </a:xfrm>
                    <a:prstGeom prst="rect">
                      <a:avLst/>
                    </a:prstGeom>
                  </pic:spPr>
                </pic:pic>
              </a:graphicData>
            </a:graphic>
          </wp:inline>
        </w:drawing>
      </w:r>
    </w:p>
    <w:p w:rsidR="00106CF0" w:rsidRDefault="00D35639">
      <w:pPr>
        <w:pStyle w:val="MISCFigureCaptionHeader8pt"/>
      </w:pPr>
      <w:bookmarkStart w:id="18" w:name="_Refd17e8038"/>
      <w:bookmarkStart w:id="19" w:name="_Tocd17e8038"/>
      <w:r>
        <w:rPr>
          <w:rStyle w:val="MISCFigureCaptionHeaderBold8pt"/>
        </w:rPr>
        <w:t>Figure </w:t>
      </w:r>
      <w:bookmarkStart w:id="20" w:name="_Numd17e8038"/>
      <w:r>
        <w:fldChar w:fldCharType="begin"/>
      </w:r>
      <w:r>
        <w:instrText xml:space="preserve"> SEQ Figure \* ARABIC </w:instrText>
      </w:r>
      <w:r>
        <w:fldChar w:fldCharType="separate"/>
      </w:r>
      <w:r>
        <w:rPr>
          <w:rStyle w:val="MISCFigureCaptionHeaderBold8pt"/>
          <w:noProof/>
        </w:rPr>
        <w:t>2</w:t>
      </w:r>
      <w:r>
        <w:rPr>
          <w:rStyle w:val="MISCFigureCaptionHeaderBold8pt"/>
          <w:noProof/>
        </w:rPr>
        <w:fldChar w:fldCharType="end"/>
      </w:r>
      <w:bookmarkEnd w:id="20"/>
      <w:bookmarkEnd w:id="18"/>
      <w:bookmarkEnd w:id="19"/>
      <w:r>
        <w:rPr>
          <w:rStyle w:val="MISCFigureCaptionHeaderBold8pt"/>
          <w:noProof/>
        </w:rPr>
        <w:t xml:space="preserve">. </w:t>
      </w:r>
      <w:r>
        <w:t>HPE Synergy Solution</w:t>
      </w:r>
    </w:p>
    <w:p w:rsidR="00106CF0" w:rsidRDefault="00D35639">
      <w:pPr>
        <w:pStyle w:val="Heading2"/>
      </w:pPr>
      <w:bookmarkStart w:id="21" w:name="_Refd17e8047"/>
      <w:bookmarkStart w:id="22" w:name="_Tocd17e8047"/>
      <w:r>
        <w:t>High avai</w:t>
      </w:r>
      <w:r>
        <w:t>lability</w:t>
      </w:r>
      <w:bookmarkEnd w:id="21"/>
      <w:bookmarkEnd w:id="22"/>
    </w:p>
    <w:p w:rsidR="00106CF0" w:rsidRDefault="00D35639">
      <w:pPr>
        <w:pStyle w:val="BodyTextMetricLight10pt"/>
      </w:pPr>
      <w:r>
        <w:t>Uptime is paramount for any users implementing Docker containers in business critical environments. HPE Enterprise Containers with Docker EE offers various levels of high availability (HA) to support continuous availability. All containers includi</w:t>
      </w:r>
      <w:r>
        <w:t>ng the Docker system containers are protected by Docker’s swarm mode. Swarm mode can protect against individual hardware, network, and container failures based on the user’s declarative model. The Ansible playbooks can be modified to fit your environment a</w:t>
      </w:r>
      <w:r>
        <w:t>nd your high availability (HA) needs.</w:t>
      </w:r>
    </w:p>
    <w:p w:rsidR="00106CF0" w:rsidRDefault="00D35639">
      <w:pPr>
        <w:pStyle w:val="Heading3"/>
      </w:pPr>
      <w:bookmarkStart w:id="23" w:name="_Refd17e8056"/>
      <w:bookmarkStart w:id="24" w:name="_Tocd17e8056"/>
      <w:r>
        <w:t>Load Balancers</w:t>
      </w:r>
      <w:bookmarkEnd w:id="23"/>
      <w:bookmarkEnd w:id="24"/>
    </w:p>
    <w:p w:rsidR="00106CF0" w:rsidRDefault="00D35639">
      <w:pPr>
        <w:pStyle w:val="BodyTextMetricLight10pt"/>
      </w:pPr>
      <w:r>
        <w:t>HPE Enterprise Containers with Docker EE also deploys load balancers in the system to help with container traffic management. There are three load balancer VMs – UCP load balancer, DTR load balancer, and</w:t>
      </w:r>
      <w:r>
        <w:t xml:space="preserve"> Docker worker node load balancer. Since these load balancers exist in VMs, they have some degree of HA but may incur some downtime during the restoration of these VMs due to a planned or unplanned outage. For optimal HA configuration, the user should cons</w:t>
      </w:r>
      <w:r>
        <w:t xml:space="preserve">ider implementing a HA load balancer architecture using the Virtual Router Redundancy Protocol (VRRP). For more information see </w:t>
      </w:r>
      <w:hyperlink r:id="rId17">
        <w:r>
          <w:rPr>
            <w:rStyle w:val="Hyperlink"/>
          </w:rPr>
          <w:t>http://www.haproxy.com/solutions/high-availability/</w:t>
        </w:r>
      </w:hyperlink>
      <w:r>
        <w:t>.</w:t>
      </w:r>
    </w:p>
    <w:p w:rsidR="00106CF0" w:rsidRDefault="00D35639">
      <w:pPr>
        <w:pStyle w:val="BodyTextMetricLight10pt"/>
      </w:pPr>
      <w:r>
        <w:rPr>
          <w:noProof/>
        </w:rPr>
        <w:lastRenderedPageBreak/>
        <w:drawing>
          <wp:inline distT="0" distB="0" distL="0" distR="0">
            <wp:extent cx="6120000" cy="333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media/load-balancers.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3733800"/>
                    </a:xfrm>
                    <a:prstGeom prst="rect">
                      <a:avLst/>
                    </a:prstGeom>
                  </pic:spPr>
                </pic:pic>
              </a:graphicData>
            </a:graphic>
          </wp:inline>
        </w:drawing>
      </w:r>
      <w:r>
        <w:t xml:space="preserve"> </w:t>
      </w:r>
    </w:p>
    <w:p w:rsidR="00106CF0" w:rsidRDefault="00D35639">
      <w:pPr>
        <w:pStyle w:val="MISCFigureCaptionHeader8pt"/>
      </w:pPr>
      <w:bookmarkStart w:id="25" w:name="_Refd17e8068"/>
      <w:bookmarkStart w:id="26" w:name="_Tocd17e8068"/>
      <w:r>
        <w:rPr>
          <w:rStyle w:val="MISCFigureCaptionHeaderBold8pt"/>
        </w:rPr>
        <w:t>F</w:t>
      </w:r>
      <w:r>
        <w:rPr>
          <w:rStyle w:val="MISCFigureCaptionHeaderBold8pt"/>
        </w:rPr>
        <w:t>igure </w:t>
      </w:r>
      <w:bookmarkStart w:id="27" w:name="_Numd17e8068"/>
      <w:r>
        <w:fldChar w:fldCharType="begin"/>
      </w:r>
      <w:r>
        <w:instrText xml:space="preserve"> SEQ Figure \* ARABIC </w:instrText>
      </w:r>
      <w:r>
        <w:fldChar w:fldCharType="separate"/>
      </w:r>
      <w:r>
        <w:rPr>
          <w:rStyle w:val="MISCFigureCaptionHeaderBold8pt"/>
          <w:noProof/>
        </w:rPr>
        <w:t>3</w:t>
      </w:r>
      <w:r>
        <w:rPr>
          <w:rStyle w:val="MISCFigureCaptionHeaderBold8pt"/>
          <w:noProof/>
        </w:rPr>
        <w:fldChar w:fldCharType="end"/>
      </w:r>
      <w:bookmarkEnd w:id="27"/>
      <w:bookmarkEnd w:id="25"/>
      <w:bookmarkEnd w:id="26"/>
      <w:r>
        <w:rPr>
          <w:rStyle w:val="MISCFigureCaptionHeaderBold8pt"/>
          <w:noProof/>
        </w:rPr>
        <w:t xml:space="preserve">. </w:t>
      </w:r>
      <w:r>
        <w:t>Load balancer architecture</w:t>
      </w:r>
    </w:p>
    <w:p w:rsidR="00106CF0" w:rsidRDefault="00D35639">
      <w:pPr>
        <w:pStyle w:val="Heading2"/>
      </w:pPr>
      <w:bookmarkStart w:id="28" w:name="_Refd17e8081"/>
      <w:bookmarkStart w:id="29" w:name="_Tocd17e8081"/>
      <w:r>
        <w:t>Sizing considerations</w:t>
      </w:r>
      <w:bookmarkEnd w:id="28"/>
      <w:bookmarkEnd w:id="29"/>
    </w:p>
    <w:p w:rsidR="00106CF0" w:rsidRDefault="00D35639">
      <w:pPr>
        <w:pStyle w:val="BodyTextMetricLight10pt"/>
      </w:pPr>
      <w:r>
        <w:t>A node is a machine in the cluster (virtual or physical) with Docker Engine running on it. When provisioning each node, assign it a role: UCP Controller, DTR, or worker node</w:t>
      </w:r>
      <w:r>
        <w:t xml:space="preserve"> so that it is protected from running application workloads.</w:t>
      </w:r>
    </w:p>
    <w:p w:rsidR="00106CF0" w:rsidRDefault="00D35639">
      <w:pPr>
        <w:pStyle w:val="BodyTextMetricLight10pt"/>
      </w:pPr>
      <w:r>
        <w:t>To decide what size the node should be in terms of CPU, RAM, and storage resources, consider the following:</w:t>
      </w:r>
    </w:p>
    <w:p w:rsidR="00106CF0" w:rsidRDefault="00D35639">
      <w:pPr>
        <w:pStyle w:val="NumberedList-Level1"/>
      </w:pPr>
      <w:r>
        <w:t xml:space="preserve">All nodes should at least fulfil the minimal requirements, for UCP 2.0, 2GB of RAM and </w:t>
      </w:r>
      <w:r>
        <w:t xml:space="preserve">3GB of storage. More detailed requirements are in the UCP documentation. </w:t>
      </w:r>
    </w:p>
    <w:p w:rsidR="00106CF0" w:rsidRDefault="00D35639">
      <w:pPr>
        <w:pStyle w:val="NumberedList-Level1"/>
      </w:pPr>
      <w:r>
        <w:t xml:space="preserve">UCP Controller nodes should be provided with more than the minimal requirements, but won’t need much more if nothing else runs on them. </w:t>
      </w:r>
    </w:p>
    <w:p w:rsidR="00106CF0" w:rsidRDefault="00D35639">
      <w:pPr>
        <w:pStyle w:val="NumberedList-Level1"/>
      </w:pPr>
      <w:r>
        <w:t xml:space="preserve">Ideally, worker node size will vary based on </w:t>
      </w:r>
      <w:r>
        <w:t xml:space="preserve">your workloads so it is impossible to define a universal standard size. </w:t>
      </w:r>
    </w:p>
    <w:p w:rsidR="00106CF0" w:rsidRDefault="00D35639">
      <w:pPr>
        <w:pStyle w:val="NumberedList-Level1"/>
      </w:pPr>
      <w:r>
        <w:t>Other considerations like target density (average number of containers per node), whether one standard node type or several are preferred, and other operational considerations might a</w:t>
      </w:r>
      <w:r>
        <w:t xml:space="preserve">lso influence sizing. </w:t>
      </w:r>
    </w:p>
    <w:p w:rsidR="00106CF0" w:rsidRDefault="00D35639">
      <w:pPr>
        <w:pStyle w:val="BodyTextMetricLight10pt"/>
      </w:pPr>
      <w:r>
        <w:t xml:space="preserve">If possible, node size should be determined by experimentation and testing actual workloads; and they should be refined iteratively. A good starting point is to select a standard or default machine type in your environment and use </w:t>
      </w:r>
      <w:r>
        <w:t>this size only. If your standard machine type provides more resources than the UCP Controllers need, it makes sense to have a smaller node size for these. Whatever the starting choice, it is important to monitor resource usage and cost to improve the model</w:t>
      </w:r>
      <w:r>
        <w:t>.</w:t>
      </w:r>
    </w:p>
    <w:p w:rsidR="00106CF0" w:rsidRDefault="00D35639">
      <w:pPr>
        <w:pStyle w:val="BodyTextMetricLight10pt"/>
      </w:pPr>
      <w:r>
        <w:t>For HPE Enterprise Containers with Docker EE: Ops Edition, the following tables describe sizing configurations. The vCPU allocations are described in Table 1 while the memory allocation is described in Table 2.</w:t>
      </w:r>
    </w:p>
    <w:p w:rsidR="00106CF0" w:rsidRDefault="00D35639">
      <w:pPr>
        <w:pStyle w:val="MISCTableCaptionHeader8pt"/>
      </w:pPr>
      <w:bookmarkStart w:id="30" w:name="_Refd17e8125"/>
      <w:bookmarkStart w:id="31" w:name="_Tocd17e8125"/>
      <w:r>
        <w:rPr>
          <w:rStyle w:val="MISCTableCaptionHeaderBold8pt"/>
          <w:noProof/>
        </w:rPr>
        <w:t>Table </w:t>
      </w:r>
      <w:bookmarkStart w:id="32" w:name="_Numd17e8125"/>
      <w:r>
        <w:fldChar w:fldCharType="begin"/>
      </w:r>
      <w:r>
        <w:instrText xml:space="preserve"> SEQ Table \* ARABIC </w:instrText>
      </w:r>
      <w:r>
        <w:fldChar w:fldCharType="separate"/>
      </w:r>
      <w:r>
        <w:rPr>
          <w:rStyle w:val="MISCTableCaptionHeaderBold8pt"/>
          <w:noProof/>
        </w:rPr>
        <w:t>1</w:t>
      </w:r>
      <w:r>
        <w:rPr>
          <w:rStyle w:val="MISCTableCaptionHeaderBold8pt"/>
          <w:noProof/>
        </w:rPr>
        <w:fldChar w:fldCharType="end"/>
      </w:r>
      <w:bookmarkEnd w:id="32"/>
      <w:bookmarkEnd w:id="30"/>
      <w:bookmarkEnd w:id="31"/>
      <w:r>
        <w:t>. vCPU</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t>vCPUs</w:t>
            </w:r>
          </w:p>
        </w:tc>
        <w:tc>
          <w:tcPr>
            <w:tcW w:w="2435" w:type="dxa"/>
            <w:tcBorders>
              <w:top w:val="nil"/>
              <w:bottom w:val="single" w:sz="36" w:space="0" w:color="00B388"/>
            </w:tcBorders>
          </w:tcPr>
          <w:p w:rsidR="00106CF0" w:rsidRDefault="00D35639">
            <w:pPr>
              <w:pStyle w:val="TableSubhead8pt"/>
            </w:pPr>
            <w:r>
              <w:t>node01</w:t>
            </w:r>
          </w:p>
        </w:tc>
        <w:tc>
          <w:tcPr>
            <w:tcW w:w="2435" w:type="dxa"/>
            <w:tcBorders>
              <w:top w:val="nil"/>
              <w:bottom w:val="single" w:sz="36" w:space="0" w:color="00B388"/>
            </w:tcBorders>
          </w:tcPr>
          <w:p w:rsidR="00106CF0" w:rsidRDefault="00D35639">
            <w:pPr>
              <w:pStyle w:val="TableSubhead8pt"/>
            </w:pPr>
            <w:r>
              <w:t>node02</w:t>
            </w:r>
          </w:p>
        </w:tc>
        <w:tc>
          <w:tcPr>
            <w:tcW w:w="2435" w:type="dxa"/>
            <w:tcBorders>
              <w:top w:val="nil"/>
              <w:bottom w:val="single" w:sz="36" w:space="0" w:color="00B388"/>
            </w:tcBorders>
          </w:tcPr>
          <w:p w:rsidR="00106CF0" w:rsidRDefault="00D35639">
            <w:pPr>
              <w:pStyle w:val="TableSubhead8pt"/>
            </w:pPr>
            <w:r>
              <w:t>node03</w:t>
            </w:r>
          </w:p>
        </w:tc>
      </w:tr>
      <w:tr w:rsidR="00106CF0">
        <w:trPr>
          <w:cantSplit/>
        </w:trPr>
        <w:tc>
          <w:tcPr>
            <w:tcW w:w="2435" w:type="dxa"/>
          </w:tcPr>
          <w:p w:rsidR="00106CF0" w:rsidRDefault="00D35639">
            <w:pPr>
              <w:pStyle w:val="TableBody8pt"/>
            </w:pPr>
            <w:r>
              <w:t>ucp1</w:t>
            </w:r>
          </w:p>
        </w:tc>
        <w:tc>
          <w:tcPr>
            <w:tcW w:w="2435" w:type="dxa"/>
          </w:tcPr>
          <w:p w:rsidR="00106CF0" w:rsidRDefault="00D35639">
            <w:pPr>
              <w:pStyle w:val="TableBody8pt"/>
            </w:pPr>
            <w:r>
              <w:t>4</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ucp2</w:t>
            </w:r>
          </w:p>
        </w:tc>
        <w:tc>
          <w:tcPr>
            <w:tcW w:w="2435" w:type="dxa"/>
          </w:tcPr>
          <w:p w:rsidR="00106CF0" w:rsidRDefault="00106CF0"/>
        </w:tc>
        <w:tc>
          <w:tcPr>
            <w:tcW w:w="2435" w:type="dxa"/>
          </w:tcPr>
          <w:p w:rsidR="00106CF0" w:rsidRDefault="00D35639">
            <w:pPr>
              <w:pStyle w:val="TableBody8pt"/>
            </w:pPr>
            <w:r>
              <w:t>4</w:t>
            </w:r>
          </w:p>
        </w:tc>
        <w:tc>
          <w:tcPr>
            <w:tcW w:w="2435" w:type="dxa"/>
          </w:tcPr>
          <w:p w:rsidR="00106CF0" w:rsidRDefault="00106CF0"/>
        </w:tc>
      </w:tr>
      <w:tr w:rsidR="00106CF0">
        <w:trPr>
          <w:cantSplit/>
        </w:trPr>
        <w:tc>
          <w:tcPr>
            <w:tcW w:w="2435" w:type="dxa"/>
          </w:tcPr>
          <w:p w:rsidR="00106CF0" w:rsidRDefault="00D35639">
            <w:pPr>
              <w:pStyle w:val="TableBody8pt"/>
            </w:pPr>
            <w:r>
              <w:t>ucp3</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4</w:t>
            </w:r>
          </w:p>
        </w:tc>
      </w:tr>
      <w:tr w:rsidR="00106CF0">
        <w:trPr>
          <w:cantSplit/>
        </w:trPr>
        <w:tc>
          <w:tcPr>
            <w:tcW w:w="2435" w:type="dxa"/>
          </w:tcPr>
          <w:p w:rsidR="00106CF0" w:rsidRDefault="00D35639">
            <w:pPr>
              <w:pStyle w:val="TableBody8pt"/>
            </w:pPr>
            <w:r>
              <w:lastRenderedPageBreak/>
              <w:t>dtr1</w:t>
            </w:r>
          </w:p>
        </w:tc>
        <w:tc>
          <w:tcPr>
            <w:tcW w:w="2435" w:type="dxa"/>
          </w:tcPr>
          <w:p w:rsidR="00106CF0" w:rsidRDefault="00D35639">
            <w:pPr>
              <w:pStyle w:val="TableBody8pt"/>
            </w:pPr>
            <w:r>
              <w:t>2</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 xml:space="preserve"> dtr2 </w:t>
            </w:r>
          </w:p>
        </w:tc>
        <w:tc>
          <w:tcPr>
            <w:tcW w:w="2435" w:type="dxa"/>
          </w:tcPr>
          <w:p w:rsidR="00106CF0" w:rsidRDefault="00106CF0"/>
        </w:tc>
        <w:tc>
          <w:tcPr>
            <w:tcW w:w="2435" w:type="dxa"/>
          </w:tcPr>
          <w:p w:rsidR="00106CF0" w:rsidRDefault="00D35639">
            <w:pPr>
              <w:pStyle w:val="TableBody8pt"/>
            </w:pPr>
            <w:r>
              <w:t xml:space="preserve"> 2 </w:t>
            </w:r>
          </w:p>
        </w:tc>
        <w:tc>
          <w:tcPr>
            <w:tcW w:w="2435" w:type="dxa"/>
          </w:tcPr>
          <w:p w:rsidR="00106CF0" w:rsidRDefault="00106CF0"/>
        </w:tc>
      </w:tr>
      <w:tr w:rsidR="00106CF0">
        <w:trPr>
          <w:cantSplit/>
        </w:trPr>
        <w:tc>
          <w:tcPr>
            <w:tcW w:w="2435" w:type="dxa"/>
          </w:tcPr>
          <w:p w:rsidR="00106CF0" w:rsidRDefault="00D35639">
            <w:pPr>
              <w:pStyle w:val="TableBody8pt"/>
            </w:pPr>
            <w:r>
              <w:t xml:space="preserve"> dtr3 </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 xml:space="preserve"> 2 </w:t>
            </w:r>
          </w:p>
        </w:tc>
      </w:tr>
      <w:tr w:rsidR="00106CF0">
        <w:trPr>
          <w:cantSplit/>
        </w:trPr>
        <w:tc>
          <w:tcPr>
            <w:tcW w:w="2435" w:type="dxa"/>
          </w:tcPr>
          <w:p w:rsidR="00106CF0" w:rsidRDefault="00D35639">
            <w:pPr>
              <w:pStyle w:val="TableBody8pt"/>
            </w:pPr>
            <w:r>
              <w:t xml:space="preserve"> worker1 </w:t>
            </w:r>
          </w:p>
        </w:tc>
        <w:tc>
          <w:tcPr>
            <w:tcW w:w="2435" w:type="dxa"/>
          </w:tcPr>
          <w:p w:rsidR="00106CF0" w:rsidRDefault="00D35639">
            <w:pPr>
              <w:pStyle w:val="TableBody8pt"/>
            </w:pPr>
            <w:r>
              <w:t xml:space="preserve"> 4 </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 xml:space="preserve"> worker2 </w:t>
            </w:r>
          </w:p>
        </w:tc>
        <w:tc>
          <w:tcPr>
            <w:tcW w:w="2435" w:type="dxa"/>
          </w:tcPr>
          <w:p w:rsidR="00106CF0" w:rsidRDefault="00106CF0"/>
        </w:tc>
        <w:tc>
          <w:tcPr>
            <w:tcW w:w="2435" w:type="dxa"/>
          </w:tcPr>
          <w:p w:rsidR="00106CF0" w:rsidRDefault="00D35639">
            <w:pPr>
              <w:pStyle w:val="TableBody8pt"/>
            </w:pPr>
            <w:r>
              <w:t xml:space="preserve"> 4 </w:t>
            </w:r>
          </w:p>
        </w:tc>
        <w:tc>
          <w:tcPr>
            <w:tcW w:w="2435" w:type="dxa"/>
          </w:tcPr>
          <w:p w:rsidR="00106CF0" w:rsidRDefault="00106CF0"/>
        </w:tc>
      </w:tr>
      <w:tr w:rsidR="00106CF0">
        <w:trPr>
          <w:cantSplit/>
        </w:trPr>
        <w:tc>
          <w:tcPr>
            <w:tcW w:w="2435" w:type="dxa"/>
          </w:tcPr>
          <w:p w:rsidR="00106CF0" w:rsidRDefault="00D35639">
            <w:pPr>
              <w:pStyle w:val="TableBody8pt"/>
            </w:pPr>
            <w:r>
              <w:t xml:space="preserve"> worker3 </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 xml:space="preserve"> 4 </w:t>
            </w:r>
          </w:p>
        </w:tc>
      </w:tr>
      <w:tr w:rsidR="00106CF0">
        <w:trPr>
          <w:cantSplit/>
        </w:trPr>
        <w:tc>
          <w:tcPr>
            <w:tcW w:w="2435" w:type="dxa"/>
          </w:tcPr>
          <w:p w:rsidR="00106CF0" w:rsidRDefault="00D35639">
            <w:pPr>
              <w:pStyle w:val="TableBody8pt"/>
            </w:pPr>
            <w:r>
              <w:t>win-worker1</w:t>
            </w:r>
          </w:p>
        </w:tc>
        <w:tc>
          <w:tcPr>
            <w:tcW w:w="2435" w:type="dxa"/>
          </w:tcPr>
          <w:p w:rsidR="00106CF0" w:rsidRDefault="00D35639">
            <w:pPr>
              <w:pStyle w:val="TableBody8pt"/>
            </w:pPr>
            <w:r>
              <w:t>4</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win-worker2</w:t>
            </w:r>
          </w:p>
        </w:tc>
        <w:tc>
          <w:tcPr>
            <w:tcW w:w="2435" w:type="dxa"/>
          </w:tcPr>
          <w:p w:rsidR="00106CF0" w:rsidRDefault="00106CF0"/>
        </w:tc>
        <w:tc>
          <w:tcPr>
            <w:tcW w:w="2435" w:type="dxa"/>
          </w:tcPr>
          <w:p w:rsidR="00106CF0" w:rsidRDefault="00D35639">
            <w:pPr>
              <w:pStyle w:val="TableBody8pt"/>
            </w:pPr>
            <w:r>
              <w:t>4</w:t>
            </w:r>
          </w:p>
        </w:tc>
        <w:tc>
          <w:tcPr>
            <w:tcW w:w="2435" w:type="dxa"/>
          </w:tcPr>
          <w:p w:rsidR="00106CF0" w:rsidRDefault="00106CF0"/>
        </w:tc>
      </w:tr>
      <w:tr w:rsidR="00106CF0">
        <w:trPr>
          <w:cantSplit/>
        </w:trPr>
        <w:tc>
          <w:tcPr>
            <w:tcW w:w="2435" w:type="dxa"/>
          </w:tcPr>
          <w:p w:rsidR="00106CF0" w:rsidRDefault="00D35639">
            <w:pPr>
              <w:pStyle w:val="TableBody8pt"/>
            </w:pPr>
            <w:r>
              <w:t>win-worker3</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4</w:t>
            </w:r>
          </w:p>
        </w:tc>
      </w:tr>
      <w:tr w:rsidR="00106CF0">
        <w:trPr>
          <w:cantSplit/>
        </w:trPr>
        <w:tc>
          <w:tcPr>
            <w:tcW w:w="2435" w:type="dxa"/>
          </w:tcPr>
          <w:p w:rsidR="00106CF0" w:rsidRDefault="00D35639">
            <w:pPr>
              <w:pStyle w:val="TableBody8pt"/>
            </w:pPr>
            <w:r>
              <w:t xml:space="preserve"> ucb_lb </w:t>
            </w:r>
          </w:p>
        </w:tc>
        <w:tc>
          <w:tcPr>
            <w:tcW w:w="2435" w:type="dxa"/>
          </w:tcPr>
          <w:p w:rsidR="00106CF0" w:rsidRDefault="00D35639">
            <w:pPr>
              <w:pStyle w:val="TableBody8pt"/>
            </w:pPr>
            <w:r>
              <w:t xml:space="preserve"> 2 </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 xml:space="preserve"> dtr_lb </w:t>
            </w:r>
          </w:p>
        </w:tc>
        <w:tc>
          <w:tcPr>
            <w:tcW w:w="2435" w:type="dxa"/>
          </w:tcPr>
          <w:p w:rsidR="00106CF0" w:rsidRDefault="00106CF0"/>
        </w:tc>
        <w:tc>
          <w:tcPr>
            <w:tcW w:w="2435" w:type="dxa"/>
          </w:tcPr>
          <w:p w:rsidR="00106CF0" w:rsidRDefault="00D35639">
            <w:pPr>
              <w:pStyle w:val="TableBody8pt"/>
            </w:pPr>
            <w:r>
              <w:t xml:space="preserve"> 2 </w:t>
            </w:r>
          </w:p>
        </w:tc>
        <w:tc>
          <w:tcPr>
            <w:tcW w:w="2435" w:type="dxa"/>
          </w:tcPr>
          <w:p w:rsidR="00106CF0" w:rsidRDefault="00106CF0"/>
        </w:tc>
      </w:tr>
      <w:tr w:rsidR="00106CF0">
        <w:trPr>
          <w:cantSplit/>
        </w:trPr>
        <w:tc>
          <w:tcPr>
            <w:tcW w:w="2435" w:type="dxa"/>
          </w:tcPr>
          <w:p w:rsidR="00106CF0" w:rsidRDefault="00D35639">
            <w:pPr>
              <w:pStyle w:val="TableBody8pt"/>
            </w:pPr>
            <w:r>
              <w:t xml:space="preserve"> worker_lb </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 xml:space="preserve"> 2 </w:t>
            </w:r>
          </w:p>
        </w:tc>
      </w:tr>
      <w:tr w:rsidR="00106CF0">
        <w:trPr>
          <w:cantSplit/>
        </w:trPr>
        <w:tc>
          <w:tcPr>
            <w:tcW w:w="2435" w:type="dxa"/>
          </w:tcPr>
          <w:p w:rsidR="00106CF0" w:rsidRDefault="00D35639">
            <w:pPr>
              <w:pStyle w:val="TableBody8pt"/>
            </w:pPr>
            <w:r>
              <w:t xml:space="preserve"> nfs </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 xml:space="preserve"> 2 </w:t>
            </w:r>
          </w:p>
        </w:tc>
      </w:tr>
      <w:tr w:rsidR="00106CF0">
        <w:trPr>
          <w:cantSplit/>
        </w:trPr>
        <w:tc>
          <w:tcPr>
            <w:tcW w:w="2435" w:type="dxa"/>
          </w:tcPr>
          <w:p w:rsidR="00106CF0" w:rsidRDefault="00D35639">
            <w:pPr>
              <w:pStyle w:val="TableBody8pt"/>
            </w:pPr>
            <w:r>
              <w:t xml:space="preserve"> logger </w:t>
            </w:r>
          </w:p>
        </w:tc>
        <w:tc>
          <w:tcPr>
            <w:tcW w:w="2435" w:type="dxa"/>
          </w:tcPr>
          <w:p w:rsidR="00106CF0" w:rsidRDefault="00106CF0"/>
        </w:tc>
        <w:tc>
          <w:tcPr>
            <w:tcW w:w="2435" w:type="dxa"/>
          </w:tcPr>
          <w:p w:rsidR="00106CF0" w:rsidRDefault="00D35639">
            <w:pPr>
              <w:pStyle w:val="TableBody8pt"/>
            </w:pPr>
            <w:r>
              <w:t xml:space="preserve"> 2 </w:t>
            </w:r>
          </w:p>
        </w:tc>
        <w:tc>
          <w:tcPr>
            <w:tcW w:w="2435" w:type="dxa"/>
          </w:tcPr>
          <w:p w:rsidR="00106CF0" w:rsidRDefault="00106CF0"/>
        </w:tc>
      </w:tr>
      <w:tr w:rsidR="00106CF0">
        <w:trPr>
          <w:cantSplit/>
        </w:trPr>
        <w:tc>
          <w:tcPr>
            <w:tcW w:w="2435" w:type="dxa"/>
          </w:tcPr>
          <w:p w:rsidR="00106CF0" w:rsidRDefault="00D35639">
            <w:pPr>
              <w:pStyle w:val="TableBody8pt"/>
            </w:pPr>
            <w:r>
              <w:t xml:space="preserve"> Total vCPU per node </w:t>
            </w:r>
          </w:p>
        </w:tc>
        <w:tc>
          <w:tcPr>
            <w:tcW w:w="2435" w:type="dxa"/>
          </w:tcPr>
          <w:p w:rsidR="00106CF0" w:rsidRDefault="00D35639">
            <w:pPr>
              <w:pStyle w:val="TableBody8pt"/>
            </w:pPr>
            <w:r>
              <w:t xml:space="preserve"> 12 </w:t>
            </w:r>
          </w:p>
        </w:tc>
        <w:tc>
          <w:tcPr>
            <w:tcW w:w="2435" w:type="dxa"/>
          </w:tcPr>
          <w:p w:rsidR="00106CF0" w:rsidRDefault="00D35639">
            <w:pPr>
              <w:pStyle w:val="TableBody8pt"/>
            </w:pPr>
            <w:r>
              <w:t xml:space="preserve"> 14 </w:t>
            </w:r>
          </w:p>
        </w:tc>
        <w:tc>
          <w:tcPr>
            <w:tcW w:w="2435" w:type="dxa"/>
          </w:tcPr>
          <w:p w:rsidR="00106CF0" w:rsidRDefault="00D35639">
            <w:pPr>
              <w:pStyle w:val="TableBody8pt"/>
            </w:pPr>
            <w:r>
              <w:t xml:space="preserve"> 14 </w:t>
            </w:r>
          </w:p>
        </w:tc>
      </w:tr>
    </w:tbl>
    <w:p w:rsidR="00106CF0" w:rsidRDefault="00D35639">
      <w:pPr>
        <w:pStyle w:val="MISCNote-Ruleabove"/>
      </w:pPr>
      <w:r>
        <w:t>Note</w:t>
      </w:r>
    </w:p>
    <w:p w:rsidR="00106CF0" w:rsidRDefault="00D35639">
      <w:pPr>
        <w:pStyle w:val="MISCNote-Rulebelow"/>
      </w:pPr>
      <w:r>
        <w:t>In the case of one ESX host failure, two nodes are enough to accommodate the amount of vCPU required</w:t>
      </w:r>
    </w:p>
    <w:p w:rsidR="00106CF0" w:rsidRDefault="00D35639">
      <w:pPr>
        <w:pStyle w:val="MISCTableCaptionHeader8pt"/>
      </w:pPr>
      <w:bookmarkStart w:id="33" w:name="_Refd17e8449"/>
      <w:bookmarkStart w:id="34" w:name="_Tocd17e8449"/>
      <w:r>
        <w:rPr>
          <w:rStyle w:val="MISCTableCaptionHeaderBold8pt"/>
          <w:noProof/>
        </w:rPr>
        <w:t>Table </w:t>
      </w:r>
      <w:bookmarkStart w:id="35" w:name="_Numd17e8449"/>
      <w:r>
        <w:fldChar w:fldCharType="begin"/>
      </w:r>
      <w:r>
        <w:instrText xml:space="preserve"> SEQ Table \* ARABIC </w:instrText>
      </w:r>
      <w:r>
        <w:fldChar w:fldCharType="separate"/>
      </w:r>
      <w:r>
        <w:rPr>
          <w:rStyle w:val="MISCTableCaptionHeaderBold8pt"/>
          <w:noProof/>
        </w:rPr>
        <w:t>2</w:t>
      </w:r>
      <w:r>
        <w:rPr>
          <w:rStyle w:val="MISCTableCaptionHeaderBold8pt"/>
          <w:noProof/>
        </w:rPr>
        <w:fldChar w:fldCharType="end"/>
      </w:r>
      <w:bookmarkEnd w:id="35"/>
      <w:bookmarkEnd w:id="33"/>
      <w:bookmarkEnd w:id="34"/>
      <w:r>
        <w:t>. Memory allocation</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t>RAM (GB)</w:t>
            </w:r>
          </w:p>
        </w:tc>
        <w:tc>
          <w:tcPr>
            <w:tcW w:w="2435" w:type="dxa"/>
            <w:tcBorders>
              <w:top w:val="nil"/>
              <w:bottom w:val="single" w:sz="36" w:space="0" w:color="00B388"/>
            </w:tcBorders>
          </w:tcPr>
          <w:p w:rsidR="00106CF0" w:rsidRDefault="00D35639">
            <w:pPr>
              <w:pStyle w:val="TableSubhead8pt"/>
            </w:pPr>
            <w:r>
              <w:t>node01</w:t>
            </w:r>
          </w:p>
        </w:tc>
        <w:tc>
          <w:tcPr>
            <w:tcW w:w="2435" w:type="dxa"/>
            <w:tcBorders>
              <w:top w:val="nil"/>
              <w:bottom w:val="single" w:sz="36" w:space="0" w:color="00B388"/>
            </w:tcBorders>
          </w:tcPr>
          <w:p w:rsidR="00106CF0" w:rsidRDefault="00D35639">
            <w:pPr>
              <w:pStyle w:val="TableSubhead8pt"/>
            </w:pPr>
            <w:r>
              <w:t>node02</w:t>
            </w:r>
          </w:p>
        </w:tc>
        <w:tc>
          <w:tcPr>
            <w:tcW w:w="2435" w:type="dxa"/>
            <w:tcBorders>
              <w:top w:val="nil"/>
              <w:bottom w:val="single" w:sz="36" w:space="0" w:color="00B388"/>
            </w:tcBorders>
          </w:tcPr>
          <w:p w:rsidR="00106CF0" w:rsidRDefault="00D35639">
            <w:pPr>
              <w:pStyle w:val="TableSubhead8pt"/>
            </w:pPr>
            <w:r>
              <w:t>node03</w:t>
            </w:r>
          </w:p>
        </w:tc>
      </w:tr>
      <w:tr w:rsidR="00106CF0">
        <w:trPr>
          <w:cantSplit/>
        </w:trPr>
        <w:tc>
          <w:tcPr>
            <w:tcW w:w="2435" w:type="dxa"/>
          </w:tcPr>
          <w:p w:rsidR="00106CF0" w:rsidRDefault="00D35639">
            <w:pPr>
              <w:pStyle w:val="TableBody8pt"/>
            </w:pPr>
            <w:r>
              <w:t>ucp1</w:t>
            </w:r>
          </w:p>
        </w:tc>
        <w:tc>
          <w:tcPr>
            <w:tcW w:w="2435" w:type="dxa"/>
          </w:tcPr>
          <w:p w:rsidR="00106CF0" w:rsidRDefault="00D35639">
            <w:pPr>
              <w:pStyle w:val="TableBody8pt"/>
            </w:pPr>
            <w:r>
              <w:t>8</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ucp2</w:t>
            </w:r>
          </w:p>
        </w:tc>
        <w:tc>
          <w:tcPr>
            <w:tcW w:w="2435" w:type="dxa"/>
          </w:tcPr>
          <w:p w:rsidR="00106CF0" w:rsidRDefault="00D35639">
            <w:pPr>
              <w:pStyle w:val="TableBody8pt"/>
            </w:pPr>
            <w:r>
              <w:t>.</w:t>
            </w:r>
          </w:p>
        </w:tc>
        <w:tc>
          <w:tcPr>
            <w:tcW w:w="2435" w:type="dxa"/>
          </w:tcPr>
          <w:p w:rsidR="00106CF0" w:rsidRDefault="00D35639">
            <w:pPr>
              <w:pStyle w:val="TableBody8pt"/>
            </w:pPr>
            <w:r>
              <w:t>8</w:t>
            </w:r>
          </w:p>
        </w:tc>
        <w:tc>
          <w:tcPr>
            <w:tcW w:w="2435" w:type="dxa"/>
          </w:tcPr>
          <w:p w:rsidR="00106CF0" w:rsidRDefault="00106CF0"/>
        </w:tc>
      </w:tr>
      <w:tr w:rsidR="00106CF0">
        <w:trPr>
          <w:cantSplit/>
        </w:trPr>
        <w:tc>
          <w:tcPr>
            <w:tcW w:w="2435" w:type="dxa"/>
          </w:tcPr>
          <w:p w:rsidR="00106CF0" w:rsidRDefault="00D35639">
            <w:pPr>
              <w:pStyle w:val="TableBody8pt"/>
            </w:pPr>
            <w:r>
              <w:t>ucp3</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8</w:t>
            </w:r>
          </w:p>
        </w:tc>
      </w:tr>
      <w:tr w:rsidR="00106CF0">
        <w:trPr>
          <w:cantSplit/>
        </w:trPr>
        <w:tc>
          <w:tcPr>
            <w:tcW w:w="2435" w:type="dxa"/>
          </w:tcPr>
          <w:p w:rsidR="00106CF0" w:rsidRDefault="00D35639">
            <w:pPr>
              <w:pStyle w:val="TableBody8pt"/>
            </w:pPr>
            <w:r>
              <w:t>dtr1</w:t>
            </w:r>
          </w:p>
        </w:tc>
        <w:tc>
          <w:tcPr>
            <w:tcW w:w="2435" w:type="dxa"/>
          </w:tcPr>
          <w:p w:rsidR="00106CF0" w:rsidRDefault="00D35639">
            <w:pPr>
              <w:pStyle w:val="TableBody8pt"/>
            </w:pPr>
            <w:r>
              <w:t>16</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dtr2</w:t>
            </w:r>
          </w:p>
        </w:tc>
        <w:tc>
          <w:tcPr>
            <w:tcW w:w="2435" w:type="dxa"/>
          </w:tcPr>
          <w:p w:rsidR="00106CF0" w:rsidRDefault="00106CF0"/>
        </w:tc>
        <w:tc>
          <w:tcPr>
            <w:tcW w:w="2435" w:type="dxa"/>
          </w:tcPr>
          <w:p w:rsidR="00106CF0" w:rsidRDefault="00D35639">
            <w:pPr>
              <w:pStyle w:val="TableBody8pt"/>
            </w:pPr>
            <w:r>
              <w:t>16</w:t>
            </w:r>
          </w:p>
        </w:tc>
        <w:tc>
          <w:tcPr>
            <w:tcW w:w="2435" w:type="dxa"/>
          </w:tcPr>
          <w:p w:rsidR="00106CF0" w:rsidRDefault="00106CF0"/>
        </w:tc>
      </w:tr>
      <w:tr w:rsidR="00106CF0">
        <w:trPr>
          <w:cantSplit/>
        </w:trPr>
        <w:tc>
          <w:tcPr>
            <w:tcW w:w="2435" w:type="dxa"/>
          </w:tcPr>
          <w:p w:rsidR="00106CF0" w:rsidRDefault="00D35639">
            <w:pPr>
              <w:pStyle w:val="TableBody8pt"/>
            </w:pPr>
            <w:r>
              <w:t>dtr3</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16</w:t>
            </w:r>
          </w:p>
        </w:tc>
      </w:tr>
      <w:tr w:rsidR="00106CF0">
        <w:trPr>
          <w:cantSplit/>
        </w:trPr>
        <w:tc>
          <w:tcPr>
            <w:tcW w:w="2435" w:type="dxa"/>
          </w:tcPr>
          <w:p w:rsidR="00106CF0" w:rsidRDefault="00D35639">
            <w:pPr>
              <w:pStyle w:val="TableBody8pt"/>
            </w:pPr>
            <w:r>
              <w:t>worker1</w:t>
            </w:r>
          </w:p>
        </w:tc>
        <w:tc>
          <w:tcPr>
            <w:tcW w:w="2435" w:type="dxa"/>
          </w:tcPr>
          <w:p w:rsidR="00106CF0" w:rsidRDefault="00D35639">
            <w:pPr>
              <w:pStyle w:val="TableBody8pt"/>
            </w:pPr>
            <w:r>
              <w:t>64</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worker2</w:t>
            </w:r>
          </w:p>
        </w:tc>
        <w:tc>
          <w:tcPr>
            <w:tcW w:w="2435" w:type="dxa"/>
          </w:tcPr>
          <w:p w:rsidR="00106CF0" w:rsidRDefault="00106CF0"/>
        </w:tc>
        <w:tc>
          <w:tcPr>
            <w:tcW w:w="2435" w:type="dxa"/>
          </w:tcPr>
          <w:p w:rsidR="00106CF0" w:rsidRDefault="00D35639">
            <w:pPr>
              <w:pStyle w:val="TableBody8pt"/>
            </w:pPr>
            <w:r>
              <w:t>64</w:t>
            </w:r>
          </w:p>
        </w:tc>
        <w:tc>
          <w:tcPr>
            <w:tcW w:w="2435" w:type="dxa"/>
          </w:tcPr>
          <w:p w:rsidR="00106CF0" w:rsidRDefault="00106CF0"/>
        </w:tc>
      </w:tr>
      <w:tr w:rsidR="00106CF0">
        <w:trPr>
          <w:cantSplit/>
        </w:trPr>
        <w:tc>
          <w:tcPr>
            <w:tcW w:w="2435" w:type="dxa"/>
          </w:tcPr>
          <w:p w:rsidR="00106CF0" w:rsidRDefault="00D35639">
            <w:pPr>
              <w:pStyle w:val="TableBody8pt"/>
            </w:pPr>
            <w:r>
              <w:t>worker3</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64</w:t>
            </w:r>
          </w:p>
        </w:tc>
      </w:tr>
      <w:tr w:rsidR="00106CF0">
        <w:trPr>
          <w:cantSplit/>
        </w:trPr>
        <w:tc>
          <w:tcPr>
            <w:tcW w:w="2435" w:type="dxa"/>
          </w:tcPr>
          <w:p w:rsidR="00106CF0" w:rsidRDefault="00D35639">
            <w:pPr>
              <w:pStyle w:val="TableBody8pt"/>
            </w:pPr>
            <w:r>
              <w:t>win-worker1</w:t>
            </w:r>
          </w:p>
        </w:tc>
        <w:tc>
          <w:tcPr>
            <w:tcW w:w="2435" w:type="dxa"/>
          </w:tcPr>
          <w:p w:rsidR="00106CF0" w:rsidRDefault="00D35639">
            <w:pPr>
              <w:pStyle w:val="TableBody8pt"/>
            </w:pPr>
            <w:r>
              <w:t>64</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win-worker2</w:t>
            </w:r>
          </w:p>
        </w:tc>
        <w:tc>
          <w:tcPr>
            <w:tcW w:w="2435" w:type="dxa"/>
          </w:tcPr>
          <w:p w:rsidR="00106CF0" w:rsidRDefault="00106CF0"/>
        </w:tc>
        <w:tc>
          <w:tcPr>
            <w:tcW w:w="2435" w:type="dxa"/>
          </w:tcPr>
          <w:p w:rsidR="00106CF0" w:rsidRDefault="00D35639">
            <w:pPr>
              <w:pStyle w:val="TableBody8pt"/>
            </w:pPr>
            <w:r>
              <w:t>64</w:t>
            </w:r>
          </w:p>
        </w:tc>
        <w:tc>
          <w:tcPr>
            <w:tcW w:w="2435" w:type="dxa"/>
          </w:tcPr>
          <w:p w:rsidR="00106CF0" w:rsidRDefault="00106CF0"/>
        </w:tc>
      </w:tr>
      <w:tr w:rsidR="00106CF0">
        <w:trPr>
          <w:cantSplit/>
        </w:trPr>
        <w:tc>
          <w:tcPr>
            <w:tcW w:w="2435" w:type="dxa"/>
          </w:tcPr>
          <w:p w:rsidR="00106CF0" w:rsidRDefault="00D35639">
            <w:pPr>
              <w:pStyle w:val="TableBody8pt"/>
            </w:pPr>
            <w:r>
              <w:t>win-worker3</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64</w:t>
            </w:r>
          </w:p>
        </w:tc>
      </w:tr>
      <w:tr w:rsidR="00106CF0">
        <w:trPr>
          <w:cantSplit/>
        </w:trPr>
        <w:tc>
          <w:tcPr>
            <w:tcW w:w="2435" w:type="dxa"/>
          </w:tcPr>
          <w:p w:rsidR="00106CF0" w:rsidRDefault="00D35639">
            <w:pPr>
              <w:pStyle w:val="TableBody8pt"/>
            </w:pPr>
            <w:r>
              <w:t>ucb_lb</w:t>
            </w:r>
          </w:p>
        </w:tc>
        <w:tc>
          <w:tcPr>
            <w:tcW w:w="2435" w:type="dxa"/>
          </w:tcPr>
          <w:p w:rsidR="00106CF0" w:rsidRDefault="00D35639">
            <w:pPr>
              <w:pStyle w:val="TableBody8pt"/>
            </w:pPr>
            <w:r>
              <w:t>4</w:t>
            </w:r>
          </w:p>
        </w:tc>
        <w:tc>
          <w:tcPr>
            <w:tcW w:w="2435" w:type="dxa"/>
          </w:tcPr>
          <w:p w:rsidR="00106CF0" w:rsidRDefault="00106CF0"/>
        </w:tc>
        <w:tc>
          <w:tcPr>
            <w:tcW w:w="2435" w:type="dxa"/>
          </w:tcPr>
          <w:p w:rsidR="00106CF0" w:rsidRDefault="00106CF0"/>
        </w:tc>
      </w:tr>
      <w:tr w:rsidR="00106CF0">
        <w:trPr>
          <w:cantSplit/>
        </w:trPr>
        <w:tc>
          <w:tcPr>
            <w:tcW w:w="2435" w:type="dxa"/>
          </w:tcPr>
          <w:p w:rsidR="00106CF0" w:rsidRDefault="00D35639">
            <w:pPr>
              <w:pStyle w:val="TableBody8pt"/>
            </w:pPr>
            <w:r>
              <w:t>dtr_lb</w:t>
            </w:r>
          </w:p>
        </w:tc>
        <w:tc>
          <w:tcPr>
            <w:tcW w:w="2435" w:type="dxa"/>
          </w:tcPr>
          <w:p w:rsidR="00106CF0" w:rsidRDefault="00106CF0"/>
        </w:tc>
        <w:tc>
          <w:tcPr>
            <w:tcW w:w="2435" w:type="dxa"/>
          </w:tcPr>
          <w:p w:rsidR="00106CF0" w:rsidRDefault="00D35639">
            <w:pPr>
              <w:pStyle w:val="TableBody8pt"/>
            </w:pPr>
            <w:r>
              <w:t>4</w:t>
            </w:r>
          </w:p>
        </w:tc>
        <w:tc>
          <w:tcPr>
            <w:tcW w:w="2435" w:type="dxa"/>
          </w:tcPr>
          <w:p w:rsidR="00106CF0" w:rsidRDefault="00106CF0"/>
        </w:tc>
      </w:tr>
      <w:tr w:rsidR="00106CF0">
        <w:trPr>
          <w:cantSplit/>
        </w:trPr>
        <w:tc>
          <w:tcPr>
            <w:tcW w:w="2435" w:type="dxa"/>
          </w:tcPr>
          <w:p w:rsidR="00106CF0" w:rsidRDefault="00D35639">
            <w:pPr>
              <w:pStyle w:val="TableBody8pt"/>
            </w:pPr>
            <w:r>
              <w:t>worker_lb</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4</w:t>
            </w:r>
          </w:p>
        </w:tc>
      </w:tr>
      <w:tr w:rsidR="00106CF0">
        <w:trPr>
          <w:cantSplit/>
        </w:trPr>
        <w:tc>
          <w:tcPr>
            <w:tcW w:w="2435" w:type="dxa"/>
          </w:tcPr>
          <w:p w:rsidR="00106CF0" w:rsidRDefault="00D35639">
            <w:pPr>
              <w:pStyle w:val="TableBody8pt"/>
            </w:pPr>
            <w:r>
              <w:t>nfs</w:t>
            </w:r>
          </w:p>
        </w:tc>
        <w:tc>
          <w:tcPr>
            <w:tcW w:w="2435" w:type="dxa"/>
          </w:tcPr>
          <w:p w:rsidR="00106CF0" w:rsidRDefault="00106CF0"/>
        </w:tc>
        <w:tc>
          <w:tcPr>
            <w:tcW w:w="2435" w:type="dxa"/>
          </w:tcPr>
          <w:p w:rsidR="00106CF0" w:rsidRDefault="00106CF0"/>
        </w:tc>
        <w:tc>
          <w:tcPr>
            <w:tcW w:w="2435" w:type="dxa"/>
          </w:tcPr>
          <w:p w:rsidR="00106CF0" w:rsidRDefault="00D35639">
            <w:pPr>
              <w:pStyle w:val="TableBody8pt"/>
            </w:pPr>
            <w:r>
              <w:t>4</w:t>
            </w:r>
          </w:p>
        </w:tc>
      </w:tr>
      <w:tr w:rsidR="00106CF0">
        <w:trPr>
          <w:cantSplit/>
        </w:trPr>
        <w:tc>
          <w:tcPr>
            <w:tcW w:w="2435" w:type="dxa"/>
          </w:tcPr>
          <w:p w:rsidR="00106CF0" w:rsidRDefault="00D35639">
            <w:pPr>
              <w:pStyle w:val="TableBody8pt"/>
            </w:pPr>
            <w:r>
              <w:t>logger</w:t>
            </w:r>
          </w:p>
        </w:tc>
        <w:tc>
          <w:tcPr>
            <w:tcW w:w="2435" w:type="dxa"/>
          </w:tcPr>
          <w:p w:rsidR="00106CF0" w:rsidRDefault="00106CF0"/>
        </w:tc>
        <w:tc>
          <w:tcPr>
            <w:tcW w:w="2435" w:type="dxa"/>
          </w:tcPr>
          <w:p w:rsidR="00106CF0" w:rsidRDefault="00D35639">
            <w:pPr>
              <w:pStyle w:val="TableBody8pt"/>
            </w:pPr>
            <w:r>
              <w:t>4</w:t>
            </w:r>
          </w:p>
        </w:tc>
        <w:tc>
          <w:tcPr>
            <w:tcW w:w="2435" w:type="dxa"/>
          </w:tcPr>
          <w:p w:rsidR="00106CF0" w:rsidRDefault="00106CF0"/>
        </w:tc>
      </w:tr>
      <w:tr w:rsidR="00106CF0">
        <w:trPr>
          <w:cantSplit/>
        </w:trPr>
        <w:tc>
          <w:tcPr>
            <w:tcW w:w="2435" w:type="dxa"/>
          </w:tcPr>
          <w:p w:rsidR="00106CF0" w:rsidRDefault="00D35639">
            <w:pPr>
              <w:pStyle w:val="TableBody8pt"/>
            </w:pPr>
            <w:r>
              <w:t>Total RAM required (per node)</w:t>
            </w:r>
          </w:p>
        </w:tc>
        <w:tc>
          <w:tcPr>
            <w:tcW w:w="2435" w:type="dxa"/>
          </w:tcPr>
          <w:p w:rsidR="00106CF0" w:rsidRDefault="00D35639">
            <w:pPr>
              <w:pStyle w:val="TableBody8pt"/>
            </w:pPr>
            <w:r>
              <w:t>92</w:t>
            </w:r>
          </w:p>
        </w:tc>
        <w:tc>
          <w:tcPr>
            <w:tcW w:w="2435" w:type="dxa"/>
          </w:tcPr>
          <w:p w:rsidR="00106CF0" w:rsidRDefault="00D35639">
            <w:pPr>
              <w:pStyle w:val="TableBody8pt"/>
            </w:pPr>
            <w:r>
              <w:t>96</w:t>
            </w:r>
          </w:p>
        </w:tc>
        <w:tc>
          <w:tcPr>
            <w:tcW w:w="2435" w:type="dxa"/>
          </w:tcPr>
          <w:p w:rsidR="00106CF0" w:rsidRDefault="00D35639">
            <w:pPr>
              <w:pStyle w:val="TableBody8pt"/>
            </w:pPr>
            <w:r>
              <w:t>96</w:t>
            </w:r>
          </w:p>
        </w:tc>
      </w:tr>
      <w:tr w:rsidR="00106CF0">
        <w:trPr>
          <w:cantSplit/>
        </w:trPr>
        <w:tc>
          <w:tcPr>
            <w:tcW w:w="2435" w:type="dxa"/>
          </w:tcPr>
          <w:p w:rsidR="00106CF0" w:rsidRDefault="00D35639">
            <w:pPr>
              <w:pStyle w:val="TableBody8pt"/>
            </w:pPr>
            <w:r>
              <w:t xml:space="preserve">Total </w:t>
            </w:r>
            <w:r>
              <w:t>RAM required</w:t>
            </w:r>
          </w:p>
        </w:tc>
        <w:tc>
          <w:tcPr>
            <w:tcW w:w="2435" w:type="dxa"/>
          </w:tcPr>
          <w:p w:rsidR="00106CF0" w:rsidRDefault="00106CF0"/>
        </w:tc>
        <w:tc>
          <w:tcPr>
            <w:tcW w:w="2435" w:type="dxa"/>
          </w:tcPr>
          <w:p w:rsidR="00106CF0" w:rsidRDefault="00D35639">
            <w:pPr>
              <w:pStyle w:val="TableBody8pt"/>
            </w:pPr>
            <w:r>
              <w:t>284</w:t>
            </w:r>
          </w:p>
        </w:tc>
        <w:tc>
          <w:tcPr>
            <w:tcW w:w="2435" w:type="dxa"/>
          </w:tcPr>
          <w:p w:rsidR="00106CF0" w:rsidRDefault="00106CF0"/>
        </w:tc>
      </w:tr>
      <w:tr w:rsidR="00106CF0">
        <w:trPr>
          <w:cantSplit/>
        </w:trPr>
        <w:tc>
          <w:tcPr>
            <w:tcW w:w="2435" w:type="dxa"/>
          </w:tcPr>
          <w:p w:rsidR="00106CF0" w:rsidRDefault="00D35639">
            <w:pPr>
              <w:pStyle w:val="TableBody8pt"/>
            </w:pPr>
            <w:r>
              <w:t>Available RAM</w:t>
            </w:r>
          </w:p>
        </w:tc>
        <w:tc>
          <w:tcPr>
            <w:tcW w:w="2435" w:type="dxa"/>
          </w:tcPr>
          <w:p w:rsidR="00106CF0" w:rsidRDefault="00D35639">
            <w:pPr>
              <w:pStyle w:val="TableBody8pt"/>
            </w:pPr>
            <w:r>
              <w:t>384</w:t>
            </w:r>
          </w:p>
        </w:tc>
        <w:tc>
          <w:tcPr>
            <w:tcW w:w="2435" w:type="dxa"/>
          </w:tcPr>
          <w:p w:rsidR="00106CF0" w:rsidRDefault="00D35639">
            <w:pPr>
              <w:pStyle w:val="TableBody8pt"/>
            </w:pPr>
            <w:r>
              <w:t>384</w:t>
            </w:r>
          </w:p>
        </w:tc>
        <w:tc>
          <w:tcPr>
            <w:tcW w:w="2435" w:type="dxa"/>
          </w:tcPr>
          <w:p w:rsidR="00106CF0" w:rsidRDefault="00D35639">
            <w:pPr>
              <w:pStyle w:val="TableBody8pt"/>
            </w:pPr>
            <w:r>
              <w:t>384</w:t>
            </w:r>
          </w:p>
        </w:tc>
      </w:tr>
    </w:tbl>
    <w:p w:rsidR="00106CF0" w:rsidRDefault="00D35639">
      <w:pPr>
        <w:pStyle w:val="MISCNote-Ruleabove"/>
      </w:pPr>
      <w:r>
        <w:lastRenderedPageBreak/>
        <w:t>Note</w:t>
      </w:r>
    </w:p>
    <w:p w:rsidR="00106CF0" w:rsidRDefault="00D35639">
      <w:pPr>
        <w:pStyle w:val="MISCNote-Rulebelow"/>
      </w:pPr>
      <w:r>
        <w:t>In the case of one ESX host failure, the two surviving hosts can accommodate the amount of RAM required for all VMs.</w:t>
      </w:r>
    </w:p>
    <w:p w:rsidR="00106CF0" w:rsidRDefault="00D35639">
      <w:pPr>
        <w:pStyle w:val="Heading2"/>
      </w:pPr>
      <w:bookmarkStart w:id="36" w:name="_Refd17e8815"/>
      <w:bookmarkStart w:id="37" w:name="_Tocd17e8815"/>
      <w:r>
        <w:t>Disaster Recovery</w:t>
      </w:r>
      <w:bookmarkEnd w:id="36"/>
      <w:bookmarkEnd w:id="37"/>
    </w:p>
    <w:p w:rsidR="00106CF0" w:rsidRDefault="00D35639">
      <w:pPr>
        <w:pStyle w:val="BodyTextMetricLight10pt"/>
      </w:pPr>
      <w:r>
        <w:t>In order to protect your installation from disasters, you need to tak</w:t>
      </w:r>
      <w:r>
        <w:t xml:space="preserve">e regular backups of the swarm, UCP and DTR. In the event where half or more manager nodes are lost and cannot be recovered to a healthy state, the system is considered to have lost quorum and can only be restored through the manual procedure described in </w:t>
      </w:r>
      <w:r>
        <w:t>the Docker documentation.</w:t>
      </w:r>
    </w:p>
    <w:p w:rsidR="00106CF0" w:rsidRDefault="00D35639">
      <w:pPr>
        <w:pStyle w:val="BodyTextMetricLight10pt"/>
      </w:pPr>
      <w:r>
        <w:t xml:space="preserve">For more information, see </w:t>
      </w:r>
      <w:hyperlink r:id="rId19">
        <w:r>
          <w:rPr>
            <w:rStyle w:val="Hyperlink"/>
          </w:rPr>
          <w:t>https://docs.docker.com/datacenter/ucp/2.2/guides/admin/backups-and-disaster-recovery/</w:t>
        </w:r>
      </w:hyperlink>
      <w:r>
        <w:t>.</w:t>
      </w:r>
    </w:p>
    <w:p w:rsidR="00106CF0" w:rsidRDefault="00D35639">
      <w:pPr>
        <w:pStyle w:val="Heading2"/>
      </w:pPr>
      <w:bookmarkStart w:id="38" w:name="_Refd17e8834"/>
      <w:bookmarkStart w:id="39" w:name="_Tocd17e8834"/>
      <w:r>
        <w:t>Security</w:t>
      </w:r>
      <w:bookmarkEnd w:id="38"/>
      <w:bookmarkEnd w:id="39"/>
    </w:p>
    <w:p w:rsidR="00106CF0" w:rsidRDefault="00D35639">
      <w:pPr>
        <w:pStyle w:val="BodyTextMetricLight10pt"/>
      </w:pPr>
      <w:r>
        <w:t>T</w:t>
      </w:r>
      <w:r>
        <w:t xml:space="preserve">he Docker Reference architecture for Securing Docker EE and Security Best Practices is available at </w:t>
      </w:r>
      <w:hyperlink r:id="rId20">
        <w:r>
          <w:rPr>
            <w:rStyle w:val="Hyperlink"/>
          </w:rPr>
          <w:t>https://success.docker.c</w:t>
        </w:r>
        <w:r>
          <w:rPr>
            <w:rStyle w:val="Hyperlink"/>
          </w:rPr>
          <w:t>om/article/Docker_Reference_Architecture-_Securing_Docker_EE_and_Security_Best_Practices</w:t>
        </w:r>
      </w:hyperlink>
    </w:p>
    <w:p w:rsidR="00106CF0" w:rsidRDefault="00D35639">
      <w:pPr>
        <w:pStyle w:val="BodyTextMetricLight10pt"/>
      </w:pPr>
      <w:r>
        <w:t>In addition to having all logs centralized in a single place and the image scanning feature enabled for the DTR nodes, there are other guidelines that should be follow</w:t>
      </w:r>
      <w:r>
        <w:t>ed in order to keep your Docker environment as secure as possible. The HPE Reference Configuration paper for securing Docker on HPE Hardware places a special emphasis on securing Docker in DevOps environments and covers best practices in terms of Docker se</w:t>
      </w:r>
      <w:r>
        <w:t xml:space="preserve">curity. The document can be found at: </w:t>
      </w:r>
      <w:hyperlink r:id="rId21">
        <w:r>
          <w:rPr>
            <w:rStyle w:val="Hyperlink"/>
          </w:rPr>
          <w:t>http://h20195.www2.hpe.com/V2/GetDocument.aspx?docname=a00020437enw</w:t>
        </w:r>
      </w:hyperlink>
      <w:r>
        <w:t>. Some newer Docker security features that were not covered in t</w:t>
      </w:r>
      <w:r>
        <w:t>he reference configuration are outlined below.</w:t>
      </w:r>
    </w:p>
    <w:p w:rsidR="00106CF0" w:rsidRDefault="00D35639">
      <w:pPr>
        <w:pStyle w:val="Heading3"/>
      </w:pPr>
      <w:bookmarkStart w:id="40" w:name="_Refd17e8852"/>
      <w:bookmarkStart w:id="41" w:name="_Tocd17e8852"/>
      <w:r>
        <w:t>Prevent tags from being overwritten</w:t>
      </w:r>
      <w:bookmarkEnd w:id="40"/>
      <w:bookmarkEnd w:id="41"/>
    </w:p>
    <w:p w:rsidR="00106CF0" w:rsidRDefault="00D35639">
      <w:pPr>
        <w:pStyle w:val="BodyTextMetricLight10pt"/>
      </w:pPr>
      <w:r>
        <w:t xml:space="preserve">By default, an image tag can be overwritten by a user with the correct access rights. As an example, an image such as library/wordpress:latest can be pushed and tagged by </w:t>
      </w:r>
      <w:r>
        <w:t>different users, yet have different functionality. This might make it difficult to trace back the image to the build that generated it.</w:t>
      </w:r>
    </w:p>
    <w:p w:rsidR="00106CF0" w:rsidRDefault="00D35639">
      <w:pPr>
        <w:pStyle w:val="BodyTextMetricLight10pt"/>
      </w:pPr>
      <w:r>
        <w:t>Docker DTR can prevent this from happening with the immutable tags feature that can be configured on a per repository ba</w:t>
      </w:r>
      <w:r>
        <w:t>sis. Once an image is pushed with a tag, that particular tag cannot be overwritten.</w:t>
      </w:r>
    </w:p>
    <w:p w:rsidR="00106CF0" w:rsidRDefault="00D35639">
      <w:pPr>
        <w:pStyle w:val="BodyTextMetricLight10pt"/>
      </w:pPr>
      <w:r>
        <w:t xml:space="preserve">More information about immutable tags can be found at: </w:t>
      </w:r>
      <w:hyperlink r:id="rId22">
        <w:r>
          <w:rPr>
            <w:rStyle w:val="Hyperlink"/>
          </w:rPr>
          <w:t>https://docs.docker.com/datacenter/dtr/2.3/guides/user/manage-images/prevent-tags-from-being-overwritten/</w:t>
        </w:r>
      </w:hyperlink>
    </w:p>
    <w:p w:rsidR="00106CF0" w:rsidRDefault="00D35639">
      <w:pPr>
        <w:pStyle w:val="Heading3"/>
      </w:pPr>
      <w:bookmarkStart w:id="42" w:name="_Refd17e8869"/>
      <w:bookmarkStart w:id="43" w:name="_Tocd17e8869"/>
      <w:r>
        <w:t>Isolate swarm nodes to a specific team</w:t>
      </w:r>
      <w:bookmarkEnd w:id="42"/>
      <w:bookmarkEnd w:id="43"/>
    </w:p>
    <w:p w:rsidR="00106CF0" w:rsidRDefault="00D35639">
      <w:pPr>
        <w:pStyle w:val="BodyTextMetricLight10pt"/>
      </w:pPr>
      <w:r>
        <w:t>With Docker EE Advanced, you can enable physical isolation of resources by organizing nodes into col</w:t>
      </w:r>
      <w:r>
        <w:t>lections and granting Scheduler access for different users. To control access to nodes, move them to dedicated collections where you can grant access to specific users, teams, and organizations.</w:t>
      </w:r>
    </w:p>
    <w:p w:rsidR="00106CF0" w:rsidRDefault="00D35639">
      <w:pPr>
        <w:pStyle w:val="BodyTextMetricLight10pt"/>
      </w:pPr>
      <w:r>
        <w:t xml:space="preserve">More information about this subject can be found at: </w:t>
      </w:r>
      <w:hyperlink r:id="rId23">
        <w:r>
          <w:rPr>
            <w:rStyle w:val="Hyperlink"/>
          </w:rPr>
          <w:t>https://docs.docker.com/datacenter/ucp/2.2/guides/access-control/isolate-volumes-between-teams/</w:t>
        </w:r>
      </w:hyperlink>
      <w:r>
        <w:t>.</w:t>
      </w:r>
    </w:p>
    <w:p w:rsidR="00106CF0" w:rsidRDefault="00D35639">
      <w:pPr>
        <w:pStyle w:val="Heading1"/>
      </w:pPr>
      <w:bookmarkStart w:id="44" w:name="_Refd17e8885"/>
      <w:bookmarkStart w:id="45" w:name="_Tocd17e8885"/>
      <w:r>
        <w:t>Provisioning the environment</w:t>
      </w:r>
      <w:bookmarkEnd w:id="44"/>
      <w:bookmarkEnd w:id="45"/>
    </w:p>
    <w:p w:rsidR="00106CF0" w:rsidRDefault="00D35639">
      <w:pPr>
        <w:pStyle w:val="BodyTextMetricLight10pt"/>
      </w:pPr>
      <w:r>
        <w:t xml:space="preserve">This section describes </w:t>
      </w:r>
      <w:r>
        <w:t>in detail how to provision the environment described previously in the architecture section. The high level steps this guide will take are shown in the figure:</w:t>
      </w:r>
    </w:p>
    <w:p w:rsidR="00106CF0" w:rsidRDefault="00D35639">
      <w:pPr>
        <w:pStyle w:val="BodyTextMetricLight10pt"/>
      </w:pPr>
      <w:r>
        <w:t xml:space="preserve">  </w:t>
      </w:r>
    </w:p>
    <w:p w:rsidR="00106CF0" w:rsidRDefault="00D35639">
      <w:pPr>
        <w:pStyle w:val="BodyTextMetricLight10pt"/>
      </w:pPr>
      <w:r>
        <w:rPr>
          <w:noProof/>
        </w:rPr>
        <w:drawing>
          <wp:inline distT="0" distB="0" distL="0" distR="0">
            <wp:extent cx="6120000" cy="871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media/provisioning.png"/>
                    <pic:cNvPicPr/>
                  </pic:nvPicPr>
                  <pic:blipFill>
                    <a:blip r:embed="rId24">
                      <a:extLst>
                        <a:ext uri="{28A0092B-C50C-407E-A947-70E740481C1C}">
                          <a14:useLocalDpi xmlns:a14="http://schemas.microsoft.com/office/drawing/2010/main" val="0"/>
                        </a:ext>
                      </a:extLst>
                    </a:blip>
                    <a:stretch>
                      <a:fillRect/>
                    </a:stretch>
                  </pic:blipFill>
                  <pic:spPr>
                    <a:xfrm>
                      <a:off x="0" y="0"/>
                      <a:ext cx="11306175" cy="1609725"/>
                    </a:xfrm>
                    <a:prstGeom prst="rect">
                      <a:avLst/>
                    </a:prstGeom>
                  </pic:spPr>
                </pic:pic>
              </a:graphicData>
            </a:graphic>
          </wp:inline>
        </w:drawing>
      </w:r>
      <w:r>
        <w:t xml:space="preserve"> </w:t>
      </w:r>
    </w:p>
    <w:p w:rsidR="00106CF0" w:rsidRDefault="00D35639">
      <w:pPr>
        <w:pStyle w:val="MISCFigureCaptionHeader8pt"/>
      </w:pPr>
      <w:bookmarkStart w:id="46" w:name="_Refd17e8899"/>
      <w:bookmarkStart w:id="47" w:name="_Tocd17e8899"/>
      <w:r>
        <w:rPr>
          <w:rStyle w:val="MISCFigureCaptionHeaderBold8pt"/>
        </w:rPr>
        <w:t>Figure </w:t>
      </w:r>
      <w:bookmarkStart w:id="48" w:name="_Numd17e8899"/>
      <w:r>
        <w:fldChar w:fldCharType="begin"/>
      </w:r>
      <w:r>
        <w:instrText xml:space="preserve"> SEQ Figure \* ARABIC </w:instrText>
      </w:r>
      <w:r>
        <w:fldChar w:fldCharType="separate"/>
      </w:r>
      <w:r>
        <w:rPr>
          <w:rStyle w:val="MISCFigureCaptionHeaderBold8pt"/>
          <w:noProof/>
        </w:rPr>
        <w:t>4</w:t>
      </w:r>
      <w:r>
        <w:rPr>
          <w:rStyle w:val="MISCFigureCaptionHeaderBold8pt"/>
          <w:noProof/>
        </w:rPr>
        <w:fldChar w:fldCharType="end"/>
      </w:r>
      <w:bookmarkEnd w:id="48"/>
      <w:bookmarkEnd w:id="46"/>
      <w:bookmarkEnd w:id="47"/>
      <w:r>
        <w:rPr>
          <w:rStyle w:val="MISCFigureCaptionHeaderBold8pt"/>
          <w:noProof/>
        </w:rPr>
        <w:t xml:space="preserve">. </w:t>
      </w:r>
      <w:r>
        <w:t>Provisioning steps</w:t>
      </w:r>
    </w:p>
    <w:p w:rsidR="00106CF0" w:rsidRDefault="00D35639">
      <w:pPr>
        <w:pStyle w:val="Heading2"/>
      </w:pPr>
      <w:bookmarkStart w:id="49" w:name="_Refd17e8911"/>
      <w:bookmarkStart w:id="50" w:name="_Tocd17e8911"/>
      <w:r>
        <w:lastRenderedPageBreak/>
        <w:t>Creating ESXi hosts with OneView and</w:t>
      </w:r>
      <w:r>
        <w:t xml:space="preserve"> Image Streamer</w:t>
      </w:r>
      <w:bookmarkEnd w:id="49"/>
      <w:bookmarkEnd w:id="50"/>
    </w:p>
    <w:p w:rsidR="00106CF0" w:rsidRDefault="00D35639">
      <w:pPr>
        <w:pStyle w:val="BodyTextMetricLight10pt"/>
      </w:pPr>
      <w:r>
        <w:t>OneView/Composer: 10.60.50.10</w:t>
      </w:r>
    </w:p>
    <w:p w:rsidR="00106CF0" w:rsidRDefault="00D35639">
      <w:pPr>
        <w:pStyle w:val="BodyTextMetricLight10pt"/>
      </w:pPr>
      <w:r>
        <w:t xml:space="preserve">A 3PAR (StoreServ 8200 All-Flash) is used for ESXi cluster storage in the Synergy environment and is connected via FCOE. The 3PAR in the Synergy environment is managed by OneView. Storage for the ESXi cluster </w:t>
      </w:r>
      <w:r>
        <w:t>can be configured in OneView and assigned in the server profile so that the storage is automatically attached when the server is deployed.</w:t>
      </w:r>
    </w:p>
    <w:p w:rsidR="00106CF0" w:rsidRDefault="00D35639">
      <w:pPr>
        <w:pStyle w:val="BodyTextMetricLight10pt"/>
      </w:pPr>
      <w:r>
        <w:t>Two volumes are necessary for an ESXi cluster, the large datastore for VM deployments and a smaller (10GB is fine) qu</w:t>
      </w:r>
      <w:r>
        <w:t>orum disk. From OneView menu, select Volumes and Create Volume.</w:t>
      </w:r>
    </w:p>
    <w:p w:rsidR="00106CF0" w:rsidRDefault="00D35639">
      <w:pPr>
        <w:pStyle w:val="BulletLevel1"/>
      </w:pPr>
      <w:r>
        <w:t>Specify a unique name for the datastore</w:t>
      </w:r>
    </w:p>
    <w:p w:rsidR="00106CF0" w:rsidRDefault="00D35639">
      <w:pPr>
        <w:pStyle w:val="BulletLevel1"/>
      </w:pPr>
      <w:r>
        <w:t>The storage pool for this environment is ucpa_r5.</w:t>
      </w:r>
    </w:p>
    <w:p w:rsidR="00106CF0" w:rsidRDefault="00D35639">
      <w:pPr>
        <w:pStyle w:val="BulletLevel1"/>
      </w:pPr>
      <w:r>
        <w:t>Specify a size</w:t>
      </w:r>
    </w:p>
    <w:p w:rsidR="00106CF0" w:rsidRDefault="00D35639">
      <w:pPr>
        <w:pStyle w:val="BulletLevel1"/>
      </w:pPr>
      <w:r>
        <w:t>Select Shared</w:t>
      </w:r>
    </w:p>
    <w:p w:rsidR="00106CF0" w:rsidRDefault="00D35639">
      <w:pPr>
        <w:pStyle w:val="BulletLevel1"/>
      </w:pPr>
      <w:r>
        <w:t>Leave it as Thin provisioned and then select Create.</w:t>
      </w:r>
    </w:p>
    <w:p w:rsidR="00106CF0" w:rsidRDefault="00D35639">
      <w:pPr>
        <w:pStyle w:val="BodyTextMetricLight10pt"/>
      </w:pPr>
      <w:r>
        <w:rPr>
          <w:noProof/>
        </w:rPr>
        <w:drawing>
          <wp:inline distT="0" distB="0" distL="0" distR="0">
            <wp:extent cx="6120000" cy="4921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media/create-volume.png"/>
                    <pic:cNvPicPr/>
                  </pic:nvPicPr>
                  <pic:blipFill>
                    <a:blip r:embed="rId25">
                      <a:extLst>
                        <a:ext uri="{28A0092B-C50C-407E-A947-70E740481C1C}">
                          <a14:useLocalDpi xmlns:a14="http://schemas.microsoft.com/office/drawing/2010/main" val="0"/>
                        </a:ext>
                      </a:extLst>
                    </a:blip>
                    <a:stretch>
                      <a:fillRect/>
                    </a:stretch>
                  </pic:blipFill>
                  <pic:spPr>
                    <a:xfrm>
                      <a:off x="0" y="0"/>
                      <a:ext cx="7780020" cy="6256020"/>
                    </a:xfrm>
                    <a:prstGeom prst="rect">
                      <a:avLst/>
                    </a:prstGeom>
                  </pic:spPr>
                </pic:pic>
              </a:graphicData>
            </a:graphic>
          </wp:inline>
        </w:drawing>
      </w:r>
      <w:r>
        <w:t xml:space="preserve"> </w:t>
      </w:r>
    </w:p>
    <w:p w:rsidR="00106CF0" w:rsidRDefault="00D35639">
      <w:pPr>
        <w:pStyle w:val="MISCFigureCaptionHeader8pt"/>
      </w:pPr>
      <w:bookmarkStart w:id="51" w:name="_Refd17e8945"/>
      <w:bookmarkStart w:id="52" w:name="_Tocd17e8945"/>
      <w:r>
        <w:rPr>
          <w:rStyle w:val="MISCFigureCaptionHeaderBold8pt"/>
        </w:rPr>
        <w:t>Figure </w:t>
      </w:r>
      <w:bookmarkStart w:id="53" w:name="_Numd17e8945"/>
      <w:r>
        <w:fldChar w:fldCharType="begin"/>
      </w:r>
      <w:r>
        <w:instrText xml:space="preserve"> SEQ Fig</w:instrText>
      </w:r>
      <w:r>
        <w:instrText xml:space="preserve">ure \* ARABIC </w:instrText>
      </w:r>
      <w:r>
        <w:fldChar w:fldCharType="separate"/>
      </w:r>
      <w:r>
        <w:rPr>
          <w:rStyle w:val="MISCFigureCaptionHeaderBold8pt"/>
          <w:noProof/>
        </w:rPr>
        <w:t>5</w:t>
      </w:r>
      <w:r>
        <w:rPr>
          <w:rStyle w:val="MISCFigureCaptionHeaderBold8pt"/>
          <w:noProof/>
        </w:rPr>
        <w:fldChar w:fldCharType="end"/>
      </w:r>
      <w:bookmarkEnd w:id="53"/>
      <w:bookmarkEnd w:id="51"/>
      <w:bookmarkEnd w:id="52"/>
      <w:r>
        <w:rPr>
          <w:rStyle w:val="MISCFigureCaptionHeaderBold8pt"/>
          <w:noProof/>
        </w:rPr>
        <w:t xml:space="preserve">. </w:t>
      </w:r>
      <w:r>
        <w:t>Create volume</w:t>
      </w:r>
    </w:p>
    <w:p w:rsidR="00106CF0" w:rsidRDefault="00D35639">
      <w:pPr>
        <w:pStyle w:val="BodyTextMetricLight10pt"/>
      </w:pPr>
      <w:r>
        <w:t xml:space="preserve">  </w:t>
      </w:r>
    </w:p>
    <w:p w:rsidR="00106CF0" w:rsidRDefault="00D35639">
      <w:pPr>
        <w:pStyle w:val="BodyTextMetricLight10pt"/>
      </w:pPr>
      <w:r>
        <w:lastRenderedPageBreak/>
        <w:t>Use the server profile template ESXi-6.5 for Docker to create a new server profile for an ESXi host. The server profile template uses the Image Streamer Deployment plan (ESXi Deployment SAN and Docker enabled) to deploy E</w:t>
      </w:r>
      <w:r>
        <w:t>SXi 6.5 and prepare it for use.</w:t>
      </w:r>
    </w:p>
    <w:p w:rsidR="00106CF0" w:rsidRDefault="00D35639">
      <w:pPr>
        <w:pStyle w:val="BodyTextMetricLight10pt"/>
      </w:pPr>
      <w:r>
        <w:t xml:space="preserve">  </w:t>
      </w:r>
    </w:p>
    <w:p w:rsidR="00106CF0" w:rsidRDefault="00D35639">
      <w:pPr>
        <w:pStyle w:val="BodyTextMetricLight10pt"/>
      </w:pPr>
      <w:r>
        <w:t>From the Action drop down menu, select Create the server profile.</w:t>
      </w:r>
    </w:p>
    <w:p w:rsidR="00106CF0" w:rsidRDefault="00D35639">
      <w:pPr>
        <w:pStyle w:val="BodyTextMetricLight10pt"/>
      </w:pPr>
      <w:r>
        <w:t>You will be asked for</w:t>
      </w:r>
    </w:p>
    <w:p w:rsidR="00106CF0" w:rsidRDefault="00D35639">
      <w:pPr>
        <w:pStyle w:val="BulletLevel1"/>
      </w:pPr>
      <w:r>
        <w:t>Unique Server Profile name</w:t>
      </w:r>
    </w:p>
    <w:p w:rsidR="00106CF0" w:rsidRDefault="00D35639">
      <w:pPr>
        <w:pStyle w:val="BulletLevel1"/>
      </w:pPr>
      <w:r>
        <w:t>Location to deploy (drop down will give you the list of available compute modules)</w:t>
      </w:r>
    </w:p>
    <w:p w:rsidR="00106CF0" w:rsidRDefault="00D35639">
      <w:pPr>
        <w:pStyle w:val="BodyTextMetricLight10pt"/>
      </w:pPr>
      <w:r>
        <w:t xml:space="preserve">The following </w:t>
      </w:r>
      <w:r>
        <w:t>attributes are used by the Image Streamer scripts to customize the ESXi 6.5 golden image:</w:t>
      </w:r>
    </w:p>
    <w:p w:rsidR="00106CF0" w:rsidRDefault="00D35639">
      <w:pPr>
        <w:pStyle w:val="BulletLevel1"/>
      </w:pPr>
      <w:r>
        <w:t>Hostname: provide the short name here. It will set the domain to cloudra.local</w:t>
      </w:r>
    </w:p>
    <w:p w:rsidR="00106CF0" w:rsidRDefault="00D35639">
      <w:pPr>
        <w:pStyle w:val="BulletLevel1"/>
      </w:pPr>
      <w:r>
        <w:t>Networking information (Management network is VLAN60)</w:t>
      </w:r>
    </w:p>
    <w:p w:rsidR="00106CF0" w:rsidRDefault="00D35639">
      <w:pPr>
        <w:pStyle w:val="BulletLevel1"/>
      </w:pPr>
      <w:r>
        <w:t>IP address: provide the IP addres</w:t>
      </w:r>
      <w:r>
        <w:t>s on VLAN60.</w:t>
      </w:r>
    </w:p>
    <w:p w:rsidR="00106CF0" w:rsidRDefault="00D35639">
      <w:pPr>
        <w:pStyle w:val="BulletLevel1"/>
      </w:pPr>
      <w:r>
        <w:t>Netmask: 255.255.0.0</w:t>
      </w:r>
    </w:p>
    <w:p w:rsidR="00106CF0" w:rsidRDefault="00D35639">
      <w:pPr>
        <w:pStyle w:val="BulletLevel1"/>
      </w:pPr>
      <w:r>
        <w:t>Gateway: 10.60.0.1</w:t>
      </w:r>
    </w:p>
    <w:p w:rsidR="00106CF0" w:rsidRDefault="00D35639">
      <w:pPr>
        <w:pStyle w:val="BulletLevel1"/>
      </w:pPr>
      <w:r>
        <w:t>DNS1: 10.60.50.106</w:t>
      </w:r>
    </w:p>
    <w:p w:rsidR="00106CF0" w:rsidRDefault="00D35639">
      <w:pPr>
        <w:pStyle w:val="BulletLevel1"/>
      </w:pPr>
      <w:r>
        <w:t>DNS2: 10.60.1.53</w:t>
      </w:r>
    </w:p>
    <w:p w:rsidR="00106CF0" w:rsidRDefault="00D35639">
      <w:pPr>
        <w:pStyle w:val="BodyTextMetricLight10pt"/>
      </w:pPr>
      <w:r>
        <w:t xml:space="preserve">  </w:t>
      </w:r>
    </w:p>
    <w:p w:rsidR="00106CF0" w:rsidRDefault="00D35639">
      <w:pPr>
        <w:pStyle w:val="BodyTextMetricLight10pt"/>
      </w:pPr>
      <w:r>
        <w:t>Note, you have to manually add the hostname + address to the DNS server at 10.60.50.106 since this is not automated.</w:t>
      </w:r>
    </w:p>
    <w:p w:rsidR="00106CF0" w:rsidRDefault="00D35639">
      <w:pPr>
        <w:pStyle w:val="BodyTextMetricLight10pt"/>
      </w:pPr>
      <w:r>
        <w:t>Storage customization for datastores:</w:t>
      </w:r>
    </w:p>
    <w:p w:rsidR="00106CF0" w:rsidRDefault="00D35639">
      <w:pPr>
        <w:pStyle w:val="BodyTextMetricLight10pt"/>
      </w:pPr>
      <w:r>
        <w:t>The netwo</w:t>
      </w:r>
      <w:r>
        <w:t>rks should be set from the template. The networks are configured for High Availability so there are 2 of each:</w:t>
      </w:r>
    </w:p>
    <w:p w:rsidR="00106CF0" w:rsidRDefault="00D35639">
      <w:pPr>
        <w:pStyle w:val="BulletLevel1"/>
      </w:pPr>
      <w:r>
        <w:t>2 Deployment networks which are connected to the Image Streamer</w:t>
      </w:r>
    </w:p>
    <w:p w:rsidR="00106CF0" w:rsidRDefault="00D35639">
      <w:pPr>
        <w:pStyle w:val="BulletLevel1"/>
      </w:pPr>
      <w:r>
        <w:t>2 networks on MGMT1 (VLAN 60)</w:t>
      </w:r>
    </w:p>
    <w:p w:rsidR="00106CF0" w:rsidRDefault="00D35639">
      <w:pPr>
        <w:pStyle w:val="BulletLevel1"/>
      </w:pPr>
      <w:r>
        <w:t>2 FC networks for Storage connectivity, SAN-A, SAN-</w:t>
      </w:r>
      <w:r>
        <w:t>B</w:t>
      </w:r>
    </w:p>
    <w:p w:rsidR="00106CF0" w:rsidRDefault="00D35639">
      <w:pPr>
        <w:pStyle w:val="BulletLevel1"/>
      </w:pPr>
      <w:r>
        <w:t>2 vMotion networks</w:t>
      </w:r>
    </w:p>
    <w:p w:rsidR="00106CF0" w:rsidRDefault="00D35639">
      <w:pPr>
        <w:pStyle w:val="BodyTextMetricLight10pt"/>
      </w:pPr>
      <w:r>
        <w:t>The Storage may have to be modified depending on which cluster you are joining. If you need different volumes, delete the ones that were added for you and then add the new ones.</w:t>
      </w:r>
    </w:p>
    <w:p w:rsidR="00106CF0" w:rsidRDefault="00D35639">
      <w:pPr>
        <w:pStyle w:val="BodyTextMetricLight10pt"/>
      </w:pPr>
      <w:r>
        <w:t xml:space="preserve">  </w:t>
      </w:r>
    </w:p>
    <w:p w:rsidR="00106CF0" w:rsidRDefault="00D35639">
      <w:pPr>
        <w:pStyle w:val="BodyTextMetricLight10pt"/>
      </w:pPr>
      <w:r>
        <w:t>When you are done with Storage changes, click Create t</w:t>
      </w:r>
      <w:r>
        <w:t>o start the process to create the server profile on the selected compute host.</w:t>
      </w:r>
    </w:p>
    <w:p w:rsidR="00106CF0" w:rsidRDefault="00D35639">
      <w:pPr>
        <w:pStyle w:val="BodyTextMetricLight10pt"/>
      </w:pPr>
      <w:r>
        <w:t>After the profile is applied, use the Actions drop down to power on the server.</w:t>
      </w:r>
    </w:p>
    <w:p w:rsidR="00106CF0" w:rsidRDefault="00D35639">
      <w:pPr>
        <w:pStyle w:val="BodyTextMetricLight10pt"/>
      </w:pPr>
      <w:r>
        <w:t>As it powers on you will probably see connectivity error messages such as this:</w:t>
      </w:r>
    </w:p>
    <w:p w:rsidR="00106CF0" w:rsidRDefault="00D35639">
      <w:pPr>
        <w:pStyle w:val="BodyTextMetricLight10pt"/>
      </w:pPr>
      <w:r>
        <w:t xml:space="preserve">  </w:t>
      </w:r>
    </w:p>
    <w:p w:rsidR="00106CF0" w:rsidRDefault="00D35639">
      <w:pPr>
        <w:pStyle w:val="BodyTextMetricLight10pt"/>
      </w:pPr>
      <w:r>
        <w:t>This error wil</w:t>
      </w:r>
      <w:r>
        <w:t>l (should!) clear once the server boots completely.</w:t>
      </w:r>
    </w:p>
    <w:p w:rsidR="00106CF0" w:rsidRDefault="00D35639">
      <w:pPr>
        <w:pStyle w:val="BodyTextMetricLight10pt"/>
      </w:pPr>
      <w:r>
        <w:t>Use the Actions Drop down to open the iLO session to verify the server booted completely.</w:t>
      </w:r>
    </w:p>
    <w:p w:rsidR="00106CF0" w:rsidRDefault="00D35639">
      <w:pPr>
        <w:pStyle w:val="BodyTextMetricLight10pt"/>
      </w:pPr>
      <w:r>
        <w:t xml:space="preserve">  </w:t>
      </w:r>
    </w:p>
    <w:p w:rsidR="00106CF0" w:rsidRDefault="00D35639">
      <w:pPr>
        <w:pStyle w:val="BodyTextMetricLight10pt"/>
      </w:pPr>
      <w:r>
        <w:lastRenderedPageBreak/>
        <w:t xml:space="preserve">You should see the hostname and the IP set as specified in the server profile. After we get this host into </w:t>
      </w:r>
      <w:r>
        <w:t>vCenter and deploy the vSphere docker plugin we will use the iLO to restart the hostd service.</w:t>
      </w:r>
    </w:p>
    <w:p w:rsidR="00106CF0" w:rsidRDefault="00D35639">
      <w:pPr>
        <w:pStyle w:val="BodyTextMetricLight10pt"/>
      </w:pPr>
      <w:r>
        <w:t>Additional networking (ie vMotion) , distributed switches, attaching the datastore, etc is all manual setup using the vSphere client. All vCenter setup is manual</w:t>
      </w:r>
      <w:r>
        <w:t xml:space="preserve"> (vcenter.cloudra.local/10.60.50.103). There are some licenses for compute hosts available though they all expire in March 2018.</w:t>
      </w:r>
    </w:p>
    <w:p w:rsidR="00106CF0" w:rsidRDefault="00D35639">
      <w:pPr>
        <w:pStyle w:val="Heading2"/>
      </w:pPr>
      <w:bookmarkStart w:id="54" w:name="_Refd17e9084"/>
      <w:bookmarkStart w:id="55" w:name="_Tocd17e9084"/>
      <w:r>
        <w:t>Deploying the vSphere Volume PlugIn:</w:t>
      </w:r>
      <w:bookmarkEnd w:id="54"/>
      <w:bookmarkEnd w:id="55"/>
    </w:p>
    <w:p w:rsidR="00106CF0" w:rsidRDefault="00D35639">
      <w:pPr>
        <w:pStyle w:val="BodyTextMetricLight10pt"/>
      </w:pPr>
      <w:r>
        <w:rPr>
          <w:rStyle w:val="BoldEmpha"/>
        </w:rPr>
        <w:t>Editors Note</w:t>
      </w:r>
      <w:r>
        <w:t xml:space="preserve">: I had attempted to add the vSphere Volume plugin to the ESXi golden image </w:t>
      </w:r>
      <w:r>
        <w:t>but it does not work. I have reported this issue to the Image Streamer team. The ESXi 6.5 image can't be modified. All changes are lost as soon as it reboots. The existing Image Streamer capture ESXi scripts to create golden images which are supposed to re</w:t>
      </w:r>
      <w:r>
        <w:t xml:space="preserve">move all customizations also do not work. The only thing I could get to work is creating the "vanilla" ESXi 6.5 golden image and using the existing Image Streamer scripts to do the customization. Therefore, the addition of the vSphere Volume Plugin is not </w:t>
      </w:r>
      <w:r>
        <w:t>automated. Using the vSphere Update Manager seemed like the best option however even that requires additional steps as the package provided by VMware doesn't restart the hostd service and the plugin is unusable until you do that.</w:t>
      </w:r>
    </w:p>
    <w:p w:rsidR="00106CF0" w:rsidRDefault="00D35639">
      <w:pPr>
        <w:pStyle w:val="BodyTextMetricLight10pt"/>
      </w:pPr>
      <w:r>
        <w:t>After the new ESXi host is</w:t>
      </w:r>
      <w:r>
        <w:t xml:space="preserve"> imported into vCenter, you can use the vSphere Update manager to install the vSphere Volume PlugIn.</w:t>
      </w:r>
    </w:p>
    <w:p w:rsidR="00106CF0" w:rsidRDefault="00D35639">
      <w:pPr>
        <w:pStyle w:val="BulletLevel1"/>
      </w:pPr>
      <w:r>
        <w:t>From vSphere Web Client, select your ESXi host</w:t>
      </w:r>
    </w:p>
    <w:p w:rsidR="00106CF0" w:rsidRDefault="00D35639">
      <w:pPr>
        <w:pStyle w:val="BulletLevel1"/>
      </w:pPr>
      <w:r>
        <w:t>Select the Update Manager tab</w:t>
      </w:r>
    </w:p>
    <w:p w:rsidR="00106CF0" w:rsidRDefault="00D35639">
      <w:pPr>
        <w:pStyle w:val="BodyTextMetricLight10pt"/>
      </w:pPr>
      <w:r>
        <w:t xml:space="preserve">  </w:t>
      </w:r>
    </w:p>
    <w:p w:rsidR="00106CF0" w:rsidRDefault="00D35639">
      <w:pPr>
        <w:pStyle w:val="BulletLevel1"/>
      </w:pPr>
      <w:r>
        <w:t>Attach the baseline "ESXi 6.5 Docker Patch Extension" to your host.</w:t>
      </w:r>
    </w:p>
    <w:p w:rsidR="00106CF0" w:rsidRDefault="00D35639">
      <w:pPr>
        <w:pStyle w:val="BodyTextMetricLight10pt"/>
      </w:pPr>
      <w:r>
        <w:t xml:space="preserve">  </w:t>
      </w:r>
    </w:p>
    <w:p w:rsidR="00106CF0" w:rsidRDefault="00D35639">
      <w:pPr>
        <w:pStyle w:val="BulletLevel1"/>
      </w:pPr>
      <w:r>
        <w:t>Sele</w:t>
      </w:r>
      <w:r>
        <w:t>ct Scan for Updates and choose Patches and Extensions</w:t>
      </w:r>
    </w:p>
    <w:p w:rsidR="00106CF0" w:rsidRDefault="00D35639">
      <w:pPr>
        <w:pStyle w:val="BodyTextMetricLight10pt"/>
      </w:pPr>
      <w:r>
        <w:t xml:space="preserve">  </w:t>
      </w:r>
    </w:p>
    <w:p w:rsidR="00106CF0" w:rsidRDefault="00D35639">
      <w:pPr>
        <w:pStyle w:val="BodyTextMetricLight10pt"/>
      </w:pPr>
      <w:r>
        <w:t xml:space="preserve">  </w:t>
      </w:r>
    </w:p>
    <w:p w:rsidR="00106CF0" w:rsidRDefault="00D35639">
      <w:pPr>
        <w:pStyle w:val="BulletLevel1"/>
      </w:pPr>
      <w:r>
        <w:t>Select Remediate - you should see the VDVS_Driver BuiltIn</w:t>
      </w:r>
    </w:p>
    <w:p w:rsidR="00106CF0" w:rsidRDefault="00D35639">
      <w:pPr>
        <w:pStyle w:val="BodyTextMetricLight10pt"/>
      </w:pPr>
      <w:r>
        <w:t xml:space="preserve">  </w:t>
      </w:r>
    </w:p>
    <w:p w:rsidR="00106CF0" w:rsidRDefault="00D35639">
      <w:pPr>
        <w:pStyle w:val="BulletLevel1"/>
      </w:pPr>
      <w:r>
        <w:t xml:space="preserve">Keep the defaults for the Advanced and remediation options, click Finish. It doesn't refresh automatically but you can select anything </w:t>
      </w:r>
      <w:r>
        <w:t>else and return to this page and it should show that host is now compliant.</w:t>
      </w:r>
    </w:p>
    <w:p w:rsidR="00106CF0" w:rsidRDefault="00D35639">
      <w:pPr>
        <w:pStyle w:val="BodyTextMetricLight10pt"/>
      </w:pPr>
      <w:r>
        <w:t xml:space="preserve">  </w:t>
      </w:r>
    </w:p>
    <w:p w:rsidR="00106CF0" w:rsidRDefault="00D35639">
      <w:pPr>
        <w:pStyle w:val="BodyTextMetricLight10pt"/>
      </w:pPr>
      <w:r>
        <w:t xml:space="preserve">The Docker Extension is now installed on the ESXi host but you have to restart the service in order to use it. Going back to the iLO session, you can select Alt F1 to go to the </w:t>
      </w:r>
      <w:r>
        <w:t>CLI and restart the hostd service. After logging in, enter</w:t>
      </w:r>
    </w:p>
    <w:p w:rsidR="00106CF0" w:rsidRDefault="00D35639">
      <w:pPr>
        <w:pStyle w:val="BulletLevel1"/>
      </w:pPr>
      <w:r>
        <w:t>/etc/init.d/hostd restart</w:t>
      </w:r>
    </w:p>
    <w:p w:rsidR="00106CF0" w:rsidRDefault="00D35639">
      <w:pPr>
        <w:pStyle w:val="BodyTextMetricLight10pt"/>
      </w:pPr>
      <w:r>
        <w:t xml:space="preserve">  </w:t>
      </w:r>
    </w:p>
    <w:p w:rsidR="00106CF0" w:rsidRDefault="00D35639">
      <w:pPr>
        <w:pStyle w:val="BodyTextMetricLight10pt"/>
      </w:pPr>
      <w:r>
        <w:t>If you use the esxcli storage guestvol command you can now see the status.</w:t>
      </w:r>
    </w:p>
    <w:p w:rsidR="00106CF0" w:rsidRDefault="00D35639">
      <w:pPr>
        <w:pStyle w:val="BodyTextMetricLight10pt"/>
      </w:pPr>
      <w:r>
        <w:t xml:space="preserve">  </w:t>
      </w:r>
    </w:p>
    <w:p w:rsidR="00106CF0" w:rsidRDefault="00D35639">
      <w:pPr>
        <w:pStyle w:val="Heading2"/>
      </w:pPr>
      <w:bookmarkStart w:id="56" w:name="_Refd17e9186"/>
      <w:bookmarkStart w:id="57" w:name="_Tocd17e9186"/>
      <w:r>
        <w:t>Verify prerequisites</w:t>
      </w:r>
      <w:bookmarkEnd w:id="56"/>
      <w:bookmarkEnd w:id="57"/>
    </w:p>
    <w:p w:rsidR="00106CF0" w:rsidRDefault="00D35639">
      <w:pPr>
        <w:pStyle w:val="BodyTextMetricLight10pt"/>
      </w:pPr>
      <w:r>
        <w:t xml:space="preserve">You must assemble the information required to assign values for each </w:t>
      </w:r>
      <w:r>
        <w:t>and every variable used by the playbooks, before you start deployment. The variables are fully documented in the following sections “Editing the group variables” and “Editing the vault”. A summary of the information required is presented in Table 3.</w:t>
      </w:r>
    </w:p>
    <w:p w:rsidR="00106CF0" w:rsidRDefault="00D35639">
      <w:pPr>
        <w:pStyle w:val="BodyTextMetricLight10pt"/>
      </w:pPr>
      <w:r>
        <w:t xml:space="preserve">Table </w:t>
      </w:r>
      <w:r>
        <w:t>3. Summary of information required</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lastRenderedPageBreak/>
              <w:t>Component</w:t>
            </w:r>
          </w:p>
        </w:tc>
        <w:tc>
          <w:tcPr>
            <w:tcW w:w="2435" w:type="dxa"/>
            <w:tcBorders>
              <w:top w:val="nil"/>
              <w:bottom w:val="single" w:sz="36" w:space="0" w:color="00B388"/>
            </w:tcBorders>
          </w:tcPr>
          <w:p w:rsidR="00106CF0" w:rsidRDefault="00D35639">
            <w:pPr>
              <w:pStyle w:val="TableSubhead8pt"/>
            </w:pPr>
            <w:r>
              <w:t>Details</w:t>
            </w:r>
          </w:p>
        </w:tc>
      </w:tr>
      <w:tr w:rsidR="00106CF0">
        <w:trPr>
          <w:cantSplit/>
        </w:trPr>
        <w:tc>
          <w:tcPr>
            <w:tcW w:w="2435" w:type="dxa"/>
          </w:tcPr>
          <w:p w:rsidR="00106CF0" w:rsidRDefault="00D35639">
            <w:pPr>
              <w:pStyle w:val="TableBody8pt"/>
            </w:pPr>
            <w:r>
              <w:t>Virtual Infrastructure</w:t>
            </w:r>
          </w:p>
        </w:tc>
        <w:tc>
          <w:tcPr>
            <w:tcW w:w="2435" w:type="dxa"/>
          </w:tcPr>
          <w:p w:rsidR="00106CF0" w:rsidRDefault="00D35639">
            <w:pPr>
              <w:pStyle w:val="TableBody8pt"/>
            </w:pPr>
            <w:r>
              <w:t>The FQDN of your vCenter server and the name of the Datacenter. You will also need administrator credentials in order to create templates, and spin up virtual machines.</w:t>
            </w:r>
          </w:p>
        </w:tc>
      </w:tr>
      <w:tr w:rsidR="00106CF0">
        <w:trPr>
          <w:cantSplit/>
        </w:trPr>
        <w:tc>
          <w:tcPr>
            <w:tcW w:w="2435" w:type="dxa"/>
          </w:tcPr>
          <w:p w:rsidR="00106CF0" w:rsidRDefault="00D35639">
            <w:pPr>
              <w:pStyle w:val="TableBody8pt"/>
            </w:pPr>
            <w:r>
              <w:t xml:space="preserve">L3 </w:t>
            </w:r>
            <w:r>
              <w:t>Network requirements</w:t>
            </w:r>
          </w:p>
        </w:tc>
        <w:tc>
          <w:tcPr>
            <w:tcW w:w="2435" w:type="dxa"/>
          </w:tcPr>
          <w:p w:rsidR="00106CF0" w:rsidRDefault="00D35639">
            <w:pPr>
              <w:pStyle w:val="TableBody8pt"/>
            </w:pPr>
            <w:r>
              <w:t>You will need one IP address for each and every VM configured in the Ansible inventory (see the section “Editing the inventory”). At the time of writing, the example inventory configures 14 virtual machines so you would need to allocat</w:t>
            </w:r>
            <w:r>
              <w:t>e 14 IP addresses to use this example inventory. Note that the Ansible playbooks do not support DHCP so you need static IP addresses. All the IPs should be in the same subnet. You will also have to specify the size of the subnet (for example /22 or /24) an</w:t>
            </w:r>
            <w:r>
              <w:t>d the L3 gateway for this subnet.</w:t>
            </w:r>
          </w:p>
        </w:tc>
      </w:tr>
      <w:tr w:rsidR="00106CF0">
        <w:trPr>
          <w:cantSplit/>
        </w:trPr>
        <w:tc>
          <w:tcPr>
            <w:tcW w:w="2435" w:type="dxa"/>
          </w:tcPr>
          <w:p w:rsidR="00106CF0" w:rsidRDefault="00D35639">
            <w:pPr>
              <w:pStyle w:val="TableBody8pt"/>
            </w:pPr>
            <w:r>
              <w:t>DNS</w:t>
            </w:r>
          </w:p>
        </w:tc>
        <w:tc>
          <w:tcPr>
            <w:tcW w:w="2435" w:type="dxa"/>
          </w:tcPr>
          <w:p w:rsidR="00106CF0" w:rsidRDefault="00D35639">
            <w:pPr>
              <w:pStyle w:val="TableBody8pt"/>
            </w:pPr>
            <w:r>
              <w:t>You will need to know the IP addresses of your DNS server. In addition, all the VMs you configure in the inventory should have their names registered in DNS. In addition, you will need the domain name to use for confi</w:t>
            </w:r>
            <w:r>
              <w:t xml:space="preserve">guring the virtual machines (such as </w:t>
            </w:r>
            <w:hyperlink r:id="rId26">
              <w:r>
                <w:rPr>
                  <w:rStyle w:val="Hyperlink"/>
                </w:rPr>
                <w:t>example.com</w:t>
              </w:r>
            </w:hyperlink>
            <w:r>
              <w:t>)</w:t>
            </w:r>
          </w:p>
        </w:tc>
      </w:tr>
      <w:tr w:rsidR="00106CF0">
        <w:trPr>
          <w:cantSplit/>
        </w:trPr>
        <w:tc>
          <w:tcPr>
            <w:tcW w:w="2435" w:type="dxa"/>
          </w:tcPr>
          <w:p w:rsidR="00106CF0" w:rsidRDefault="00D35639">
            <w:pPr>
              <w:pStyle w:val="TableBody8pt"/>
            </w:pPr>
            <w:r>
              <w:t>NTP Services</w:t>
            </w:r>
          </w:p>
        </w:tc>
        <w:tc>
          <w:tcPr>
            <w:tcW w:w="2435" w:type="dxa"/>
          </w:tcPr>
          <w:p w:rsidR="00106CF0" w:rsidRDefault="00D35639">
            <w:pPr>
              <w:pStyle w:val="TableBody8pt"/>
            </w:pPr>
            <w:r>
              <w:t>You need time services configured in your environment. The solution being deployed (including Docker) uses certificates and certificates are time sensiti</w:t>
            </w:r>
            <w:r>
              <w:t>ve. You will need the IP addresses of your time servers (NTP).</w:t>
            </w:r>
          </w:p>
        </w:tc>
      </w:tr>
      <w:tr w:rsidR="00106CF0">
        <w:trPr>
          <w:cantSplit/>
        </w:trPr>
        <w:tc>
          <w:tcPr>
            <w:tcW w:w="2435" w:type="dxa"/>
          </w:tcPr>
          <w:p w:rsidR="00106CF0" w:rsidRDefault="00D35639">
            <w:pPr>
              <w:pStyle w:val="TableBody8pt"/>
            </w:pPr>
            <w:r>
              <w:t>RHEL Subscription</w:t>
            </w:r>
          </w:p>
        </w:tc>
        <w:tc>
          <w:tcPr>
            <w:tcW w:w="2435" w:type="dxa"/>
          </w:tcPr>
          <w:p w:rsidR="00106CF0" w:rsidRDefault="00D35639">
            <w:pPr>
              <w:pStyle w:val="TableBody8pt"/>
            </w:pPr>
            <w:r>
              <w:t>A RHEL subscription is required to pull extra packages that are not on the DVD.</w:t>
            </w:r>
          </w:p>
        </w:tc>
      </w:tr>
      <w:tr w:rsidR="00106CF0">
        <w:trPr>
          <w:cantSplit/>
        </w:trPr>
        <w:tc>
          <w:tcPr>
            <w:tcW w:w="2435" w:type="dxa"/>
          </w:tcPr>
          <w:p w:rsidR="00106CF0" w:rsidRDefault="00D35639">
            <w:pPr>
              <w:pStyle w:val="TableBody8pt"/>
            </w:pPr>
            <w:r>
              <w:t>Docker Prerequisites</w:t>
            </w:r>
          </w:p>
        </w:tc>
        <w:tc>
          <w:tcPr>
            <w:tcW w:w="2435" w:type="dxa"/>
          </w:tcPr>
          <w:p w:rsidR="00106CF0" w:rsidRDefault="00D35639">
            <w:pPr>
              <w:pStyle w:val="TableBody8pt"/>
            </w:pPr>
            <w:r>
              <w:t xml:space="preserve">You will need a URL for the official Docker EE software download and a license file. Refer to the Docker documentation to learn more about this URL and the licensing requirements at: </w:t>
            </w:r>
            <w:hyperlink r:id="rId27">
              <w:r>
                <w:rPr>
                  <w:rStyle w:val="Hyperlink"/>
                </w:rPr>
                <w:t>https://docs.docker.com/engine/installation/linux/docker-ee/rhel/</w:t>
              </w:r>
            </w:hyperlink>
            <w:r>
              <w:t xml:space="preserve"> in the section entitled “Docker EE repository URL”</w:t>
            </w:r>
          </w:p>
        </w:tc>
      </w:tr>
      <w:tr w:rsidR="00106CF0">
        <w:trPr>
          <w:cantSplit/>
        </w:trPr>
        <w:tc>
          <w:tcPr>
            <w:tcW w:w="2435" w:type="dxa"/>
          </w:tcPr>
          <w:p w:rsidR="00106CF0" w:rsidRDefault="00D35639">
            <w:pPr>
              <w:pStyle w:val="TableBody8pt"/>
            </w:pPr>
            <w:r>
              <w:t>Proxy</w:t>
            </w:r>
          </w:p>
        </w:tc>
        <w:tc>
          <w:tcPr>
            <w:tcW w:w="2435" w:type="dxa"/>
          </w:tcPr>
          <w:p w:rsidR="00106CF0" w:rsidRDefault="00D35639">
            <w:pPr>
              <w:pStyle w:val="TableBody8pt"/>
            </w:pPr>
            <w:r>
              <w:t>The playbooks pull the Docker packages from the Internet. If your environment accesses the Internet through a proxy, you</w:t>
            </w:r>
            <w:r>
              <w:t xml:space="preserve"> will need the details of the proxy including the fully qualified domain name and the port number.</w:t>
            </w:r>
          </w:p>
        </w:tc>
      </w:tr>
    </w:tbl>
    <w:p w:rsidR="00106CF0" w:rsidRDefault="00D35639">
      <w:pPr>
        <w:pStyle w:val="Heading2"/>
      </w:pPr>
      <w:bookmarkStart w:id="58" w:name="_Refd17e9313"/>
      <w:bookmarkStart w:id="59" w:name="_Tocd17e9313"/>
      <w:r>
        <w:t>Enable vSphere High Availability</w:t>
      </w:r>
      <w:bookmarkEnd w:id="58"/>
      <w:bookmarkEnd w:id="59"/>
    </w:p>
    <w:p w:rsidR="00106CF0" w:rsidRDefault="00D35639">
      <w:pPr>
        <w:pStyle w:val="BodyTextMetricLight10pt"/>
      </w:pPr>
      <w:r>
        <w:t xml:space="preserve">You must enable vSphere High Availability (HA) to support virtual machine failover during an HA event such as a host </w:t>
      </w:r>
      <w:r>
        <w:t xml:space="preserve">failure. Sufficient CPU and memory resources must be reserved across the system so that all VMs on the affected host(s) can fail over to remaining available hosts in the system. You configure an Admission Control Policy (ACP) to specify the percentage CPU </w:t>
      </w:r>
      <w:r>
        <w:t>and memory to reserve on all the hosts in the cluster to support HA functionality.</w:t>
      </w:r>
    </w:p>
    <w:p w:rsidR="00106CF0" w:rsidRDefault="00D35639">
      <w:pPr>
        <w:pStyle w:val="MISCNote-Ruleabove"/>
      </w:pPr>
      <w:r>
        <w:lastRenderedPageBreak/>
        <w:t>Note</w:t>
      </w:r>
    </w:p>
    <w:p w:rsidR="00106CF0" w:rsidRDefault="00D35639">
      <w:pPr>
        <w:pStyle w:val="MISCNote-Rulebelow"/>
      </w:pPr>
      <w:r>
        <w:t>You should not use the default Admission Control Policy. Instead, you should calculate the memory and CPU requirements that are specific to your environment.</w:t>
      </w:r>
    </w:p>
    <w:p w:rsidR="00106CF0" w:rsidRDefault="00D35639">
      <w:pPr>
        <w:pStyle w:val="Heading2"/>
      </w:pPr>
      <w:bookmarkStart w:id="60" w:name="_Refd17e9332"/>
      <w:bookmarkStart w:id="61" w:name="_Tocd17e9332"/>
      <w:r>
        <w:t>Install vS</w:t>
      </w:r>
      <w:r>
        <w:t>phere Docker Volume Service driver on all ESXi hosts</w:t>
      </w:r>
      <w:bookmarkEnd w:id="60"/>
      <w:bookmarkEnd w:id="61"/>
    </w:p>
    <w:p w:rsidR="00106CF0" w:rsidRDefault="00D35639">
      <w:pPr>
        <w:pStyle w:val="BodyTextMetricLight10pt"/>
      </w:pPr>
      <w:r>
        <w:t xml:space="preserve">vSphere Docker Volume Service technology enables stateful containers to access the storage volumes. This is a one-off manual step. In order to be able to use Docker volumes using the vSphere driver, you </w:t>
      </w:r>
      <w:r>
        <w:t>must first install the latest release of the vSphere Docker Volume Service (vDVS) driver, which is available as a vSphere Installation Bundle (VIB). To perform this operation, log in to each of the ESXi hosts, download and install the latest release of vDV</w:t>
      </w:r>
      <w:r>
        <w:t>S driver.</w:t>
      </w:r>
    </w:p>
    <w:p w:rsidR="00106CF0" w:rsidRDefault="00D35639">
      <w:pPr>
        <w:pStyle w:val="HTMLPreformatted"/>
      </w:pPr>
      <w:r>
        <w:t># esxcli software vib install -v /tmp/vmware-esx-vmdkops-&lt;version&gt;.vib --no-sig-check</w:t>
      </w:r>
    </w:p>
    <w:p w:rsidR="00106CF0" w:rsidRDefault="00D35639">
      <w:pPr>
        <w:pStyle w:val="BodyTextMetricLight10pt"/>
      </w:pPr>
      <w:r>
        <w:t xml:space="preserve">More information on how to download and install the driver can be found at </w:t>
      </w:r>
      <w:hyperlink r:id="rId28">
        <w:r>
          <w:rPr>
            <w:rStyle w:val="Hyperlink"/>
          </w:rPr>
          <w:t>http://vmware.github.io/vsphere-storage-for-docker/documentation/install.html</w:t>
        </w:r>
      </w:hyperlink>
    </w:p>
    <w:p w:rsidR="00106CF0" w:rsidRDefault="00D35639">
      <w:pPr>
        <w:pStyle w:val="MISCNote-Ruleabove"/>
      </w:pPr>
      <w:r>
        <w:t>Note:</w:t>
      </w:r>
    </w:p>
    <w:p w:rsidR="00106CF0" w:rsidRDefault="00D35639">
      <w:pPr>
        <w:pStyle w:val="MISCNote-Rulebelow"/>
      </w:pPr>
      <w:r>
        <w:t>You cannot mount the same persistent volume created through vSphere Docker Volume Service (vDVS) on containers running on two different hosts at the same time.</w:t>
      </w:r>
    </w:p>
    <w:p w:rsidR="00106CF0" w:rsidRDefault="00D35639">
      <w:pPr>
        <w:pStyle w:val="Heading2"/>
      </w:pPr>
      <w:bookmarkStart w:id="62" w:name="_Refd17e9357"/>
      <w:bookmarkStart w:id="63" w:name="_Tocd17e9357"/>
      <w:r>
        <w:t>Install vSphere Docker Volume Service driver for Windows</w:t>
      </w:r>
      <w:bookmarkEnd w:id="62"/>
      <w:bookmarkEnd w:id="63"/>
    </w:p>
    <w:p w:rsidR="00106CF0" w:rsidRDefault="00D35639">
      <w:pPr>
        <w:pStyle w:val="BodyTextMetricLight10pt"/>
      </w:pPr>
      <w:r>
        <w:t>VMware read me confirms that the same docker vsphere plugin we are using for Linux is supported for Docker (Docker for Windows) version 17.06.</w:t>
      </w:r>
      <w:hyperlink r:id="rId29">
        <w:r>
          <w:rPr>
            <w:rStyle w:val="Hyperlink"/>
          </w:rPr>
          <w:t>https://github.com/vmware/vsphere-storage-for-docker/blob/master/README.md</w:t>
        </w:r>
      </w:hyperlink>
    </w:p>
    <w:p w:rsidR="00106CF0" w:rsidRDefault="00D35639">
      <w:pPr>
        <w:pStyle w:val="BodyTextMetricLight10pt"/>
      </w:pPr>
      <w:r>
        <w:t>Docker (Windows): 17.06 and above (Windows containers mode only)</w:t>
      </w:r>
    </w:p>
    <w:p w:rsidR="00106CF0" w:rsidRDefault="00D35639">
      <w:pPr>
        <w:pStyle w:val="BodyTextMetricLight10pt"/>
      </w:pPr>
      <w:r>
        <w:t>Following location has v</w:t>
      </w:r>
      <w:r>
        <w:t xml:space="preserve">ersion 0.21 of the windows software packaged in a Zip file, please note this is a development branch. </w:t>
      </w:r>
      <w:hyperlink r:id="rId30">
        <w:r>
          <w:rPr>
            <w:rStyle w:val="Hyperlink"/>
          </w:rPr>
          <w:t>https://bintray.com/vmware/vDVS/VDVS_Windows</w:t>
        </w:r>
      </w:hyperlink>
      <w:r>
        <w:t>vsphere-storage-for-docker_windows_0.21.zip</w:t>
      </w:r>
    </w:p>
    <w:p w:rsidR="00106CF0" w:rsidRDefault="00D35639">
      <w:pPr>
        <w:pStyle w:val="BodyTextMetricLight10pt"/>
      </w:pPr>
      <w:r>
        <w:t>Im</w:t>
      </w:r>
      <w:r>
        <w:t>age will need to be downloaded and installed direct from curl -L "https://vmware.bintray.com/vDVS/&lt;FILE_PATH&gt;" -o &lt;FILE.EXT&gt;</w:t>
      </w:r>
    </w:p>
    <w:p w:rsidR="00106CF0" w:rsidRDefault="00D35639">
      <w:pPr>
        <w:pStyle w:val="BodyTextMetricLight10pt"/>
      </w:pPr>
      <w:r>
        <w:t>Unpack vsphere-storage-for-docker_windows_0.20.zip - ZIP archive, unpacked size 5,884,055 bytes on each of the windows worker nodes</w:t>
      </w:r>
      <w:r>
        <w:t>.</w:t>
      </w:r>
    </w:p>
    <w:p w:rsidR="00106CF0" w:rsidRDefault="00D35639">
      <w:pPr>
        <w:pStyle w:val="NumberedList-Level1"/>
      </w:pPr>
      <w:r>
        <w:t>Unzip file and then execute program.execute cmd.exe /C unzip -o Source*.zip -d Destination ;</w:t>
      </w:r>
    </w:p>
    <w:p w:rsidR="00106CF0" w:rsidRDefault="00D35639">
      <w:pPr>
        <w:pStyle w:val="NumberedList-Level1"/>
      </w:pPr>
      <w:r>
        <w:t xml:space="preserve">Run executable vdvs.exe, on each of the windows worker nodes this is dependent on </w:t>
      </w:r>
      <w:hyperlink r:id="rId31">
        <w:r>
          <w:rPr>
            <w:rStyle w:val="Hyperlink"/>
          </w:rPr>
          <w:t>VDI-1515</w:t>
        </w:r>
      </w:hyperlink>
      <w:r>
        <w:t xml:space="preserve"> be</w:t>
      </w:r>
      <w:r>
        <w:t>ing finished.</w:t>
      </w:r>
    </w:p>
    <w:p w:rsidR="00106CF0" w:rsidRDefault="00D35639">
      <w:pPr>
        <w:pStyle w:val="NumberedList-Level1"/>
      </w:pPr>
      <w:r>
        <w:t>Test scenario; Run docker info command to check that the storage vdvs plugin is available, then spin up a container with an attached volume, check you can create data within the volume.</w:t>
      </w:r>
    </w:p>
    <w:p w:rsidR="00106CF0" w:rsidRDefault="00D35639">
      <w:pPr>
        <w:pStyle w:val="Heading2"/>
      </w:pPr>
      <w:bookmarkStart w:id="64" w:name="_Refd17e9403"/>
      <w:bookmarkStart w:id="65" w:name="_Tocd17e9403"/>
      <w:r>
        <w:t>Create the Red Hat Linux Template</w:t>
      </w:r>
      <w:bookmarkEnd w:id="64"/>
      <w:bookmarkEnd w:id="65"/>
    </w:p>
    <w:p w:rsidR="00106CF0" w:rsidRDefault="00D35639">
      <w:pPr>
        <w:pStyle w:val="BodyTextMetricLight10pt"/>
      </w:pPr>
      <w:r>
        <w:t>The section explains h</w:t>
      </w:r>
      <w:r>
        <w:t>ow to create the Red Hat Linux VM Template that you will use as the base for all your nodes. In order to create a VM Template you will first create a Virtual Machine with the OS installed and then convert the Virtual Machine to a VM Template. Since the goa</w:t>
      </w:r>
      <w:r>
        <w:t xml:space="preserve">l of automation is to remove as many repetitive tasks as possible, the VM Template is created as lean as possible, with any additional software installs and/or system configuration performed subsequently using Ansible. It would be possible to automate the </w:t>
      </w:r>
      <w:r>
        <w:t>creation of the template. However, as this is a one-off task, it is appropriate to do it manually. The steps to create a VM template manually are described below.</w:t>
      </w:r>
    </w:p>
    <w:p w:rsidR="00106CF0" w:rsidRDefault="00D35639">
      <w:pPr>
        <w:pStyle w:val="NumberedList-Level1"/>
      </w:pPr>
      <w:r>
        <w:t xml:space="preserve">Log in to vCenter and create a new Virtual Machine with the following characteristics: </w:t>
      </w:r>
    </w:p>
    <w:p w:rsidR="00106CF0" w:rsidRDefault="00D35639">
      <w:pPr>
        <w:pStyle w:val="NumberedList-Level1"/>
      </w:pPr>
      <w:r>
        <w:t>Guest</w:t>
      </w:r>
      <w:r>
        <w:t xml:space="preserve"> OS Family: Linux, Guest OS Version: Red Hat Enterprise Linux (64-bit) </w:t>
      </w:r>
    </w:p>
    <w:p w:rsidR="00106CF0" w:rsidRDefault="00D35639">
      <w:pPr>
        <w:pStyle w:val="BulletLevel1"/>
      </w:pPr>
      <w:r>
        <w:t xml:space="preserve">Hard Disk size: 50GB, (Thin provisioning) </w:t>
      </w:r>
    </w:p>
    <w:p w:rsidR="00106CF0" w:rsidRDefault="00D35639">
      <w:pPr>
        <w:pStyle w:val="BulletLevel1"/>
      </w:pPr>
      <w:r>
        <w:t xml:space="preserve">A single network controller connected to the network or VLAN of your choice. All VMs will connect to this same network. </w:t>
      </w:r>
    </w:p>
    <w:p w:rsidR="00106CF0" w:rsidRDefault="00D35639">
      <w:pPr>
        <w:pStyle w:val="BulletLevel1"/>
      </w:pPr>
      <w:r>
        <w:lastRenderedPageBreak/>
        <w:t>Optionally you can r</w:t>
      </w:r>
      <w:r>
        <w:t xml:space="preserve">emove the floppy drive  </w:t>
      </w:r>
    </w:p>
    <w:p w:rsidR="00106CF0" w:rsidRDefault="00D35639">
      <w:pPr>
        <w:pStyle w:val="NumberedList-Level1"/>
      </w:pPr>
      <w:r>
        <w:t xml:space="preserve">Install Red Hat Enterprise 7 </w:t>
      </w:r>
    </w:p>
    <w:p w:rsidR="00106CF0" w:rsidRDefault="00D35639">
      <w:pPr>
        <w:pStyle w:val="NumberedList-Level1"/>
      </w:pPr>
      <w:r>
        <w:t xml:space="preserve">select a language which is selected by Docker </w:t>
      </w:r>
    </w:p>
    <w:p w:rsidR="00106CF0" w:rsidRDefault="00D35639">
      <w:pPr>
        <w:pStyle w:val="NumberedList-Level1"/>
      </w:pPr>
      <w:r>
        <w:t xml:space="preserve">For the software selection, choose </w:t>
      </w:r>
      <w:r>
        <w:rPr>
          <w:rStyle w:val="BoldEmpha"/>
        </w:rPr>
        <w:t>Infrastructure Server</w:t>
      </w:r>
      <w:r>
        <w:t xml:space="preserve"> as the base environment and add the </w:t>
      </w:r>
      <w:r>
        <w:rPr>
          <w:rStyle w:val="BoldEmpha"/>
        </w:rPr>
        <w:t>Guest Agents</w:t>
      </w:r>
      <w:r>
        <w:t xml:space="preserve"> from the lists of add-ons available for this env</w:t>
      </w:r>
      <w:r>
        <w:t xml:space="preserve">ironment. The Infrastructure Server environment is selected here versus the Minimal Install because Customization of Linux guest operating systems requires that Perl is installed in the Linux guest operating system. </w:t>
      </w:r>
    </w:p>
    <w:p w:rsidR="00106CF0" w:rsidRDefault="00D35639">
      <w:pPr>
        <w:pStyle w:val="NumberedList-Level1"/>
      </w:pPr>
      <w:r>
        <w:t xml:space="preserve">Configure the network settings so that </w:t>
      </w:r>
      <w:r>
        <w:t xml:space="preserve">you can later access the VM using SSH. Specify and IP address for the network interface, a default gateway, DNSs settings and possibly HTTP/HTTS proxy that apply in your environment. </w:t>
      </w:r>
    </w:p>
    <w:p w:rsidR="00106CF0" w:rsidRDefault="00D35639">
      <w:pPr>
        <w:pStyle w:val="NumberedList-Level1"/>
      </w:pPr>
      <w:r>
        <w:t xml:space="preserve">Specify a password for the root account and optionally created an admin </w:t>
      </w:r>
      <w:r>
        <w:t xml:space="preserve">user </w:t>
      </w:r>
    </w:p>
    <w:p w:rsidR="00106CF0" w:rsidRDefault="00D35639">
      <w:pPr>
        <w:pStyle w:val="NumberedList-Level1"/>
      </w:pPr>
      <w:r>
        <w:t xml:space="preserve">wait for the installation to finish and the VM to reboot. </w:t>
      </w:r>
    </w:p>
    <w:p w:rsidR="00106CF0" w:rsidRDefault="00D35639">
      <w:pPr>
        <w:pStyle w:val="Heading2"/>
      </w:pPr>
      <w:bookmarkStart w:id="66" w:name="_Refd17e9516"/>
      <w:bookmarkStart w:id="67" w:name="_Tocd17e9516"/>
      <w:r>
        <w:t>Configure the yum repositories</w:t>
      </w:r>
      <w:bookmarkEnd w:id="66"/>
      <w:bookmarkEnd w:id="67"/>
    </w:p>
    <w:p w:rsidR="00106CF0" w:rsidRDefault="00D35639">
      <w:pPr>
        <w:pStyle w:val="BodyTextMetricLight10pt"/>
      </w:pPr>
      <w:r>
        <w:t xml:space="preserve">The Red Hat packages required during the deployment of the solution come from two repositories: </w:t>
      </w:r>
      <w:r>
        <w:rPr>
          <w:rStyle w:val="HTMLTypewriter"/>
        </w:rPr>
        <w:t xml:space="preserve">rhel-7-server-rpms </w:t>
      </w:r>
      <w:r>
        <w:t xml:space="preserve">and </w:t>
      </w:r>
      <w:r>
        <w:rPr>
          <w:rStyle w:val="HTMLTypewriter"/>
        </w:rPr>
        <w:t>rhel 7-server-extras-rpms</w:t>
      </w:r>
      <w:r>
        <w:t>. The first repo</w:t>
      </w:r>
      <w:r>
        <w:t>sitory can be found on the Red Hat DVD but the second cannot. There are two options, with both options requiring a Red Hat Network account. Logon in your VM template using SSH using the credentials you configured for the root account and implement one of t</w:t>
      </w:r>
      <w:r>
        <w:t xml:space="preserve">he two options below: </w:t>
      </w:r>
    </w:p>
    <w:p w:rsidR="00106CF0" w:rsidRDefault="00D35639">
      <w:pPr>
        <w:pStyle w:val="BodyTextMetricLight10pt"/>
      </w:pPr>
      <w:r>
        <w:rPr>
          <w:rStyle w:val="BoldEmpha"/>
        </w:rPr>
        <w:t>Option 1:</w:t>
      </w:r>
      <w:r>
        <w:t xml:space="preserve"> Use Red Hat subscription manager to register your system. This is the easiest way and will automatically give you access to the official Red Hat repositories. Use the </w:t>
      </w:r>
      <w:r>
        <w:rPr>
          <w:rStyle w:val="HTMLTypewriter"/>
        </w:rPr>
        <w:t>subscription-manager register</w:t>
      </w:r>
      <w:r>
        <w:t xml:space="preserve"> command as follows. </w:t>
      </w:r>
    </w:p>
    <w:p w:rsidR="00106CF0" w:rsidRDefault="00D35639">
      <w:pPr>
        <w:pStyle w:val="HTMLPreformatted"/>
      </w:pPr>
      <w:r>
        <w:t># subscription-manager register --auto-attach</w:t>
      </w:r>
    </w:p>
    <w:p w:rsidR="00106CF0" w:rsidRDefault="00D35639">
      <w:pPr>
        <w:pStyle w:val="BodyTextMetricLight10pt"/>
      </w:pPr>
      <w:r>
        <w:t xml:space="preserve">If you are behind a proxy, you must configure this before running the above command to register. </w:t>
      </w:r>
    </w:p>
    <w:p w:rsidR="00106CF0" w:rsidRDefault="00D35639">
      <w:pPr>
        <w:pStyle w:val="HTMLPreformatted"/>
      </w:pPr>
      <w:r>
        <w:t># subscription-manager config --server.proxy_hostname=&lt;proxy IP&gt; --server.proxy_port=&lt;proxy port&gt;</w:t>
      </w:r>
    </w:p>
    <w:p w:rsidR="00106CF0" w:rsidRDefault="00D35639">
      <w:pPr>
        <w:pStyle w:val="BodyTextMetricLight10pt"/>
      </w:pPr>
      <w:r>
        <w:t>Verify that yo</w:t>
      </w:r>
      <w:r>
        <w:t xml:space="preserve">u don't have the issue described here: </w:t>
      </w:r>
      <w:hyperlink r:id="rId32">
        <w:r>
          <w:rPr>
            <w:rStyle w:val="Hyperlink"/>
          </w:rPr>
          <w:t>https://access.redhat.com/solutions/3317671</w:t>
        </w:r>
      </w:hyperlink>
      <w:r>
        <w:t xml:space="preserve"> by entering the following command. </w:t>
      </w:r>
    </w:p>
    <w:p w:rsidR="00106CF0" w:rsidRDefault="00D35639">
      <w:pPr>
        <w:pStyle w:val="HTMLPreformatted"/>
      </w:pPr>
      <w:r>
        <w:t># yum repolist</w:t>
      </w:r>
    </w:p>
    <w:p w:rsidR="00106CF0" w:rsidRDefault="00D35639">
      <w:pPr>
        <w:pStyle w:val="HTMLPreformatted"/>
      </w:pPr>
      <w:r>
        <w:t>If you have the issue, fix it with the following command</w:t>
      </w:r>
    </w:p>
    <w:p w:rsidR="00106CF0" w:rsidRDefault="00D35639">
      <w:pPr>
        <w:pStyle w:val="HTMLPreformatted"/>
      </w:pPr>
      <w:r>
        <w:t># subscription-manager repos --disable=rhel-7-server-rt-beta-rpms</w:t>
      </w:r>
    </w:p>
    <w:p w:rsidR="00106CF0" w:rsidRDefault="00D35639">
      <w:pPr>
        <w:pStyle w:val="BodyTextMetricLight10pt"/>
      </w:pPr>
      <w:r>
        <w:t xml:space="preserve">The playbooks will later automatically enable the </w:t>
      </w:r>
      <w:r>
        <w:rPr>
          <w:rStyle w:val="HTMLTypewriter"/>
        </w:rPr>
        <w:t>extras</w:t>
      </w:r>
      <w:r>
        <w:t xml:space="preserve"> repository on the VMs that need it.</w:t>
      </w:r>
    </w:p>
    <w:p w:rsidR="00106CF0" w:rsidRDefault="00D35639">
      <w:pPr>
        <w:pStyle w:val="BodyTextMetricLight10pt"/>
      </w:pPr>
      <w:r>
        <w:t xml:space="preserve">   </w:t>
      </w:r>
    </w:p>
    <w:p w:rsidR="00106CF0" w:rsidRDefault="00D35639">
      <w:pPr>
        <w:pStyle w:val="BodyTextMetricLight10pt"/>
      </w:pPr>
      <w:r>
        <w:rPr>
          <w:rStyle w:val="BoldEmpha"/>
        </w:rPr>
        <w:t>Option 2:</w:t>
      </w:r>
      <w:r>
        <w:t xml:space="preserve"> Use an internal repository. Instead of pulling the packages from Red Hat, you can c</w:t>
      </w:r>
      <w:r>
        <w:t xml:space="preserve">reate copies of the required repositories on a dedicated node. You can then configure the package manager to pull the packages from the dedicated node. Your </w:t>
      </w:r>
      <w:r>
        <w:rPr>
          <w:rStyle w:val="HTMLTypewriter"/>
        </w:rPr>
        <w:t>/etc/yum.repos.d/redhat.repo</w:t>
      </w:r>
      <w:r>
        <w:t xml:space="preserve"> could look as follows. </w:t>
      </w:r>
    </w:p>
    <w:p w:rsidR="00106CF0" w:rsidRDefault="00D35639">
      <w:pPr>
        <w:pStyle w:val="HTMLPreformatted"/>
      </w:pPr>
      <w:r>
        <w:t>[RHEL7-Server] name=Red Hat Enterprise Linux $</w:t>
      </w:r>
      <w:r>
        <w:t>releasever - $basearch baseurl=http://yourserver.example.com/rhel-7-server-rpms/ enabled=1 gpgcheck=1 gpgkey=file:///etc/pki/rpm-gpg/RPM-GPG-KEY-redhat-release [RHEL7-Server-extras] name=Red Hat Enterprise Linux Extra pkg $releasever - $basearch baseurl=ht</w:t>
      </w:r>
      <w:r>
        <w:t>tp://yourserver.example.com/rhel-7-server-extras-rpms/ enabled=1 gpgcheck=1 gpgkey=file:///etc/pki/rpm-gpg/RPM-GPG-KEY-redhat-release</w:t>
      </w:r>
    </w:p>
    <w:p w:rsidR="00106CF0" w:rsidRDefault="00106CF0">
      <w:pPr>
        <w:pStyle w:val="HTMLPreformatted"/>
      </w:pPr>
    </w:p>
    <w:p w:rsidR="00106CF0" w:rsidRDefault="00D35639">
      <w:pPr>
        <w:pStyle w:val="BodyTextMetricLight10pt"/>
      </w:pPr>
      <w:r>
        <w:t>The following articles explain how you can create a local mirror of the Red Hat repositories and how to share them.</w:t>
      </w:r>
      <w:hyperlink r:id="rId33">
        <w:r>
          <w:rPr>
            <w:rStyle w:val="Hyperlink"/>
          </w:rPr>
          <w:t>https://access.redhat.com/solutions/23016</w:t>
        </w:r>
      </w:hyperlink>
      <w:r>
        <w:t xml:space="preserve">  </w:t>
      </w:r>
      <w:hyperlink r:id="rId34">
        <w:r>
          <w:rPr>
            <w:rStyle w:val="Hyperlink"/>
          </w:rPr>
          <w:t>https://access.redhat.com/solutions/7227</w:t>
        </w:r>
      </w:hyperlink>
      <w:r>
        <w:t xml:space="preserve">  </w:t>
      </w:r>
    </w:p>
    <w:p w:rsidR="00106CF0" w:rsidRDefault="00D35639">
      <w:pPr>
        <w:pStyle w:val="BodyTextMetricLight10pt"/>
      </w:pPr>
      <w:r>
        <w:t>Before converting the VM to a template, you will need t</w:t>
      </w:r>
      <w:r>
        <w:t xml:space="preserve">o setup access for the Ansible host to configure the individual VMs. This is explained in the next section. </w:t>
      </w:r>
    </w:p>
    <w:p w:rsidR="00106CF0" w:rsidRDefault="00D35639">
      <w:pPr>
        <w:pStyle w:val="Heading2"/>
      </w:pPr>
      <w:bookmarkStart w:id="68" w:name="_Refd17e9618"/>
      <w:bookmarkStart w:id="69" w:name="_Tocd17e9618"/>
      <w:r>
        <w:lastRenderedPageBreak/>
        <w:t>Create the Windows Template</w:t>
      </w:r>
      <w:bookmarkEnd w:id="68"/>
      <w:bookmarkEnd w:id="69"/>
    </w:p>
    <w:p w:rsidR="00106CF0" w:rsidRDefault="00D35639">
      <w:pPr>
        <w:pStyle w:val="BodyTextMetricLight10pt"/>
      </w:pPr>
      <w:r>
        <w:t>The section explains how to create the Windows VM Template that you will use as the base for all your Windows nodes. In</w:t>
      </w:r>
      <w:r>
        <w:t xml:space="preserve"> order to create a VM Template you will first create a Virtual Machine with the OS installed and then convert the Virtual Machine to a VM Template. Since the goal of automation is to remove as many repetitive tasks as possible, the VM Template is created a</w:t>
      </w:r>
      <w:r>
        <w:t>s lean as possible, with any additional software installs and/or system configuration performed subsequently using Ansible. It would be possible to automate the creation of the template. However, as this is a one-off task, it is appropriate to do it manual</w:t>
      </w:r>
      <w:r>
        <w:t>ly. The steps to create a VM template manually are described below.</w:t>
      </w:r>
    </w:p>
    <w:p w:rsidR="00106CF0" w:rsidRDefault="00D35639">
      <w:pPr>
        <w:pStyle w:val="NumberedList-Level1"/>
      </w:pPr>
      <w:r>
        <w:t xml:space="preserve">Log in to vCenter and create a new Virtual Machine with the following characteristics: </w:t>
      </w:r>
    </w:p>
    <w:p w:rsidR="00106CF0" w:rsidRDefault="00D35639">
      <w:pPr>
        <w:pStyle w:val="NumberedList-Level1"/>
      </w:pPr>
      <w:r>
        <w:t xml:space="preserve">Guest OS Family: Windows, Guest OS Version: Microsoft Windows Server 2016 (64-bit) </w:t>
      </w:r>
    </w:p>
    <w:p w:rsidR="00106CF0" w:rsidRDefault="00D35639">
      <w:pPr>
        <w:pStyle w:val="BulletLevel1"/>
      </w:pPr>
      <w:r>
        <w:t xml:space="preserve">Hard Disk size: </w:t>
      </w:r>
      <w:r>
        <w:t xml:space="preserve">50GB, (Thin provisioning) </w:t>
      </w:r>
    </w:p>
    <w:p w:rsidR="00106CF0" w:rsidRDefault="00D35639">
      <w:pPr>
        <w:pStyle w:val="BulletLevel1"/>
      </w:pPr>
      <w:r>
        <w:t xml:space="preserve">A single network controller connected to the network or VLAN of your choice. All VMs will connect to this same network. </w:t>
      </w:r>
    </w:p>
    <w:p w:rsidR="00106CF0" w:rsidRDefault="00D35639">
      <w:pPr>
        <w:pStyle w:val="BulletLevel1"/>
      </w:pPr>
      <w:r>
        <w:t>You should change your network type to VMXNET3, and attach the windows 2016 ISO image from a datastore ensur</w:t>
      </w:r>
      <w:r>
        <w:t xml:space="preserve">ing you connect the CD/DVD drive on boot. </w:t>
      </w:r>
    </w:p>
    <w:p w:rsidR="00106CF0" w:rsidRDefault="00D35639">
      <w:pPr>
        <w:pStyle w:val="BulletLevel1"/>
      </w:pPr>
      <w:r>
        <w:t>Don’t forget to click on the VM Options tab, and in the Boot Options section, select Force BIOS setup(*) to ensure that the machine enters the BIOS setup screen on next boot of this VM. This will allow you to adju</w:t>
      </w:r>
      <w:r>
        <w:t>st the boot order, placing the virtual CDROM in front of your hard drive.</w:t>
      </w:r>
    </w:p>
    <w:p w:rsidR="00106CF0" w:rsidRDefault="00D35639">
      <w:pPr>
        <w:pStyle w:val="BulletLevel1"/>
      </w:pPr>
      <w:r>
        <w:t xml:space="preserve">Optionally you can remove the floppy drive  </w:t>
      </w:r>
    </w:p>
    <w:p w:rsidR="00106CF0" w:rsidRDefault="00D35639">
      <w:pPr>
        <w:pStyle w:val="NumberedList-Level1"/>
      </w:pPr>
      <w:r>
        <w:t>Install Windows 2016</w:t>
      </w:r>
    </w:p>
    <w:p w:rsidR="00106CF0" w:rsidRDefault="00D35639">
      <w:pPr>
        <w:pStyle w:val="BulletLevel1"/>
      </w:pPr>
      <w:r>
        <w:t>Now we can power on the selected VM. Then Open Console.</w:t>
      </w:r>
    </w:p>
    <w:p w:rsidR="00106CF0" w:rsidRDefault="00D35639">
      <w:pPr>
        <w:pStyle w:val="BulletLevel1"/>
      </w:pPr>
      <w:r>
        <w:t>Once connected to the console you will be placed in the BIOS</w:t>
      </w:r>
      <w:r>
        <w:t xml:space="preserve"> setup screen, tab over to the Boot tab, click on CD-ROM Drive and hit the + sign which will move up the CDROM drive above the Hard drive which allows your Windows 2016 ISO image to be loaded first on boot. F10 Save and exit is next step.</w:t>
      </w:r>
    </w:p>
    <w:p w:rsidR="00106CF0" w:rsidRDefault="00D35639">
      <w:pPr>
        <w:pStyle w:val="BulletLevel1"/>
      </w:pPr>
      <w:r>
        <w:t>Enter your choise</w:t>
      </w:r>
      <w:r>
        <w:t>s for Language, Time/Currency Format, Keyboard and then Install Now</w:t>
      </w:r>
    </w:p>
    <w:p w:rsidR="00106CF0" w:rsidRDefault="00D35639">
      <w:pPr>
        <w:pStyle w:val="BulletLevel1"/>
      </w:pPr>
      <w:r>
        <w:t>Select the OS you want to install, and then select Custom: Install Windows Only</w:t>
      </w:r>
    </w:p>
    <w:p w:rsidR="00106CF0" w:rsidRDefault="00D35639">
      <w:pPr>
        <w:pStyle w:val="BulletLevel1"/>
      </w:pPr>
      <w:r>
        <w:t>Select drive 0, the 50 GB drive you specified earlier, as the location for installing windows</w:t>
      </w:r>
    </w:p>
    <w:p w:rsidR="00106CF0" w:rsidRDefault="00D35639">
      <w:pPr>
        <w:pStyle w:val="BulletLevel1"/>
      </w:pPr>
      <w:r>
        <w:t>Add a password</w:t>
      </w:r>
      <w:r>
        <w:t xml:space="preserve"> for the Administrator user, install VMware Tools and reboot</w:t>
      </w:r>
    </w:p>
    <w:p w:rsidR="00106CF0" w:rsidRDefault="00D35639">
      <w:pPr>
        <w:pStyle w:val="BulletLevel1"/>
      </w:pPr>
      <w:r>
        <w:t>Once rebooted add a temporary network IP address.</w:t>
      </w:r>
    </w:p>
    <w:p w:rsidR="00106CF0" w:rsidRDefault="00D35639">
      <w:pPr>
        <w:pStyle w:val="BulletLevel1"/>
      </w:pPr>
      <w:r>
        <w:t xml:space="preserve">Using sconfig utility from (Dos) command line: </w:t>
      </w:r>
    </w:p>
    <w:p w:rsidR="00106CF0" w:rsidRDefault="00D35639">
      <w:pPr>
        <w:pStyle w:val="BulletLevel1"/>
      </w:pPr>
      <w:r>
        <w:t xml:space="preserve">Install windows updates. </w:t>
      </w:r>
    </w:p>
    <w:p w:rsidR="00106CF0" w:rsidRDefault="00D35639">
      <w:pPr>
        <w:pStyle w:val="BulletLevel1"/>
      </w:pPr>
      <w:r>
        <w:t>Enable remote desktop.</w:t>
      </w:r>
    </w:p>
    <w:p w:rsidR="00106CF0" w:rsidRDefault="00D35639">
      <w:pPr>
        <w:pStyle w:val="BulletLevel1"/>
      </w:pPr>
      <w:r>
        <w:t xml:space="preserve">Perform any other customisations you require at </w:t>
      </w:r>
      <w:r>
        <w:t>this point.</w:t>
      </w:r>
    </w:p>
    <w:p w:rsidR="00106CF0" w:rsidRDefault="00D35639">
      <w:pPr>
        <w:pStyle w:val="BulletLevel1"/>
      </w:pPr>
      <w:r>
        <w:t>Prior to converting a VM to Template, just remember to use Sysprep: C:\Windows\System32\Sysprep\Sysprep.exe</w:t>
      </w:r>
    </w:p>
    <w:p w:rsidR="00106CF0" w:rsidRDefault="00D35639">
      <w:pPr>
        <w:pStyle w:val="BulletLevel1"/>
      </w:pPr>
      <w:r>
        <w:t>Ensure ‘System Out-of-Box Experience (OOBE)’ is selected</w:t>
      </w:r>
    </w:p>
    <w:p w:rsidR="00106CF0" w:rsidRDefault="00D35639">
      <w:pPr>
        <w:pStyle w:val="BulletLevel1"/>
      </w:pPr>
      <w:r>
        <w:t>Select the ‘Generalise’ option</w:t>
      </w:r>
    </w:p>
    <w:p w:rsidR="00106CF0" w:rsidRDefault="00D35639">
      <w:pPr>
        <w:pStyle w:val="BulletLevel1"/>
      </w:pPr>
      <w:r>
        <w:t>Select ‘Shutdown’ from the Shutdown Options.</w:t>
      </w:r>
    </w:p>
    <w:p w:rsidR="00106CF0" w:rsidRDefault="00D35639">
      <w:pPr>
        <w:pStyle w:val="BulletLevel1"/>
      </w:pPr>
      <w:r>
        <w:t>Shutdown VM, and untick the connect CD/DVD so that the Windows 2016 ISO no longer going to be mounted.</w:t>
      </w:r>
    </w:p>
    <w:p w:rsidR="00106CF0" w:rsidRDefault="00D35639">
      <w:pPr>
        <w:pStyle w:val="BulletLevel1"/>
      </w:pPr>
      <w:r>
        <w:t>Convert VM to Template</w:t>
      </w:r>
    </w:p>
    <w:p w:rsidR="00106CF0" w:rsidRDefault="00D35639">
      <w:pPr>
        <w:pStyle w:val="Heading2"/>
      </w:pPr>
      <w:bookmarkStart w:id="70" w:name="_Refd17e9768"/>
      <w:bookmarkStart w:id="71" w:name="_Tocd17e9768"/>
      <w:r>
        <w:t>Create the Ansible node</w:t>
      </w:r>
      <w:bookmarkEnd w:id="70"/>
      <w:bookmarkEnd w:id="71"/>
    </w:p>
    <w:p w:rsidR="00106CF0" w:rsidRDefault="00D35639">
      <w:pPr>
        <w:pStyle w:val="BodyTextMetricLight10pt"/>
      </w:pPr>
      <w:r>
        <w:t>In addition to the VM Template, you need another Virtual Machine where Ansible will be installed. This nod</w:t>
      </w:r>
      <w:r>
        <w:t>e will act as the driver to automate the provisioning of the environment and it is essential that it is properly installed. The steps are as follows:</w:t>
      </w:r>
    </w:p>
    <w:p w:rsidR="00106CF0" w:rsidRDefault="00D35639">
      <w:pPr>
        <w:pStyle w:val="NumberedList-Level1"/>
      </w:pPr>
      <w:r>
        <w:lastRenderedPageBreak/>
        <w:t>Create a Virtual Machine and install your preferred OS (in this example, and for the sake of simplicity, R</w:t>
      </w:r>
      <w:r>
        <w:t>HEL7 will be used). The rest of the instructions assume that, if you use a different OS, you understand the possible differences in syntax for the provided commands. If you use RHEL 7, select Infrastructure Server as the base environment and the Guests Age</w:t>
      </w:r>
      <w:r>
        <w:t>ntsadd-on during the installation.</w:t>
      </w:r>
    </w:p>
    <w:p w:rsidR="00106CF0" w:rsidRDefault="00D35639">
      <w:pPr>
        <w:pStyle w:val="HTMLPreformatted"/>
      </w:pPr>
      <w:r>
        <w:t>Log in to the root account and create an SSH key pair. Do not protect the key with a passphrase (unless you want to use ssh-agent).</w:t>
      </w:r>
    </w:p>
    <w:p w:rsidR="00106CF0" w:rsidRDefault="00D35639">
      <w:pPr>
        <w:pStyle w:val="HTMLPreformatted"/>
      </w:pPr>
      <w:r>
        <w:t># ssh-keygen</w:t>
      </w:r>
    </w:p>
    <w:p w:rsidR="00106CF0" w:rsidRDefault="00D35639">
      <w:pPr>
        <w:pStyle w:val="NumberedList-Level1"/>
      </w:pPr>
      <w:r>
        <w:t xml:space="preserve"> Configure the following yum repositories, rhel-7-server-rpms and rhel-7-ser</w:t>
      </w:r>
      <w:r>
        <w:t xml:space="preserve">ver-extras-rpms as explained in </w:t>
      </w:r>
      <w:hyperlink r:id="rId35">
        <w:r>
          <w:rPr>
            <w:rStyle w:val="Hyperlink"/>
          </w:rPr>
          <w:t>https://confluence.simplivt.local/display/PE/Create+the+Linux+Red+Hat+Template</w:t>
        </w:r>
      </w:hyperlink>
      <w:r>
        <w:t xml:space="preserve">the "extras" repo can be enabled with: </w:t>
      </w:r>
    </w:p>
    <w:p w:rsidR="00106CF0" w:rsidRDefault="00D35639">
      <w:pPr>
        <w:pStyle w:val="HTMLPreformatted"/>
      </w:pPr>
      <w:r>
        <w:t># subscr</w:t>
      </w:r>
      <w:r>
        <w:t>iption-manager repos --enable=rhel-7-server-extras-rpms</w:t>
      </w:r>
    </w:p>
    <w:p w:rsidR="00106CF0" w:rsidRDefault="00D35639">
      <w:pPr>
        <w:pStyle w:val="NumberedList-Level1"/>
      </w:pPr>
      <w:r>
        <w:t xml:space="preserve"> Configure the EPEL repository. For more information, see: </w:t>
      </w:r>
      <w:hyperlink r:id="rId36">
        <w:r>
          <w:rPr>
            <w:rStyle w:val="Hyperlink"/>
          </w:rPr>
          <w:t>http://fedoraproject.org/wiki/EPEL</w:t>
        </w:r>
      </w:hyperlink>
      <w:r>
        <w:t>. Note that yum-config-manager comes with the Infrast</w:t>
      </w:r>
      <w:r>
        <w:t xml:space="preserve">ructure Server base environment, if you did not select this environment you will have to install the yum-utils package. </w:t>
      </w:r>
    </w:p>
    <w:p w:rsidR="00106CF0" w:rsidRDefault="00D35639">
      <w:pPr>
        <w:pStyle w:val="HTMLPreformatted"/>
      </w:pPr>
      <w:r>
        <w:t># rpm -ivh https://dl.fedoraproject.org/pub/epel/epel-release-latest-7.noarch.rpm # yum-config-manager --enable rhel-7-server-extras-rp</w:t>
      </w:r>
      <w:r>
        <w:t>ms</w:t>
      </w:r>
    </w:p>
    <w:p w:rsidR="00106CF0" w:rsidRDefault="00D35639">
      <w:pPr>
        <w:pStyle w:val="NumberedList-Level1"/>
      </w:pPr>
      <w:r>
        <w:t xml:space="preserve"> Install Ansible. The playbooks require Ansible 2.4.2 and above </w:t>
      </w:r>
    </w:p>
    <w:p w:rsidR="00106CF0" w:rsidRDefault="00D35639">
      <w:pPr>
        <w:pStyle w:val="HTMLPreformatted"/>
      </w:pPr>
      <w:r>
        <w:t># yum install ansible</w:t>
      </w:r>
    </w:p>
    <w:p w:rsidR="00106CF0" w:rsidRDefault="00D35639">
      <w:pPr>
        <w:pStyle w:val="NumberedList-Level1"/>
      </w:pPr>
      <w:r>
        <w:t xml:space="preserve">Make a list of all the hostnames and IPs that will be in your system and update your </w:t>
      </w:r>
      <w:r>
        <w:rPr>
          <w:rStyle w:val="HTMLTypewriter"/>
        </w:rPr>
        <w:t>/etc/hosts</w:t>
      </w:r>
      <w:r>
        <w:t xml:space="preserve"> file accordingly. This includes your UCP nodes, DTR nodes, worker node</w:t>
      </w:r>
      <w:r>
        <w:t>s, NFS server, logger server and load balancers.</w:t>
      </w:r>
    </w:p>
    <w:p w:rsidR="00106CF0" w:rsidRDefault="00D35639">
      <w:pPr>
        <w:pStyle w:val="NumberedList-Level1"/>
      </w:pPr>
      <w:r>
        <w:t xml:space="preserve"> Install the following packages which are a mandatory requirement for the playbooks to function as expected. (Update pip if requested). </w:t>
      </w:r>
    </w:p>
    <w:p w:rsidR="00106CF0" w:rsidRDefault="00D35639">
      <w:pPr>
        <w:pStyle w:val="HTMLPreformatted"/>
      </w:pPr>
      <w:r>
        <w:t># yum install python-pyvmomi python-netaddr python2-jmespath python-pi</w:t>
      </w:r>
      <w:r>
        <w:t>p gcc python-devel openssl-devel git # pip install --upgrade pip # pip install cryptography # pip install pysphere # pip install "pywinrm&gt;=0.2.2"</w:t>
      </w:r>
    </w:p>
    <w:p w:rsidR="00106CF0" w:rsidRDefault="00D35639">
      <w:pPr>
        <w:pStyle w:val="NumberedList-Level1"/>
      </w:pPr>
      <w:r>
        <w:t xml:space="preserve"> Copy your SSH public key to the VM Template so that, in the future, your Ansible node can SSH without the nee</w:t>
      </w:r>
      <w:r>
        <w:t xml:space="preserve">d of a password to all the Virtual Machines created from the VM Template. </w:t>
      </w:r>
    </w:p>
    <w:p w:rsidR="00106CF0" w:rsidRDefault="00D35639">
      <w:pPr>
        <w:pStyle w:val="HTMLPreformatted"/>
      </w:pPr>
      <w:r>
        <w:t># ssh-copy-id root@&lt;VM_Template&gt;</w:t>
      </w:r>
    </w:p>
    <w:p w:rsidR="00106CF0" w:rsidRDefault="00D35639">
      <w:pPr>
        <w:pStyle w:val="BodyTextMetricLight10pt"/>
      </w:pPr>
      <w:r>
        <w:t xml:space="preserve">Please note that in both the Ansible node and the VM Template you might need to configure the network so one node can reach the other. Instructions </w:t>
      </w:r>
      <w:r>
        <w:t>for this step have been omitted since it is a basic step and could vary depending on the user’s environment.</w:t>
      </w:r>
    </w:p>
    <w:p w:rsidR="00106CF0" w:rsidRDefault="00D35639">
      <w:pPr>
        <w:pStyle w:val="Heading2"/>
      </w:pPr>
      <w:bookmarkStart w:id="72" w:name="_Refd17e9842"/>
      <w:bookmarkStart w:id="73" w:name="_Tocd17e9842"/>
      <w:r>
        <w:t>Finalize the template</w:t>
      </w:r>
      <w:bookmarkEnd w:id="72"/>
      <w:bookmarkEnd w:id="73"/>
    </w:p>
    <w:p w:rsidR="00106CF0" w:rsidRDefault="00D35639">
      <w:pPr>
        <w:pStyle w:val="BodyTextMetricLight10pt"/>
      </w:pPr>
      <w:r>
        <w:t>From the root account in the ansible box:</w:t>
      </w:r>
    </w:p>
    <w:p w:rsidR="00106CF0" w:rsidRDefault="00D35639">
      <w:pPr>
        <w:pStyle w:val="BodyTextMetricLight10pt"/>
      </w:pPr>
      <w:r>
        <w:t xml:space="preserve">1) Copy the SSH public key you created on your ansible box to the VM Template so </w:t>
      </w:r>
      <w:r>
        <w:t>that, in the future, your Ansible node can SSH without the need of a password to all the Virtual Machines created from the VM Template.</w:t>
      </w:r>
    </w:p>
    <w:p w:rsidR="00106CF0" w:rsidRDefault="00D35639">
      <w:pPr>
        <w:pStyle w:val="HTMLPreformatted"/>
      </w:pPr>
      <w:r>
        <w:t>ssh-copy-id root@&lt;IP of your VM_Template&gt;</w:t>
      </w:r>
    </w:p>
    <w:p w:rsidR="00106CF0" w:rsidRDefault="00D35639">
      <w:pPr>
        <w:pStyle w:val="BodyTextMetricLight10pt"/>
      </w:pPr>
      <w:r>
        <w:t>Now that the VM Template has the public key of the Ansible node, we’re ready t</w:t>
      </w:r>
      <w:r>
        <w:t>o convert this VM to a VM Template. Perform the following steps in the VM Template to finalize its creation:</w:t>
      </w:r>
    </w:p>
    <w:p w:rsidR="00106CF0" w:rsidRDefault="00D35639">
      <w:pPr>
        <w:pStyle w:val="BodyTextMetricLight10pt"/>
      </w:pPr>
      <w:r>
        <w:t xml:space="preserve">2) Clean up the template by running the following commands from the </w:t>
      </w:r>
      <w:r>
        <w:rPr>
          <w:rStyle w:val="BoldEmpha"/>
        </w:rPr>
        <w:t>Virtual Machine Console</w:t>
      </w:r>
      <w:r>
        <w:t xml:space="preserve"> </w:t>
      </w:r>
    </w:p>
    <w:p w:rsidR="00106CF0" w:rsidRDefault="00D35639">
      <w:pPr>
        <w:pStyle w:val="HTMLPreformatted"/>
      </w:pPr>
      <w:r>
        <w:t># rm /etc/ssh/ssh_host_*# nmcli con del ens192# logrot</w:t>
      </w:r>
      <w:r>
        <w:t>ate -f /etc/logrotate.conf</w:t>
      </w:r>
    </w:p>
    <w:p w:rsidR="00106CF0" w:rsidRDefault="00D35639">
      <w:pPr>
        <w:pStyle w:val="HTMLPreformatted"/>
      </w:pPr>
      <w:r>
        <w:t># rm /var/log/*-201?*</w:t>
      </w:r>
    </w:p>
    <w:p w:rsidR="00106CF0" w:rsidRDefault="00D35639">
      <w:pPr>
        <w:pStyle w:val="HTMLPreformatted"/>
      </w:pPr>
      <w:r>
        <w:t># history -c</w:t>
      </w:r>
    </w:p>
    <w:p w:rsidR="00106CF0" w:rsidRDefault="00D35639">
      <w:pPr>
        <w:pStyle w:val="BodyTextMetricLight10pt"/>
      </w:pPr>
      <w:r>
        <w:t xml:space="preserve">3) Shutdown the VM </w:t>
      </w:r>
    </w:p>
    <w:p w:rsidR="00106CF0" w:rsidRDefault="00D35639">
      <w:pPr>
        <w:pStyle w:val="HTMLPreformatted"/>
      </w:pPr>
      <w:r>
        <w:t># shutdown -h now</w:t>
      </w:r>
    </w:p>
    <w:p w:rsidR="00106CF0" w:rsidRDefault="00D35639">
      <w:pPr>
        <w:pStyle w:val="BodyTextMetricLight10pt"/>
      </w:pPr>
      <w:r>
        <w:t xml:space="preserve">4) Once the Virtual Machine is ready and turned off, convert it to a template </w:t>
      </w:r>
    </w:p>
    <w:p w:rsidR="00106CF0" w:rsidRDefault="00D35639">
      <w:pPr>
        <w:pStyle w:val="BodyTextMetricLight10pt"/>
      </w:pPr>
      <w:r>
        <w:t xml:space="preserve">This completes the creation of the VM Template. </w:t>
      </w:r>
    </w:p>
    <w:p w:rsidR="00106CF0" w:rsidRDefault="00D35639">
      <w:pPr>
        <w:pStyle w:val="Heading2"/>
      </w:pPr>
      <w:bookmarkStart w:id="74" w:name="_Refd17e9892"/>
      <w:bookmarkStart w:id="75" w:name="_Tocd17e9892"/>
      <w:r>
        <w:lastRenderedPageBreak/>
        <w:t>Prepare your Ansible configu</w:t>
      </w:r>
      <w:r>
        <w:t>ration</w:t>
      </w:r>
      <w:bookmarkEnd w:id="74"/>
      <w:bookmarkEnd w:id="75"/>
    </w:p>
    <w:p w:rsidR="00106CF0" w:rsidRDefault="00D35639">
      <w:pPr>
        <w:pStyle w:val="BodyTextMetricLight10pt"/>
      </w:pPr>
      <w:r>
        <w:t>On the Ansible node, retrieve the latest version of the playbooks using git.</w:t>
      </w:r>
    </w:p>
    <w:p w:rsidR="00106CF0" w:rsidRDefault="00D35639">
      <w:pPr>
        <w:pStyle w:val="HTMLPreformatted"/>
      </w:pPr>
      <w:r>
        <w:br/>
        <w:t xml:space="preserve"> </w:t>
      </w:r>
      <w:r>
        <w:rPr>
          <w:rStyle w:val="HTMLTypewriter"/>
        </w:rPr>
        <w:t># git clone &lt;repository&gt;</w:t>
      </w:r>
      <w:r>
        <w:br/>
        <w:t xml:space="preserve"> </w:t>
      </w:r>
    </w:p>
    <w:p w:rsidR="00106CF0" w:rsidRDefault="00D35639">
      <w:pPr>
        <w:pStyle w:val="BodyTextMetricLight10pt"/>
      </w:pPr>
      <w:r>
        <w:t>Change to the directory which you just cloned:</w:t>
      </w:r>
    </w:p>
    <w:p w:rsidR="00106CF0" w:rsidRDefault="00D35639">
      <w:pPr>
        <w:pStyle w:val="BodyTextMetricLight10pt"/>
      </w:pPr>
      <w:r>
        <w:rPr>
          <w:rStyle w:val="HTMLTypewriter"/>
        </w:rPr>
        <w:t># cd ~/Docker-Synergy</w:t>
      </w:r>
      <w:r>
        <w:t xml:space="preserve"> </w:t>
      </w:r>
    </w:p>
    <w:p w:rsidR="00106CF0" w:rsidRDefault="00D35639">
      <w:pPr>
        <w:pStyle w:val="BodyTextMetricLight10pt"/>
      </w:pPr>
      <w:r>
        <w:t xml:space="preserve">Change to the </w:t>
      </w:r>
      <w:r>
        <w:rPr>
          <w:rStyle w:val="HTMLTypewriter"/>
        </w:rPr>
        <w:t>ops</w:t>
      </w:r>
      <w:r>
        <w:t xml:space="preserve"> directory: </w:t>
      </w:r>
    </w:p>
    <w:p w:rsidR="00106CF0" w:rsidRDefault="00D35639">
      <w:pPr>
        <w:pStyle w:val="BodyTextMetricLight10pt"/>
      </w:pPr>
      <w:r>
        <w:rPr>
          <w:rStyle w:val="HTMLTypewriter"/>
        </w:rPr>
        <w:t># cd ops</w:t>
      </w:r>
      <w:r>
        <w:t xml:space="preserve"> </w:t>
      </w:r>
    </w:p>
    <w:p w:rsidR="00106CF0" w:rsidRDefault="00D35639">
      <w:pPr>
        <w:pStyle w:val="BodyTextMetricLight10pt"/>
      </w:pPr>
      <w:r>
        <w:t xml:space="preserve">Note: File names are relative to the </w:t>
      </w:r>
      <w:r>
        <w:rPr>
          <w:rStyle w:val="HTMLTypewriter"/>
        </w:rPr>
        <w:t>ops</w:t>
      </w:r>
      <w:r>
        <w:t xml:space="preserve"> directory. For example </w:t>
      </w:r>
      <w:r>
        <w:rPr>
          <w:rStyle w:val="HTMLTypewriter"/>
        </w:rPr>
        <w:t>vm_hosts</w:t>
      </w:r>
      <w:r>
        <w:t xml:space="preserve"> is located in </w:t>
      </w:r>
      <w:r>
        <w:rPr>
          <w:rStyle w:val="HTMLTypewriter"/>
        </w:rPr>
        <w:t>~/Docker-Synergy/ops</w:t>
      </w:r>
      <w:r>
        <w:t xml:space="preserve"> and </w:t>
      </w:r>
      <w:r>
        <w:rPr>
          <w:rStyle w:val="HTMLTypewriter"/>
        </w:rPr>
        <w:t>group_vars/vars</w:t>
      </w:r>
      <w:r>
        <w:t xml:space="preserve"> relates to </w:t>
      </w:r>
      <w:r>
        <w:rPr>
          <w:rStyle w:val="HTMLTypewriter"/>
        </w:rPr>
        <w:t>~/Docker-Synergy/ops/groups_vars/vars</w:t>
      </w:r>
      <w:r>
        <w:t>.</w:t>
      </w:r>
    </w:p>
    <w:p w:rsidR="00106CF0" w:rsidRDefault="00D35639">
      <w:pPr>
        <w:pStyle w:val="BodyTextMetricLight10pt"/>
      </w:pPr>
      <w:r>
        <w:t>You now need to prepare the configuration to match your own environment, prior</w:t>
      </w:r>
      <w:r>
        <w:t xml:space="preserve"> to deploying Docker EE and the rest of the nodes. To do so, you will need to edit and modify three different files:</w:t>
      </w:r>
    </w:p>
    <w:p w:rsidR="00106CF0" w:rsidRDefault="00D35639">
      <w:pPr>
        <w:pStyle w:val="BulletLevel1"/>
      </w:pPr>
      <w:r>
        <w:rPr>
          <w:rStyle w:val="HTMLTypewriter"/>
        </w:rPr>
        <w:t>vm_hosts</w:t>
      </w:r>
      <w:r>
        <w:t xml:space="preserve"> (the inventory file)</w:t>
      </w:r>
    </w:p>
    <w:p w:rsidR="00106CF0" w:rsidRDefault="00D35639">
      <w:pPr>
        <w:pStyle w:val="BulletLevel1"/>
      </w:pPr>
      <w:r>
        <w:rPr>
          <w:rStyle w:val="HTMLTypewriter"/>
        </w:rPr>
        <w:t>group_vars/vars</w:t>
      </w:r>
      <w:r>
        <w:t xml:space="preserve"> (the group variables file)</w:t>
      </w:r>
    </w:p>
    <w:p w:rsidR="00106CF0" w:rsidRDefault="00D35639">
      <w:pPr>
        <w:pStyle w:val="BulletLevel1"/>
      </w:pPr>
      <w:r>
        <w:rPr>
          <w:rStyle w:val="HTMLTypewriter"/>
        </w:rPr>
        <w:t>group_vars/vault</w:t>
      </w:r>
      <w:r>
        <w:t xml:space="preserve"> (the encrypted group variable file)</w:t>
      </w:r>
    </w:p>
    <w:p w:rsidR="00106CF0" w:rsidRDefault="00D35639">
      <w:pPr>
        <w:pStyle w:val="BulletLevel1"/>
      </w:pPr>
      <w:r>
        <w:rPr>
          <w:rStyle w:val="HTMLTypewriter"/>
        </w:rPr>
        <w:t>group_vars/wi</w:t>
      </w:r>
      <w:r>
        <w:rPr>
          <w:rStyle w:val="HTMLTypewriter"/>
        </w:rPr>
        <w:t>n_worker.yml</w:t>
      </w:r>
      <w:r>
        <w:t xml:space="preserve"> (the encrypted group windows remote management variable file)</w:t>
      </w:r>
    </w:p>
    <w:p w:rsidR="00106CF0" w:rsidRDefault="00D35639">
      <w:pPr>
        <w:pStyle w:val="BodyTextMetricLight10pt"/>
      </w:pPr>
      <w:r>
        <w:t>You should work from the root account for the configuration steps and later when you run the playbooks.</w:t>
      </w:r>
    </w:p>
    <w:p w:rsidR="00106CF0" w:rsidRDefault="00D35639">
      <w:pPr>
        <w:pStyle w:val="Heading2"/>
      </w:pPr>
      <w:bookmarkStart w:id="76" w:name="_Refd17e9974"/>
      <w:bookmarkStart w:id="77" w:name="_Tocd17e9974"/>
      <w:r>
        <w:t>Editing the inventory</w:t>
      </w:r>
      <w:bookmarkEnd w:id="76"/>
      <w:bookmarkEnd w:id="77"/>
    </w:p>
    <w:p w:rsidR="00106CF0" w:rsidRDefault="00D35639">
      <w:pPr>
        <w:pStyle w:val="BodyTextMetricLight10pt"/>
      </w:pPr>
      <w:r>
        <w:t xml:space="preserve">The inventory is the file named </w:t>
      </w:r>
      <w:r>
        <w:rPr>
          <w:rStyle w:val="HTMLTypewriter"/>
        </w:rPr>
        <w:t>vm_hosts</w:t>
      </w:r>
      <w:r>
        <w:t xml:space="preserve"> in the </w:t>
      </w:r>
      <w:r>
        <w:rPr>
          <w:rStyle w:val="HTMLTypewriter"/>
        </w:rPr>
        <w:t>~Docker</w:t>
      </w:r>
      <w:r>
        <w:rPr>
          <w:rStyle w:val="HTMLTypewriter"/>
        </w:rPr>
        <w:t>-Synergy/ops</w:t>
      </w:r>
      <w:r>
        <w:t xml:space="preserve"> directory. You need to edit this file to describe the configuration you want to deploy.</w:t>
      </w:r>
    </w:p>
    <w:p w:rsidR="00106CF0" w:rsidRDefault="00D35639">
      <w:pPr>
        <w:pStyle w:val="BodyTextMetricLight10pt"/>
      </w:pPr>
      <w:r>
        <w:t>The nodes inside the inventory are organized in groups. The groups are defined by brackets and the group names are static so they must not be changed. Anyt</w:t>
      </w:r>
      <w:r>
        <w:t>hing else (hostnames, specifications, IP addresses…) are meant to be amended to match the user needs. The groups are as follows:</w:t>
      </w:r>
    </w:p>
    <w:p w:rsidR="00106CF0" w:rsidRDefault="00D35639">
      <w:pPr>
        <w:pStyle w:val="BulletLevel1"/>
      </w:pPr>
      <w:r>
        <w:t xml:space="preserve">[ucp_main]: A group containing one single node which will be the main UCP node and swarm leader. Do not add more than one node </w:t>
      </w:r>
      <w:r>
        <w:t>under this group.</w:t>
      </w:r>
    </w:p>
    <w:p w:rsidR="00106CF0" w:rsidRDefault="00D35639">
      <w:pPr>
        <w:pStyle w:val="BulletLevel1"/>
      </w:pPr>
      <w:r>
        <w:t>[ucp]: A group containing all the UCP nodes, including the main UCP node. Typically you should have either 3 or 5 nodes under this group.</w:t>
      </w:r>
    </w:p>
    <w:p w:rsidR="00106CF0" w:rsidRDefault="00D35639">
      <w:pPr>
        <w:pStyle w:val="BulletLevel1"/>
      </w:pPr>
      <w:r>
        <w:t xml:space="preserve">[dtr_main]: A group containing one single node which will be the first DTR node to be installed. Do </w:t>
      </w:r>
      <w:r>
        <w:t>not add more than one node under this group.</w:t>
      </w:r>
    </w:p>
    <w:p w:rsidR="00106CF0" w:rsidRDefault="00D35639">
      <w:pPr>
        <w:pStyle w:val="BulletLevel1"/>
      </w:pPr>
      <w:r>
        <w:t>[dtr]: A group containing all the DTR nodes, including the main DTR node. Typically you should have either 3 or 5 nodes under this group.</w:t>
      </w:r>
    </w:p>
    <w:p w:rsidR="00106CF0" w:rsidRDefault="00D35639">
      <w:pPr>
        <w:pStyle w:val="BulletLevel1"/>
      </w:pPr>
      <w:r>
        <w:t>[worker]: A group containing all the worker nodes. Typically you should h</w:t>
      </w:r>
      <w:r>
        <w:t>ave either 3 or 5 nodes under this group.</w:t>
      </w:r>
    </w:p>
    <w:p w:rsidR="00106CF0" w:rsidRDefault="00D35639">
      <w:pPr>
        <w:pStyle w:val="BulletLevel1"/>
      </w:pPr>
      <w:r>
        <w:t>[win_worker]: A group containing all the windows worker nodes. Typically you should have either 3 or 5 nodes under this group.</w:t>
      </w:r>
    </w:p>
    <w:p w:rsidR="00106CF0" w:rsidRDefault="00D35639">
      <w:pPr>
        <w:pStyle w:val="BulletLevel1"/>
      </w:pPr>
      <w:r>
        <w:t>[ucp_lb]: A group containing one single node which will be the load balancer for the UC</w:t>
      </w:r>
      <w:r>
        <w:t>P nodes. Do not add more than one node under this group.</w:t>
      </w:r>
    </w:p>
    <w:p w:rsidR="00106CF0" w:rsidRDefault="00D35639">
      <w:pPr>
        <w:pStyle w:val="BulletLevel1"/>
      </w:pPr>
      <w:r>
        <w:t>[dtr_lb]: A group containing one single node which will be the load balancer for the DTR nodes. Do not add more than one node under this group.</w:t>
      </w:r>
    </w:p>
    <w:p w:rsidR="00106CF0" w:rsidRDefault="00D35639">
      <w:pPr>
        <w:pStyle w:val="BulletLevel1"/>
      </w:pPr>
      <w:r>
        <w:t>[worker_lb]: A group containing one single node which w</w:t>
      </w:r>
      <w:r>
        <w:t>ill be the load balancer for the worker nodes. Do not add more than one node under this group.</w:t>
      </w:r>
    </w:p>
    <w:p w:rsidR="00106CF0" w:rsidRDefault="00D35639">
      <w:pPr>
        <w:pStyle w:val="BulletLevel1"/>
      </w:pPr>
      <w:r>
        <w:lastRenderedPageBreak/>
        <w:t>[lbs]: A group containing all the load balancers. This group will have 3 nodes, also defined in the three groups above.</w:t>
      </w:r>
    </w:p>
    <w:p w:rsidR="00106CF0" w:rsidRDefault="00D35639">
      <w:pPr>
        <w:pStyle w:val="BulletLevel1"/>
      </w:pPr>
      <w:r>
        <w:t>[nfs]: A group containing one single node</w:t>
      </w:r>
      <w:r>
        <w:t xml:space="preserve"> which will be the NFS node. Do not add more than one node under this group.</w:t>
      </w:r>
    </w:p>
    <w:p w:rsidR="00106CF0" w:rsidRDefault="00D35639">
      <w:pPr>
        <w:pStyle w:val="BulletLevel1"/>
      </w:pPr>
      <w:r>
        <w:t>[logger]: A group containing one single node which will be the logger node. Do not add more than one node under this group.</w:t>
      </w:r>
    </w:p>
    <w:p w:rsidR="00106CF0" w:rsidRDefault="00D35639">
      <w:pPr>
        <w:pStyle w:val="BulletLevel1"/>
      </w:pPr>
      <w:r>
        <w:t xml:space="preserve">[local]: A group containing the local Ansible host. It </w:t>
      </w:r>
      <w:r>
        <w:t>contains an entry that should not be modified.</w:t>
      </w:r>
    </w:p>
    <w:p w:rsidR="00106CF0" w:rsidRDefault="00D35639">
      <w:pPr>
        <w:pStyle w:val="BodyTextMetricLight10pt"/>
      </w:pPr>
      <w:r>
        <w:t>There are also a few special groups:</w:t>
      </w:r>
    </w:p>
    <w:p w:rsidR="00106CF0" w:rsidRDefault="00D35639">
      <w:pPr>
        <w:pStyle w:val="BulletLevel1"/>
      </w:pPr>
      <w:r>
        <w:t>[docker:children]: A group of groups including all the nodes where Docker will be installed.</w:t>
      </w:r>
    </w:p>
    <w:p w:rsidR="00106CF0" w:rsidRDefault="00D35639">
      <w:pPr>
        <w:pStyle w:val="BulletLevel1"/>
      </w:pPr>
      <w:r>
        <w:t>[vms:children]: A group of groups including all the Virtual Machines involved a</w:t>
      </w:r>
      <w:r>
        <w:t>part from the local host.</w:t>
      </w:r>
    </w:p>
    <w:p w:rsidR="00106CF0" w:rsidRDefault="00D35639">
      <w:pPr>
        <w:pStyle w:val="BodyTextMetricLight10pt"/>
      </w:pPr>
      <w:r>
        <w:t>Finally, you will find some variables defined for each group:</w:t>
      </w:r>
    </w:p>
    <w:p w:rsidR="00106CF0" w:rsidRDefault="00D35639">
      <w:pPr>
        <w:pStyle w:val="BulletLevel1"/>
      </w:pPr>
      <w:r>
        <w:t>[vms:vars]: A set of variables defined for all VMs. Currently only the size of the boot disk is defined here.</w:t>
      </w:r>
    </w:p>
    <w:p w:rsidR="00106CF0" w:rsidRDefault="00D35639">
      <w:pPr>
        <w:pStyle w:val="BulletLevel1"/>
      </w:pPr>
      <w:r>
        <w:t>[ucp:vars]: A set of variables defined for all nodes in th</w:t>
      </w:r>
      <w:r>
        <w:t>e [</w:t>
      </w:r>
      <w:r>
        <w:rPr>
          <w:rStyle w:val="HTMLTypewriter"/>
        </w:rPr>
        <w:t>ucp</w:t>
      </w:r>
      <w:r>
        <w:t>] group.</w:t>
      </w:r>
    </w:p>
    <w:p w:rsidR="00106CF0" w:rsidRDefault="00D35639">
      <w:pPr>
        <w:pStyle w:val="BulletLevel1"/>
      </w:pPr>
      <w:r>
        <w:t>[dtr:vars]: A set of variables defined for all nodes in the [</w:t>
      </w:r>
      <w:r>
        <w:rPr>
          <w:rStyle w:val="HTMLTypewriter"/>
        </w:rPr>
        <w:t>dtr</w:t>
      </w:r>
      <w:r>
        <w:t>] group.</w:t>
      </w:r>
    </w:p>
    <w:p w:rsidR="00106CF0" w:rsidRDefault="00D35639">
      <w:pPr>
        <w:pStyle w:val="BulletLevel1"/>
      </w:pPr>
      <w:r>
        <w:t>[worker:vars]: A set of variables defined for all nodes in the [</w:t>
      </w:r>
      <w:r>
        <w:rPr>
          <w:rStyle w:val="HTMLTypewriter"/>
        </w:rPr>
        <w:t>worker</w:t>
      </w:r>
      <w:r>
        <w:t>] group.</w:t>
      </w:r>
    </w:p>
    <w:p w:rsidR="00106CF0" w:rsidRDefault="00D35639">
      <w:pPr>
        <w:pStyle w:val="BulletLevel1"/>
      </w:pPr>
      <w:r>
        <w:t>[win_worker:vars]: A set of variables defined for all nodes in the [win_</w:t>
      </w:r>
      <w:r>
        <w:rPr>
          <w:rStyle w:val="HTMLTypewriter"/>
        </w:rPr>
        <w:t>worker</w:t>
      </w:r>
      <w:r>
        <w:t>] group.</w:t>
      </w:r>
    </w:p>
    <w:p w:rsidR="00106CF0" w:rsidRDefault="00D35639">
      <w:pPr>
        <w:pStyle w:val="BulletLevel1"/>
      </w:pPr>
      <w:r>
        <w:t>[lbs:vars]: A set of variables defined for all nodes in the [</w:t>
      </w:r>
      <w:r>
        <w:rPr>
          <w:rStyle w:val="HTMLTypewriter"/>
        </w:rPr>
        <w:t>lbs</w:t>
      </w:r>
      <w:r>
        <w:t>] group.</w:t>
      </w:r>
    </w:p>
    <w:p w:rsidR="00106CF0" w:rsidRDefault="00D35639">
      <w:pPr>
        <w:pStyle w:val="BulletLevel1"/>
      </w:pPr>
      <w:r>
        <w:t>[nfs:vars]: A set of variables defined for all nodes in the [</w:t>
      </w:r>
      <w:r>
        <w:rPr>
          <w:rStyle w:val="HTMLTypewriter"/>
        </w:rPr>
        <w:t>nfs</w:t>
      </w:r>
      <w:r>
        <w:t>] group.</w:t>
      </w:r>
    </w:p>
    <w:p w:rsidR="00106CF0" w:rsidRDefault="00D35639">
      <w:pPr>
        <w:pStyle w:val="BulletLevel1"/>
      </w:pPr>
      <w:r>
        <w:t>[logger:vars]: A set of variables defined for all nodes in the [</w:t>
      </w:r>
      <w:r>
        <w:rPr>
          <w:rStyle w:val="HTMLTypewriter"/>
        </w:rPr>
        <w:t>logger</w:t>
      </w:r>
      <w:r>
        <w:t>] group.</w:t>
      </w:r>
    </w:p>
    <w:p w:rsidR="00106CF0" w:rsidRDefault="00D35639">
      <w:pPr>
        <w:pStyle w:val="BodyTextMetricLight10pt"/>
      </w:pPr>
      <w:r>
        <w:t>If you wish to configure your n</w:t>
      </w:r>
      <w:r>
        <w:t>odes with different specifications rather than the ones defined by the group, it is possible to declare the same variables at the node level, overriding the group value. For instance, you could have one of your workers with higher specifications by doing:</w:t>
      </w:r>
    </w:p>
    <w:p w:rsidR="00106CF0" w:rsidRDefault="00D35639">
      <w:pPr>
        <w:pStyle w:val="HTMLPreformatted"/>
      </w:pPr>
      <w:r>
        <w:br/>
        <w:t xml:space="preserve"> </w:t>
      </w:r>
      <w:r>
        <w:rPr>
          <w:rStyle w:val="HTMLTypewriter"/>
        </w:rPr>
        <w:t>[worker] worker01 ip_addr='10.0.0.10/16' esxi_host='esxi1.domain.local' worker02 ip_addr='10.0.0.11/16' esxi_host='esxi1.domain.local' worker03 ip_addr='10.0.0.12/16' esxi_host='esxi1.domain.local' cpus='16' ram'32768' [worker:vars] cpus='4' ram='16384' </w:t>
      </w:r>
      <w:r>
        <w:rPr>
          <w:rStyle w:val="HTMLTypewriter"/>
        </w:rPr>
        <w:t>disk2_size='200'</w:t>
      </w:r>
      <w:r>
        <w:br/>
        <w:t xml:space="preserve"> </w:t>
      </w:r>
    </w:p>
    <w:p w:rsidR="00106CF0" w:rsidRDefault="00D35639">
      <w:pPr>
        <w:pStyle w:val="BodyTextMetricLight10pt"/>
      </w:pPr>
      <w:r>
        <w:t xml:space="preserve">In the example above, the </w:t>
      </w:r>
      <w:r>
        <w:rPr>
          <w:rStyle w:val="HTMLTypewriter"/>
        </w:rPr>
        <w:t>worker03</w:t>
      </w:r>
      <w:r>
        <w:t xml:space="preserve"> node would have 4 times more CPU and double the RAM compared to the rest of the worker nodes.</w:t>
      </w:r>
    </w:p>
    <w:p w:rsidR="00106CF0" w:rsidRDefault="00D35639">
      <w:pPr>
        <w:pStyle w:val="BodyTextMetricLight10pt"/>
      </w:pPr>
      <w:r>
        <w:t>The different variables you can use are as described in Table 4 below. They are all mandatory unless if spec</w:t>
      </w:r>
      <w:r>
        <w:t>ified otherwise.</w:t>
      </w:r>
    </w:p>
    <w:p w:rsidR="00106CF0" w:rsidRDefault="00D35639">
      <w:pPr>
        <w:pStyle w:val="BodyTextMetricLight10pt"/>
      </w:pPr>
      <w:r>
        <w:t>Table 4. Variables</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t>Variable</w:t>
            </w:r>
          </w:p>
        </w:tc>
        <w:tc>
          <w:tcPr>
            <w:tcW w:w="2435" w:type="dxa"/>
            <w:tcBorders>
              <w:top w:val="nil"/>
              <w:bottom w:val="single" w:sz="36" w:space="0" w:color="00B388"/>
            </w:tcBorders>
          </w:tcPr>
          <w:p w:rsidR="00106CF0" w:rsidRDefault="00D35639">
            <w:pPr>
              <w:pStyle w:val="TableSubhead8pt"/>
            </w:pPr>
            <w:r>
              <w:t>Scope</w:t>
            </w:r>
          </w:p>
        </w:tc>
        <w:tc>
          <w:tcPr>
            <w:tcW w:w="2435" w:type="dxa"/>
            <w:tcBorders>
              <w:top w:val="nil"/>
              <w:bottom w:val="single" w:sz="36" w:space="0" w:color="00B388"/>
            </w:tcBorders>
          </w:tcPr>
          <w:p w:rsidR="00106CF0" w:rsidRDefault="00D35639">
            <w:pPr>
              <w:pStyle w:val="TableSubhead8pt"/>
            </w:pPr>
            <w:r>
              <w:t>Description</w:t>
            </w:r>
          </w:p>
        </w:tc>
      </w:tr>
      <w:tr w:rsidR="00106CF0">
        <w:trPr>
          <w:cantSplit/>
        </w:trPr>
        <w:tc>
          <w:tcPr>
            <w:tcW w:w="2435" w:type="dxa"/>
          </w:tcPr>
          <w:p w:rsidR="00106CF0" w:rsidRDefault="00D35639">
            <w:pPr>
              <w:pStyle w:val="TableBody8pt"/>
            </w:pPr>
            <w:r>
              <w:t>ip_addr</w:t>
            </w:r>
          </w:p>
        </w:tc>
        <w:tc>
          <w:tcPr>
            <w:tcW w:w="2435" w:type="dxa"/>
          </w:tcPr>
          <w:p w:rsidR="00106CF0" w:rsidRDefault="00D35639">
            <w:pPr>
              <w:pStyle w:val="TableBody8pt"/>
            </w:pPr>
            <w:r>
              <w:t>Node</w:t>
            </w:r>
          </w:p>
        </w:tc>
        <w:tc>
          <w:tcPr>
            <w:tcW w:w="2435" w:type="dxa"/>
          </w:tcPr>
          <w:p w:rsidR="00106CF0" w:rsidRDefault="00D35639">
            <w:pPr>
              <w:pStyle w:val="TableBody8pt"/>
            </w:pPr>
            <w:r>
              <w:t>IP address in CIDR format to be given to a node</w:t>
            </w:r>
          </w:p>
        </w:tc>
      </w:tr>
      <w:tr w:rsidR="00106CF0">
        <w:trPr>
          <w:cantSplit/>
        </w:trPr>
        <w:tc>
          <w:tcPr>
            <w:tcW w:w="2435" w:type="dxa"/>
          </w:tcPr>
          <w:p w:rsidR="00106CF0" w:rsidRDefault="00D35639">
            <w:pPr>
              <w:pStyle w:val="TableBody8pt"/>
            </w:pPr>
            <w:r>
              <w:t>esxi_host</w:t>
            </w:r>
          </w:p>
        </w:tc>
        <w:tc>
          <w:tcPr>
            <w:tcW w:w="2435" w:type="dxa"/>
          </w:tcPr>
          <w:p w:rsidR="00106CF0" w:rsidRDefault="00D35639">
            <w:pPr>
              <w:pStyle w:val="TableBody8pt"/>
            </w:pPr>
            <w:r>
              <w:t>Node</w:t>
            </w:r>
          </w:p>
        </w:tc>
        <w:tc>
          <w:tcPr>
            <w:tcW w:w="2435" w:type="dxa"/>
          </w:tcPr>
          <w:p w:rsidR="00106CF0" w:rsidRDefault="00D35639">
            <w:pPr>
              <w:pStyle w:val="TableBody8pt"/>
            </w:pPr>
            <w:r>
              <w:t>ESXi host where the node will be deployed. If the cluster is configured with DRS, this option will be overriden</w:t>
            </w:r>
          </w:p>
        </w:tc>
      </w:tr>
      <w:tr w:rsidR="00106CF0">
        <w:trPr>
          <w:cantSplit/>
        </w:trPr>
        <w:tc>
          <w:tcPr>
            <w:tcW w:w="2435" w:type="dxa"/>
          </w:tcPr>
          <w:p w:rsidR="00106CF0" w:rsidRDefault="00D35639">
            <w:pPr>
              <w:pStyle w:val="TableBody8pt"/>
            </w:pPr>
            <w:r>
              <w:t>cpus</w:t>
            </w:r>
          </w:p>
        </w:tc>
        <w:tc>
          <w:tcPr>
            <w:tcW w:w="2435" w:type="dxa"/>
          </w:tcPr>
          <w:p w:rsidR="00106CF0" w:rsidRDefault="00D35639">
            <w:pPr>
              <w:pStyle w:val="TableBody8pt"/>
            </w:pPr>
            <w:r>
              <w:t>Node/Group</w:t>
            </w:r>
          </w:p>
        </w:tc>
        <w:tc>
          <w:tcPr>
            <w:tcW w:w="2435" w:type="dxa"/>
          </w:tcPr>
          <w:p w:rsidR="00106CF0" w:rsidRDefault="00D35639">
            <w:pPr>
              <w:pStyle w:val="TableBody8pt"/>
            </w:pPr>
            <w:r>
              <w:t>Number of CPUs to assign to a VM or a group of VMs</w:t>
            </w:r>
          </w:p>
        </w:tc>
      </w:tr>
      <w:tr w:rsidR="00106CF0">
        <w:trPr>
          <w:cantSplit/>
        </w:trPr>
        <w:tc>
          <w:tcPr>
            <w:tcW w:w="2435" w:type="dxa"/>
          </w:tcPr>
          <w:p w:rsidR="00106CF0" w:rsidRDefault="00D35639">
            <w:pPr>
              <w:pStyle w:val="TableBody8pt"/>
            </w:pPr>
            <w:r>
              <w:t>ram</w:t>
            </w:r>
          </w:p>
        </w:tc>
        <w:tc>
          <w:tcPr>
            <w:tcW w:w="2435" w:type="dxa"/>
          </w:tcPr>
          <w:p w:rsidR="00106CF0" w:rsidRDefault="00D35639">
            <w:pPr>
              <w:pStyle w:val="TableBody8pt"/>
            </w:pPr>
            <w:r>
              <w:t>Node/Group</w:t>
            </w:r>
          </w:p>
        </w:tc>
        <w:tc>
          <w:tcPr>
            <w:tcW w:w="2435" w:type="dxa"/>
          </w:tcPr>
          <w:p w:rsidR="00106CF0" w:rsidRDefault="00D35639">
            <w:pPr>
              <w:pStyle w:val="TableBody8pt"/>
            </w:pPr>
            <w:r>
              <w:t>Amount of RAM in MB to assign to a VM or a group of VMs</w:t>
            </w:r>
          </w:p>
        </w:tc>
      </w:tr>
      <w:tr w:rsidR="00106CF0">
        <w:trPr>
          <w:cantSplit/>
        </w:trPr>
        <w:tc>
          <w:tcPr>
            <w:tcW w:w="2435" w:type="dxa"/>
          </w:tcPr>
          <w:p w:rsidR="00106CF0" w:rsidRDefault="00D35639">
            <w:pPr>
              <w:pStyle w:val="TableBody8pt"/>
            </w:pPr>
            <w:r>
              <w:lastRenderedPageBreak/>
              <w:t>disk2_usage</w:t>
            </w:r>
          </w:p>
        </w:tc>
        <w:tc>
          <w:tcPr>
            <w:tcW w:w="2435" w:type="dxa"/>
          </w:tcPr>
          <w:p w:rsidR="00106CF0" w:rsidRDefault="00D35639">
            <w:pPr>
              <w:pStyle w:val="TableBody8pt"/>
            </w:pPr>
            <w:r>
              <w:t>Node/Group</w:t>
            </w:r>
          </w:p>
        </w:tc>
        <w:tc>
          <w:tcPr>
            <w:tcW w:w="2435" w:type="dxa"/>
          </w:tcPr>
          <w:p w:rsidR="00106CF0" w:rsidRDefault="00D35639">
            <w:pPr>
              <w:pStyle w:val="TableBody8pt"/>
            </w:pPr>
            <w:r>
              <w:t>Size of the second disk in GB to attach to a VM or a group of VMs. This variable is only mand</w:t>
            </w:r>
            <w:r>
              <w:t>atory on Docker nodes (UCP, DTR, worker) and NFS node. It is not required for the logger node or the load balancers.</w:t>
            </w:r>
          </w:p>
        </w:tc>
      </w:tr>
    </w:tbl>
    <w:p w:rsidR="00106CF0" w:rsidRDefault="00D35639">
      <w:pPr>
        <w:pStyle w:val="Heading2"/>
      </w:pPr>
      <w:bookmarkStart w:id="78" w:name="_Refd17e10246"/>
      <w:bookmarkStart w:id="79" w:name="_Tocd17e10246"/>
      <w:r>
        <w:t>Editing the group variables</w:t>
      </w:r>
      <w:bookmarkEnd w:id="78"/>
      <w:bookmarkEnd w:id="79"/>
    </w:p>
    <w:p w:rsidR="00106CF0" w:rsidRDefault="00D35639">
      <w:pPr>
        <w:pStyle w:val="BodyTextMetricLight10pt"/>
      </w:pPr>
      <w:r>
        <w:t>Once the inventory is ready, the next step is to modify the group variables to match your environment. To do s</w:t>
      </w:r>
      <w:r>
        <w:t xml:space="preserve">o, you need to edit the file </w:t>
      </w:r>
      <w:r>
        <w:rPr>
          <w:rStyle w:val="HTMLTypewriter"/>
        </w:rPr>
        <w:t>group_vars/vars</w:t>
      </w:r>
      <w:r>
        <w:t>. The variables can be defined in any order but for the sake of clarity they have been divided into sections.</w:t>
      </w:r>
    </w:p>
    <w:p w:rsidR="00106CF0" w:rsidRDefault="00D35639">
      <w:pPr>
        <w:pStyle w:val="Heading3"/>
      </w:pPr>
      <w:bookmarkStart w:id="80" w:name="_Refd17e10258"/>
      <w:bookmarkStart w:id="81" w:name="_Tocd17e10258"/>
      <w:r>
        <w:t>VMware configuration</w:t>
      </w:r>
      <w:bookmarkEnd w:id="80"/>
      <w:bookmarkEnd w:id="81"/>
    </w:p>
    <w:p w:rsidR="00106CF0" w:rsidRDefault="00D35639">
      <w:pPr>
        <w:pStyle w:val="BodyTextMetricLight10pt"/>
      </w:pPr>
      <w:r>
        <w:t>All VMware-related variables are mandatory and are described in Table 5.</w:t>
      </w:r>
    </w:p>
    <w:p w:rsidR="00106CF0" w:rsidRDefault="00D35639">
      <w:pPr>
        <w:pStyle w:val="BodyTextMetricLight10pt"/>
      </w:pPr>
      <w:r>
        <w:t>Table 5.</w:t>
      </w:r>
      <w:r>
        <w:t xml:space="preserve"> VMware variables</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t>Variable</w:t>
            </w:r>
          </w:p>
        </w:tc>
        <w:tc>
          <w:tcPr>
            <w:tcW w:w="2435" w:type="dxa"/>
            <w:tcBorders>
              <w:top w:val="nil"/>
              <w:bottom w:val="single" w:sz="36" w:space="0" w:color="00B388"/>
            </w:tcBorders>
          </w:tcPr>
          <w:p w:rsidR="00106CF0" w:rsidRDefault="00D35639">
            <w:pPr>
              <w:pStyle w:val="TableSubhead8pt"/>
            </w:pPr>
            <w:r>
              <w:t>Description</w:t>
            </w:r>
          </w:p>
        </w:tc>
      </w:tr>
      <w:tr w:rsidR="00106CF0">
        <w:trPr>
          <w:cantSplit/>
        </w:trPr>
        <w:tc>
          <w:tcPr>
            <w:tcW w:w="2435" w:type="dxa"/>
          </w:tcPr>
          <w:p w:rsidR="00106CF0" w:rsidRDefault="00D35639">
            <w:pPr>
              <w:pStyle w:val="TableBody8pt"/>
            </w:pPr>
            <w:r>
              <w:t>vcenter_hostname</w:t>
            </w:r>
          </w:p>
        </w:tc>
        <w:tc>
          <w:tcPr>
            <w:tcW w:w="2435" w:type="dxa"/>
          </w:tcPr>
          <w:p w:rsidR="00106CF0" w:rsidRDefault="00D35639">
            <w:pPr>
              <w:pStyle w:val="TableBody8pt"/>
            </w:pPr>
            <w:r>
              <w:t>IP or hostname of the vCenter appliance</w:t>
            </w:r>
          </w:p>
        </w:tc>
      </w:tr>
      <w:tr w:rsidR="00106CF0">
        <w:trPr>
          <w:cantSplit/>
        </w:trPr>
        <w:tc>
          <w:tcPr>
            <w:tcW w:w="2435" w:type="dxa"/>
          </w:tcPr>
          <w:p w:rsidR="00106CF0" w:rsidRDefault="00D35639">
            <w:pPr>
              <w:pStyle w:val="TableBody8pt"/>
            </w:pPr>
            <w:r>
              <w:t>vcenter_username</w:t>
            </w:r>
          </w:p>
        </w:tc>
        <w:tc>
          <w:tcPr>
            <w:tcW w:w="2435" w:type="dxa"/>
          </w:tcPr>
          <w:p w:rsidR="00106CF0" w:rsidRDefault="00D35639">
            <w:pPr>
              <w:pStyle w:val="TableBody8pt"/>
            </w:pPr>
            <w:r>
              <w:t>Username to log in to the vCenter appliance. It might include a domain, for example, '</w:t>
            </w:r>
            <w:hyperlink r:id="rId37">
              <w:r>
                <w:rPr>
                  <w:rStyle w:val="Hyperlink"/>
                </w:rPr>
                <w:t>administrator@vsphere.local</w:t>
              </w:r>
            </w:hyperlink>
            <w:r>
              <w:t>'. Note: The corresponding password is stored in a separate file (</w:t>
            </w:r>
            <w:r>
              <w:rPr>
                <w:rStyle w:val="HTMLTypewriter"/>
              </w:rPr>
              <w:t>group_vars/vault</w:t>
            </w:r>
            <w:r>
              <w:t xml:space="preserve">) with the variable named </w:t>
            </w:r>
            <w:r>
              <w:rPr>
                <w:rStyle w:val="HTMLTypewriter"/>
              </w:rPr>
              <w:t>vcenter_password</w:t>
            </w:r>
            <w:r>
              <w:t>.</w:t>
            </w:r>
          </w:p>
        </w:tc>
      </w:tr>
      <w:tr w:rsidR="00106CF0">
        <w:trPr>
          <w:cantSplit/>
        </w:trPr>
        <w:tc>
          <w:tcPr>
            <w:tcW w:w="2435" w:type="dxa"/>
          </w:tcPr>
          <w:p w:rsidR="00106CF0" w:rsidRDefault="00D35639">
            <w:pPr>
              <w:pStyle w:val="TableBody8pt"/>
            </w:pPr>
            <w:r>
              <w:t>vcenter_validate_certs</w:t>
            </w:r>
          </w:p>
        </w:tc>
        <w:tc>
          <w:tcPr>
            <w:tcW w:w="2435" w:type="dxa"/>
          </w:tcPr>
          <w:p w:rsidR="00106CF0" w:rsidRDefault="00D35639">
            <w:pPr>
              <w:pStyle w:val="TableBody8pt"/>
            </w:pPr>
            <w:r>
              <w:t>‘no’</w:t>
            </w:r>
          </w:p>
        </w:tc>
      </w:tr>
      <w:tr w:rsidR="00106CF0">
        <w:trPr>
          <w:cantSplit/>
        </w:trPr>
        <w:tc>
          <w:tcPr>
            <w:tcW w:w="2435" w:type="dxa"/>
          </w:tcPr>
          <w:p w:rsidR="00106CF0" w:rsidRDefault="00D35639">
            <w:pPr>
              <w:pStyle w:val="TableBody8pt"/>
            </w:pPr>
            <w:r>
              <w:t>datacenter</w:t>
            </w:r>
          </w:p>
        </w:tc>
        <w:tc>
          <w:tcPr>
            <w:tcW w:w="2435" w:type="dxa"/>
          </w:tcPr>
          <w:p w:rsidR="00106CF0" w:rsidRDefault="00D35639">
            <w:pPr>
              <w:pStyle w:val="TableBody8pt"/>
            </w:pPr>
            <w:r>
              <w:t xml:space="preserve">Name of the datacenter where the environment will be </w:t>
            </w:r>
            <w:r>
              <w:t>provisioned</w:t>
            </w:r>
          </w:p>
        </w:tc>
      </w:tr>
      <w:tr w:rsidR="00106CF0">
        <w:trPr>
          <w:cantSplit/>
        </w:trPr>
        <w:tc>
          <w:tcPr>
            <w:tcW w:w="2435" w:type="dxa"/>
          </w:tcPr>
          <w:p w:rsidR="00106CF0" w:rsidRDefault="00D35639">
            <w:pPr>
              <w:pStyle w:val="TableBody8pt"/>
            </w:pPr>
            <w:r>
              <w:t>vm_username</w:t>
            </w:r>
          </w:p>
        </w:tc>
        <w:tc>
          <w:tcPr>
            <w:tcW w:w="2435" w:type="dxa"/>
          </w:tcPr>
          <w:p w:rsidR="00106CF0" w:rsidRDefault="00D35639">
            <w:pPr>
              <w:pStyle w:val="TableBody8pt"/>
            </w:pPr>
            <w:r>
              <w:t>Username to log into the VMs. It needs to match the one from the VM Template, so unless you have created an user, you must use 'root'. Note: The corresponding password is stored in a separate file (</w:t>
            </w:r>
            <w:r>
              <w:rPr>
                <w:rStyle w:val="HTMLTypewriter"/>
              </w:rPr>
              <w:t>group_vars/vault</w:t>
            </w:r>
            <w:r>
              <w:t>) with the variab</w:t>
            </w:r>
            <w:r>
              <w:t xml:space="preserve">le named </w:t>
            </w:r>
            <w:r>
              <w:rPr>
                <w:rStyle w:val="HTMLTypewriter"/>
              </w:rPr>
              <w:t>vm_password</w:t>
            </w:r>
            <w:r>
              <w:t>.</w:t>
            </w:r>
          </w:p>
        </w:tc>
      </w:tr>
      <w:tr w:rsidR="00106CF0">
        <w:trPr>
          <w:cantSplit/>
        </w:trPr>
        <w:tc>
          <w:tcPr>
            <w:tcW w:w="2435" w:type="dxa"/>
          </w:tcPr>
          <w:p w:rsidR="00106CF0" w:rsidRDefault="00D35639">
            <w:pPr>
              <w:pStyle w:val="TableBody8pt"/>
            </w:pPr>
            <w:r>
              <w:t>vm_template</w:t>
            </w:r>
          </w:p>
        </w:tc>
        <w:tc>
          <w:tcPr>
            <w:tcW w:w="2435" w:type="dxa"/>
          </w:tcPr>
          <w:p w:rsidR="00106CF0" w:rsidRDefault="00D35639">
            <w:pPr>
              <w:pStyle w:val="TableBody8pt"/>
            </w:pPr>
            <w:r>
              <w:t>Name of the RHEL VM Template to be use. Note that this is the name from a vCenter perspective, not the hostname.</w:t>
            </w:r>
          </w:p>
        </w:tc>
      </w:tr>
      <w:tr w:rsidR="00106CF0">
        <w:trPr>
          <w:cantSplit/>
        </w:trPr>
        <w:tc>
          <w:tcPr>
            <w:tcW w:w="2435" w:type="dxa"/>
          </w:tcPr>
          <w:p w:rsidR="00106CF0" w:rsidRDefault="00D35639">
            <w:pPr>
              <w:pStyle w:val="TableBody8pt"/>
            </w:pPr>
            <w:r>
              <w:t>win_vm_template</w:t>
            </w:r>
          </w:p>
        </w:tc>
        <w:tc>
          <w:tcPr>
            <w:tcW w:w="2435" w:type="dxa"/>
          </w:tcPr>
          <w:p w:rsidR="00106CF0" w:rsidRDefault="00D35639">
            <w:pPr>
              <w:pStyle w:val="TableBody8pt"/>
            </w:pPr>
            <w:r>
              <w:t>Name of the Windows 2016 VM Template to use. Note that this is the name from a vCenter pers</w:t>
            </w:r>
            <w:r>
              <w:t>pective, not the hostname.</w:t>
            </w:r>
          </w:p>
        </w:tc>
      </w:tr>
      <w:tr w:rsidR="00106CF0">
        <w:trPr>
          <w:cantSplit/>
        </w:trPr>
        <w:tc>
          <w:tcPr>
            <w:tcW w:w="2435" w:type="dxa"/>
          </w:tcPr>
          <w:p w:rsidR="00106CF0" w:rsidRDefault="00D35639">
            <w:pPr>
              <w:pStyle w:val="TableBody8pt"/>
            </w:pPr>
            <w:r>
              <w:t>folder_name</w:t>
            </w:r>
          </w:p>
        </w:tc>
        <w:tc>
          <w:tcPr>
            <w:tcW w:w="2435" w:type="dxa"/>
          </w:tcPr>
          <w:p w:rsidR="00106CF0" w:rsidRDefault="00D35639">
            <w:pPr>
              <w:pStyle w:val="TableBody8pt"/>
            </w:pPr>
            <w:r>
              <w:t xml:space="preserve">vCenter folder to deploy the VMs. If you do not wish to deploy in a particular folder, the value should be </w:t>
            </w:r>
            <w:r>
              <w:rPr>
                <w:rStyle w:val="HTMLTypewriter"/>
              </w:rPr>
              <w:t>/</w:t>
            </w:r>
            <w:r>
              <w:t>. Note: If you want to deploy in a specific folder, you need to create this folder in the inventory of the s</w:t>
            </w:r>
            <w:r>
              <w:t>elected datacenter before starting the deployment.</w:t>
            </w:r>
          </w:p>
        </w:tc>
      </w:tr>
      <w:tr w:rsidR="00106CF0">
        <w:trPr>
          <w:cantSplit/>
        </w:trPr>
        <w:tc>
          <w:tcPr>
            <w:tcW w:w="2435" w:type="dxa"/>
          </w:tcPr>
          <w:p w:rsidR="00106CF0" w:rsidRDefault="00D35639">
            <w:pPr>
              <w:pStyle w:val="TableBody8pt"/>
            </w:pPr>
            <w:r>
              <w:lastRenderedPageBreak/>
              <w:t>datastores</w:t>
            </w:r>
          </w:p>
        </w:tc>
        <w:tc>
          <w:tcPr>
            <w:tcW w:w="2435" w:type="dxa"/>
          </w:tcPr>
          <w:p w:rsidR="00106CF0" w:rsidRDefault="00D35639">
            <w:pPr>
              <w:pStyle w:val="TableBody8pt"/>
            </w:pPr>
            <w:r>
              <w:t>List of datastores to be used, in list format, i.e. ['</w:t>
            </w:r>
            <w:r>
              <w:rPr>
                <w:rStyle w:val="HTMLTypewriter"/>
              </w:rPr>
              <w:t>Datastore1</w:t>
            </w:r>
            <w:r>
              <w:t>','</w:t>
            </w:r>
            <w:r>
              <w:rPr>
                <w:rStyle w:val="HTMLTypewriter"/>
              </w:rPr>
              <w:t>Datastore2</w:t>
            </w:r>
            <w:r>
              <w:t>'...]. This or these datastore(s) must exist before you run the playbooks.</w:t>
            </w:r>
          </w:p>
        </w:tc>
      </w:tr>
      <w:tr w:rsidR="00106CF0">
        <w:trPr>
          <w:cantSplit/>
        </w:trPr>
        <w:tc>
          <w:tcPr>
            <w:tcW w:w="2435" w:type="dxa"/>
          </w:tcPr>
          <w:p w:rsidR="00106CF0" w:rsidRDefault="00D35639">
            <w:pPr>
              <w:pStyle w:val="TableBody8pt"/>
            </w:pPr>
            <w:r>
              <w:t>disk2</w:t>
            </w:r>
          </w:p>
        </w:tc>
        <w:tc>
          <w:tcPr>
            <w:tcW w:w="2435" w:type="dxa"/>
          </w:tcPr>
          <w:p w:rsidR="00106CF0" w:rsidRDefault="00D35639">
            <w:pPr>
              <w:pStyle w:val="TableBody8pt"/>
            </w:pPr>
            <w:r>
              <w:t xml:space="preserve">UNIX® name of the second disk for </w:t>
            </w:r>
            <w:r>
              <w:t xml:space="preserve">the Docker VMs. Typically </w:t>
            </w:r>
            <w:r>
              <w:rPr>
                <w:rStyle w:val="HTMLTypewriter"/>
              </w:rPr>
              <w:t>/dev/sdb</w:t>
            </w:r>
          </w:p>
        </w:tc>
      </w:tr>
      <w:tr w:rsidR="00106CF0">
        <w:trPr>
          <w:cantSplit/>
        </w:trPr>
        <w:tc>
          <w:tcPr>
            <w:tcW w:w="2435" w:type="dxa"/>
          </w:tcPr>
          <w:p w:rsidR="00106CF0" w:rsidRDefault="00D35639">
            <w:pPr>
              <w:pStyle w:val="TableBody8pt"/>
            </w:pPr>
            <w:r>
              <w:t>disk2_part</w:t>
            </w:r>
          </w:p>
        </w:tc>
        <w:tc>
          <w:tcPr>
            <w:tcW w:w="2435" w:type="dxa"/>
          </w:tcPr>
          <w:p w:rsidR="00106CF0" w:rsidRDefault="00D35639">
            <w:pPr>
              <w:pStyle w:val="TableBody8pt"/>
            </w:pPr>
            <w:r>
              <w:t xml:space="preserve">UNIX name of the partition of the second disk for the Docker VMs. Typically </w:t>
            </w:r>
            <w:r>
              <w:rPr>
                <w:rStyle w:val="HTMLTypewriter"/>
              </w:rPr>
              <w:t>/dev/sdb1</w:t>
            </w:r>
          </w:p>
        </w:tc>
      </w:tr>
      <w:tr w:rsidR="00106CF0">
        <w:trPr>
          <w:cantSplit/>
        </w:trPr>
        <w:tc>
          <w:tcPr>
            <w:tcW w:w="2435" w:type="dxa"/>
          </w:tcPr>
          <w:p w:rsidR="00106CF0" w:rsidRDefault="00D35639">
            <w:pPr>
              <w:pStyle w:val="TableBody8pt"/>
            </w:pPr>
            <w:r>
              <w:t>vsphere_plugin_version</w:t>
            </w:r>
          </w:p>
        </w:tc>
        <w:tc>
          <w:tcPr>
            <w:tcW w:w="2435" w:type="dxa"/>
          </w:tcPr>
          <w:p w:rsidR="00106CF0" w:rsidRDefault="00D35639">
            <w:pPr>
              <w:pStyle w:val="TableBody8pt"/>
            </w:pPr>
            <w:r>
              <w:t xml:space="preserve">Version of the vSphere plugin for Docker. The default is 0.20 which is the latest version at the </w:t>
            </w:r>
            <w:r>
              <w:t>time of writing this document. The version of the plugin should match the version of the vSphere Installation Bundle (VIB) that you installed on the ESXi servers.</w:t>
            </w:r>
          </w:p>
        </w:tc>
      </w:tr>
      <w:tr w:rsidR="00106CF0">
        <w:trPr>
          <w:cantSplit/>
        </w:trPr>
        <w:tc>
          <w:tcPr>
            <w:tcW w:w="2435" w:type="dxa"/>
          </w:tcPr>
          <w:p w:rsidR="00106CF0" w:rsidRDefault="00D35639">
            <w:pPr>
              <w:pStyle w:val="TableBody8pt"/>
            </w:pPr>
            <w:r>
              <w:t>vm_portgroup</w:t>
            </w:r>
          </w:p>
        </w:tc>
        <w:tc>
          <w:tcPr>
            <w:tcW w:w="2435" w:type="dxa"/>
          </w:tcPr>
          <w:p w:rsidR="00106CF0" w:rsidRDefault="00D35639">
            <w:pPr>
              <w:pStyle w:val="TableBody8pt"/>
            </w:pPr>
            <w:r>
              <w:t>TODO</w:t>
            </w:r>
          </w:p>
        </w:tc>
      </w:tr>
    </w:tbl>
    <w:p w:rsidR="00106CF0" w:rsidRDefault="00D35639">
      <w:pPr>
        <w:pStyle w:val="Heading3"/>
      </w:pPr>
      <w:bookmarkStart w:id="82" w:name="_Refd17e10470"/>
      <w:bookmarkStart w:id="83" w:name="_Tocd17e10470"/>
      <w:r>
        <w:t>Networking configuration</w:t>
      </w:r>
      <w:bookmarkEnd w:id="82"/>
      <w:bookmarkEnd w:id="83"/>
    </w:p>
    <w:p w:rsidR="00106CF0" w:rsidRDefault="00D35639">
      <w:pPr>
        <w:pStyle w:val="BodyTextMetricLight10pt"/>
      </w:pPr>
      <w:r>
        <w:t xml:space="preserve">All network-related variables are mandatory and </w:t>
      </w:r>
      <w:r>
        <w:t>are described in Table 7.</w:t>
      </w:r>
    </w:p>
    <w:p w:rsidR="00106CF0" w:rsidRDefault="00D35639">
      <w:pPr>
        <w:pStyle w:val="BodyTextMetricLight10pt"/>
      </w:pPr>
      <w:r>
        <w:t>Table 7. Network variables</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t>Variable</w:t>
            </w:r>
          </w:p>
        </w:tc>
        <w:tc>
          <w:tcPr>
            <w:tcW w:w="2435" w:type="dxa"/>
            <w:tcBorders>
              <w:top w:val="nil"/>
              <w:bottom w:val="single" w:sz="36" w:space="0" w:color="00B388"/>
            </w:tcBorders>
          </w:tcPr>
          <w:p w:rsidR="00106CF0" w:rsidRDefault="00D35639">
            <w:pPr>
              <w:pStyle w:val="TableSubhead8pt"/>
            </w:pPr>
            <w:r>
              <w:t>Description</w:t>
            </w:r>
          </w:p>
        </w:tc>
      </w:tr>
      <w:tr w:rsidR="00106CF0">
        <w:trPr>
          <w:cantSplit/>
        </w:trPr>
        <w:tc>
          <w:tcPr>
            <w:tcW w:w="2435" w:type="dxa"/>
          </w:tcPr>
          <w:p w:rsidR="00106CF0" w:rsidRDefault="00D35639">
            <w:pPr>
              <w:pStyle w:val="TableBody8pt"/>
            </w:pPr>
            <w:r>
              <w:t>nic_name</w:t>
            </w:r>
          </w:p>
        </w:tc>
        <w:tc>
          <w:tcPr>
            <w:tcW w:w="2435" w:type="dxa"/>
          </w:tcPr>
          <w:p w:rsidR="00106CF0" w:rsidRDefault="00D35639">
            <w:pPr>
              <w:pStyle w:val="TableBody8pt"/>
            </w:pPr>
            <w:r>
              <w:t xml:space="preserve">Name of the device, for RHEL this is typically </w:t>
            </w:r>
            <w:r>
              <w:rPr>
                <w:rStyle w:val="HTMLTypewriter"/>
              </w:rPr>
              <w:t>ens192</w:t>
            </w:r>
            <w:r>
              <w:t xml:space="preserve"> and it is recommended to leave it as is.</w:t>
            </w:r>
          </w:p>
        </w:tc>
      </w:tr>
      <w:tr w:rsidR="00106CF0">
        <w:trPr>
          <w:cantSplit/>
        </w:trPr>
        <w:tc>
          <w:tcPr>
            <w:tcW w:w="2435" w:type="dxa"/>
          </w:tcPr>
          <w:p w:rsidR="00106CF0" w:rsidRDefault="00D35639">
            <w:pPr>
              <w:pStyle w:val="TableBody8pt"/>
            </w:pPr>
            <w:r>
              <w:t>gateway</w:t>
            </w:r>
          </w:p>
        </w:tc>
        <w:tc>
          <w:tcPr>
            <w:tcW w:w="2435" w:type="dxa"/>
          </w:tcPr>
          <w:p w:rsidR="00106CF0" w:rsidRDefault="00D35639">
            <w:pPr>
              <w:pStyle w:val="TableBody8pt"/>
            </w:pPr>
            <w:r>
              <w:t>IP address of the gateway to be used</w:t>
            </w:r>
          </w:p>
        </w:tc>
      </w:tr>
      <w:tr w:rsidR="00106CF0">
        <w:trPr>
          <w:cantSplit/>
        </w:trPr>
        <w:tc>
          <w:tcPr>
            <w:tcW w:w="2435" w:type="dxa"/>
          </w:tcPr>
          <w:p w:rsidR="00106CF0" w:rsidRDefault="00D35639">
            <w:pPr>
              <w:pStyle w:val="TableBody8pt"/>
            </w:pPr>
            <w:r>
              <w:t>dns</w:t>
            </w:r>
          </w:p>
        </w:tc>
        <w:tc>
          <w:tcPr>
            <w:tcW w:w="2435" w:type="dxa"/>
          </w:tcPr>
          <w:p w:rsidR="00106CF0" w:rsidRDefault="00D35639">
            <w:pPr>
              <w:pStyle w:val="TableBody8pt"/>
            </w:pPr>
            <w:r>
              <w:t xml:space="preserve">List of DNS servers to be </w:t>
            </w:r>
            <w:r>
              <w:t>used, in list format, i.e. ['</w:t>
            </w:r>
            <w:r>
              <w:rPr>
                <w:rStyle w:val="HTMLTypewriter"/>
              </w:rPr>
              <w:t>10.10.173.1</w:t>
            </w:r>
            <w:r>
              <w:t>','</w:t>
            </w:r>
            <w:r>
              <w:rPr>
                <w:rStyle w:val="HTMLTypewriter"/>
              </w:rPr>
              <w:t>10.10.173.2</w:t>
            </w:r>
            <w:r>
              <w:t>'...]</w:t>
            </w:r>
          </w:p>
        </w:tc>
      </w:tr>
      <w:tr w:rsidR="00106CF0">
        <w:trPr>
          <w:cantSplit/>
        </w:trPr>
        <w:tc>
          <w:tcPr>
            <w:tcW w:w="2435" w:type="dxa"/>
          </w:tcPr>
          <w:p w:rsidR="00106CF0" w:rsidRDefault="00D35639">
            <w:pPr>
              <w:pStyle w:val="TableBody8pt"/>
            </w:pPr>
            <w:r>
              <w:t>domain_name</w:t>
            </w:r>
          </w:p>
        </w:tc>
        <w:tc>
          <w:tcPr>
            <w:tcW w:w="2435" w:type="dxa"/>
          </w:tcPr>
          <w:p w:rsidR="00106CF0" w:rsidRDefault="00D35639">
            <w:pPr>
              <w:pStyle w:val="TableBody8pt"/>
            </w:pPr>
            <w:r>
              <w:t>Domain name for your Virtual Machines</w:t>
            </w:r>
          </w:p>
        </w:tc>
      </w:tr>
      <w:tr w:rsidR="00106CF0">
        <w:trPr>
          <w:cantSplit/>
        </w:trPr>
        <w:tc>
          <w:tcPr>
            <w:tcW w:w="2435" w:type="dxa"/>
          </w:tcPr>
          <w:p w:rsidR="00106CF0" w:rsidRDefault="00D35639">
            <w:pPr>
              <w:pStyle w:val="TableBody8pt"/>
            </w:pPr>
            <w:r>
              <w:t>ntp_server</w:t>
            </w:r>
          </w:p>
        </w:tc>
        <w:tc>
          <w:tcPr>
            <w:tcW w:w="2435" w:type="dxa"/>
          </w:tcPr>
          <w:p w:rsidR="00106CF0" w:rsidRDefault="00D35639">
            <w:pPr>
              <w:pStyle w:val="TableBody8pt"/>
            </w:pPr>
            <w:r>
              <w:t>List of NTP servers to be used, in list format, i.e. ['</w:t>
            </w:r>
            <w:r>
              <w:rPr>
                <w:rStyle w:val="HTMLTypewriter"/>
              </w:rPr>
              <w:t>1.2.3.4</w:t>
            </w:r>
            <w:r>
              <w:t>','</w:t>
            </w:r>
            <w:hyperlink r:id="rId38">
              <w:r>
                <w:rPr>
                  <w:rStyle w:val="Hyperlink"/>
                </w:rPr>
                <w:t>0.us.pool.net.org</w:t>
              </w:r>
            </w:hyperlink>
            <w:r>
              <w:t>'...]</w:t>
            </w:r>
          </w:p>
        </w:tc>
      </w:tr>
    </w:tbl>
    <w:p w:rsidR="00106CF0" w:rsidRDefault="00D35639">
      <w:pPr>
        <w:pStyle w:val="Heading3"/>
      </w:pPr>
      <w:bookmarkStart w:id="84" w:name="_Refd17e10580"/>
      <w:bookmarkStart w:id="85" w:name="_Tocd17e10580"/>
      <w:r>
        <w:t>Docker configuration</w:t>
      </w:r>
      <w:bookmarkEnd w:id="84"/>
      <w:bookmarkEnd w:id="85"/>
    </w:p>
    <w:p w:rsidR="00106CF0" w:rsidRDefault="00D35639">
      <w:pPr>
        <w:pStyle w:val="BodyTextMetricLight10pt"/>
      </w:pPr>
      <w:r>
        <w:t>All Docker-related variables are mandatory and are described in Table 8.</w:t>
      </w:r>
    </w:p>
    <w:p w:rsidR="00106CF0" w:rsidRDefault="00D35639">
      <w:pPr>
        <w:pStyle w:val="MISCTableCaptionHeader8pt"/>
      </w:pPr>
      <w:bookmarkStart w:id="86" w:name="_Refd17e10588"/>
      <w:bookmarkStart w:id="87" w:name="_Tocd17e10588"/>
      <w:r>
        <w:rPr>
          <w:rStyle w:val="MISCTableCaptionHeaderBold8pt"/>
          <w:noProof/>
        </w:rPr>
        <w:t>Table </w:t>
      </w:r>
      <w:bookmarkStart w:id="88" w:name="_Numd17e10588"/>
      <w:r>
        <w:fldChar w:fldCharType="begin"/>
      </w:r>
      <w:r>
        <w:instrText xml:space="preserve"> SEQ Table \* ARABIC </w:instrText>
      </w:r>
      <w:r>
        <w:fldChar w:fldCharType="separate"/>
      </w:r>
      <w:r>
        <w:rPr>
          <w:rStyle w:val="MISCTableCaptionHeaderBold8pt"/>
          <w:noProof/>
        </w:rPr>
        <w:t>3</w:t>
      </w:r>
      <w:r>
        <w:rPr>
          <w:rStyle w:val="MISCTableCaptionHeaderBold8pt"/>
          <w:noProof/>
        </w:rPr>
        <w:fldChar w:fldCharType="end"/>
      </w:r>
      <w:bookmarkEnd w:id="88"/>
      <w:bookmarkEnd w:id="86"/>
      <w:bookmarkEnd w:id="87"/>
      <w:r>
        <w:t>. Docker variables</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t>Variable</w:t>
            </w:r>
          </w:p>
        </w:tc>
        <w:tc>
          <w:tcPr>
            <w:tcW w:w="2435" w:type="dxa"/>
            <w:tcBorders>
              <w:top w:val="nil"/>
              <w:bottom w:val="single" w:sz="36" w:space="0" w:color="00B388"/>
            </w:tcBorders>
          </w:tcPr>
          <w:p w:rsidR="00106CF0" w:rsidRDefault="00D35639">
            <w:pPr>
              <w:pStyle w:val="TableSubhead8pt"/>
            </w:pPr>
            <w:r>
              <w:t>Description</w:t>
            </w:r>
          </w:p>
        </w:tc>
      </w:tr>
      <w:tr w:rsidR="00106CF0">
        <w:trPr>
          <w:cantSplit/>
        </w:trPr>
        <w:tc>
          <w:tcPr>
            <w:tcW w:w="2435" w:type="dxa"/>
          </w:tcPr>
          <w:p w:rsidR="00106CF0" w:rsidRDefault="00D35639">
            <w:pPr>
              <w:pStyle w:val="TableBody8pt"/>
            </w:pPr>
            <w:r>
              <w:t>docker_ee_url</w:t>
            </w:r>
          </w:p>
        </w:tc>
        <w:tc>
          <w:tcPr>
            <w:tcW w:w="2435" w:type="dxa"/>
          </w:tcPr>
          <w:p w:rsidR="00106CF0" w:rsidRDefault="00D35639">
            <w:pPr>
              <w:pStyle w:val="TableBody8pt"/>
            </w:pPr>
            <w:r>
              <w:t>Note: This is a private link to your Docker EE subscription. This should be</w:t>
            </w:r>
            <w:r>
              <w:t xml:space="preserve"> kept secret and defined in </w:t>
            </w:r>
            <w:r>
              <w:rPr>
                <w:rStyle w:val="HTMLTypewriter"/>
              </w:rPr>
              <w:t>group_vars/vault</w:t>
            </w:r>
            <w:r>
              <w:t xml:space="preserve">. The value for </w:t>
            </w:r>
            <w:r>
              <w:rPr>
                <w:rStyle w:val="HTMLTypewriter"/>
              </w:rPr>
              <w:t>docker_ee_url</w:t>
            </w:r>
            <w:r>
              <w:t xml:space="preserve"> is the URL documented at the following address: </w:t>
            </w:r>
            <w:hyperlink r:id="rId39">
              <w:r>
                <w:rPr>
                  <w:rStyle w:val="Hyperlink"/>
                </w:rPr>
                <w:t>https://docs.docker.com/engine/installation/linux</w:t>
              </w:r>
              <w:r>
                <w:rPr>
                  <w:rStyle w:val="Hyperlink"/>
                </w:rPr>
                <w:t>/docker-ee/rhel/</w:t>
              </w:r>
            </w:hyperlink>
            <w:r>
              <w:t>.</w:t>
            </w:r>
          </w:p>
        </w:tc>
      </w:tr>
      <w:tr w:rsidR="00106CF0">
        <w:trPr>
          <w:cantSplit/>
        </w:trPr>
        <w:tc>
          <w:tcPr>
            <w:tcW w:w="2435" w:type="dxa"/>
          </w:tcPr>
          <w:p w:rsidR="00106CF0" w:rsidRDefault="00D35639">
            <w:pPr>
              <w:pStyle w:val="TableBody8pt"/>
            </w:pPr>
            <w:r>
              <w:lastRenderedPageBreak/>
              <w:t>rhel_version</w:t>
            </w:r>
          </w:p>
        </w:tc>
        <w:tc>
          <w:tcPr>
            <w:tcW w:w="2435" w:type="dxa"/>
          </w:tcPr>
          <w:p w:rsidR="00106CF0" w:rsidRDefault="00D35639">
            <w:pPr>
              <w:pStyle w:val="TableBody8pt"/>
            </w:pPr>
            <w:r>
              <w:t xml:space="preserve">Version of your RHEL OS, such as </w:t>
            </w:r>
            <w:r>
              <w:rPr>
                <w:rStyle w:val="HTMLTypewriter"/>
              </w:rPr>
              <w:t>7.4</w:t>
            </w:r>
            <w:r>
              <w:t>. The playbooks were tested with RHEL 7.3. and RHEL 7.4.</w:t>
            </w:r>
          </w:p>
        </w:tc>
      </w:tr>
      <w:tr w:rsidR="00106CF0">
        <w:trPr>
          <w:cantSplit/>
        </w:trPr>
        <w:tc>
          <w:tcPr>
            <w:tcW w:w="2435" w:type="dxa"/>
          </w:tcPr>
          <w:p w:rsidR="00106CF0" w:rsidRDefault="00D35639">
            <w:pPr>
              <w:pStyle w:val="TableBody8pt"/>
            </w:pPr>
            <w:r>
              <w:t>dtr_version</w:t>
            </w:r>
          </w:p>
        </w:tc>
        <w:tc>
          <w:tcPr>
            <w:tcW w:w="2435" w:type="dxa"/>
          </w:tcPr>
          <w:p w:rsidR="00106CF0" w:rsidRDefault="00D35639">
            <w:pPr>
              <w:pStyle w:val="TableBody8pt"/>
            </w:pPr>
            <w:r>
              <w:t xml:space="preserve">Version of the Docker DTR you wish to install. You can use a numeric version or </w:t>
            </w:r>
            <w:r>
              <w:rPr>
                <w:rStyle w:val="HTMLTypewriter"/>
              </w:rPr>
              <w:t>latest</w:t>
            </w:r>
            <w:r>
              <w:t xml:space="preserve"> for the most recent one. The playbooks were tested with 2.3.3. and 2.4.0.</w:t>
            </w:r>
          </w:p>
        </w:tc>
      </w:tr>
      <w:tr w:rsidR="00106CF0">
        <w:trPr>
          <w:cantSplit/>
        </w:trPr>
        <w:tc>
          <w:tcPr>
            <w:tcW w:w="2435" w:type="dxa"/>
          </w:tcPr>
          <w:p w:rsidR="00106CF0" w:rsidRDefault="00D35639">
            <w:pPr>
              <w:pStyle w:val="TableBody8pt"/>
            </w:pPr>
            <w:r>
              <w:t>ucp_version</w:t>
            </w:r>
          </w:p>
        </w:tc>
        <w:tc>
          <w:tcPr>
            <w:tcW w:w="2435" w:type="dxa"/>
          </w:tcPr>
          <w:p w:rsidR="00106CF0" w:rsidRDefault="00D35639">
            <w:pPr>
              <w:pStyle w:val="TableBody8pt"/>
            </w:pPr>
            <w:r>
              <w:t xml:space="preserve">Version of the Docker UCP you wish to install. You can use a numeric version or </w:t>
            </w:r>
            <w:r>
              <w:rPr>
                <w:rStyle w:val="HTMLTypewriter"/>
              </w:rPr>
              <w:t>latest</w:t>
            </w:r>
            <w:r>
              <w:t xml:space="preserve"> for the most recent one. The playbooks were tested with UCP 2.2.3. and 2.2.4.</w:t>
            </w:r>
          </w:p>
        </w:tc>
      </w:tr>
      <w:tr w:rsidR="00106CF0">
        <w:trPr>
          <w:cantSplit/>
        </w:trPr>
        <w:tc>
          <w:tcPr>
            <w:tcW w:w="2435" w:type="dxa"/>
          </w:tcPr>
          <w:p w:rsidR="00106CF0" w:rsidRDefault="00D35639">
            <w:pPr>
              <w:pStyle w:val="TableBody8pt"/>
            </w:pPr>
            <w:r>
              <w:t>im</w:t>
            </w:r>
            <w:r>
              <w:t>ages_folder</w:t>
            </w:r>
          </w:p>
        </w:tc>
        <w:tc>
          <w:tcPr>
            <w:tcW w:w="2435" w:type="dxa"/>
          </w:tcPr>
          <w:p w:rsidR="00106CF0" w:rsidRDefault="00D35639">
            <w:pPr>
              <w:pStyle w:val="TableBody8pt"/>
            </w:pPr>
            <w:r>
              <w:t>Directory in the NFS server that will be mounted in the DTR nodes and that will host your Docker images.</w:t>
            </w:r>
          </w:p>
        </w:tc>
      </w:tr>
      <w:tr w:rsidR="00106CF0">
        <w:trPr>
          <w:cantSplit/>
        </w:trPr>
        <w:tc>
          <w:tcPr>
            <w:tcW w:w="2435" w:type="dxa"/>
          </w:tcPr>
          <w:p w:rsidR="00106CF0" w:rsidRDefault="00D35639">
            <w:pPr>
              <w:pStyle w:val="TableBody8pt"/>
            </w:pPr>
            <w:r>
              <w:t>license_file</w:t>
            </w:r>
          </w:p>
        </w:tc>
        <w:tc>
          <w:tcPr>
            <w:tcW w:w="2435" w:type="dxa"/>
          </w:tcPr>
          <w:p w:rsidR="00106CF0" w:rsidRDefault="00D35639">
            <w:pPr>
              <w:pStyle w:val="TableBody8pt"/>
            </w:pPr>
            <w:r>
              <w:t>Full path to your Docker EE license file (it should be stored in your Ansible host).License file is available from the Docker</w:t>
            </w:r>
            <w:r>
              <w:t xml:space="preserve"> Store</w:t>
            </w:r>
          </w:p>
        </w:tc>
      </w:tr>
      <w:tr w:rsidR="00106CF0">
        <w:trPr>
          <w:cantSplit/>
        </w:trPr>
        <w:tc>
          <w:tcPr>
            <w:tcW w:w="2435" w:type="dxa"/>
          </w:tcPr>
          <w:p w:rsidR="00106CF0" w:rsidRDefault="00D35639">
            <w:pPr>
              <w:pStyle w:val="TableBody8pt"/>
            </w:pPr>
            <w:r>
              <w:t>ucp_username</w:t>
            </w:r>
          </w:p>
        </w:tc>
        <w:tc>
          <w:tcPr>
            <w:tcW w:w="2435" w:type="dxa"/>
          </w:tcPr>
          <w:p w:rsidR="00106CF0" w:rsidRDefault="00D35639">
            <w:pPr>
              <w:pStyle w:val="TableBody8pt"/>
            </w:pPr>
            <w:r>
              <w:t xml:space="preserve">Username of the administrator user for UCP and DTR, typically </w:t>
            </w:r>
            <w:r>
              <w:rPr>
                <w:rStyle w:val="HTMLTypewriter"/>
              </w:rPr>
              <w:t>admin</w:t>
            </w:r>
            <w:r>
              <w:t>. Note: The corresponding password is stored in a separate file (</w:t>
            </w:r>
            <w:r>
              <w:rPr>
                <w:rStyle w:val="HTMLTypewriter"/>
              </w:rPr>
              <w:t>group_vars/vault</w:t>
            </w:r>
            <w:r>
              <w:t xml:space="preserve">) with the variable named </w:t>
            </w:r>
            <w:r>
              <w:rPr>
                <w:rStyle w:val="HTMLTypewriter"/>
              </w:rPr>
              <w:t>ucp_password</w:t>
            </w:r>
            <w:r>
              <w:t>.</w:t>
            </w:r>
          </w:p>
        </w:tc>
      </w:tr>
      <w:tr w:rsidR="00106CF0">
        <w:trPr>
          <w:cantSplit/>
        </w:trPr>
        <w:tc>
          <w:tcPr>
            <w:tcW w:w="2435" w:type="dxa"/>
          </w:tcPr>
          <w:p w:rsidR="00106CF0" w:rsidRDefault="00D35639">
            <w:pPr>
              <w:pStyle w:val="TableBody8pt"/>
            </w:pPr>
            <w:r>
              <w:t>enable_windows</w:t>
            </w:r>
          </w:p>
        </w:tc>
        <w:tc>
          <w:tcPr>
            <w:tcW w:w="2435" w:type="dxa"/>
          </w:tcPr>
          <w:p w:rsidR="00106CF0" w:rsidRDefault="00D35639">
            <w:pPr>
              <w:pStyle w:val="TableBody8pt"/>
            </w:pPr>
            <w:r>
              <w:t xml:space="preserve">If </w:t>
            </w:r>
            <w:r>
              <w:rPr>
                <w:rStyle w:val="HTMLTypewriter"/>
              </w:rPr>
              <w:t>true</w:t>
            </w:r>
            <w:r>
              <w:t>, the creation of Window</w:t>
            </w:r>
            <w:r>
              <w:t xml:space="preserve">s 2016 worker nodes will be actioned. The default value is </w:t>
            </w:r>
            <w:r>
              <w:rPr>
                <w:rStyle w:val="HTMLTypewriter"/>
              </w:rPr>
              <w:t>false</w:t>
            </w:r>
            <w:r>
              <w:t>.</w:t>
            </w:r>
          </w:p>
        </w:tc>
      </w:tr>
    </w:tbl>
    <w:p w:rsidR="00106CF0" w:rsidRDefault="00D35639">
      <w:pPr>
        <w:pStyle w:val="Heading3"/>
      </w:pPr>
      <w:bookmarkStart w:id="89" w:name="_Refd17e10743"/>
      <w:bookmarkStart w:id="90" w:name="_Tocd17e10743"/>
      <w:r>
        <w:t>Monitoring configuration</w:t>
      </w:r>
      <w:bookmarkEnd w:id="89"/>
      <w:bookmarkEnd w:id="90"/>
    </w:p>
    <w:p w:rsidR="00106CF0" w:rsidRDefault="00D35639">
      <w:pPr>
        <w:pStyle w:val="BodyTextMetricLight10pt"/>
      </w:pPr>
      <w:r>
        <w:t xml:space="preserve">All Monitoring-related variables are described in Table 9. The variables determine the versions of various monitoring software tools that are used and it is </w:t>
      </w:r>
      <w:r>
        <w:t>recommended that the values given below are used.</w:t>
      </w:r>
    </w:p>
    <w:p w:rsidR="00106CF0" w:rsidRDefault="00D35639">
      <w:pPr>
        <w:pStyle w:val="MISCTableCaptionHeader8pt"/>
      </w:pPr>
      <w:bookmarkStart w:id="91" w:name="_Refd17e10751"/>
      <w:bookmarkStart w:id="92" w:name="_Tocd17e10751"/>
      <w:r>
        <w:rPr>
          <w:rStyle w:val="MISCTableCaptionHeaderBold8pt"/>
          <w:noProof/>
        </w:rPr>
        <w:t>Table </w:t>
      </w:r>
      <w:bookmarkStart w:id="93" w:name="_Numd17e10751"/>
      <w:r>
        <w:fldChar w:fldCharType="begin"/>
      </w:r>
      <w:r>
        <w:instrText xml:space="preserve"> SEQ Table \* ARABIC </w:instrText>
      </w:r>
      <w:r>
        <w:fldChar w:fldCharType="separate"/>
      </w:r>
      <w:r>
        <w:rPr>
          <w:rStyle w:val="MISCTableCaptionHeaderBold8pt"/>
          <w:noProof/>
        </w:rPr>
        <w:t>4</w:t>
      </w:r>
      <w:r>
        <w:rPr>
          <w:rStyle w:val="MISCTableCaptionHeaderBold8pt"/>
          <w:noProof/>
        </w:rPr>
        <w:fldChar w:fldCharType="end"/>
      </w:r>
      <w:bookmarkEnd w:id="93"/>
      <w:bookmarkEnd w:id="91"/>
      <w:bookmarkEnd w:id="92"/>
      <w:r>
        <w:t>. Monitoring variables</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t>Variable</w:t>
            </w:r>
          </w:p>
        </w:tc>
        <w:tc>
          <w:tcPr>
            <w:tcW w:w="2435" w:type="dxa"/>
            <w:tcBorders>
              <w:top w:val="nil"/>
              <w:bottom w:val="single" w:sz="36" w:space="0" w:color="00B388"/>
            </w:tcBorders>
          </w:tcPr>
          <w:p w:rsidR="00106CF0" w:rsidRDefault="00D35639">
            <w:pPr>
              <w:pStyle w:val="TableSubhead8pt"/>
            </w:pPr>
            <w:r>
              <w:t>Description</w:t>
            </w:r>
          </w:p>
        </w:tc>
      </w:tr>
      <w:tr w:rsidR="00106CF0">
        <w:trPr>
          <w:cantSplit/>
        </w:trPr>
        <w:tc>
          <w:tcPr>
            <w:tcW w:w="2435" w:type="dxa"/>
          </w:tcPr>
          <w:p w:rsidR="00106CF0" w:rsidRDefault="00D35639">
            <w:pPr>
              <w:pStyle w:val="TableBody8pt"/>
            </w:pPr>
            <w:r>
              <w:t>cadvisor_version</w:t>
            </w:r>
          </w:p>
        </w:tc>
        <w:tc>
          <w:tcPr>
            <w:tcW w:w="2435" w:type="dxa"/>
          </w:tcPr>
          <w:p w:rsidR="00106CF0" w:rsidRDefault="00D35639">
            <w:pPr>
              <w:pStyle w:val="TableBody8pt"/>
            </w:pPr>
            <w:r>
              <w:rPr>
                <w:rStyle w:val="HTMLTypewriter"/>
              </w:rPr>
              <w:t>v0.25.0</w:t>
            </w:r>
            <w:r>
              <w:t xml:space="preserve"> </w:t>
            </w:r>
          </w:p>
        </w:tc>
      </w:tr>
      <w:tr w:rsidR="00106CF0">
        <w:trPr>
          <w:cantSplit/>
        </w:trPr>
        <w:tc>
          <w:tcPr>
            <w:tcW w:w="2435" w:type="dxa"/>
          </w:tcPr>
          <w:p w:rsidR="00106CF0" w:rsidRDefault="00D35639">
            <w:pPr>
              <w:pStyle w:val="TableBody8pt"/>
            </w:pPr>
            <w:r>
              <w:t>node_exporter_version</w:t>
            </w:r>
          </w:p>
        </w:tc>
        <w:tc>
          <w:tcPr>
            <w:tcW w:w="2435" w:type="dxa"/>
          </w:tcPr>
          <w:p w:rsidR="00106CF0" w:rsidRDefault="00D35639">
            <w:pPr>
              <w:pStyle w:val="TableBody8pt"/>
            </w:pPr>
            <w:r>
              <w:rPr>
                <w:rStyle w:val="HTMLTypewriter"/>
              </w:rPr>
              <w:t>v1.14.0</w:t>
            </w:r>
            <w:r>
              <w:t xml:space="preserve"> </w:t>
            </w:r>
          </w:p>
        </w:tc>
      </w:tr>
      <w:tr w:rsidR="00106CF0">
        <w:trPr>
          <w:cantSplit/>
        </w:trPr>
        <w:tc>
          <w:tcPr>
            <w:tcW w:w="2435" w:type="dxa"/>
          </w:tcPr>
          <w:p w:rsidR="00106CF0" w:rsidRDefault="00D35639">
            <w:pPr>
              <w:pStyle w:val="TableBody8pt"/>
            </w:pPr>
            <w:r>
              <w:t>prometheus_version</w:t>
            </w:r>
          </w:p>
        </w:tc>
        <w:tc>
          <w:tcPr>
            <w:tcW w:w="2435" w:type="dxa"/>
          </w:tcPr>
          <w:p w:rsidR="00106CF0" w:rsidRDefault="00D35639">
            <w:pPr>
              <w:pStyle w:val="TableBody8pt"/>
            </w:pPr>
            <w:r>
              <w:rPr>
                <w:rStyle w:val="HTMLTypewriter"/>
              </w:rPr>
              <w:t>v1.7.1</w:t>
            </w:r>
            <w:r>
              <w:t xml:space="preserve"> </w:t>
            </w:r>
          </w:p>
        </w:tc>
      </w:tr>
      <w:tr w:rsidR="00106CF0">
        <w:trPr>
          <w:cantSplit/>
        </w:trPr>
        <w:tc>
          <w:tcPr>
            <w:tcW w:w="2435" w:type="dxa"/>
          </w:tcPr>
          <w:p w:rsidR="00106CF0" w:rsidRDefault="00D35639">
            <w:pPr>
              <w:pStyle w:val="TableBody8pt"/>
            </w:pPr>
            <w:r>
              <w:t>grafana_version</w:t>
            </w:r>
          </w:p>
        </w:tc>
        <w:tc>
          <w:tcPr>
            <w:tcW w:w="2435" w:type="dxa"/>
          </w:tcPr>
          <w:p w:rsidR="00106CF0" w:rsidRDefault="00D35639">
            <w:pPr>
              <w:pStyle w:val="TableBody8pt"/>
            </w:pPr>
            <w:r>
              <w:rPr>
                <w:rStyle w:val="HTMLTypewriter"/>
              </w:rPr>
              <w:t>4.4.3</w:t>
            </w:r>
            <w:r>
              <w:t xml:space="preserve"> </w:t>
            </w:r>
          </w:p>
        </w:tc>
      </w:tr>
      <w:tr w:rsidR="00106CF0">
        <w:trPr>
          <w:cantSplit/>
        </w:trPr>
        <w:tc>
          <w:tcPr>
            <w:tcW w:w="2435" w:type="dxa"/>
          </w:tcPr>
          <w:p w:rsidR="00106CF0" w:rsidRDefault="00D35639">
            <w:pPr>
              <w:pStyle w:val="TableBody8pt"/>
            </w:pPr>
            <w:r>
              <w:t>prom_persistent_vol_name</w:t>
            </w:r>
          </w:p>
        </w:tc>
        <w:tc>
          <w:tcPr>
            <w:tcW w:w="2435" w:type="dxa"/>
          </w:tcPr>
          <w:p w:rsidR="00106CF0" w:rsidRDefault="00D35639">
            <w:pPr>
              <w:pStyle w:val="TableBody8pt"/>
            </w:pPr>
            <w:r>
              <w:t>The name of the volume which will be used to store the monitoring data. The volume is created using the vsphere docker volume plugin.</w:t>
            </w:r>
          </w:p>
        </w:tc>
      </w:tr>
      <w:tr w:rsidR="00106CF0">
        <w:trPr>
          <w:cantSplit/>
        </w:trPr>
        <w:tc>
          <w:tcPr>
            <w:tcW w:w="2435" w:type="dxa"/>
          </w:tcPr>
          <w:p w:rsidR="00106CF0" w:rsidRDefault="00D35639">
            <w:pPr>
              <w:pStyle w:val="TableBody8pt"/>
            </w:pPr>
            <w:r>
              <w:t>prom_persistent_vol_size</w:t>
            </w:r>
          </w:p>
        </w:tc>
        <w:tc>
          <w:tcPr>
            <w:tcW w:w="2435" w:type="dxa"/>
          </w:tcPr>
          <w:p w:rsidR="00106CF0" w:rsidRDefault="00D35639">
            <w:pPr>
              <w:pStyle w:val="TableBody8pt"/>
            </w:pPr>
            <w:r>
              <w:t>The size of the volume which will hold the monitoring data. The exact s</w:t>
            </w:r>
            <w:r>
              <w:t>yntax is dictated by the vSphere Docker Volume plugin. The default value is 10GB.</w:t>
            </w:r>
          </w:p>
        </w:tc>
      </w:tr>
    </w:tbl>
    <w:p w:rsidR="00106CF0" w:rsidRDefault="00D35639">
      <w:pPr>
        <w:pStyle w:val="Heading3"/>
      </w:pPr>
      <w:bookmarkStart w:id="94" w:name="_Refd17e10861"/>
      <w:bookmarkStart w:id="95" w:name="_Tocd17e10861"/>
      <w:r>
        <w:t>Logspout configuration</w:t>
      </w:r>
      <w:bookmarkEnd w:id="94"/>
      <w:bookmarkEnd w:id="95"/>
    </w:p>
    <w:p w:rsidR="00106CF0" w:rsidRDefault="00D35639">
      <w:pPr>
        <w:pStyle w:val="BodyTextMetricLight10pt"/>
      </w:pPr>
      <w:r>
        <w:t>Logspout is a log router for Docker containers that runs inside Docker. It attaches to all containers on a host, then routes their logs to the central</w:t>
      </w:r>
      <w:r>
        <w:t xml:space="preserve"> logging VM. All Logspout-related variables are described in Table 10.</w:t>
      </w:r>
    </w:p>
    <w:p w:rsidR="00106CF0" w:rsidRDefault="00D35639">
      <w:pPr>
        <w:pStyle w:val="BodyTextMetricLight10pt"/>
      </w:pPr>
      <w:r>
        <w:t>Table 10. Logspout variables</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lastRenderedPageBreak/>
              <w:t>Variable</w:t>
            </w:r>
          </w:p>
        </w:tc>
        <w:tc>
          <w:tcPr>
            <w:tcW w:w="2435" w:type="dxa"/>
            <w:tcBorders>
              <w:top w:val="nil"/>
              <w:bottom w:val="single" w:sz="36" w:space="0" w:color="00B388"/>
            </w:tcBorders>
          </w:tcPr>
          <w:p w:rsidR="00106CF0" w:rsidRDefault="00D35639">
            <w:pPr>
              <w:pStyle w:val="TableSubhead8pt"/>
            </w:pPr>
            <w:r>
              <w:t>Description</w:t>
            </w:r>
          </w:p>
        </w:tc>
      </w:tr>
      <w:tr w:rsidR="00106CF0">
        <w:trPr>
          <w:cantSplit/>
        </w:trPr>
        <w:tc>
          <w:tcPr>
            <w:tcW w:w="2435" w:type="dxa"/>
          </w:tcPr>
          <w:p w:rsidR="00106CF0" w:rsidRDefault="00D35639">
            <w:pPr>
              <w:pStyle w:val="TableBody8pt"/>
            </w:pPr>
            <w:r>
              <w:t>logspout_version</w:t>
            </w:r>
          </w:p>
        </w:tc>
        <w:tc>
          <w:tcPr>
            <w:tcW w:w="2435" w:type="dxa"/>
          </w:tcPr>
          <w:p w:rsidR="00106CF0" w:rsidRDefault="00D35639">
            <w:pPr>
              <w:pStyle w:val="TableBody8pt"/>
            </w:pPr>
            <w:r>
              <w:rPr>
                <w:rStyle w:val="HTMLTypewriter"/>
              </w:rPr>
              <w:t>‘master’</w:t>
            </w:r>
            <w:r>
              <w:t xml:space="preserve"> More details on Logspout are available later in this document.</w:t>
            </w:r>
          </w:p>
        </w:tc>
      </w:tr>
    </w:tbl>
    <w:p w:rsidR="00106CF0" w:rsidRDefault="00D35639">
      <w:pPr>
        <w:pStyle w:val="Heading3"/>
      </w:pPr>
      <w:bookmarkStart w:id="96" w:name="_Refd17e10912"/>
      <w:bookmarkStart w:id="97" w:name="_Tocd17e10912"/>
      <w:r>
        <w:t>Environment configuration</w:t>
      </w:r>
      <w:bookmarkEnd w:id="96"/>
      <w:bookmarkEnd w:id="97"/>
    </w:p>
    <w:p w:rsidR="00106CF0" w:rsidRDefault="00D35639">
      <w:pPr>
        <w:pStyle w:val="BodyTextMetricLight10pt"/>
      </w:pPr>
      <w:r>
        <w:t xml:space="preserve">All </w:t>
      </w:r>
      <w:r>
        <w:t>Environment-related variables should be here. All of them are described in the Table 11 below.</w:t>
      </w:r>
    </w:p>
    <w:p w:rsidR="00106CF0" w:rsidRDefault="00D35639">
      <w:pPr>
        <w:pStyle w:val="BodyTextMetricLight10pt"/>
      </w:pPr>
      <w:r>
        <w:t>Table 11. Environment variables</w:t>
      </w:r>
    </w:p>
    <w:tbl>
      <w:tblPr>
        <w:tblStyle w:val="TableGrid"/>
        <w:tblW w:w="0" w:type="auto"/>
        <w:tblBorders>
          <w:top w:val="none" w:sz="0" w:space="0" w:color="auto"/>
          <w:left w:val="none" w:sz="0" w:space="0" w:color="auto"/>
          <w:bottom w:val="single" w:sz="18" w:space="0" w:color="000000"/>
          <w:right w:val="none" w:sz="0" w:space="0" w:color="auto"/>
          <w:insideH w:val="single" w:sz="2" w:space="0" w:color="000000"/>
          <w:insideV w:val="none" w:sz="0" w:space="0" w:color="auto"/>
        </w:tblBorders>
        <w:tblLayout w:type="fixed"/>
        <w:tblLook w:val="04A0" w:firstRow="1" w:lastRow="0" w:firstColumn="1" w:lastColumn="0" w:noHBand="0" w:noVBand="1"/>
      </w:tblPr>
      <w:tblGrid>
        <w:gridCol w:w="2435"/>
        <w:gridCol w:w="2435"/>
      </w:tblGrid>
      <w:tr w:rsidR="00106CF0">
        <w:trPr>
          <w:cantSplit/>
          <w:tblHeader/>
        </w:trPr>
        <w:tc>
          <w:tcPr>
            <w:tcW w:w="2435" w:type="dxa"/>
            <w:tcBorders>
              <w:top w:val="nil"/>
              <w:bottom w:val="single" w:sz="36" w:space="0" w:color="00B388"/>
            </w:tcBorders>
          </w:tcPr>
          <w:p w:rsidR="00106CF0" w:rsidRDefault="00D35639">
            <w:pPr>
              <w:pStyle w:val="TableSubhead8pt"/>
            </w:pPr>
            <w:r>
              <w:t>Variable</w:t>
            </w:r>
          </w:p>
        </w:tc>
        <w:tc>
          <w:tcPr>
            <w:tcW w:w="2435" w:type="dxa"/>
            <w:tcBorders>
              <w:top w:val="nil"/>
              <w:bottom w:val="single" w:sz="36" w:space="0" w:color="00B388"/>
            </w:tcBorders>
          </w:tcPr>
          <w:p w:rsidR="00106CF0" w:rsidRDefault="00D35639">
            <w:pPr>
              <w:pStyle w:val="TableSubhead8pt"/>
            </w:pPr>
            <w:r>
              <w:t>Description</w:t>
            </w:r>
          </w:p>
        </w:tc>
      </w:tr>
      <w:tr w:rsidR="00106CF0">
        <w:trPr>
          <w:cantSplit/>
        </w:trPr>
        <w:tc>
          <w:tcPr>
            <w:tcW w:w="2435" w:type="dxa"/>
          </w:tcPr>
          <w:p w:rsidR="00106CF0" w:rsidRDefault="00D35639">
            <w:pPr>
              <w:pStyle w:val="TableBody8pt"/>
            </w:pPr>
            <w:r>
              <w:t>env</w:t>
            </w:r>
          </w:p>
        </w:tc>
        <w:tc>
          <w:tcPr>
            <w:tcW w:w="2435" w:type="dxa"/>
          </w:tcPr>
          <w:p w:rsidR="00106CF0" w:rsidRDefault="00D35639">
            <w:pPr>
              <w:pStyle w:val="TableBody8pt"/>
            </w:pPr>
            <w:r>
              <w:t xml:space="preserve">Dictionary containing all environment variables. It contains three entries described below. Please </w:t>
            </w:r>
            <w:r>
              <w:t>leave empty the proxy related settings if not required:</w:t>
            </w:r>
          </w:p>
          <w:p w:rsidR="00106CF0" w:rsidRDefault="00D35639">
            <w:pPr>
              <w:pStyle w:val="TableBody8pt"/>
            </w:pPr>
            <w:r>
              <w:t>http_proxy: HTTP proxy URL, such as '</w:t>
            </w:r>
            <w:hyperlink r:id="rId40">
              <w:r>
                <w:rPr>
                  <w:rStyle w:val="Hyperlink"/>
                </w:rPr>
                <w:t>http://15.184.4.2:8080</w:t>
              </w:r>
            </w:hyperlink>
            <w:r>
              <w:t>'. This variable defines the HTTP proxy url if your environment is behind a proxy.</w:t>
            </w:r>
          </w:p>
          <w:p w:rsidR="00106CF0" w:rsidRDefault="00D35639">
            <w:pPr>
              <w:pStyle w:val="TableBody8pt"/>
            </w:pPr>
            <w:r>
              <w:t>https_proxy: HT</w:t>
            </w:r>
            <w:r>
              <w:t>TP proxy URL, such as '</w:t>
            </w:r>
            <w:hyperlink r:id="rId41">
              <w:r>
                <w:rPr>
                  <w:rStyle w:val="Hyperlink"/>
                </w:rPr>
                <w:t>http://15.184.4.2:8080</w:t>
              </w:r>
            </w:hyperlink>
            <w:r>
              <w:t>'. This variable defines the HTTPS proxy url if your environment is behind a proxy.</w:t>
            </w:r>
          </w:p>
          <w:p w:rsidR="00106CF0" w:rsidRDefault="00D35639">
            <w:pPr>
              <w:pStyle w:val="TableBody8pt"/>
            </w:pPr>
            <w:r>
              <w:t>no_proxy: List of hostnames or IPs that don't require proxy, such as 'localhost,127.</w:t>
            </w:r>
            <w:r>
              <w:t>0.0.1,.cloudra.local,10.10.174.'</w:t>
            </w:r>
          </w:p>
        </w:tc>
      </w:tr>
    </w:tbl>
    <w:p w:rsidR="00106CF0" w:rsidRDefault="00D35639">
      <w:pPr>
        <w:pStyle w:val="Heading2"/>
      </w:pPr>
      <w:bookmarkStart w:id="98" w:name="_Refd17e10983"/>
      <w:bookmarkStart w:id="99" w:name="_Tocd17e10983"/>
      <w:r>
        <w:t>Editing the vault</w:t>
      </w:r>
      <w:bookmarkEnd w:id="98"/>
      <w:bookmarkEnd w:id="99"/>
    </w:p>
    <w:p w:rsidR="00106CF0" w:rsidRDefault="00D35639">
      <w:pPr>
        <w:pStyle w:val="BodyTextMetricLight10pt"/>
      </w:pPr>
      <w:r>
        <w:t>Once your group variables file is ready, the next step is to create a vault file to match your environment. The vault file is essentially the same thing than the group variables but it will contain all se</w:t>
      </w:r>
      <w:r>
        <w:t>nsitive variables and will be encrypted.</w:t>
      </w:r>
    </w:p>
    <w:p w:rsidR="00106CF0" w:rsidRDefault="00D35639">
      <w:pPr>
        <w:pStyle w:val="BodyTextMetricLight10pt"/>
      </w:pPr>
      <w:r>
        <w:t xml:space="preserve">There is a sample vault file named </w:t>
      </w:r>
      <w:r>
        <w:rPr>
          <w:rStyle w:val="HTMLTypewriter"/>
        </w:rPr>
        <w:t>group_vars/vault.sample</w:t>
      </w:r>
      <w:r>
        <w:t xml:space="preserve"> that you can use as a model for your vault file. To create a vault, you create a new file </w:t>
      </w:r>
      <w:r>
        <w:rPr>
          <w:rStyle w:val="HTMLTypewriter"/>
        </w:rPr>
        <w:t>group_vars/vault</w:t>
      </w:r>
      <w:r>
        <w:t xml:space="preserve"> and add entries similar to:</w:t>
      </w:r>
    </w:p>
    <w:p w:rsidR="00106CF0" w:rsidRDefault="00D35639">
      <w:pPr>
        <w:pStyle w:val="HTMLPreformatted"/>
      </w:pPr>
      <w:r>
        <w:br/>
        <w:t xml:space="preserve"> </w:t>
      </w:r>
      <w:r>
        <w:rPr>
          <w:rStyle w:val="HTMLTypewriter"/>
        </w:rPr>
        <w:t>--- vcenter_passwor</w:t>
      </w:r>
      <w:r>
        <w:rPr>
          <w:rStyle w:val="HTMLTypewriter"/>
        </w:rPr>
        <w:t>d: 'xxx' docker_ee_url: 'yoururl' vm_password: 'xxx' ucp_password: 'xxx' rhn_orgid: 'Red Hat Organization ID' rhn_key: 'Red Hat Activation Key'</w:t>
      </w:r>
      <w:r>
        <w:br/>
        <w:t xml:space="preserve"> </w:t>
      </w:r>
    </w:p>
    <w:p w:rsidR="00106CF0" w:rsidRDefault="00D35639">
      <w:pPr>
        <w:pStyle w:val="BodyTextMetricLight10pt"/>
      </w:pPr>
      <w:r>
        <w:rPr>
          <w:rStyle w:val="HTMLTypewriter"/>
        </w:rPr>
        <w:t>rhn_orgid</w:t>
      </w:r>
      <w:r>
        <w:t xml:space="preserve"> and </w:t>
      </w:r>
      <w:r>
        <w:rPr>
          <w:rStyle w:val="HTMLTypewriter"/>
        </w:rPr>
        <w:t>rhn_key</w:t>
      </w:r>
      <w:r>
        <w:t xml:space="preserve"> are the credentials needed to subscribe the virtual machines with Red Hat Customer Porta</w:t>
      </w:r>
      <w:r>
        <w:t xml:space="preserve">l. For more info regarding activation keys see the following URL: </w:t>
      </w:r>
      <w:hyperlink r:id="rId42">
        <w:r>
          <w:rPr>
            <w:rStyle w:val="Hyperlink"/>
          </w:rPr>
          <w:t>https://access.redhat.com/articles/1378093</w:t>
        </w:r>
      </w:hyperlink>
    </w:p>
    <w:p w:rsidR="00106CF0" w:rsidRDefault="00D35639">
      <w:pPr>
        <w:pStyle w:val="BodyTextMetricLight10pt"/>
      </w:pPr>
      <w:r>
        <w:t>To encrypt the vault you need to run the following command:</w:t>
      </w:r>
    </w:p>
    <w:p w:rsidR="00106CF0" w:rsidRDefault="00D35639">
      <w:pPr>
        <w:pStyle w:val="HTMLPreformatted"/>
      </w:pPr>
      <w:r>
        <w:br/>
        <w:t xml:space="preserve"> </w:t>
      </w:r>
      <w:r>
        <w:rPr>
          <w:rStyle w:val="HTMLTypewriter"/>
        </w:rPr>
        <w:t># ansible-vault encrypt group_vars/vault</w:t>
      </w:r>
      <w:r>
        <w:br/>
        <w:t xml:space="preserve"> </w:t>
      </w:r>
    </w:p>
    <w:p w:rsidR="00106CF0" w:rsidRDefault="00D35639">
      <w:pPr>
        <w:pStyle w:val="BodyTextMetricLight10pt"/>
      </w:pPr>
      <w:r>
        <w:t>You will be prompted for a password that will decrypt the vault when required. You can update the values in your vault by running:</w:t>
      </w:r>
    </w:p>
    <w:p w:rsidR="00106CF0" w:rsidRDefault="00D35639">
      <w:pPr>
        <w:pStyle w:val="HTMLPreformatted"/>
      </w:pPr>
      <w:r>
        <w:br/>
        <w:t xml:space="preserve"> </w:t>
      </w:r>
      <w:r>
        <w:rPr>
          <w:rStyle w:val="HTMLTypewriter"/>
        </w:rPr>
        <w:t># ansible-vault edit group_vars/vault</w:t>
      </w:r>
      <w:r>
        <w:br/>
        <w:t xml:space="preserve"> </w:t>
      </w:r>
    </w:p>
    <w:p w:rsidR="00106CF0" w:rsidRDefault="00D35639">
      <w:pPr>
        <w:pStyle w:val="BodyTextMetricLight10pt"/>
      </w:pPr>
      <w:r>
        <w:t>For Ansible to be able to read the vault</w:t>
      </w:r>
      <w:r>
        <w:t xml:space="preserve">, you need to specify a file where the password is stored, for instance in a file called </w:t>
      </w:r>
      <w:r>
        <w:rPr>
          <w:rStyle w:val="HTMLTypewriter"/>
        </w:rPr>
        <w:t>.vault_pass</w:t>
      </w:r>
      <w:r>
        <w:t>. Once the file is created, take the following precautions to avoid illegitimate access to this file:</w:t>
      </w:r>
    </w:p>
    <w:p w:rsidR="00106CF0" w:rsidRDefault="00D35639">
      <w:pPr>
        <w:pStyle w:val="NumberedList-Level1"/>
      </w:pPr>
      <w:r>
        <w:t xml:space="preserve"> Change the permissions so only </w:t>
      </w:r>
      <w:r>
        <w:rPr>
          <w:rStyle w:val="HTMLTypewriter"/>
        </w:rPr>
        <w:t>root</w:t>
      </w:r>
      <w:r>
        <w:t xml:space="preserve"> can read it using</w:t>
      </w:r>
      <w:r>
        <w:t xml:space="preserve"> </w:t>
      </w:r>
      <w:r>
        <w:rPr>
          <w:rStyle w:val="HTMLTypewriter"/>
        </w:rPr>
        <w:t># chmod 600 .vault_pass</w:t>
      </w:r>
      <w:r>
        <w:t xml:space="preserve"> </w:t>
      </w:r>
    </w:p>
    <w:p w:rsidR="00106CF0" w:rsidRDefault="00D35639">
      <w:pPr>
        <w:pStyle w:val="NumberedList-Level1"/>
      </w:pPr>
      <w:r>
        <w:lastRenderedPageBreak/>
        <w:t xml:space="preserve"> Add the file to your </w:t>
      </w:r>
      <w:r>
        <w:rPr>
          <w:rStyle w:val="HTMLTypewriter"/>
        </w:rPr>
        <w:t>.gitignore</w:t>
      </w:r>
      <w:r>
        <w:t xml:space="preserve"> file if you're pushing the set of playbooks to a git repository. </w:t>
      </w:r>
    </w:p>
    <w:p w:rsidR="00106CF0" w:rsidRDefault="00D35639">
      <w:pPr>
        <w:pStyle w:val="Heading3"/>
      </w:pPr>
      <w:bookmarkStart w:id="100" w:name="_Refd17e11053"/>
      <w:bookmarkStart w:id="101" w:name="_Tocd17e11053"/>
      <w:r>
        <w:rPr>
          <w:rStyle w:val="BoldEmpha"/>
        </w:rPr>
        <w:t>Windows playbooks configuration</w:t>
      </w:r>
      <w:r>
        <w:t xml:space="preserve"> </w:t>
      </w:r>
      <w:bookmarkEnd w:id="100"/>
      <w:bookmarkEnd w:id="101"/>
    </w:p>
    <w:p w:rsidR="00106CF0" w:rsidRDefault="00D35639">
      <w:pPr>
        <w:pStyle w:val="BodyTextMetricLight10pt"/>
      </w:pPr>
      <w:r>
        <w:t>The Windows playbooks use a special encrypted file called win_worker.yml</w:t>
      </w:r>
    </w:p>
    <w:p w:rsidR="00106CF0" w:rsidRDefault="00D35639">
      <w:pPr>
        <w:pStyle w:val="BodyTextMetricLight10pt"/>
      </w:pPr>
      <w:r>
        <w:t>Used by:</w:t>
      </w:r>
    </w:p>
    <w:p w:rsidR="00106CF0" w:rsidRDefault="00D35639">
      <w:pPr>
        <w:pStyle w:val="BulletLevel1"/>
      </w:pPr>
      <w:r>
        <w:t>create_windows_vms.yml</w:t>
      </w:r>
    </w:p>
    <w:p w:rsidR="00106CF0" w:rsidRDefault="00D35639">
      <w:pPr>
        <w:pStyle w:val="BulletLevel1"/>
      </w:pPr>
      <w:r>
        <w:t>install_docker_window.yml</w:t>
      </w:r>
    </w:p>
    <w:p w:rsidR="00106CF0" w:rsidRDefault="00D35639">
      <w:pPr>
        <w:pStyle w:val="BulletLevel1"/>
      </w:pPr>
      <w:r>
        <w:t>scale_workers_windows.yml</w:t>
      </w:r>
    </w:p>
    <w:p w:rsidR="00106CF0" w:rsidRDefault="00D35639">
      <w:pPr>
        <w:pStyle w:val="BodyTextMetricLight10pt"/>
      </w:pPr>
      <w:r>
        <w:t>Description:</w:t>
      </w:r>
    </w:p>
    <w:p w:rsidR="00106CF0" w:rsidRDefault="00D35639">
      <w:pPr>
        <w:pStyle w:val="BulletLevel1"/>
      </w:pPr>
      <w:r>
        <w:t>these are used by win remote management module winRM, ansible communicates over port 5986 to remote windows virtual machines.</w:t>
      </w:r>
    </w:p>
    <w:p w:rsidR="00106CF0" w:rsidRDefault="00D35639">
      <w:pPr>
        <w:pStyle w:val="BodyTextMetricLight10pt"/>
      </w:pPr>
      <w:r>
        <w:t>Example:</w:t>
      </w:r>
    </w:p>
    <w:p w:rsidR="00106CF0" w:rsidRDefault="00D35639">
      <w:pPr>
        <w:pStyle w:val="BulletLevel1"/>
      </w:pPr>
      <w:r>
        <w:t>ansible_user: Administrator</w:t>
      </w:r>
    </w:p>
    <w:p w:rsidR="00106CF0" w:rsidRDefault="00D35639">
      <w:pPr>
        <w:pStyle w:val="BulletLevel1"/>
      </w:pPr>
      <w:r>
        <w:t>ansib</w:t>
      </w:r>
      <w:r>
        <w:t>le_password: "{Enter Password here}"</w:t>
      </w:r>
    </w:p>
    <w:p w:rsidR="00106CF0" w:rsidRDefault="00D35639">
      <w:pPr>
        <w:pStyle w:val="BulletLevel1"/>
      </w:pPr>
      <w:r>
        <w:t>ansible_port: 5986</w:t>
      </w:r>
    </w:p>
    <w:p w:rsidR="00106CF0" w:rsidRDefault="00D35639">
      <w:pPr>
        <w:pStyle w:val="BulletLevel1"/>
      </w:pPr>
      <w:r>
        <w:t>ansible_connection: winrm</w:t>
      </w:r>
    </w:p>
    <w:p w:rsidR="00106CF0" w:rsidRDefault="00D35639">
      <w:pPr>
        <w:pStyle w:val="BulletLevel1"/>
      </w:pPr>
      <w:r>
        <w:t>ansible_winrm_server_cert_validation: ignore</w:t>
      </w:r>
    </w:p>
    <w:p w:rsidR="00106CF0" w:rsidRDefault="00D35639">
      <w:pPr>
        <w:pStyle w:val="BulletLevel1"/>
      </w:pPr>
      <w:r>
        <w:t>ansible_winrm_operation_timeout_sec: 250</w:t>
      </w:r>
    </w:p>
    <w:p w:rsidR="00106CF0" w:rsidRDefault="00D35639">
      <w:pPr>
        <w:pStyle w:val="BulletLevel1"/>
      </w:pPr>
      <w:r>
        <w:t>ansible_winrm_read_timeout_sec: 300</w:t>
      </w:r>
    </w:p>
    <w:p w:rsidR="00106CF0" w:rsidRDefault="00D35639">
      <w:pPr>
        <w:pStyle w:val="BulletLevel1"/>
      </w:pPr>
      <w:r>
        <w:t>windows_timezone: 15</w:t>
      </w:r>
    </w:p>
    <w:p w:rsidR="00106CF0" w:rsidRDefault="00D35639">
      <w:pPr>
        <w:pStyle w:val="Heading2"/>
      </w:pPr>
      <w:bookmarkStart w:id="102" w:name="_Refd17e11131"/>
      <w:bookmarkStart w:id="103" w:name="_Tocd17e11131"/>
      <w:r>
        <w:t>Using Customer supplied certifi</w:t>
      </w:r>
      <w:r>
        <w:t>cates for UCP and DTR</w:t>
      </w:r>
      <w:bookmarkEnd w:id="102"/>
      <w:bookmarkEnd w:id="103"/>
    </w:p>
    <w:p w:rsidR="00106CF0" w:rsidRDefault="00D35639">
      <w:pPr>
        <w:pStyle w:val="Heading3"/>
      </w:pPr>
      <w:bookmarkStart w:id="104" w:name="_Refd17e11138"/>
      <w:bookmarkStart w:id="105" w:name="_Tocd17e11138"/>
      <w:r>
        <w:t>Variables</w:t>
      </w:r>
      <w:bookmarkEnd w:id="104"/>
      <w:bookmarkEnd w:id="105"/>
    </w:p>
    <w:p w:rsidR="00106CF0" w:rsidRDefault="00D35639">
      <w:pPr>
        <w:pStyle w:val="BodyTextMetricLight10pt"/>
      </w:pPr>
      <w:r>
        <w:rPr>
          <w:rStyle w:val="BoldEmpha"/>
        </w:rPr>
        <w:t>ucp_certs_dir:</w:t>
      </w:r>
      <w:r>
        <w:t xml:space="preserve"> in group_vars/vars,</w:t>
      </w:r>
    </w:p>
    <w:p w:rsidR="00106CF0" w:rsidRDefault="00D35639">
      <w:pPr>
        <w:pStyle w:val="BulletLevel1"/>
      </w:pPr>
      <w:r>
        <w:t xml:space="preserve">if </w:t>
      </w:r>
      <w:r>
        <w:rPr>
          <w:rStyle w:val="BoldEmpha"/>
        </w:rPr>
        <w:t>ucp_certs_dir</w:t>
      </w:r>
      <w:r>
        <w:t xml:space="preserve"> is not defined, UCP is installed with self-signed certificates and DTR is installed with the --ucp-insecure-tls switch</w:t>
      </w:r>
    </w:p>
    <w:p w:rsidR="00106CF0" w:rsidRDefault="00D35639">
      <w:pPr>
        <w:pStyle w:val="BulletLevel1"/>
      </w:pPr>
      <w:r>
        <w:t xml:space="preserve">If </w:t>
      </w:r>
      <w:r>
        <w:rPr>
          <w:rStyle w:val="BoldEmpha"/>
        </w:rPr>
        <w:t>ucp_certs_dir</w:t>
      </w:r>
      <w:r>
        <w:t xml:space="preserve"> is defined, it should points to a fo</w:t>
      </w:r>
      <w:r>
        <w:t>lder on the ansible machine which should contain 3 files</w:t>
      </w:r>
    </w:p>
    <w:p w:rsidR="00106CF0" w:rsidRDefault="00D35639">
      <w:pPr>
        <w:pStyle w:val="BulletLevel1"/>
      </w:pPr>
      <w:r>
        <w:t>ca.pem, this is the root CA certificate in PEM format</w:t>
      </w:r>
    </w:p>
    <w:p w:rsidR="00106CF0" w:rsidRDefault="00D35639">
      <w:pPr>
        <w:pStyle w:val="BulletLevel1"/>
      </w:pPr>
      <w:r>
        <w:t>cert.pem, this is the server certificate optionally followed by intermediate CAs</w:t>
      </w:r>
    </w:p>
    <w:p w:rsidR="00106CF0" w:rsidRDefault="00D35639">
      <w:pPr>
        <w:pStyle w:val="BulletLevel1"/>
      </w:pPr>
      <w:r>
        <w:t>key.pem, this is the private key that comes with the cert.pem ce</w:t>
      </w:r>
      <w:r>
        <w:t>rtificates</w:t>
      </w:r>
    </w:p>
    <w:p w:rsidR="00106CF0" w:rsidRDefault="00D35639">
      <w:pPr>
        <w:pStyle w:val="BodyTextMetricLight10pt"/>
      </w:pPr>
      <w:r>
        <w:rPr>
          <w:rStyle w:val="BoldEmpha"/>
        </w:rPr>
        <w:t>dtr_certs_dir:</w:t>
      </w:r>
      <w:r>
        <w:t xml:space="preserve"> in group_vars/vars, </w:t>
      </w:r>
    </w:p>
    <w:p w:rsidR="00106CF0" w:rsidRDefault="00D35639">
      <w:pPr>
        <w:pStyle w:val="BulletLevel1"/>
      </w:pPr>
      <w:r>
        <w:t>if dtr</w:t>
      </w:r>
      <w:r>
        <w:rPr>
          <w:rStyle w:val="BoldEmpha"/>
        </w:rPr>
        <w:t>_certs_dir</w:t>
      </w:r>
      <w:r>
        <w:t xml:space="preserve"> is not defined, DTR is installed with self-signed certificates</w:t>
      </w:r>
    </w:p>
    <w:p w:rsidR="00106CF0" w:rsidRDefault="00D35639">
      <w:pPr>
        <w:pStyle w:val="BulletLevel1"/>
      </w:pPr>
      <w:r>
        <w:t xml:space="preserve">if </w:t>
      </w:r>
      <w:r>
        <w:rPr>
          <w:rStyle w:val="BoldEmpha"/>
        </w:rPr>
        <w:t>dtr_certs_dir</w:t>
      </w:r>
      <w:r>
        <w:t xml:space="preserve"> is defined, this variable points to a folder on the ansible machine which should contain 3 files</w:t>
      </w:r>
    </w:p>
    <w:p w:rsidR="00106CF0" w:rsidRDefault="00D35639">
      <w:pPr>
        <w:pStyle w:val="BulletLevel1"/>
      </w:pPr>
      <w:r>
        <w:t xml:space="preserve">ca.pem, this is the root CA certificate in PEM format </w:t>
      </w:r>
    </w:p>
    <w:p w:rsidR="00106CF0" w:rsidRDefault="00D35639">
      <w:pPr>
        <w:pStyle w:val="BulletLevel1"/>
      </w:pPr>
      <w:r>
        <w:t>cert.pem, this is the DTR server certificate optionally followed by intermediate CAs</w:t>
      </w:r>
    </w:p>
    <w:p w:rsidR="00106CF0" w:rsidRDefault="00D35639">
      <w:pPr>
        <w:pStyle w:val="BulletLevel1"/>
      </w:pPr>
      <w:r>
        <w:t>key.pem, this is the private key that comes with the cert.pem certificates</w:t>
      </w:r>
    </w:p>
    <w:p w:rsidR="00106CF0" w:rsidRDefault="00D35639">
      <w:pPr>
        <w:pStyle w:val="BodyTextMetricLight10pt"/>
      </w:pPr>
      <w:r>
        <w:rPr>
          <w:rStyle w:val="BoldEmpha"/>
        </w:rPr>
        <w:t>Note that the installation will fail if</w:t>
      </w:r>
      <w:r>
        <w:t xml:space="preserve"> the ca.pem, cert.pem and key.pem cannot be found in the folders designated by dtr_certs_dir and ucp_certs_dir or if they don;t constitute valid certificates. Note that there is an ansible module that would help verifying the validity of the certificates b</w:t>
      </w:r>
      <w:r>
        <w:t>yt it requires a version of PyOpenSSL which is not compatible with the version installed on Red Hat 7.4 (PyOpenSSL is required by RH subscription manager)</w:t>
      </w:r>
    </w:p>
    <w:sectPr w:rsidR="00106C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1B4" w:rsidRDefault="00B611B4">
      <w:r>
        <w:separator/>
      </w:r>
    </w:p>
    <w:p w:rsidR="00B611B4" w:rsidRDefault="00B611B4"/>
    <w:p w:rsidR="00B611B4" w:rsidRDefault="00B611B4"/>
    <w:p w:rsidR="00B611B4" w:rsidRDefault="00B611B4"/>
    <w:p w:rsidR="00B611B4" w:rsidRDefault="00B611B4"/>
    <w:p w:rsidR="00B611B4" w:rsidRDefault="00B611B4"/>
  </w:endnote>
  <w:endnote w:type="continuationSeparator" w:id="0">
    <w:p w:rsidR="00B611B4" w:rsidRDefault="00B611B4">
      <w:r>
        <w:continuationSeparator/>
      </w:r>
    </w:p>
    <w:p w:rsidR="00B611B4" w:rsidRDefault="00B611B4"/>
    <w:p w:rsidR="00B611B4" w:rsidRDefault="00B611B4"/>
    <w:p w:rsidR="00B611B4" w:rsidRDefault="00B611B4"/>
    <w:p w:rsidR="00B611B4" w:rsidRDefault="00B611B4"/>
    <w:p w:rsidR="00B611B4" w:rsidRDefault="00B611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etricHPE Light">
    <w:panose1 w:val="00000000000000000000"/>
    <w:charset w:val="00"/>
    <w:family w:val="swiss"/>
    <w:notTrueType/>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Light">
    <w:panose1 w:val="020B0404020204020204"/>
    <w:charset w:val="00"/>
    <w:family w:val="swiss"/>
    <w:pitch w:val="variable"/>
    <w:sig w:usb0="A00000AF" w:usb1="5000205B" w:usb2="00000000" w:usb3="00000000" w:csb0="00000093" w:csb1="00000000"/>
  </w:font>
  <w:font w:name="HP Simplified">
    <w:panose1 w:val="020B0604020204020204"/>
    <w:charset w:val="00"/>
    <w:family w:val="swiss"/>
    <w:pitch w:val="variable"/>
    <w:sig w:usb0="A00000AF" w:usb1="5000205B" w:usb2="00000000" w:usb3="00000000" w:csb0="00000093" w:csb1="00000000"/>
  </w:font>
  <w:font w:name="MetricHPE">
    <w:panose1 w:val="00000000000000000000"/>
    <w:charset w:val="00"/>
    <w:family w:val="swiss"/>
    <w:notTrueType/>
    <w:pitch w:val="variable"/>
    <w:sig w:usb0="00000007" w:usb1="00000000" w:usb2="00000000" w:usb3="00000000" w:csb0="00000093" w:csb1="00000000"/>
  </w:font>
  <w:font w:name="MetricHPE Medium">
    <w:panose1 w:val="00000000000000000000"/>
    <w:charset w:val="00"/>
    <w:family w:val="swiss"/>
    <w:notTrueType/>
    <w:pitch w:val="variable"/>
    <w:sig w:usb0="00000007" w:usb1="00000000" w:usb2="00000000" w:usb3="00000000" w:csb0="00000093" w:csb1="00000000"/>
  </w:font>
  <w:font w:name="Metric Regular">
    <w:altName w:val="Arial"/>
    <w:panose1 w:val="00000000000000000000"/>
    <w:charset w:val="00"/>
    <w:family w:val="swiss"/>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etric Semibold">
    <w:altName w:val="LuzSans-HeavyItalic"/>
    <w:panose1 w:val="00000000000000000000"/>
    <w:charset w:val="00"/>
    <w:family w:val="swiss"/>
    <w:notTrueType/>
    <w:pitch w:val="variable"/>
    <w:sig w:usb0="00000007" w:usb1="00000000" w:usb2="00000000" w:usb3="00000000" w:csb0="00000093" w:csb1="00000000"/>
  </w:font>
  <w:font w:name="Metric Light">
    <w:altName w:val="Segoe Script"/>
    <w:panose1 w:val="00000000000000000000"/>
    <w:charset w:val="00"/>
    <w:family w:val="swiss"/>
    <w:notTrueType/>
    <w:pitch w:val="variable"/>
    <w:sig w:usb0="00000007" w:usb1="00000000" w:usb2="00000000" w:usb3="00000000" w:csb0="00000093" w:csb1="00000000"/>
  </w:font>
  <w:font w:name="MetricHPE Semibold">
    <w:panose1 w:val="00000000000000000000"/>
    <w:charset w:val="00"/>
    <w:family w:val="swiss"/>
    <w:notTrueType/>
    <w:pitch w:val="variable"/>
    <w:sig w:usb0="00000007" w:usb1="00000000" w:usb2="00000000" w:usb3="00000000" w:csb0="00000093" w:csb1="00000000"/>
  </w:font>
  <w:font w:name="HPE Simple Light">
    <w:panose1 w:val="00000000000000000000"/>
    <w:charset w:val="00"/>
    <w:family w:val="modern"/>
    <w:notTrueType/>
    <w:pitch w:val="fixed"/>
    <w:sig w:usb0="A00000FF" w:usb1="5000204A" w:usb2="00000000" w:usb3="00000000" w:csb0="00000093" w:csb1="00000000"/>
  </w:font>
  <w:font w:name="HPE Simple">
    <w:panose1 w:val="00000000000000000000"/>
    <w:charset w:val="00"/>
    <w:family w:val="modern"/>
    <w:notTrueType/>
    <w:pitch w:val="fixed"/>
    <w:sig w:usb0="A00000FF" w:usb1="5000204A" w:usb2="00000000" w:usb3="00000000" w:csb0="00000093" w:csb1="00000000"/>
  </w:font>
  <w:font w:name="Segoe UI">
    <w:panose1 w:val="020B0502040204020203"/>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CF0" w:rsidRDefault="00D35639">
      <w:r>
        <w:separator/>
      </w:r>
    </w:p>
  </w:footnote>
  <w:footnote w:type="continuationSeparator" w:id="0">
    <w:p w:rsidR="00106CF0" w:rsidRDefault="00D356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3943B8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566104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8FC2D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A40C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7004C0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F854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869F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4D278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C08E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3CDC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2022D7"/>
    <w:multiLevelType w:val="hybridMultilevel"/>
    <w:tmpl w:val="D06C3994"/>
    <w:lvl w:ilvl="0" w:tplc="DA7A04C2">
      <w:start w:val="1"/>
      <w:numFmt w:val="bullet"/>
      <w:pStyle w:val="BulletLevel2"/>
      <w:lvlText w:val="–"/>
      <w:lvlJc w:val="left"/>
      <w:pPr>
        <w:tabs>
          <w:tab w:val="num" w:pos="374"/>
        </w:tabs>
        <w:ind w:left="374" w:hanging="187"/>
      </w:pPr>
      <w:rPr>
        <w:rFonts w:ascii="MetricHPE Light" w:hAnsi="MetricHPE Light" w:hint="default"/>
        <w:color w:val="auto"/>
        <w:sz w:val="20"/>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11" w15:restartNumberingAfterBreak="0">
    <w:nsid w:val="0E8A7DFB"/>
    <w:multiLevelType w:val="hybridMultilevel"/>
    <w:tmpl w:val="9EB29FDA"/>
    <w:lvl w:ilvl="0" w:tplc="F80A5D08">
      <w:numFmt w:val="bullet"/>
      <w:pStyle w:val="TableBullet8pt"/>
      <w:lvlText w:val="•"/>
      <w:lvlJc w:val="left"/>
      <w:pPr>
        <w:ind w:left="360" w:hanging="360"/>
      </w:pPr>
      <w:rPr>
        <w:rFonts w:ascii="MetricHPE Light" w:hAnsi="MetricHPE Light" w:cs="Times New Roman"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D32A7D"/>
    <w:multiLevelType w:val="hybridMultilevel"/>
    <w:tmpl w:val="D402FF54"/>
    <w:lvl w:ilvl="0" w:tplc="EF3A2C82">
      <w:start w:val="1"/>
      <w:numFmt w:val="upperRoman"/>
      <w:pStyle w:val="NumberedList-Level3"/>
      <w:lvlText w:val="%1."/>
      <w:lvlJc w:val="right"/>
      <w:pPr>
        <w:tabs>
          <w:tab w:val="num" w:pos="806"/>
        </w:tabs>
        <w:ind w:left="806" w:hanging="187"/>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 w15:restartNumberingAfterBreak="0">
    <w:nsid w:val="3FB71F60"/>
    <w:multiLevelType w:val="multilevel"/>
    <w:tmpl w:val="286AD15E"/>
    <w:lvl w:ilvl="0">
      <w:start w:val="1"/>
      <w:numFmt w:val="bullet"/>
      <w:pStyle w:val="BulletLevel1"/>
      <w:lvlText w:val="•"/>
      <w:lvlJc w:val="left"/>
      <w:pPr>
        <w:ind w:left="360" w:hanging="360"/>
      </w:pPr>
      <w:rPr>
        <w:rFonts w:ascii="MetricHPE Light" w:hAnsi="MetricHPE Light" w:hint="default"/>
        <w:b w:val="0"/>
        <w:i w:val="0"/>
        <w:color w:val="auto"/>
        <w:spacing w:val="0"/>
        <w:w w:val="100"/>
        <w:kern w:val="20"/>
        <w:position w:val="0"/>
        <w:sz w:val="20"/>
      </w:rPr>
    </w:lvl>
    <w:lvl w:ilvl="1">
      <w:start w:val="1"/>
      <w:numFmt w:val="bullet"/>
      <w:lvlText w:val="–"/>
      <w:lvlJc w:val="left"/>
      <w:pPr>
        <w:tabs>
          <w:tab w:val="num" w:pos="374"/>
        </w:tabs>
        <w:ind w:left="374" w:hanging="187"/>
      </w:pPr>
      <w:rPr>
        <w:rFonts w:ascii="HP Simplified Light" w:hAnsi="HP Simplified Light" w:hint="default"/>
      </w:rPr>
    </w:lvl>
    <w:lvl w:ilvl="2">
      <w:start w:val="1"/>
      <w:numFmt w:val="bullet"/>
      <w:lvlText w:val="•"/>
      <w:lvlJc w:val="left"/>
      <w:pPr>
        <w:tabs>
          <w:tab w:val="num" w:pos="562"/>
        </w:tabs>
        <w:ind w:left="562" w:hanging="188"/>
      </w:pPr>
      <w:rPr>
        <w:rFonts w:ascii="HP Simplified" w:hAnsi="HP Simplified" w:hint="default"/>
        <w:color w:val="auto"/>
        <w:sz w:val="16"/>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EB696C"/>
    <w:multiLevelType w:val="hybridMultilevel"/>
    <w:tmpl w:val="1DB2AD78"/>
    <w:lvl w:ilvl="0" w:tplc="7388BF14">
      <w:start w:val="1"/>
      <w:numFmt w:val="lowerLetter"/>
      <w:pStyle w:val="NumberedList-Level2"/>
      <w:lvlText w:val="%1."/>
      <w:lvlJc w:val="left"/>
      <w:pPr>
        <w:tabs>
          <w:tab w:val="num" w:pos="547"/>
        </w:tabs>
        <w:ind w:left="547" w:hanging="288"/>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A10FB5"/>
    <w:multiLevelType w:val="multilevel"/>
    <w:tmpl w:val="1B1435D8"/>
    <w:lvl w:ilvl="0">
      <w:start w:val="1"/>
      <w:numFmt w:val="decimal"/>
      <w:pStyle w:val="NumberedList-Level1"/>
      <w:lvlText w:val="%1."/>
      <w:lvlJc w:val="left"/>
      <w:pPr>
        <w:tabs>
          <w:tab w:val="num" w:pos="259"/>
        </w:tabs>
        <w:ind w:left="259" w:hanging="259"/>
      </w:pPr>
      <w:rPr>
        <w:rFonts w:hint="default"/>
        <w:sz w:val="18"/>
      </w:rPr>
    </w:lvl>
    <w:lvl w:ilvl="1">
      <w:start w:val="1"/>
      <w:numFmt w:val="upperLetter"/>
      <w:lvlText w:val="%2."/>
      <w:lvlJc w:val="left"/>
      <w:pPr>
        <w:tabs>
          <w:tab w:val="num" w:pos="2173"/>
        </w:tabs>
        <w:ind w:left="2533" w:hanging="360"/>
      </w:pPr>
      <w:rPr>
        <w:rFonts w:hint="default"/>
      </w:rPr>
    </w:lvl>
    <w:lvl w:ilvl="2">
      <w:start w:val="1"/>
      <w:numFmt w:val="lowerRoman"/>
      <w:lvlText w:val="%3."/>
      <w:lvlJc w:val="left"/>
      <w:pPr>
        <w:tabs>
          <w:tab w:val="num" w:pos="2893"/>
        </w:tabs>
        <w:ind w:left="2893" w:hanging="360"/>
      </w:pPr>
      <w:rPr>
        <w:rFonts w:hint="default"/>
      </w:rPr>
    </w:lvl>
    <w:lvl w:ilvl="3">
      <w:start w:val="1"/>
      <w:numFmt w:val="decimal"/>
      <w:lvlText w:val="%4."/>
      <w:lvlJc w:val="left"/>
      <w:pPr>
        <w:tabs>
          <w:tab w:val="num" w:pos="4693"/>
        </w:tabs>
        <w:ind w:left="4693" w:hanging="360"/>
      </w:pPr>
      <w:rPr>
        <w:rFonts w:hint="default"/>
      </w:rPr>
    </w:lvl>
    <w:lvl w:ilvl="4">
      <w:start w:val="1"/>
      <w:numFmt w:val="lowerLetter"/>
      <w:lvlText w:val="%5."/>
      <w:lvlJc w:val="left"/>
      <w:pPr>
        <w:tabs>
          <w:tab w:val="num" w:pos="5413"/>
        </w:tabs>
        <w:ind w:left="5413" w:hanging="360"/>
      </w:pPr>
      <w:rPr>
        <w:rFonts w:hint="default"/>
      </w:rPr>
    </w:lvl>
    <w:lvl w:ilvl="5">
      <w:start w:val="1"/>
      <w:numFmt w:val="lowerRoman"/>
      <w:lvlText w:val="%6."/>
      <w:lvlJc w:val="right"/>
      <w:pPr>
        <w:tabs>
          <w:tab w:val="num" w:pos="6133"/>
        </w:tabs>
        <w:ind w:left="6133" w:hanging="180"/>
      </w:pPr>
      <w:rPr>
        <w:rFonts w:hint="default"/>
      </w:rPr>
    </w:lvl>
    <w:lvl w:ilvl="6">
      <w:start w:val="1"/>
      <w:numFmt w:val="decimal"/>
      <w:lvlText w:val="%7."/>
      <w:lvlJc w:val="left"/>
      <w:pPr>
        <w:tabs>
          <w:tab w:val="num" w:pos="6853"/>
        </w:tabs>
        <w:ind w:left="6853" w:hanging="360"/>
      </w:pPr>
      <w:rPr>
        <w:rFonts w:hint="default"/>
      </w:rPr>
    </w:lvl>
    <w:lvl w:ilvl="7">
      <w:start w:val="1"/>
      <w:numFmt w:val="lowerLetter"/>
      <w:lvlText w:val="%8."/>
      <w:lvlJc w:val="left"/>
      <w:pPr>
        <w:tabs>
          <w:tab w:val="num" w:pos="7573"/>
        </w:tabs>
        <w:ind w:left="7573" w:hanging="360"/>
      </w:pPr>
      <w:rPr>
        <w:rFonts w:hint="default"/>
      </w:rPr>
    </w:lvl>
    <w:lvl w:ilvl="8">
      <w:start w:val="1"/>
      <w:numFmt w:val="lowerRoman"/>
      <w:lvlText w:val="%9."/>
      <w:lvlJc w:val="right"/>
      <w:pPr>
        <w:tabs>
          <w:tab w:val="num" w:pos="8293"/>
        </w:tabs>
        <w:ind w:left="8293" w:hanging="180"/>
      </w:pPr>
      <w:rPr>
        <w:rFonts w:hint="default"/>
      </w:rPr>
    </w:lvl>
  </w:abstractNum>
  <w:abstractNum w:abstractNumId="16" w15:restartNumberingAfterBreak="0">
    <w:nsid w:val="6A8A7281"/>
    <w:multiLevelType w:val="hybridMultilevel"/>
    <w:tmpl w:val="031CC106"/>
    <w:lvl w:ilvl="0" w:tplc="579A3852">
      <w:numFmt w:val="bullet"/>
      <w:pStyle w:val="TableEndash8pt"/>
      <w:lvlText w:val="–"/>
      <w:lvlJc w:val="left"/>
      <w:pPr>
        <w:ind w:left="562" w:hanging="360"/>
      </w:pPr>
      <w:rPr>
        <w:rFonts w:ascii="MetricHPE Light" w:hAnsi="MetricHPE Light" w:hint="default"/>
        <w:b w:val="0"/>
        <w:i w:val="0"/>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A33405"/>
    <w:multiLevelType w:val="hybridMultilevel"/>
    <w:tmpl w:val="E19CC408"/>
    <w:lvl w:ilvl="0" w:tplc="9760BF1A">
      <w:start w:val="1"/>
      <w:numFmt w:val="bullet"/>
      <w:pStyle w:val="BulletLevel3"/>
      <w:lvlText w:val=""/>
      <w:lvlJc w:val="left"/>
      <w:pPr>
        <w:ind w:left="1298" w:hanging="360"/>
      </w:pPr>
      <w:rPr>
        <w:rFonts w:ascii="Wingdings" w:hAnsi="Wingdings" w:hint="default"/>
        <w:sz w:val="20"/>
      </w:rPr>
    </w:lvl>
    <w:lvl w:ilvl="1" w:tplc="04090003" w:tentative="1">
      <w:start w:val="1"/>
      <w:numFmt w:val="bullet"/>
      <w:lvlText w:val="o"/>
      <w:lvlJc w:val="left"/>
      <w:pPr>
        <w:ind w:left="2378" w:hanging="360"/>
      </w:pPr>
      <w:rPr>
        <w:rFonts w:ascii="Courier New" w:hAnsi="Courier New" w:cs="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cs="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cs="Courier New" w:hint="default"/>
      </w:rPr>
    </w:lvl>
    <w:lvl w:ilvl="8" w:tplc="04090005" w:tentative="1">
      <w:start w:val="1"/>
      <w:numFmt w:val="bullet"/>
      <w:lvlText w:val=""/>
      <w:lvlJc w:val="left"/>
      <w:pPr>
        <w:ind w:left="7418" w:hanging="360"/>
      </w:pPr>
      <w:rPr>
        <w:rFonts w:ascii="Wingdings" w:hAnsi="Wingdings" w:hint="default"/>
      </w:rPr>
    </w:lvl>
  </w:abstractNum>
  <w:num w:numId="1">
    <w:abstractNumId w:val="13"/>
  </w:num>
  <w:num w:numId="2">
    <w:abstractNumId w:val="10"/>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90"/>
  <w:drawingGridVerticalSpacing w:val="1829"/>
  <w:displayHorizontalDrawingGridEvery w:val="2"/>
  <w:noPunctuationKerning/>
  <w:characterSpacingControl w:val="doNotCompress"/>
  <w:hdrShapeDefaults>
    <o:shapedefaults v:ext="edit" spidmax="4097" style="mso-position-horizontal-relative:page;mso-position-vertical-relative:page" fill="f" fillcolor="white">
      <v:fill color="white" on="f"/>
      <o:colormru v:ext="edit" colors="#c22a52,#bb0013,#ff6306,#ffb200,#74b800,#74b81b,#093678,#f0533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8C4"/>
    <w:rsid w:val="00000801"/>
    <w:rsid w:val="000009A0"/>
    <w:rsid w:val="00000AA1"/>
    <w:rsid w:val="00000CD5"/>
    <w:rsid w:val="00001924"/>
    <w:rsid w:val="000019A8"/>
    <w:rsid w:val="00002B7B"/>
    <w:rsid w:val="00002E36"/>
    <w:rsid w:val="00003C83"/>
    <w:rsid w:val="00005AF4"/>
    <w:rsid w:val="00006885"/>
    <w:rsid w:val="00007175"/>
    <w:rsid w:val="000101A8"/>
    <w:rsid w:val="0001026E"/>
    <w:rsid w:val="00010CB3"/>
    <w:rsid w:val="00012748"/>
    <w:rsid w:val="00012F28"/>
    <w:rsid w:val="0001368B"/>
    <w:rsid w:val="00014208"/>
    <w:rsid w:val="00015EF5"/>
    <w:rsid w:val="0001689B"/>
    <w:rsid w:val="00016FEB"/>
    <w:rsid w:val="00017D27"/>
    <w:rsid w:val="00017E34"/>
    <w:rsid w:val="000204E4"/>
    <w:rsid w:val="00021114"/>
    <w:rsid w:val="00021399"/>
    <w:rsid w:val="0002155D"/>
    <w:rsid w:val="00021623"/>
    <w:rsid w:val="00021665"/>
    <w:rsid w:val="000220ED"/>
    <w:rsid w:val="00022B19"/>
    <w:rsid w:val="0002325F"/>
    <w:rsid w:val="000246CF"/>
    <w:rsid w:val="00024F72"/>
    <w:rsid w:val="00025A25"/>
    <w:rsid w:val="00026767"/>
    <w:rsid w:val="00026B02"/>
    <w:rsid w:val="000273A2"/>
    <w:rsid w:val="000273E8"/>
    <w:rsid w:val="00027C79"/>
    <w:rsid w:val="00027F04"/>
    <w:rsid w:val="000301D9"/>
    <w:rsid w:val="00030F77"/>
    <w:rsid w:val="00033E37"/>
    <w:rsid w:val="00033F4A"/>
    <w:rsid w:val="000342C4"/>
    <w:rsid w:val="00034630"/>
    <w:rsid w:val="00035210"/>
    <w:rsid w:val="00035ECF"/>
    <w:rsid w:val="00036BFD"/>
    <w:rsid w:val="00036F5D"/>
    <w:rsid w:val="00037FC8"/>
    <w:rsid w:val="00040CA5"/>
    <w:rsid w:val="00040D81"/>
    <w:rsid w:val="00041069"/>
    <w:rsid w:val="00041A1C"/>
    <w:rsid w:val="00041B38"/>
    <w:rsid w:val="00041DA4"/>
    <w:rsid w:val="000421A1"/>
    <w:rsid w:val="00042EC5"/>
    <w:rsid w:val="0004331B"/>
    <w:rsid w:val="000437D2"/>
    <w:rsid w:val="0004466F"/>
    <w:rsid w:val="00044FA4"/>
    <w:rsid w:val="00045200"/>
    <w:rsid w:val="00045494"/>
    <w:rsid w:val="00046502"/>
    <w:rsid w:val="00046BE7"/>
    <w:rsid w:val="00047841"/>
    <w:rsid w:val="00047858"/>
    <w:rsid w:val="00047C01"/>
    <w:rsid w:val="00047D3E"/>
    <w:rsid w:val="0005022F"/>
    <w:rsid w:val="000504C8"/>
    <w:rsid w:val="0005123E"/>
    <w:rsid w:val="00051DD2"/>
    <w:rsid w:val="000527B2"/>
    <w:rsid w:val="00052ED1"/>
    <w:rsid w:val="00053765"/>
    <w:rsid w:val="00053B10"/>
    <w:rsid w:val="00054FFF"/>
    <w:rsid w:val="00055B9E"/>
    <w:rsid w:val="000561A7"/>
    <w:rsid w:val="00056946"/>
    <w:rsid w:val="00056D05"/>
    <w:rsid w:val="000570F2"/>
    <w:rsid w:val="000573B6"/>
    <w:rsid w:val="00057A1C"/>
    <w:rsid w:val="00057DF8"/>
    <w:rsid w:val="0006032E"/>
    <w:rsid w:val="00061502"/>
    <w:rsid w:val="0006191D"/>
    <w:rsid w:val="00061C4E"/>
    <w:rsid w:val="00061DA3"/>
    <w:rsid w:val="00062DDD"/>
    <w:rsid w:val="000630D4"/>
    <w:rsid w:val="0006361C"/>
    <w:rsid w:val="000642C8"/>
    <w:rsid w:val="000651A6"/>
    <w:rsid w:val="000652E5"/>
    <w:rsid w:val="00065A88"/>
    <w:rsid w:val="00066FEA"/>
    <w:rsid w:val="00067000"/>
    <w:rsid w:val="000677A7"/>
    <w:rsid w:val="00070AB9"/>
    <w:rsid w:val="00070D91"/>
    <w:rsid w:val="00071C65"/>
    <w:rsid w:val="0007226F"/>
    <w:rsid w:val="00072908"/>
    <w:rsid w:val="000734E2"/>
    <w:rsid w:val="00073923"/>
    <w:rsid w:val="0007521A"/>
    <w:rsid w:val="0007531D"/>
    <w:rsid w:val="000757C4"/>
    <w:rsid w:val="00075847"/>
    <w:rsid w:val="00075D89"/>
    <w:rsid w:val="00076663"/>
    <w:rsid w:val="00077B5B"/>
    <w:rsid w:val="00080100"/>
    <w:rsid w:val="000804C6"/>
    <w:rsid w:val="00081580"/>
    <w:rsid w:val="0008233D"/>
    <w:rsid w:val="000823D7"/>
    <w:rsid w:val="00082A6E"/>
    <w:rsid w:val="00083C14"/>
    <w:rsid w:val="00084647"/>
    <w:rsid w:val="000850F4"/>
    <w:rsid w:val="0008580D"/>
    <w:rsid w:val="000866E0"/>
    <w:rsid w:val="00086FE4"/>
    <w:rsid w:val="00090822"/>
    <w:rsid w:val="00091085"/>
    <w:rsid w:val="000910EA"/>
    <w:rsid w:val="00091D63"/>
    <w:rsid w:val="000934B5"/>
    <w:rsid w:val="0009375A"/>
    <w:rsid w:val="00093A94"/>
    <w:rsid w:val="00094769"/>
    <w:rsid w:val="000951AF"/>
    <w:rsid w:val="000952BD"/>
    <w:rsid w:val="00095D88"/>
    <w:rsid w:val="00096C47"/>
    <w:rsid w:val="00096FC1"/>
    <w:rsid w:val="000977CE"/>
    <w:rsid w:val="00097D9D"/>
    <w:rsid w:val="00097F69"/>
    <w:rsid w:val="000A034E"/>
    <w:rsid w:val="000A0A3E"/>
    <w:rsid w:val="000A1405"/>
    <w:rsid w:val="000A2632"/>
    <w:rsid w:val="000A2F3F"/>
    <w:rsid w:val="000A3A12"/>
    <w:rsid w:val="000A3B00"/>
    <w:rsid w:val="000A3C81"/>
    <w:rsid w:val="000A3D55"/>
    <w:rsid w:val="000A4DB6"/>
    <w:rsid w:val="000A51CA"/>
    <w:rsid w:val="000A51F0"/>
    <w:rsid w:val="000A5567"/>
    <w:rsid w:val="000A5848"/>
    <w:rsid w:val="000A62E2"/>
    <w:rsid w:val="000A64A3"/>
    <w:rsid w:val="000A6EC2"/>
    <w:rsid w:val="000A70A9"/>
    <w:rsid w:val="000A735D"/>
    <w:rsid w:val="000A7789"/>
    <w:rsid w:val="000B0B1B"/>
    <w:rsid w:val="000B19F2"/>
    <w:rsid w:val="000B1C42"/>
    <w:rsid w:val="000B21C5"/>
    <w:rsid w:val="000B24F7"/>
    <w:rsid w:val="000B36C8"/>
    <w:rsid w:val="000B3EB0"/>
    <w:rsid w:val="000B3ED4"/>
    <w:rsid w:val="000B3EFB"/>
    <w:rsid w:val="000B5CC1"/>
    <w:rsid w:val="000B5E6B"/>
    <w:rsid w:val="000B62BD"/>
    <w:rsid w:val="000B6BF2"/>
    <w:rsid w:val="000B79F6"/>
    <w:rsid w:val="000B7BE5"/>
    <w:rsid w:val="000B7E8C"/>
    <w:rsid w:val="000C002E"/>
    <w:rsid w:val="000C04E0"/>
    <w:rsid w:val="000C04E5"/>
    <w:rsid w:val="000C1054"/>
    <w:rsid w:val="000C15E2"/>
    <w:rsid w:val="000C22C4"/>
    <w:rsid w:val="000C24D2"/>
    <w:rsid w:val="000C33A1"/>
    <w:rsid w:val="000C3C35"/>
    <w:rsid w:val="000C443E"/>
    <w:rsid w:val="000C48ED"/>
    <w:rsid w:val="000C4C80"/>
    <w:rsid w:val="000C54B9"/>
    <w:rsid w:val="000C5A4A"/>
    <w:rsid w:val="000C5B77"/>
    <w:rsid w:val="000C66B3"/>
    <w:rsid w:val="000C698D"/>
    <w:rsid w:val="000C778A"/>
    <w:rsid w:val="000D0DC4"/>
    <w:rsid w:val="000D2162"/>
    <w:rsid w:val="000D289F"/>
    <w:rsid w:val="000D296A"/>
    <w:rsid w:val="000D3424"/>
    <w:rsid w:val="000D3458"/>
    <w:rsid w:val="000D4200"/>
    <w:rsid w:val="000D461A"/>
    <w:rsid w:val="000D4944"/>
    <w:rsid w:val="000D5CAE"/>
    <w:rsid w:val="000D5EB2"/>
    <w:rsid w:val="000D6140"/>
    <w:rsid w:val="000D6144"/>
    <w:rsid w:val="000D6650"/>
    <w:rsid w:val="000D74B7"/>
    <w:rsid w:val="000D7888"/>
    <w:rsid w:val="000E0CFA"/>
    <w:rsid w:val="000E0EE7"/>
    <w:rsid w:val="000E1B0A"/>
    <w:rsid w:val="000E1C4B"/>
    <w:rsid w:val="000E2BAC"/>
    <w:rsid w:val="000E3BFA"/>
    <w:rsid w:val="000E3DF2"/>
    <w:rsid w:val="000E442E"/>
    <w:rsid w:val="000E45F7"/>
    <w:rsid w:val="000E4EA9"/>
    <w:rsid w:val="000E5186"/>
    <w:rsid w:val="000E51A3"/>
    <w:rsid w:val="000E5251"/>
    <w:rsid w:val="000E5331"/>
    <w:rsid w:val="000E6A61"/>
    <w:rsid w:val="000F091C"/>
    <w:rsid w:val="000F0B5D"/>
    <w:rsid w:val="000F0DD0"/>
    <w:rsid w:val="000F1379"/>
    <w:rsid w:val="000F178A"/>
    <w:rsid w:val="000F1A36"/>
    <w:rsid w:val="000F1D34"/>
    <w:rsid w:val="000F1DB9"/>
    <w:rsid w:val="000F2C7C"/>
    <w:rsid w:val="000F400F"/>
    <w:rsid w:val="000F483F"/>
    <w:rsid w:val="000F5D99"/>
    <w:rsid w:val="000F5FF7"/>
    <w:rsid w:val="000F67DA"/>
    <w:rsid w:val="000F6F83"/>
    <w:rsid w:val="000F7174"/>
    <w:rsid w:val="000F7FBF"/>
    <w:rsid w:val="001006EA"/>
    <w:rsid w:val="00100803"/>
    <w:rsid w:val="00101560"/>
    <w:rsid w:val="00101A25"/>
    <w:rsid w:val="00101B99"/>
    <w:rsid w:val="00103E16"/>
    <w:rsid w:val="00104C26"/>
    <w:rsid w:val="00104E3D"/>
    <w:rsid w:val="00105591"/>
    <w:rsid w:val="0010655D"/>
    <w:rsid w:val="001066F2"/>
    <w:rsid w:val="00106891"/>
    <w:rsid w:val="00106CF0"/>
    <w:rsid w:val="0010778E"/>
    <w:rsid w:val="00110102"/>
    <w:rsid w:val="0011043F"/>
    <w:rsid w:val="00110968"/>
    <w:rsid w:val="0011206F"/>
    <w:rsid w:val="001125D1"/>
    <w:rsid w:val="00112732"/>
    <w:rsid w:val="00112A9D"/>
    <w:rsid w:val="00112EDA"/>
    <w:rsid w:val="001132C9"/>
    <w:rsid w:val="00113A57"/>
    <w:rsid w:val="00113AE5"/>
    <w:rsid w:val="00113DE9"/>
    <w:rsid w:val="001140BE"/>
    <w:rsid w:val="00114996"/>
    <w:rsid w:val="00114AA7"/>
    <w:rsid w:val="00114B9B"/>
    <w:rsid w:val="00115040"/>
    <w:rsid w:val="00115398"/>
    <w:rsid w:val="001153C7"/>
    <w:rsid w:val="00117107"/>
    <w:rsid w:val="0011738F"/>
    <w:rsid w:val="001173F9"/>
    <w:rsid w:val="0011796D"/>
    <w:rsid w:val="00120734"/>
    <w:rsid w:val="00120763"/>
    <w:rsid w:val="0012171C"/>
    <w:rsid w:val="00121C7B"/>
    <w:rsid w:val="00122006"/>
    <w:rsid w:val="00122120"/>
    <w:rsid w:val="0012247A"/>
    <w:rsid w:val="00122935"/>
    <w:rsid w:val="00122B6C"/>
    <w:rsid w:val="001231D1"/>
    <w:rsid w:val="00123A1C"/>
    <w:rsid w:val="00123D93"/>
    <w:rsid w:val="0012432A"/>
    <w:rsid w:val="00124EBB"/>
    <w:rsid w:val="00125829"/>
    <w:rsid w:val="0012679A"/>
    <w:rsid w:val="00126DF8"/>
    <w:rsid w:val="00126E76"/>
    <w:rsid w:val="00126E8E"/>
    <w:rsid w:val="00127542"/>
    <w:rsid w:val="00130786"/>
    <w:rsid w:val="00130840"/>
    <w:rsid w:val="00130A8A"/>
    <w:rsid w:val="00131DFE"/>
    <w:rsid w:val="0013208E"/>
    <w:rsid w:val="00132EC4"/>
    <w:rsid w:val="0013367A"/>
    <w:rsid w:val="00133C99"/>
    <w:rsid w:val="00134426"/>
    <w:rsid w:val="001354EE"/>
    <w:rsid w:val="00135517"/>
    <w:rsid w:val="00136505"/>
    <w:rsid w:val="00136EC8"/>
    <w:rsid w:val="00137772"/>
    <w:rsid w:val="00140843"/>
    <w:rsid w:val="001408DA"/>
    <w:rsid w:val="00141891"/>
    <w:rsid w:val="00141E87"/>
    <w:rsid w:val="001425DA"/>
    <w:rsid w:val="0014361C"/>
    <w:rsid w:val="001439DF"/>
    <w:rsid w:val="00144630"/>
    <w:rsid w:val="0014488A"/>
    <w:rsid w:val="00145373"/>
    <w:rsid w:val="00145487"/>
    <w:rsid w:val="00147049"/>
    <w:rsid w:val="001472D2"/>
    <w:rsid w:val="001506D3"/>
    <w:rsid w:val="00151F9C"/>
    <w:rsid w:val="001523C2"/>
    <w:rsid w:val="0015242C"/>
    <w:rsid w:val="00153141"/>
    <w:rsid w:val="001534E1"/>
    <w:rsid w:val="00153CC1"/>
    <w:rsid w:val="00154417"/>
    <w:rsid w:val="0015492F"/>
    <w:rsid w:val="001552AA"/>
    <w:rsid w:val="00155830"/>
    <w:rsid w:val="001559F9"/>
    <w:rsid w:val="00155D0B"/>
    <w:rsid w:val="00155FA8"/>
    <w:rsid w:val="00156179"/>
    <w:rsid w:val="00156B87"/>
    <w:rsid w:val="00160139"/>
    <w:rsid w:val="00160326"/>
    <w:rsid w:val="00161464"/>
    <w:rsid w:val="001614D5"/>
    <w:rsid w:val="00162FA7"/>
    <w:rsid w:val="00163C6D"/>
    <w:rsid w:val="00164541"/>
    <w:rsid w:val="00165934"/>
    <w:rsid w:val="00165E53"/>
    <w:rsid w:val="0016657A"/>
    <w:rsid w:val="00167CB7"/>
    <w:rsid w:val="00167EC2"/>
    <w:rsid w:val="00170CE8"/>
    <w:rsid w:val="00170F69"/>
    <w:rsid w:val="00170F8E"/>
    <w:rsid w:val="0017103F"/>
    <w:rsid w:val="0017139E"/>
    <w:rsid w:val="001722B1"/>
    <w:rsid w:val="001737E7"/>
    <w:rsid w:val="00174BD9"/>
    <w:rsid w:val="00174D0A"/>
    <w:rsid w:val="00175FE1"/>
    <w:rsid w:val="00176EB1"/>
    <w:rsid w:val="001774BC"/>
    <w:rsid w:val="001778A5"/>
    <w:rsid w:val="00180387"/>
    <w:rsid w:val="001803AB"/>
    <w:rsid w:val="00180574"/>
    <w:rsid w:val="001808BA"/>
    <w:rsid w:val="00180B3C"/>
    <w:rsid w:val="00180CC2"/>
    <w:rsid w:val="0018107B"/>
    <w:rsid w:val="00181297"/>
    <w:rsid w:val="00182402"/>
    <w:rsid w:val="0018256B"/>
    <w:rsid w:val="00182907"/>
    <w:rsid w:val="00182E70"/>
    <w:rsid w:val="0018307A"/>
    <w:rsid w:val="00185A3D"/>
    <w:rsid w:val="00185B1C"/>
    <w:rsid w:val="00185E6F"/>
    <w:rsid w:val="00186BCA"/>
    <w:rsid w:val="00187A84"/>
    <w:rsid w:val="00187EFF"/>
    <w:rsid w:val="001902EB"/>
    <w:rsid w:val="0019088A"/>
    <w:rsid w:val="00190BCC"/>
    <w:rsid w:val="00190DD0"/>
    <w:rsid w:val="00191BEE"/>
    <w:rsid w:val="00192E55"/>
    <w:rsid w:val="00193432"/>
    <w:rsid w:val="00194042"/>
    <w:rsid w:val="00195A25"/>
    <w:rsid w:val="00195A69"/>
    <w:rsid w:val="001965C4"/>
    <w:rsid w:val="00196813"/>
    <w:rsid w:val="0019722B"/>
    <w:rsid w:val="001974F1"/>
    <w:rsid w:val="00197637"/>
    <w:rsid w:val="0019766C"/>
    <w:rsid w:val="00197DD8"/>
    <w:rsid w:val="001A059B"/>
    <w:rsid w:val="001A119B"/>
    <w:rsid w:val="001A12C3"/>
    <w:rsid w:val="001A1F89"/>
    <w:rsid w:val="001A2404"/>
    <w:rsid w:val="001A2F09"/>
    <w:rsid w:val="001A41AA"/>
    <w:rsid w:val="001A429E"/>
    <w:rsid w:val="001A5299"/>
    <w:rsid w:val="001A531A"/>
    <w:rsid w:val="001A665D"/>
    <w:rsid w:val="001A679B"/>
    <w:rsid w:val="001A6A1F"/>
    <w:rsid w:val="001A6BF4"/>
    <w:rsid w:val="001A7686"/>
    <w:rsid w:val="001A7852"/>
    <w:rsid w:val="001A79D8"/>
    <w:rsid w:val="001A7E42"/>
    <w:rsid w:val="001A7E65"/>
    <w:rsid w:val="001B06C4"/>
    <w:rsid w:val="001B0757"/>
    <w:rsid w:val="001B0C51"/>
    <w:rsid w:val="001B0F78"/>
    <w:rsid w:val="001B1076"/>
    <w:rsid w:val="001B2153"/>
    <w:rsid w:val="001B2609"/>
    <w:rsid w:val="001B3C47"/>
    <w:rsid w:val="001B3E28"/>
    <w:rsid w:val="001B4A1E"/>
    <w:rsid w:val="001B4B29"/>
    <w:rsid w:val="001B552A"/>
    <w:rsid w:val="001B5E92"/>
    <w:rsid w:val="001B5FAF"/>
    <w:rsid w:val="001B6116"/>
    <w:rsid w:val="001B6213"/>
    <w:rsid w:val="001B63F0"/>
    <w:rsid w:val="001B726F"/>
    <w:rsid w:val="001B729F"/>
    <w:rsid w:val="001B7EAE"/>
    <w:rsid w:val="001C0224"/>
    <w:rsid w:val="001C03C5"/>
    <w:rsid w:val="001C0FCE"/>
    <w:rsid w:val="001C103C"/>
    <w:rsid w:val="001C11F4"/>
    <w:rsid w:val="001C1943"/>
    <w:rsid w:val="001C1C82"/>
    <w:rsid w:val="001C333D"/>
    <w:rsid w:val="001C419E"/>
    <w:rsid w:val="001C4B3A"/>
    <w:rsid w:val="001C4BE8"/>
    <w:rsid w:val="001D0079"/>
    <w:rsid w:val="001D03C4"/>
    <w:rsid w:val="001D1B62"/>
    <w:rsid w:val="001D1EDA"/>
    <w:rsid w:val="001D25A4"/>
    <w:rsid w:val="001D25C0"/>
    <w:rsid w:val="001D3C6C"/>
    <w:rsid w:val="001D531A"/>
    <w:rsid w:val="001D544B"/>
    <w:rsid w:val="001D5B84"/>
    <w:rsid w:val="001D6453"/>
    <w:rsid w:val="001D6675"/>
    <w:rsid w:val="001D74D0"/>
    <w:rsid w:val="001D7EAF"/>
    <w:rsid w:val="001E002D"/>
    <w:rsid w:val="001E04BF"/>
    <w:rsid w:val="001E0724"/>
    <w:rsid w:val="001E072A"/>
    <w:rsid w:val="001E0902"/>
    <w:rsid w:val="001E1FE2"/>
    <w:rsid w:val="001E24DC"/>
    <w:rsid w:val="001E2C1F"/>
    <w:rsid w:val="001E3707"/>
    <w:rsid w:val="001E3C4A"/>
    <w:rsid w:val="001E4709"/>
    <w:rsid w:val="001E49E1"/>
    <w:rsid w:val="001E6108"/>
    <w:rsid w:val="001E6203"/>
    <w:rsid w:val="001E70B9"/>
    <w:rsid w:val="001E792B"/>
    <w:rsid w:val="001F129C"/>
    <w:rsid w:val="001F1839"/>
    <w:rsid w:val="001F1E24"/>
    <w:rsid w:val="001F1ED8"/>
    <w:rsid w:val="001F23E5"/>
    <w:rsid w:val="001F2E5D"/>
    <w:rsid w:val="001F328C"/>
    <w:rsid w:val="001F3628"/>
    <w:rsid w:val="001F3C57"/>
    <w:rsid w:val="001F42E2"/>
    <w:rsid w:val="001F4A28"/>
    <w:rsid w:val="001F6F07"/>
    <w:rsid w:val="001F6FA4"/>
    <w:rsid w:val="001F70B7"/>
    <w:rsid w:val="001F7381"/>
    <w:rsid w:val="0020123C"/>
    <w:rsid w:val="00201522"/>
    <w:rsid w:val="002015DA"/>
    <w:rsid w:val="00201D66"/>
    <w:rsid w:val="00203897"/>
    <w:rsid w:val="00203CB7"/>
    <w:rsid w:val="002042E2"/>
    <w:rsid w:val="00204668"/>
    <w:rsid w:val="00204DF4"/>
    <w:rsid w:val="00205318"/>
    <w:rsid w:val="00207D4B"/>
    <w:rsid w:val="002102CE"/>
    <w:rsid w:val="00211031"/>
    <w:rsid w:val="002113A1"/>
    <w:rsid w:val="00211FEB"/>
    <w:rsid w:val="0021251D"/>
    <w:rsid w:val="00212534"/>
    <w:rsid w:val="00213640"/>
    <w:rsid w:val="00214650"/>
    <w:rsid w:val="002148E4"/>
    <w:rsid w:val="00215732"/>
    <w:rsid w:val="00215F5A"/>
    <w:rsid w:val="00216182"/>
    <w:rsid w:val="002162CC"/>
    <w:rsid w:val="0021666E"/>
    <w:rsid w:val="002169C4"/>
    <w:rsid w:val="00216CB2"/>
    <w:rsid w:val="00216DA1"/>
    <w:rsid w:val="00217B9E"/>
    <w:rsid w:val="002203B1"/>
    <w:rsid w:val="002204B3"/>
    <w:rsid w:val="002233EC"/>
    <w:rsid w:val="00224225"/>
    <w:rsid w:val="002244D1"/>
    <w:rsid w:val="00224761"/>
    <w:rsid w:val="00225119"/>
    <w:rsid w:val="00225157"/>
    <w:rsid w:val="002259C3"/>
    <w:rsid w:val="002260E2"/>
    <w:rsid w:val="002272D8"/>
    <w:rsid w:val="002279BD"/>
    <w:rsid w:val="002279C4"/>
    <w:rsid w:val="00227D61"/>
    <w:rsid w:val="002302B1"/>
    <w:rsid w:val="002308C2"/>
    <w:rsid w:val="0023125A"/>
    <w:rsid w:val="0023217C"/>
    <w:rsid w:val="002324D5"/>
    <w:rsid w:val="002328A8"/>
    <w:rsid w:val="00232B1C"/>
    <w:rsid w:val="002337CE"/>
    <w:rsid w:val="00233EF3"/>
    <w:rsid w:val="0023476F"/>
    <w:rsid w:val="00235D75"/>
    <w:rsid w:val="00235F29"/>
    <w:rsid w:val="002372BF"/>
    <w:rsid w:val="0023774F"/>
    <w:rsid w:val="002410B1"/>
    <w:rsid w:val="00241930"/>
    <w:rsid w:val="00241CF8"/>
    <w:rsid w:val="00242563"/>
    <w:rsid w:val="00242632"/>
    <w:rsid w:val="00242B50"/>
    <w:rsid w:val="00244565"/>
    <w:rsid w:val="0024480C"/>
    <w:rsid w:val="00244900"/>
    <w:rsid w:val="00245062"/>
    <w:rsid w:val="002458EF"/>
    <w:rsid w:val="00245964"/>
    <w:rsid w:val="00245B65"/>
    <w:rsid w:val="00246049"/>
    <w:rsid w:val="00246ADF"/>
    <w:rsid w:val="002470EA"/>
    <w:rsid w:val="0024772B"/>
    <w:rsid w:val="002478DC"/>
    <w:rsid w:val="00247DAF"/>
    <w:rsid w:val="00247DD1"/>
    <w:rsid w:val="00247F93"/>
    <w:rsid w:val="00250137"/>
    <w:rsid w:val="00250369"/>
    <w:rsid w:val="002508BA"/>
    <w:rsid w:val="00251881"/>
    <w:rsid w:val="002522A4"/>
    <w:rsid w:val="002533B8"/>
    <w:rsid w:val="002536A6"/>
    <w:rsid w:val="00253A15"/>
    <w:rsid w:val="0025464B"/>
    <w:rsid w:val="002548CE"/>
    <w:rsid w:val="00254CC6"/>
    <w:rsid w:val="0025649F"/>
    <w:rsid w:val="00256677"/>
    <w:rsid w:val="002566A3"/>
    <w:rsid w:val="00256E3B"/>
    <w:rsid w:val="002578DB"/>
    <w:rsid w:val="00257C61"/>
    <w:rsid w:val="00260375"/>
    <w:rsid w:val="002611EC"/>
    <w:rsid w:val="0026226E"/>
    <w:rsid w:val="00262896"/>
    <w:rsid w:val="00262DB4"/>
    <w:rsid w:val="00262F77"/>
    <w:rsid w:val="00263991"/>
    <w:rsid w:val="0026537E"/>
    <w:rsid w:val="00265710"/>
    <w:rsid w:val="002662A8"/>
    <w:rsid w:val="00266623"/>
    <w:rsid w:val="002669E2"/>
    <w:rsid w:val="00270966"/>
    <w:rsid w:val="00271126"/>
    <w:rsid w:val="00271B8D"/>
    <w:rsid w:val="00271D7A"/>
    <w:rsid w:val="00271F29"/>
    <w:rsid w:val="0027248B"/>
    <w:rsid w:val="00272C57"/>
    <w:rsid w:val="00272E3D"/>
    <w:rsid w:val="00273000"/>
    <w:rsid w:val="0027335D"/>
    <w:rsid w:val="00273862"/>
    <w:rsid w:val="00273EB4"/>
    <w:rsid w:val="002748C6"/>
    <w:rsid w:val="00274C7B"/>
    <w:rsid w:val="00275150"/>
    <w:rsid w:val="00275511"/>
    <w:rsid w:val="002768BC"/>
    <w:rsid w:val="0027691C"/>
    <w:rsid w:val="00277637"/>
    <w:rsid w:val="00277B12"/>
    <w:rsid w:val="00280081"/>
    <w:rsid w:val="00280A53"/>
    <w:rsid w:val="00281747"/>
    <w:rsid w:val="00282394"/>
    <w:rsid w:val="00282546"/>
    <w:rsid w:val="00282D9E"/>
    <w:rsid w:val="00283533"/>
    <w:rsid w:val="002836D2"/>
    <w:rsid w:val="00283B6D"/>
    <w:rsid w:val="00283D5C"/>
    <w:rsid w:val="00283DBE"/>
    <w:rsid w:val="00284311"/>
    <w:rsid w:val="00285861"/>
    <w:rsid w:val="00285E02"/>
    <w:rsid w:val="00285EB9"/>
    <w:rsid w:val="00286237"/>
    <w:rsid w:val="00287F95"/>
    <w:rsid w:val="00290EF8"/>
    <w:rsid w:val="00291FEA"/>
    <w:rsid w:val="00292090"/>
    <w:rsid w:val="00292AA7"/>
    <w:rsid w:val="00292C5C"/>
    <w:rsid w:val="00293DB5"/>
    <w:rsid w:val="00296202"/>
    <w:rsid w:val="002977A0"/>
    <w:rsid w:val="002977DF"/>
    <w:rsid w:val="002979F0"/>
    <w:rsid w:val="00297B32"/>
    <w:rsid w:val="00297BFD"/>
    <w:rsid w:val="002A1495"/>
    <w:rsid w:val="002A15F3"/>
    <w:rsid w:val="002A1C61"/>
    <w:rsid w:val="002A29C1"/>
    <w:rsid w:val="002A2C43"/>
    <w:rsid w:val="002A3676"/>
    <w:rsid w:val="002A3D64"/>
    <w:rsid w:val="002A4F2F"/>
    <w:rsid w:val="002A56DA"/>
    <w:rsid w:val="002B119B"/>
    <w:rsid w:val="002B1587"/>
    <w:rsid w:val="002B2205"/>
    <w:rsid w:val="002B290E"/>
    <w:rsid w:val="002B30C8"/>
    <w:rsid w:val="002B3328"/>
    <w:rsid w:val="002B33CC"/>
    <w:rsid w:val="002B493D"/>
    <w:rsid w:val="002B54BA"/>
    <w:rsid w:val="002B620B"/>
    <w:rsid w:val="002B6CBE"/>
    <w:rsid w:val="002B7183"/>
    <w:rsid w:val="002B7676"/>
    <w:rsid w:val="002B7B5F"/>
    <w:rsid w:val="002B7D54"/>
    <w:rsid w:val="002C04A3"/>
    <w:rsid w:val="002C0951"/>
    <w:rsid w:val="002C0B62"/>
    <w:rsid w:val="002C0C71"/>
    <w:rsid w:val="002C20E9"/>
    <w:rsid w:val="002C297B"/>
    <w:rsid w:val="002C29E8"/>
    <w:rsid w:val="002C2C3D"/>
    <w:rsid w:val="002C30D1"/>
    <w:rsid w:val="002C3343"/>
    <w:rsid w:val="002C43F1"/>
    <w:rsid w:val="002C4D3B"/>
    <w:rsid w:val="002C55BA"/>
    <w:rsid w:val="002C5D47"/>
    <w:rsid w:val="002C6ABD"/>
    <w:rsid w:val="002C6C92"/>
    <w:rsid w:val="002C6EAC"/>
    <w:rsid w:val="002C7604"/>
    <w:rsid w:val="002C7709"/>
    <w:rsid w:val="002C788B"/>
    <w:rsid w:val="002C7E51"/>
    <w:rsid w:val="002C7E8C"/>
    <w:rsid w:val="002D0DE5"/>
    <w:rsid w:val="002D25B3"/>
    <w:rsid w:val="002D2E20"/>
    <w:rsid w:val="002D34BD"/>
    <w:rsid w:val="002D359C"/>
    <w:rsid w:val="002D3C73"/>
    <w:rsid w:val="002D404D"/>
    <w:rsid w:val="002D4672"/>
    <w:rsid w:val="002D4BFE"/>
    <w:rsid w:val="002D5A55"/>
    <w:rsid w:val="002D5FAC"/>
    <w:rsid w:val="002D5FF5"/>
    <w:rsid w:val="002D79CA"/>
    <w:rsid w:val="002D7CD6"/>
    <w:rsid w:val="002E0BA6"/>
    <w:rsid w:val="002E179B"/>
    <w:rsid w:val="002E2543"/>
    <w:rsid w:val="002E2B65"/>
    <w:rsid w:val="002E3B12"/>
    <w:rsid w:val="002E4519"/>
    <w:rsid w:val="002E530B"/>
    <w:rsid w:val="002E653F"/>
    <w:rsid w:val="002E6A4A"/>
    <w:rsid w:val="002E6BE0"/>
    <w:rsid w:val="002E7374"/>
    <w:rsid w:val="002E762B"/>
    <w:rsid w:val="002E7A10"/>
    <w:rsid w:val="002F01F3"/>
    <w:rsid w:val="002F097D"/>
    <w:rsid w:val="002F0FD9"/>
    <w:rsid w:val="002F180C"/>
    <w:rsid w:val="002F3384"/>
    <w:rsid w:val="002F4A6A"/>
    <w:rsid w:val="002F4E22"/>
    <w:rsid w:val="002F5393"/>
    <w:rsid w:val="002F616B"/>
    <w:rsid w:val="002F66B6"/>
    <w:rsid w:val="002F6EEB"/>
    <w:rsid w:val="002F7298"/>
    <w:rsid w:val="002F7D05"/>
    <w:rsid w:val="002F7D6E"/>
    <w:rsid w:val="00300EB6"/>
    <w:rsid w:val="00300EDA"/>
    <w:rsid w:val="00301761"/>
    <w:rsid w:val="00303672"/>
    <w:rsid w:val="003038FA"/>
    <w:rsid w:val="00303F43"/>
    <w:rsid w:val="00304769"/>
    <w:rsid w:val="0030647C"/>
    <w:rsid w:val="003069D0"/>
    <w:rsid w:val="00307269"/>
    <w:rsid w:val="003075FA"/>
    <w:rsid w:val="00307E98"/>
    <w:rsid w:val="00310F14"/>
    <w:rsid w:val="00313A17"/>
    <w:rsid w:val="00313D3B"/>
    <w:rsid w:val="003143A7"/>
    <w:rsid w:val="003143BF"/>
    <w:rsid w:val="0031540E"/>
    <w:rsid w:val="00315881"/>
    <w:rsid w:val="0031593B"/>
    <w:rsid w:val="003159EC"/>
    <w:rsid w:val="00315EC8"/>
    <w:rsid w:val="00316AE2"/>
    <w:rsid w:val="00316F57"/>
    <w:rsid w:val="00316FAA"/>
    <w:rsid w:val="0032049C"/>
    <w:rsid w:val="0032050C"/>
    <w:rsid w:val="00320C5B"/>
    <w:rsid w:val="00321F02"/>
    <w:rsid w:val="00321F12"/>
    <w:rsid w:val="003221E9"/>
    <w:rsid w:val="0032240D"/>
    <w:rsid w:val="0032279C"/>
    <w:rsid w:val="00324AEA"/>
    <w:rsid w:val="00326770"/>
    <w:rsid w:val="003272F8"/>
    <w:rsid w:val="00327879"/>
    <w:rsid w:val="003301E2"/>
    <w:rsid w:val="003313E5"/>
    <w:rsid w:val="0033155C"/>
    <w:rsid w:val="0033174A"/>
    <w:rsid w:val="00332331"/>
    <w:rsid w:val="003325D8"/>
    <w:rsid w:val="00332A7F"/>
    <w:rsid w:val="00333780"/>
    <w:rsid w:val="00333FBA"/>
    <w:rsid w:val="003348B4"/>
    <w:rsid w:val="00335202"/>
    <w:rsid w:val="003358E8"/>
    <w:rsid w:val="00335DBD"/>
    <w:rsid w:val="00336530"/>
    <w:rsid w:val="00341AD1"/>
    <w:rsid w:val="00341E99"/>
    <w:rsid w:val="00342808"/>
    <w:rsid w:val="00342D01"/>
    <w:rsid w:val="00342D21"/>
    <w:rsid w:val="00343436"/>
    <w:rsid w:val="0034345B"/>
    <w:rsid w:val="003444C5"/>
    <w:rsid w:val="003446B6"/>
    <w:rsid w:val="00344708"/>
    <w:rsid w:val="003448D7"/>
    <w:rsid w:val="00344DDB"/>
    <w:rsid w:val="00345420"/>
    <w:rsid w:val="00345470"/>
    <w:rsid w:val="00345CA7"/>
    <w:rsid w:val="00346146"/>
    <w:rsid w:val="00347171"/>
    <w:rsid w:val="00347729"/>
    <w:rsid w:val="00347838"/>
    <w:rsid w:val="003478D1"/>
    <w:rsid w:val="00347984"/>
    <w:rsid w:val="00350CBF"/>
    <w:rsid w:val="003513C9"/>
    <w:rsid w:val="00351448"/>
    <w:rsid w:val="003519C7"/>
    <w:rsid w:val="00352A54"/>
    <w:rsid w:val="0035359F"/>
    <w:rsid w:val="0035362A"/>
    <w:rsid w:val="0035390B"/>
    <w:rsid w:val="0035425D"/>
    <w:rsid w:val="00354BDA"/>
    <w:rsid w:val="00354E45"/>
    <w:rsid w:val="00354FDE"/>
    <w:rsid w:val="00355028"/>
    <w:rsid w:val="003571C9"/>
    <w:rsid w:val="003602F4"/>
    <w:rsid w:val="003605C6"/>
    <w:rsid w:val="003606FC"/>
    <w:rsid w:val="0036123C"/>
    <w:rsid w:val="00361852"/>
    <w:rsid w:val="00361C27"/>
    <w:rsid w:val="0036233B"/>
    <w:rsid w:val="00363D9C"/>
    <w:rsid w:val="0036403E"/>
    <w:rsid w:val="0036491C"/>
    <w:rsid w:val="003649F6"/>
    <w:rsid w:val="00365237"/>
    <w:rsid w:val="00365E41"/>
    <w:rsid w:val="00365F60"/>
    <w:rsid w:val="00366705"/>
    <w:rsid w:val="00366735"/>
    <w:rsid w:val="00367018"/>
    <w:rsid w:val="003674F3"/>
    <w:rsid w:val="00367665"/>
    <w:rsid w:val="00372777"/>
    <w:rsid w:val="00372B3E"/>
    <w:rsid w:val="00372C15"/>
    <w:rsid w:val="0037305E"/>
    <w:rsid w:val="00373597"/>
    <w:rsid w:val="003737D6"/>
    <w:rsid w:val="003739A4"/>
    <w:rsid w:val="0037400B"/>
    <w:rsid w:val="00374A80"/>
    <w:rsid w:val="00374B63"/>
    <w:rsid w:val="00374D81"/>
    <w:rsid w:val="003750AF"/>
    <w:rsid w:val="00375A75"/>
    <w:rsid w:val="00377975"/>
    <w:rsid w:val="003779BE"/>
    <w:rsid w:val="0038037E"/>
    <w:rsid w:val="003808F3"/>
    <w:rsid w:val="00380BF6"/>
    <w:rsid w:val="00381A5B"/>
    <w:rsid w:val="00381A6D"/>
    <w:rsid w:val="00382B88"/>
    <w:rsid w:val="00382E1A"/>
    <w:rsid w:val="0038376D"/>
    <w:rsid w:val="003837F8"/>
    <w:rsid w:val="00383B1E"/>
    <w:rsid w:val="00383C75"/>
    <w:rsid w:val="00384113"/>
    <w:rsid w:val="00384225"/>
    <w:rsid w:val="003844BE"/>
    <w:rsid w:val="0038489E"/>
    <w:rsid w:val="00384B1C"/>
    <w:rsid w:val="00385BE4"/>
    <w:rsid w:val="00385DC4"/>
    <w:rsid w:val="00385E8E"/>
    <w:rsid w:val="0038713B"/>
    <w:rsid w:val="003877DE"/>
    <w:rsid w:val="003879DA"/>
    <w:rsid w:val="00387B7A"/>
    <w:rsid w:val="00387CDE"/>
    <w:rsid w:val="003901F6"/>
    <w:rsid w:val="00390D61"/>
    <w:rsid w:val="00390EC4"/>
    <w:rsid w:val="0039127E"/>
    <w:rsid w:val="00391DCD"/>
    <w:rsid w:val="003921E0"/>
    <w:rsid w:val="0039286A"/>
    <w:rsid w:val="00392925"/>
    <w:rsid w:val="00393A28"/>
    <w:rsid w:val="00393E2F"/>
    <w:rsid w:val="00394507"/>
    <w:rsid w:val="0039475C"/>
    <w:rsid w:val="00394876"/>
    <w:rsid w:val="00394DE9"/>
    <w:rsid w:val="00395203"/>
    <w:rsid w:val="003957F0"/>
    <w:rsid w:val="00395864"/>
    <w:rsid w:val="003961BA"/>
    <w:rsid w:val="003967C2"/>
    <w:rsid w:val="00396FE0"/>
    <w:rsid w:val="00397E58"/>
    <w:rsid w:val="003A06EF"/>
    <w:rsid w:val="003A0934"/>
    <w:rsid w:val="003A0CEE"/>
    <w:rsid w:val="003A135A"/>
    <w:rsid w:val="003A13AC"/>
    <w:rsid w:val="003A2A3E"/>
    <w:rsid w:val="003A2D37"/>
    <w:rsid w:val="003A2FE7"/>
    <w:rsid w:val="003A396E"/>
    <w:rsid w:val="003A4688"/>
    <w:rsid w:val="003A480C"/>
    <w:rsid w:val="003A5063"/>
    <w:rsid w:val="003A5455"/>
    <w:rsid w:val="003A5A49"/>
    <w:rsid w:val="003A5EB8"/>
    <w:rsid w:val="003A605F"/>
    <w:rsid w:val="003A6B75"/>
    <w:rsid w:val="003A707F"/>
    <w:rsid w:val="003B0938"/>
    <w:rsid w:val="003B188D"/>
    <w:rsid w:val="003B1A8A"/>
    <w:rsid w:val="003B2446"/>
    <w:rsid w:val="003B2B5F"/>
    <w:rsid w:val="003B2E99"/>
    <w:rsid w:val="003B407E"/>
    <w:rsid w:val="003B4A61"/>
    <w:rsid w:val="003B514A"/>
    <w:rsid w:val="003B647C"/>
    <w:rsid w:val="003B668C"/>
    <w:rsid w:val="003B7536"/>
    <w:rsid w:val="003C13C6"/>
    <w:rsid w:val="003C15C8"/>
    <w:rsid w:val="003C16B9"/>
    <w:rsid w:val="003C1AE2"/>
    <w:rsid w:val="003C26CF"/>
    <w:rsid w:val="003C2AF7"/>
    <w:rsid w:val="003C3653"/>
    <w:rsid w:val="003C49EC"/>
    <w:rsid w:val="003C4A37"/>
    <w:rsid w:val="003C4D6A"/>
    <w:rsid w:val="003C5509"/>
    <w:rsid w:val="003C5D86"/>
    <w:rsid w:val="003C65BE"/>
    <w:rsid w:val="003C7A0C"/>
    <w:rsid w:val="003D0344"/>
    <w:rsid w:val="003D0700"/>
    <w:rsid w:val="003D0DC0"/>
    <w:rsid w:val="003D111A"/>
    <w:rsid w:val="003D11EF"/>
    <w:rsid w:val="003D2904"/>
    <w:rsid w:val="003D2C32"/>
    <w:rsid w:val="003D31A2"/>
    <w:rsid w:val="003D3520"/>
    <w:rsid w:val="003D38D5"/>
    <w:rsid w:val="003D4391"/>
    <w:rsid w:val="003D58BC"/>
    <w:rsid w:val="003D6EAA"/>
    <w:rsid w:val="003D72D9"/>
    <w:rsid w:val="003D7BB0"/>
    <w:rsid w:val="003D7C1B"/>
    <w:rsid w:val="003E1DA6"/>
    <w:rsid w:val="003E1ECF"/>
    <w:rsid w:val="003E26C0"/>
    <w:rsid w:val="003E2725"/>
    <w:rsid w:val="003E4908"/>
    <w:rsid w:val="003E4C03"/>
    <w:rsid w:val="003E58C4"/>
    <w:rsid w:val="003E6041"/>
    <w:rsid w:val="003E6912"/>
    <w:rsid w:val="003E6913"/>
    <w:rsid w:val="003E6938"/>
    <w:rsid w:val="003F0C4B"/>
    <w:rsid w:val="003F0C9C"/>
    <w:rsid w:val="003F1627"/>
    <w:rsid w:val="003F2BCF"/>
    <w:rsid w:val="003F30FC"/>
    <w:rsid w:val="003F3C3A"/>
    <w:rsid w:val="003F4D74"/>
    <w:rsid w:val="003F5320"/>
    <w:rsid w:val="003F57D1"/>
    <w:rsid w:val="003F5C3D"/>
    <w:rsid w:val="003F65C3"/>
    <w:rsid w:val="003F660E"/>
    <w:rsid w:val="003F696C"/>
    <w:rsid w:val="003F6A51"/>
    <w:rsid w:val="003F6D87"/>
    <w:rsid w:val="003F758B"/>
    <w:rsid w:val="0040017E"/>
    <w:rsid w:val="0040096E"/>
    <w:rsid w:val="0040139C"/>
    <w:rsid w:val="004018D0"/>
    <w:rsid w:val="004018E7"/>
    <w:rsid w:val="00401E83"/>
    <w:rsid w:val="00402322"/>
    <w:rsid w:val="0040234F"/>
    <w:rsid w:val="00402426"/>
    <w:rsid w:val="004026E0"/>
    <w:rsid w:val="004027EB"/>
    <w:rsid w:val="004028FA"/>
    <w:rsid w:val="004032ED"/>
    <w:rsid w:val="004036ED"/>
    <w:rsid w:val="00403E8F"/>
    <w:rsid w:val="00404AE8"/>
    <w:rsid w:val="004057B2"/>
    <w:rsid w:val="004057CF"/>
    <w:rsid w:val="00405ADA"/>
    <w:rsid w:val="00406534"/>
    <w:rsid w:val="004100B2"/>
    <w:rsid w:val="00410175"/>
    <w:rsid w:val="004107EE"/>
    <w:rsid w:val="0041124A"/>
    <w:rsid w:val="00411D27"/>
    <w:rsid w:val="00412689"/>
    <w:rsid w:val="0041289F"/>
    <w:rsid w:val="004130FE"/>
    <w:rsid w:val="00413117"/>
    <w:rsid w:val="00413730"/>
    <w:rsid w:val="00413A8F"/>
    <w:rsid w:val="004148DE"/>
    <w:rsid w:val="004158FE"/>
    <w:rsid w:val="00415933"/>
    <w:rsid w:val="00415F17"/>
    <w:rsid w:val="004162DE"/>
    <w:rsid w:val="00417059"/>
    <w:rsid w:val="00417CFE"/>
    <w:rsid w:val="0042066A"/>
    <w:rsid w:val="00420B36"/>
    <w:rsid w:val="00420BB2"/>
    <w:rsid w:val="004212C8"/>
    <w:rsid w:val="004214A8"/>
    <w:rsid w:val="00421FDE"/>
    <w:rsid w:val="0042257F"/>
    <w:rsid w:val="00422745"/>
    <w:rsid w:val="00423317"/>
    <w:rsid w:val="00423B44"/>
    <w:rsid w:val="00423E5B"/>
    <w:rsid w:val="00424359"/>
    <w:rsid w:val="00424D62"/>
    <w:rsid w:val="00424DE4"/>
    <w:rsid w:val="00424F3D"/>
    <w:rsid w:val="00426BA9"/>
    <w:rsid w:val="00426E4C"/>
    <w:rsid w:val="00427E49"/>
    <w:rsid w:val="00430153"/>
    <w:rsid w:val="004311D5"/>
    <w:rsid w:val="004324C1"/>
    <w:rsid w:val="004330CB"/>
    <w:rsid w:val="00433B3C"/>
    <w:rsid w:val="004346D7"/>
    <w:rsid w:val="004348C4"/>
    <w:rsid w:val="00434B11"/>
    <w:rsid w:val="00436552"/>
    <w:rsid w:val="0043668C"/>
    <w:rsid w:val="004371F8"/>
    <w:rsid w:val="00437676"/>
    <w:rsid w:val="0043767A"/>
    <w:rsid w:val="00440242"/>
    <w:rsid w:val="00441B18"/>
    <w:rsid w:val="00441C8E"/>
    <w:rsid w:val="00441CE0"/>
    <w:rsid w:val="00442774"/>
    <w:rsid w:val="00442D73"/>
    <w:rsid w:val="0044376A"/>
    <w:rsid w:val="0044402D"/>
    <w:rsid w:val="0044448F"/>
    <w:rsid w:val="0044517E"/>
    <w:rsid w:val="00445CAC"/>
    <w:rsid w:val="004463F8"/>
    <w:rsid w:val="00446A9C"/>
    <w:rsid w:val="004473E6"/>
    <w:rsid w:val="00450959"/>
    <w:rsid w:val="00450D05"/>
    <w:rsid w:val="00450DD7"/>
    <w:rsid w:val="0045280F"/>
    <w:rsid w:val="00452D3D"/>
    <w:rsid w:val="00452F9A"/>
    <w:rsid w:val="004535EF"/>
    <w:rsid w:val="004541D2"/>
    <w:rsid w:val="0045436E"/>
    <w:rsid w:val="0045446B"/>
    <w:rsid w:val="00454617"/>
    <w:rsid w:val="004546E1"/>
    <w:rsid w:val="00454943"/>
    <w:rsid w:val="00455561"/>
    <w:rsid w:val="00455897"/>
    <w:rsid w:val="00456D0B"/>
    <w:rsid w:val="00456E21"/>
    <w:rsid w:val="0045708B"/>
    <w:rsid w:val="00457E69"/>
    <w:rsid w:val="00460E65"/>
    <w:rsid w:val="0046175E"/>
    <w:rsid w:val="00461947"/>
    <w:rsid w:val="00462035"/>
    <w:rsid w:val="0046242E"/>
    <w:rsid w:val="0046267D"/>
    <w:rsid w:val="00463283"/>
    <w:rsid w:val="0046352B"/>
    <w:rsid w:val="00463F8C"/>
    <w:rsid w:val="004646C7"/>
    <w:rsid w:val="004646F9"/>
    <w:rsid w:val="004648EF"/>
    <w:rsid w:val="004649E3"/>
    <w:rsid w:val="00464B8F"/>
    <w:rsid w:val="00464F0A"/>
    <w:rsid w:val="00465428"/>
    <w:rsid w:val="00465591"/>
    <w:rsid w:val="00465A9A"/>
    <w:rsid w:val="0046618F"/>
    <w:rsid w:val="00466341"/>
    <w:rsid w:val="00466C91"/>
    <w:rsid w:val="004676D2"/>
    <w:rsid w:val="004677BC"/>
    <w:rsid w:val="00470380"/>
    <w:rsid w:val="00471629"/>
    <w:rsid w:val="00471C57"/>
    <w:rsid w:val="00471EDD"/>
    <w:rsid w:val="00472490"/>
    <w:rsid w:val="00472884"/>
    <w:rsid w:val="00473058"/>
    <w:rsid w:val="0047450B"/>
    <w:rsid w:val="00475883"/>
    <w:rsid w:val="00476A80"/>
    <w:rsid w:val="00476FBA"/>
    <w:rsid w:val="00477F20"/>
    <w:rsid w:val="004804D2"/>
    <w:rsid w:val="0048141D"/>
    <w:rsid w:val="00482E73"/>
    <w:rsid w:val="00483536"/>
    <w:rsid w:val="00484093"/>
    <w:rsid w:val="004853E9"/>
    <w:rsid w:val="00485A43"/>
    <w:rsid w:val="00485EA5"/>
    <w:rsid w:val="00486452"/>
    <w:rsid w:val="0048690C"/>
    <w:rsid w:val="00487D64"/>
    <w:rsid w:val="0049037B"/>
    <w:rsid w:val="004905AE"/>
    <w:rsid w:val="004905DC"/>
    <w:rsid w:val="004908D6"/>
    <w:rsid w:val="004909C1"/>
    <w:rsid w:val="0049356F"/>
    <w:rsid w:val="00493B3F"/>
    <w:rsid w:val="00493E00"/>
    <w:rsid w:val="004942BB"/>
    <w:rsid w:val="004959F6"/>
    <w:rsid w:val="0049634B"/>
    <w:rsid w:val="00497191"/>
    <w:rsid w:val="004972BB"/>
    <w:rsid w:val="00497314"/>
    <w:rsid w:val="00497B5F"/>
    <w:rsid w:val="00497BFA"/>
    <w:rsid w:val="00497FB4"/>
    <w:rsid w:val="004A09B3"/>
    <w:rsid w:val="004A186E"/>
    <w:rsid w:val="004A2530"/>
    <w:rsid w:val="004A294A"/>
    <w:rsid w:val="004A4062"/>
    <w:rsid w:val="004A416E"/>
    <w:rsid w:val="004A42A1"/>
    <w:rsid w:val="004A4C30"/>
    <w:rsid w:val="004A51B2"/>
    <w:rsid w:val="004A56F4"/>
    <w:rsid w:val="004A6222"/>
    <w:rsid w:val="004A6613"/>
    <w:rsid w:val="004A71E7"/>
    <w:rsid w:val="004B04BD"/>
    <w:rsid w:val="004B0BB1"/>
    <w:rsid w:val="004B0EFD"/>
    <w:rsid w:val="004B109F"/>
    <w:rsid w:val="004B177B"/>
    <w:rsid w:val="004B280F"/>
    <w:rsid w:val="004B2C4E"/>
    <w:rsid w:val="004B356A"/>
    <w:rsid w:val="004B3BEB"/>
    <w:rsid w:val="004B5C6B"/>
    <w:rsid w:val="004B5F76"/>
    <w:rsid w:val="004B6508"/>
    <w:rsid w:val="004B6EA5"/>
    <w:rsid w:val="004B7058"/>
    <w:rsid w:val="004B7569"/>
    <w:rsid w:val="004B780E"/>
    <w:rsid w:val="004C012E"/>
    <w:rsid w:val="004C02FC"/>
    <w:rsid w:val="004C0CAB"/>
    <w:rsid w:val="004C0D36"/>
    <w:rsid w:val="004C141E"/>
    <w:rsid w:val="004C14BF"/>
    <w:rsid w:val="004C3E5F"/>
    <w:rsid w:val="004C3E9E"/>
    <w:rsid w:val="004C4001"/>
    <w:rsid w:val="004C4063"/>
    <w:rsid w:val="004C4126"/>
    <w:rsid w:val="004C4CB7"/>
    <w:rsid w:val="004C55F9"/>
    <w:rsid w:val="004C5B90"/>
    <w:rsid w:val="004C611B"/>
    <w:rsid w:val="004C644B"/>
    <w:rsid w:val="004C6E5B"/>
    <w:rsid w:val="004C7120"/>
    <w:rsid w:val="004C767E"/>
    <w:rsid w:val="004C7683"/>
    <w:rsid w:val="004C7F3A"/>
    <w:rsid w:val="004D1420"/>
    <w:rsid w:val="004D1654"/>
    <w:rsid w:val="004D1BB7"/>
    <w:rsid w:val="004D23DA"/>
    <w:rsid w:val="004D3D76"/>
    <w:rsid w:val="004D4669"/>
    <w:rsid w:val="004D4868"/>
    <w:rsid w:val="004D52D4"/>
    <w:rsid w:val="004D57B0"/>
    <w:rsid w:val="004D58DF"/>
    <w:rsid w:val="004D5FD6"/>
    <w:rsid w:val="004D6153"/>
    <w:rsid w:val="004D667B"/>
    <w:rsid w:val="004D71DB"/>
    <w:rsid w:val="004D7253"/>
    <w:rsid w:val="004D73F0"/>
    <w:rsid w:val="004D7447"/>
    <w:rsid w:val="004D752A"/>
    <w:rsid w:val="004D76E5"/>
    <w:rsid w:val="004D7D43"/>
    <w:rsid w:val="004E06AB"/>
    <w:rsid w:val="004E1163"/>
    <w:rsid w:val="004E1325"/>
    <w:rsid w:val="004E15FA"/>
    <w:rsid w:val="004E3CFC"/>
    <w:rsid w:val="004E443D"/>
    <w:rsid w:val="004E44FB"/>
    <w:rsid w:val="004E4CD9"/>
    <w:rsid w:val="004E637C"/>
    <w:rsid w:val="004E6424"/>
    <w:rsid w:val="004E64A8"/>
    <w:rsid w:val="004E670E"/>
    <w:rsid w:val="004F0083"/>
    <w:rsid w:val="004F0B3A"/>
    <w:rsid w:val="004F0C2D"/>
    <w:rsid w:val="004F0F54"/>
    <w:rsid w:val="004F1366"/>
    <w:rsid w:val="004F2939"/>
    <w:rsid w:val="004F2E20"/>
    <w:rsid w:val="004F3450"/>
    <w:rsid w:val="004F4241"/>
    <w:rsid w:val="004F4725"/>
    <w:rsid w:val="004F4979"/>
    <w:rsid w:val="004F4EBF"/>
    <w:rsid w:val="004F52AD"/>
    <w:rsid w:val="004F5930"/>
    <w:rsid w:val="004F5C2F"/>
    <w:rsid w:val="004F62E2"/>
    <w:rsid w:val="004F6AA9"/>
    <w:rsid w:val="004F74AE"/>
    <w:rsid w:val="00501F50"/>
    <w:rsid w:val="005024F7"/>
    <w:rsid w:val="005025A6"/>
    <w:rsid w:val="00502927"/>
    <w:rsid w:val="00502A86"/>
    <w:rsid w:val="0050391D"/>
    <w:rsid w:val="00503C6D"/>
    <w:rsid w:val="00503CA2"/>
    <w:rsid w:val="00504DEB"/>
    <w:rsid w:val="00505E35"/>
    <w:rsid w:val="00505F67"/>
    <w:rsid w:val="005060D4"/>
    <w:rsid w:val="005064AD"/>
    <w:rsid w:val="00506FBE"/>
    <w:rsid w:val="00507357"/>
    <w:rsid w:val="00510E2D"/>
    <w:rsid w:val="00510F20"/>
    <w:rsid w:val="00510FBA"/>
    <w:rsid w:val="0051136E"/>
    <w:rsid w:val="005123AD"/>
    <w:rsid w:val="00512D59"/>
    <w:rsid w:val="005136BE"/>
    <w:rsid w:val="005139C3"/>
    <w:rsid w:val="00515857"/>
    <w:rsid w:val="00515BC2"/>
    <w:rsid w:val="00517BDB"/>
    <w:rsid w:val="00520376"/>
    <w:rsid w:val="0052094B"/>
    <w:rsid w:val="00520C09"/>
    <w:rsid w:val="00520E37"/>
    <w:rsid w:val="00521C6D"/>
    <w:rsid w:val="00521DFF"/>
    <w:rsid w:val="00523601"/>
    <w:rsid w:val="0052390C"/>
    <w:rsid w:val="00523E10"/>
    <w:rsid w:val="0052402F"/>
    <w:rsid w:val="00524169"/>
    <w:rsid w:val="00524380"/>
    <w:rsid w:val="00524C6B"/>
    <w:rsid w:val="005252E5"/>
    <w:rsid w:val="00525868"/>
    <w:rsid w:val="00525C12"/>
    <w:rsid w:val="00526626"/>
    <w:rsid w:val="00526884"/>
    <w:rsid w:val="00527019"/>
    <w:rsid w:val="0052731A"/>
    <w:rsid w:val="005273E5"/>
    <w:rsid w:val="00527F8D"/>
    <w:rsid w:val="00530A35"/>
    <w:rsid w:val="00531355"/>
    <w:rsid w:val="0053153F"/>
    <w:rsid w:val="005317E0"/>
    <w:rsid w:val="00532020"/>
    <w:rsid w:val="00532935"/>
    <w:rsid w:val="00533A46"/>
    <w:rsid w:val="00533BB8"/>
    <w:rsid w:val="00534B41"/>
    <w:rsid w:val="005358AB"/>
    <w:rsid w:val="005358FB"/>
    <w:rsid w:val="00535BDA"/>
    <w:rsid w:val="00536060"/>
    <w:rsid w:val="00536517"/>
    <w:rsid w:val="00536C03"/>
    <w:rsid w:val="00537522"/>
    <w:rsid w:val="00537684"/>
    <w:rsid w:val="00537B47"/>
    <w:rsid w:val="00537F09"/>
    <w:rsid w:val="00540D83"/>
    <w:rsid w:val="00541758"/>
    <w:rsid w:val="005418EE"/>
    <w:rsid w:val="00542198"/>
    <w:rsid w:val="00542FD5"/>
    <w:rsid w:val="00543774"/>
    <w:rsid w:val="00544387"/>
    <w:rsid w:val="00544637"/>
    <w:rsid w:val="00544658"/>
    <w:rsid w:val="005446F4"/>
    <w:rsid w:val="00545EA2"/>
    <w:rsid w:val="00546740"/>
    <w:rsid w:val="005467DE"/>
    <w:rsid w:val="005508EB"/>
    <w:rsid w:val="00550BBD"/>
    <w:rsid w:val="00550E24"/>
    <w:rsid w:val="005515AC"/>
    <w:rsid w:val="0055236C"/>
    <w:rsid w:val="005527A2"/>
    <w:rsid w:val="005529F4"/>
    <w:rsid w:val="00552A43"/>
    <w:rsid w:val="00553994"/>
    <w:rsid w:val="00553AA7"/>
    <w:rsid w:val="00554817"/>
    <w:rsid w:val="00554C5A"/>
    <w:rsid w:val="00554E16"/>
    <w:rsid w:val="0055523D"/>
    <w:rsid w:val="00556B62"/>
    <w:rsid w:val="0055725F"/>
    <w:rsid w:val="005602DA"/>
    <w:rsid w:val="0056042A"/>
    <w:rsid w:val="00560AB5"/>
    <w:rsid w:val="0056182A"/>
    <w:rsid w:val="00561960"/>
    <w:rsid w:val="005638AF"/>
    <w:rsid w:val="005645A5"/>
    <w:rsid w:val="005649A6"/>
    <w:rsid w:val="0056540F"/>
    <w:rsid w:val="005655C5"/>
    <w:rsid w:val="00565CB2"/>
    <w:rsid w:val="00565F4A"/>
    <w:rsid w:val="00566208"/>
    <w:rsid w:val="00566DA6"/>
    <w:rsid w:val="005677DE"/>
    <w:rsid w:val="005704A7"/>
    <w:rsid w:val="00570B8A"/>
    <w:rsid w:val="00571037"/>
    <w:rsid w:val="00571049"/>
    <w:rsid w:val="00571AE5"/>
    <w:rsid w:val="0057269A"/>
    <w:rsid w:val="00572717"/>
    <w:rsid w:val="00572C92"/>
    <w:rsid w:val="005747F0"/>
    <w:rsid w:val="00574C1C"/>
    <w:rsid w:val="005752FB"/>
    <w:rsid w:val="00575A64"/>
    <w:rsid w:val="005768AE"/>
    <w:rsid w:val="00576EDD"/>
    <w:rsid w:val="00577B29"/>
    <w:rsid w:val="00577D4B"/>
    <w:rsid w:val="00580207"/>
    <w:rsid w:val="00580966"/>
    <w:rsid w:val="00581534"/>
    <w:rsid w:val="00581AD8"/>
    <w:rsid w:val="00581E43"/>
    <w:rsid w:val="00582BE8"/>
    <w:rsid w:val="00582F68"/>
    <w:rsid w:val="00583759"/>
    <w:rsid w:val="0058381A"/>
    <w:rsid w:val="00583CB3"/>
    <w:rsid w:val="005850A9"/>
    <w:rsid w:val="00585498"/>
    <w:rsid w:val="005857BB"/>
    <w:rsid w:val="00585CFE"/>
    <w:rsid w:val="005867CA"/>
    <w:rsid w:val="005867E8"/>
    <w:rsid w:val="005871C0"/>
    <w:rsid w:val="0059020A"/>
    <w:rsid w:val="00590729"/>
    <w:rsid w:val="005913DE"/>
    <w:rsid w:val="005922F6"/>
    <w:rsid w:val="005937C8"/>
    <w:rsid w:val="00593F19"/>
    <w:rsid w:val="005941BC"/>
    <w:rsid w:val="005946BF"/>
    <w:rsid w:val="005949CE"/>
    <w:rsid w:val="00595FCC"/>
    <w:rsid w:val="0059664F"/>
    <w:rsid w:val="00596669"/>
    <w:rsid w:val="00596720"/>
    <w:rsid w:val="00596ED0"/>
    <w:rsid w:val="00597092"/>
    <w:rsid w:val="005A00E4"/>
    <w:rsid w:val="005A0F28"/>
    <w:rsid w:val="005A128C"/>
    <w:rsid w:val="005A13CB"/>
    <w:rsid w:val="005A13CE"/>
    <w:rsid w:val="005A1609"/>
    <w:rsid w:val="005A1A60"/>
    <w:rsid w:val="005A1FB4"/>
    <w:rsid w:val="005A2C6D"/>
    <w:rsid w:val="005A3C3A"/>
    <w:rsid w:val="005A440C"/>
    <w:rsid w:val="005A4482"/>
    <w:rsid w:val="005A4B18"/>
    <w:rsid w:val="005A4FBF"/>
    <w:rsid w:val="005A5430"/>
    <w:rsid w:val="005A57F8"/>
    <w:rsid w:val="005A5DFA"/>
    <w:rsid w:val="005A6D31"/>
    <w:rsid w:val="005A736A"/>
    <w:rsid w:val="005A7794"/>
    <w:rsid w:val="005A7B02"/>
    <w:rsid w:val="005A7B77"/>
    <w:rsid w:val="005A7CC0"/>
    <w:rsid w:val="005B050B"/>
    <w:rsid w:val="005B10B9"/>
    <w:rsid w:val="005B44F5"/>
    <w:rsid w:val="005B5A08"/>
    <w:rsid w:val="005B76FA"/>
    <w:rsid w:val="005C012F"/>
    <w:rsid w:val="005C02E3"/>
    <w:rsid w:val="005C04E9"/>
    <w:rsid w:val="005C05A3"/>
    <w:rsid w:val="005C0C74"/>
    <w:rsid w:val="005C1033"/>
    <w:rsid w:val="005C1E77"/>
    <w:rsid w:val="005C1EE6"/>
    <w:rsid w:val="005C1F1F"/>
    <w:rsid w:val="005C346E"/>
    <w:rsid w:val="005C3BB6"/>
    <w:rsid w:val="005C53BA"/>
    <w:rsid w:val="005C59E5"/>
    <w:rsid w:val="005C6254"/>
    <w:rsid w:val="005C6401"/>
    <w:rsid w:val="005C6811"/>
    <w:rsid w:val="005C6984"/>
    <w:rsid w:val="005C7865"/>
    <w:rsid w:val="005D084B"/>
    <w:rsid w:val="005D128F"/>
    <w:rsid w:val="005D1D2F"/>
    <w:rsid w:val="005D44B5"/>
    <w:rsid w:val="005D589B"/>
    <w:rsid w:val="005D6494"/>
    <w:rsid w:val="005D726E"/>
    <w:rsid w:val="005D72B1"/>
    <w:rsid w:val="005D7406"/>
    <w:rsid w:val="005D7935"/>
    <w:rsid w:val="005E0C08"/>
    <w:rsid w:val="005E14A4"/>
    <w:rsid w:val="005E1D43"/>
    <w:rsid w:val="005E28C9"/>
    <w:rsid w:val="005E3D60"/>
    <w:rsid w:val="005E4A94"/>
    <w:rsid w:val="005E4B58"/>
    <w:rsid w:val="005E4E70"/>
    <w:rsid w:val="005E55F2"/>
    <w:rsid w:val="005E6993"/>
    <w:rsid w:val="005E71D8"/>
    <w:rsid w:val="005E7D96"/>
    <w:rsid w:val="005F0760"/>
    <w:rsid w:val="005F0907"/>
    <w:rsid w:val="005F0AE8"/>
    <w:rsid w:val="005F0FB5"/>
    <w:rsid w:val="005F17B1"/>
    <w:rsid w:val="005F285C"/>
    <w:rsid w:val="005F28EE"/>
    <w:rsid w:val="005F2950"/>
    <w:rsid w:val="005F3939"/>
    <w:rsid w:val="005F43A6"/>
    <w:rsid w:val="005F4570"/>
    <w:rsid w:val="005F4650"/>
    <w:rsid w:val="005F504E"/>
    <w:rsid w:val="005F5707"/>
    <w:rsid w:val="005F58C5"/>
    <w:rsid w:val="005F5995"/>
    <w:rsid w:val="005F5DDD"/>
    <w:rsid w:val="005F6122"/>
    <w:rsid w:val="005F6351"/>
    <w:rsid w:val="005F648F"/>
    <w:rsid w:val="005F68D7"/>
    <w:rsid w:val="005F7145"/>
    <w:rsid w:val="005F7A19"/>
    <w:rsid w:val="0060044E"/>
    <w:rsid w:val="00601678"/>
    <w:rsid w:val="00601E58"/>
    <w:rsid w:val="00605FFC"/>
    <w:rsid w:val="006064E3"/>
    <w:rsid w:val="0060663A"/>
    <w:rsid w:val="00606906"/>
    <w:rsid w:val="006074B6"/>
    <w:rsid w:val="006075D1"/>
    <w:rsid w:val="00607A36"/>
    <w:rsid w:val="00607F79"/>
    <w:rsid w:val="00610505"/>
    <w:rsid w:val="00610560"/>
    <w:rsid w:val="006118C5"/>
    <w:rsid w:val="00612590"/>
    <w:rsid w:val="006128FF"/>
    <w:rsid w:val="00612C33"/>
    <w:rsid w:val="00612D27"/>
    <w:rsid w:val="00613029"/>
    <w:rsid w:val="00614D0A"/>
    <w:rsid w:val="00615068"/>
    <w:rsid w:val="006150DE"/>
    <w:rsid w:val="00616636"/>
    <w:rsid w:val="006174E3"/>
    <w:rsid w:val="00617669"/>
    <w:rsid w:val="00617F9D"/>
    <w:rsid w:val="00620155"/>
    <w:rsid w:val="00621B12"/>
    <w:rsid w:val="006221D0"/>
    <w:rsid w:val="00622EA4"/>
    <w:rsid w:val="00623014"/>
    <w:rsid w:val="00623AD8"/>
    <w:rsid w:val="00624119"/>
    <w:rsid w:val="00624558"/>
    <w:rsid w:val="00625199"/>
    <w:rsid w:val="0062568D"/>
    <w:rsid w:val="00625763"/>
    <w:rsid w:val="00625BF2"/>
    <w:rsid w:val="006266E6"/>
    <w:rsid w:val="006274A7"/>
    <w:rsid w:val="006277F8"/>
    <w:rsid w:val="00627F15"/>
    <w:rsid w:val="00630F3D"/>
    <w:rsid w:val="00632672"/>
    <w:rsid w:val="0063336D"/>
    <w:rsid w:val="006335A9"/>
    <w:rsid w:val="006337F7"/>
    <w:rsid w:val="00633987"/>
    <w:rsid w:val="0063412A"/>
    <w:rsid w:val="006342D2"/>
    <w:rsid w:val="00634690"/>
    <w:rsid w:val="00634D2A"/>
    <w:rsid w:val="00635928"/>
    <w:rsid w:val="006370D0"/>
    <w:rsid w:val="006375AE"/>
    <w:rsid w:val="00640081"/>
    <w:rsid w:val="006400DE"/>
    <w:rsid w:val="00640195"/>
    <w:rsid w:val="00640F22"/>
    <w:rsid w:val="006410A2"/>
    <w:rsid w:val="0064140B"/>
    <w:rsid w:val="00641A7D"/>
    <w:rsid w:val="00642EFF"/>
    <w:rsid w:val="00643D8A"/>
    <w:rsid w:val="00644328"/>
    <w:rsid w:val="0064480A"/>
    <w:rsid w:val="00644BA9"/>
    <w:rsid w:val="00644D6A"/>
    <w:rsid w:val="00645781"/>
    <w:rsid w:val="00645C1C"/>
    <w:rsid w:val="00645F18"/>
    <w:rsid w:val="00646213"/>
    <w:rsid w:val="00646A7A"/>
    <w:rsid w:val="00646E4F"/>
    <w:rsid w:val="00647317"/>
    <w:rsid w:val="00647F31"/>
    <w:rsid w:val="00647F54"/>
    <w:rsid w:val="00650F18"/>
    <w:rsid w:val="00651220"/>
    <w:rsid w:val="00651375"/>
    <w:rsid w:val="00651F95"/>
    <w:rsid w:val="0065256D"/>
    <w:rsid w:val="006529F4"/>
    <w:rsid w:val="00652DAB"/>
    <w:rsid w:val="00653F4C"/>
    <w:rsid w:val="00653F63"/>
    <w:rsid w:val="0065446C"/>
    <w:rsid w:val="00654F0C"/>
    <w:rsid w:val="00655034"/>
    <w:rsid w:val="00655538"/>
    <w:rsid w:val="00655685"/>
    <w:rsid w:val="00655F83"/>
    <w:rsid w:val="00656E14"/>
    <w:rsid w:val="00656F2E"/>
    <w:rsid w:val="00657938"/>
    <w:rsid w:val="00657DE3"/>
    <w:rsid w:val="00660591"/>
    <w:rsid w:val="00661340"/>
    <w:rsid w:val="00662CB1"/>
    <w:rsid w:val="00663532"/>
    <w:rsid w:val="00663FC4"/>
    <w:rsid w:val="00664A7F"/>
    <w:rsid w:val="00664DB5"/>
    <w:rsid w:val="00664FEA"/>
    <w:rsid w:val="00665491"/>
    <w:rsid w:val="00665573"/>
    <w:rsid w:val="0066727E"/>
    <w:rsid w:val="00667295"/>
    <w:rsid w:val="00667EBD"/>
    <w:rsid w:val="00667F51"/>
    <w:rsid w:val="00670A13"/>
    <w:rsid w:val="00670EC3"/>
    <w:rsid w:val="006710C7"/>
    <w:rsid w:val="00672133"/>
    <w:rsid w:val="00672B02"/>
    <w:rsid w:val="00673769"/>
    <w:rsid w:val="00673929"/>
    <w:rsid w:val="00673F7C"/>
    <w:rsid w:val="0067440F"/>
    <w:rsid w:val="006747F3"/>
    <w:rsid w:val="00675C1F"/>
    <w:rsid w:val="00676260"/>
    <w:rsid w:val="00676938"/>
    <w:rsid w:val="00677075"/>
    <w:rsid w:val="00677332"/>
    <w:rsid w:val="0067751F"/>
    <w:rsid w:val="006801B0"/>
    <w:rsid w:val="00680487"/>
    <w:rsid w:val="006811E3"/>
    <w:rsid w:val="00681814"/>
    <w:rsid w:val="00681B8A"/>
    <w:rsid w:val="006829DE"/>
    <w:rsid w:val="00682F0E"/>
    <w:rsid w:val="00683217"/>
    <w:rsid w:val="00683335"/>
    <w:rsid w:val="00683D3F"/>
    <w:rsid w:val="006841A6"/>
    <w:rsid w:val="00684444"/>
    <w:rsid w:val="00684B99"/>
    <w:rsid w:val="00685129"/>
    <w:rsid w:val="00686D37"/>
    <w:rsid w:val="00686D77"/>
    <w:rsid w:val="00686E2F"/>
    <w:rsid w:val="0068788C"/>
    <w:rsid w:val="0069034A"/>
    <w:rsid w:val="00690382"/>
    <w:rsid w:val="00691EB1"/>
    <w:rsid w:val="00692EC8"/>
    <w:rsid w:val="00692FD5"/>
    <w:rsid w:val="00692FDC"/>
    <w:rsid w:val="00693375"/>
    <w:rsid w:val="006935D8"/>
    <w:rsid w:val="006942D3"/>
    <w:rsid w:val="006942F6"/>
    <w:rsid w:val="006962B8"/>
    <w:rsid w:val="006964CF"/>
    <w:rsid w:val="006966C5"/>
    <w:rsid w:val="00696936"/>
    <w:rsid w:val="00696D83"/>
    <w:rsid w:val="00696F72"/>
    <w:rsid w:val="006970AD"/>
    <w:rsid w:val="00697230"/>
    <w:rsid w:val="00697E38"/>
    <w:rsid w:val="006A0DA0"/>
    <w:rsid w:val="006A1E1D"/>
    <w:rsid w:val="006A243E"/>
    <w:rsid w:val="006A2AA4"/>
    <w:rsid w:val="006A2D88"/>
    <w:rsid w:val="006A2EDB"/>
    <w:rsid w:val="006A3485"/>
    <w:rsid w:val="006A3980"/>
    <w:rsid w:val="006A39C3"/>
    <w:rsid w:val="006A3AD6"/>
    <w:rsid w:val="006A4844"/>
    <w:rsid w:val="006A506C"/>
    <w:rsid w:val="006A5E3B"/>
    <w:rsid w:val="006A5E52"/>
    <w:rsid w:val="006A60DD"/>
    <w:rsid w:val="006A6E45"/>
    <w:rsid w:val="006A7121"/>
    <w:rsid w:val="006B0680"/>
    <w:rsid w:val="006B1204"/>
    <w:rsid w:val="006B134A"/>
    <w:rsid w:val="006B15D3"/>
    <w:rsid w:val="006B160E"/>
    <w:rsid w:val="006B3138"/>
    <w:rsid w:val="006B5759"/>
    <w:rsid w:val="006B57A5"/>
    <w:rsid w:val="006B5E3F"/>
    <w:rsid w:val="006B5F72"/>
    <w:rsid w:val="006B64F7"/>
    <w:rsid w:val="006C0013"/>
    <w:rsid w:val="006C0925"/>
    <w:rsid w:val="006C262B"/>
    <w:rsid w:val="006C2881"/>
    <w:rsid w:val="006C2B95"/>
    <w:rsid w:val="006C2FCA"/>
    <w:rsid w:val="006C354E"/>
    <w:rsid w:val="006C3B02"/>
    <w:rsid w:val="006C3F89"/>
    <w:rsid w:val="006C4750"/>
    <w:rsid w:val="006C58C6"/>
    <w:rsid w:val="006C5AB1"/>
    <w:rsid w:val="006C5FAF"/>
    <w:rsid w:val="006C63B2"/>
    <w:rsid w:val="006C6A04"/>
    <w:rsid w:val="006C7579"/>
    <w:rsid w:val="006C7E3B"/>
    <w:rsid w:val="006D0C97"/>
    <w:rsid w:val="006D19F7"/>
    <w:rsid w:val="006D1A37"/>
    <w:rsid w:val="006D46A1"/>
    <w:rsid w:val="006D5471"/>
    <w:rsid w:val="006D5506"/>
    <w:rsid w:val="006D63BE"/>
    <w:rsid w:val="006D6EA8"/>
    <w:rsid w:val="006D7141"/>
    <w:rsid w:val="006D7C5A"/>
    <w:rsid w:val="006E0AA9"/>
    <w:rsid w:val="006E1015"/>
    <w:rsid w:val="006E1ED4"/>
    <w:rsid w:val="006E36BA"/>
    <w:rsid w:val="006E393E"/>
    <w:rsid w:val="006E3F8E"/>
    <w:rsid w:val="006E4938"/>
    <w:rsid w:val="006E4A66"/>
    <w:rsid w:val="006E5878"/>
    <w:rsid w:val="006E5930"/>
    <w:rsid w:val="006E59AF"/>
    <w:rsid w:val="006E5C48"/>
    <w:rsid w:val="006E634A"/>
    <w:rsid w:val="006E637E"/>
    <w:rsid w:val="006E7C33"/>
    <w:rsid w:val="006F0BC3"/>
    <w:rsid w:val="006F0E9D"/>
    <w:rsid w:val="006F1121"/>
    <w:rsid w:val="006F150D"/>
    <w:rsid w:val="006F19E5"/>
    <w:rsid w:val="006F1CAB"/>
    <w:rsid w:val="006F29D9"/>
    <w:rsid w:val="006F2C12"/>
    <w:rsid w:val="006F31C0"/>
    <w:rsid w:val="006F33BB"/>
    <w:rsid w:val="006F3E7B"/>
    <w:rsid w:val="006F4038"/>
    <w:rsid w:val="006F4A93"/>
    <w:rsid w:val="006F657E"/>
    <w:rsid w:val="006F705D"/>
    <w:rsid w:val="006F7230"/>
    <w:rsid w:val="006F7929"/>
    <w:rsid w:val="006F7D31"/>
    <w:rsid w:val="007005BD"/>
    <w:rsid w:val="00700C5C"/>
    <w:rsid w:val="00701D1B"/>
    <w:rsid w:val="00702968"/>
    <w:rsid w:val="007034D8"/>
    <w:rsid w:val="0070364D"/>
    <w:rsid w:val="00703DA4"/>
    <w:rsid w:val="007042DB"/>
    <w:rsid w:val="007045BF"/>
    <w:rsid w:val="00704629"/>
    <w:rsid w:val="007049F1"/>
    <w:rsid w:val="0070737E"/>
    <w:rsid w:val="00707621"/>
    <w:rsid w:val="00707F87"/>
    <w:rsid w:val="007100C4"/>
    <w:rsid w:val="00710334"/>
    <w:rsid w:val="00710CD6"/>
    <w:rsid w:val="007114AC"/>
    <w:rsid w:val="007118BC"/>
    <w:rsid w:val="00711F30"/>
    <w:rsid w:val="0071223F"/>
    <w:rsid w:val="00712BF4"/>
    <w:rsid w:val="00712EAC"/>
    <w:rsid w:val="0071309A"/>
    <w:rsid w:val="0071536F"/>
    <w:rsid w:val="00715473"/>
    <w:rsid w:val="00715740"/>
    <w:rsid w:val="007171F1"/>
    <w:rsid w:val="0072049F"/>
    <w:rsid w:val="007208E4"/>
    <w:rsid w:val="007219F9"/>
    <w:rsid w:val="00721C2D"/>
    <w:rsid w:val="00721EBB"/>
    <w:rsid w:val="00722363"/>
    <w:rsid w:val="00722391"/>
    <w:rsid w:val="007224E8"/>
    <w:rsid w:val="007236BD"/>
    <w:rsid w:val="00723A98"/>
    <w:rsid w:val="00723F74"/>
    <w:rsid w:val="007243D7"/>
    <w:rsid w:val="007246C1"/>
    <w:rsid w:val="00724F4E"/>
    <w:rsid w:val="007251E9"/>
    <w:rsid w:val="00725C00"/>
    <w:rsid w:val="007261A5"/>
    <w:rsid w:val="00726375"/>
    <w:rsid w:val="00726A37"/>
    <w:rsid w:val="007270D9"/>
    <w:rsid w:val="007271FA"/>
    <w:rsid w:val="0072774C"/>
    <w:rsid w:val="00727DBA"/>
    <w:rsid w:val="00730618"/>
    <w:rsid w:val="0073113C"/>
    <w:rsid w:val="00731610"/>
    <w:rsid w:val="00732610"/>
    <w:rsid w:val="00732AEE"/>
    <w:rsid w:val="00732C36"/>
    <w:rsid w:val="00732F94"/>
    <w:rsid w:val="0073445E"/>
    <w:rsid w:val="0073491B"/>
    <w:rsid w:val="00734E78"/>
    <w:rsid w:val="007357BA"/>
    <w:rsid w:val="00735A1D"/>
    <w:rsid w:val="00736263"/>
    <w:rsid w:val="0073685D"/>
    <w:rsid w:val="00736A5D"/>
    <w:rsid w:val="00737C15"/>
    <w:rsid w:val="00737C8D"/>
    <w:rsid w:val="00737DD7"/>
    <w:rsid w:val="00740599"/>
    <w:rsid w:val="00740855"/>
    <w:rsid w:val="00740951"/>
    <w:rsid w:val="00740A96"/>
    <w:rsid w:val="00740EBF"/>
    <w:rsid w:val="007413FA"/>
    <w:rsid w:val="007419F8"/>
    <w:rsid w:val="00741A1C"/>
    <w:rsid w:val="00743341"/>
    <w:rsid w:val="0074368B"/>
    <w:rsid w:val="00743E79"/>
    <w:rsid w:val="0074412B"/>
    <w:rsid w:val="00744296"/>
    <w:rsid w:val="0074440F"/>
    <w:rsid w:val="00744455"/>
    <w:rsid w:val="0074480E"/>
    <w:rsid w:val="0074556F"/>
    <w:rsid w:val="00745C91"/>
    <w:rsid w:val="007469FB"/>
    <w:rsid w:val="00746A08"/>
    <w:rsid w:val="00747D4A"/>
    <w:rsid w:val="00747F69"/>
    <w:rsid w:val="0075093E"/>
    <w:rsid w:val="007514CF"/>
    <w:rsid w:val="00751A31"/>
    <w:rsid w:val="00751CEF"/>
    <w:rsid w:val="00751EEE"/>
    <w:rsid w:val="00752407"/>
    <w:rsid w:val="00752557"/>
    <w:rsid w:val="00753527"/>
    <w:rsid w:val="0075465B"/>
    <w:rsid w:val="0075554A"/>
    <w:rsid w:val="00755F24"/>
    <w:rsid w:val="00756168"/>
    <w:rsid w:val="00756B68"/>
    <w:rsid w:val="00757467"/>
    <w:rsid w:val="0076010D"/>
    <w:rsid w:val="00760C8E"/>
    <w:rsid w:val="00762836"/>
    <w:rsid w:val="00762ACD"/>
    <w:rsid w:val="007630CF"/>
    <w:rsid w:val="00763456"/>
    <w:rsid w:val="00763BD7"/>
    <w:rsid w:val="0076535A"/>
    <w:rsid w:val="007656CE"/>
    <w:rsid w:val="00765A7B"/>
    <w:rsid w:val="00765B12"/>
    <w:rsid w:val="00766F97"/>
    <w:rsid w:val="00767264"/>
    <w:rsid w:val="00767933"/>
    <w:rsid w:val="00767ABD"/>
    <w:rsid w:val="00771460"/>
    <w:rsid w:val="00771826"/>
    <w:rsid w:val="007723BB"/>
    <w:rsid w:val="007724E5"/>
    <w:rsid w:val="00772ED7"/>
    <w:rsid w:val="007734E7"/>
    <w:rsid w:val="007737F1"/>
    <w:rsid w:val="0077401A"/>
    <w:rsid w:val="0077442F"/>
    <w:rsid w:val="00775057"/>
    <w:rsid w:val="007750DD"/>
    <w:rsid w:val="00775935"/>
    <w:rsid w:val="00775C4A"/>
    <w:rsid w:val="00777420"/>
    <w:rsid w:val="00777C72"/>
    <w:rsid w:val="00777E5A"/>
    <w:rsid w:val="007813E9"/>
    <w:rsid w:val="00781B6B"/>
    <w:rsid w:val="00781CED"/>
    <w:rsid w:val="00781E9E"/>
    <w:rsid w:val="00782325"/>
    <w:rsid w:val="007831F4"/>
    <w:rsid w:val="00783AAB"/>
    <w:rsid w:val="0078438A"/>
    <w:rsid w:val="007847F2"/>
    <w:rsid w:val="007848EC"/>
    <w:rsid w:val="00784F20"/>
    <w:rsid w:val="00785FBF"/>
    <w:rsid w:val="007868A0"/>
    <w:rsid w:val="007876E6"/>
    <w:rsid w:val="00787EEA"/>
    <w:rsid w:val="00790297"/>
    <w:rsid w:val="00790433"/>
    <w:rsid w:val="00790F2F"/>
    <w:rsid w:val="00791348"/>
    <w:rsid w:val="00791E60"/>
    <w:rsid w:val="00791FD2"/>
    <w:rsid w:val="007922A7"/>
    <w:rsid w:val="00792649"/>
    <w:rsid w:val="00793BE7"/>
    <w:rsid w:val="00793BF0"/>
    <w:rsid w:val="00793D5B"/>
    <w:rsid w:val="00794607"/>
    <w:rsid w:val="00794662"/>
    <w:rsid w:val="00794893"/>
    <w:rsid w:val="007949F4"/>
    <w:rsid w:val="00796CD2"/>
    <w:rsid w:val="00797C56"/>
    <w:rsid w:val="007A01B1"/>
    <w:rsid w:val="007A02C9"/>
    <w:rsid w:val="007A06E8"/>
    <w:rsid w:val="007A0795"/>
    <w:rsid w:val="007A1105"/>
    <w:rsid w:val="007A1435"/>
    <w:rsid w:val="007A191D"/>
    <w:rsid w:val="007A266F"/>
    <w:rsid w:val="007A3158"/>
    <w:rsid w:val="007A3A9B"/>
    <w:rsid w:val="007A3AC7"/>
    <w:rsid w:val="007A3E71"/>
    <w:rsid w:val="007A408B"/>
    <w:rsid w:val="007A418F"/>
    <w:rsid w:val="007A456F"/>
    <w:rsid w:val="007A4796"/>
    <w:rsid w:val="007A51C3"/>
    <w:rsid w:val="007A5BF4"/>
    <w:rsid w:val="007A62E7"/>
    <w:rsid w:val="007A640B"/>
    <w:rsid w:val="007A6FCC"/>
    <w:rsid w:val="007A700C"/>
    <w:rsid w:val="007B05AF"/>
    <w:rsid w:val="007B06F4"/>
    <w:rsid w:val="007B0BAA"/>
    <w:rsid w:val="007B1527"/>
    <w:rsid w:val="007B1807"/>
    <w:rsid w:val="007B1873"/>
    <w:rsid w:val="007B2047"/>
    <w:rsid w:val="007B2ED8"/>
    <w:rsid w:val="007B2EF7"/>
    <w:rsid w:val="007B3695"/>
    <w:rsid w:val="007B39B0"/>
    <w:rsid w:val="007B3D30"/>
    <w:rsid w:val="007B4225"/>
    <w:rsid w:val="007B5815"/>
    <w:rsid w:val="007B62C8"/>
    <w:rsid w:val="007B6548"/>
    <w:rsid w:val="007B6655"/>
    <w:rsid w:val="007B67D0"/>
    <w:rsid w:val="007B6CEA"/>
    <w:rsid w:val="007B766E"/>
    <w:rsid w:val="007B7A0C"/>
    <w:rsid w:val="007C0610"/>
    <w:rsid w:val="007C0876"/>
    <w:rsid w:val="007C08EB"/>
    <w:rsid w:val="007C1B9B"/>
    <w:rsid w:val="007C332F"/>
    <w:rsid w:val="007C356D"/>
    <w:rsid w:val="007C373D"/>
    <w:rsid w:val="007C3AE5"/>
    <w:rsid w:val="007C4939"/>
    <w:rsid w:val="007C5141"/>
    <w:rsid w:val="007C58D3"/>
    <w:rsid w:val="007C6CA0"/>
    <w:rsid w:val="007C71CF"/>
    <w:rsid w:val="007C76F5"/>
    <w:rsid w:val="007D013E"/>
    <w:rsid w:val="007D0665"/>
    <w:rsid w:val="007D0698"/>
    <w:rsid w:val="007D0C52"/>
    <w:rsid w:val="007D1689"/>
    <w:rsid w:val="007D199C"/>
    <w:rsid w:val="007D20D2"/>
    <w:rsid w:val="007D2ADE"/>
    <w:rsid w:val="007D3667"/>
    <w:rsid w:val="007D3DE9"/>
    <w:rsid w:val="007D517A"/>
    <w:rsid w:val="007D5D4E"/>
    <w:rsid w:val="007D5E0D"/>
    <w:rsid w:val="007D6223"/>
    <w:rsid w:val="007D6CDD"/>
    <w:rsid w:val="007D6E7F"/>
    <w:rsid w:val="007D7871"/>
    <w:rsid w:val="007D7BA2"/>
    <w:rsid w:val="007E0366"/>
    <w:rsid w:val="007E0B07"/>
    <w:rsid w:val="007E0DC6"/>
    <w:rsid w:val="007E16CA"/>
    <w:rsid w:val="007E1822"/>
    <w:rsid w:val="007E1954"/>
    <w:rsid w:val="007E1A17"/>
    <w:rsid w:val="007E2257"/>
    <w:rsid w:val="007E3494"/>
    <w:rsid w:val="007E34A2"/>
    <w:rsid w:val="007E3A54"/>
    <w:rsid w:val="007E3D85"/>
    <w:rsid w:val="007E3DC5"/>
    <w:rsid w:val="007E4223"/>
    <w:rsid w:val="007E4261"/>
    <w:rsid w:val="007E5EEA"/>
    <w:rsid w:val="007E7584"/>
    <w:rsid w:val="007F037A"/>
    <w:rsid w:val="007F0E5A"/>
    <w:rsid w:val="007F11B5"/>
    <w:rsid w:val="007F1F4B"/>
    <w:rsid w:val="007F3682"/>
    <w:rsid w:val="007F3AA4"/>
    <w:rsid w:val="007F4368"/>
    <w:rsid w:val="007F4695"/>
    <w:rsid w:val="007F4DFC"/>
    <w:rsid w:val="007F5029"/>
    <w:rsid w:val="007F514F"/>
    <w:rsid w:val="007F526E"/>
    <w:rsid w:val="007F571D"/>
    <w:rsid w:val="007F5DC3"/>
    <w:rsid w:val="007F626B"/>
    <w:rsid w:val="007F68C0"/>
    <w:rsid w:val="007F6B05"/>
    <w:rsid w:val="007F6DF5"/>
    <w:rsid w:val="007F7316"/>
    <w:rsid w:val="007F7ABC"/>
    <w:rsid w:val="008011EA"/>
    <w:rsid w:val="00801387"/>
    <w:rsid w:val="00801976"/>
    <w:rsid w:val="008023C0"/>
    <w:rsid w:val="00803328"/>
    <w:rsid w:val="00803984"/>
    <w:rsid w:val="00803D86"/>
    <w:rsid w:val="00804AFA"/>
    <w:rsid w:val="00810AB7"/>
    <w:rsid w:val="00811173"/>
    <w:rsid w:val="00811C20"/>
    <w:rsid w:val="008123BE"/>
    <w:rsid w:val="008129D8"/>
    <w:rsid w:val="00813E6F"/>
    <w:rsid w:val="00814817"/>
    <w:rsid w:val="00814B76"/>
    <w:rsid w:val="00814F98"/>
    <w:rsid w:val="0081524F"/>
    <w:rsid w:val="00815BDC"/>
    <w:rsid w:val="00815DDC"/>
    <w:rsid w:val="00816E3C"/>
    <w:rsid w:val="00817C83"/>
    <w:rsid w:val="0082031A"/>
    <w:rsid w:val="008206D0"/>
    <w:rsid w:val="008207EF"/>
    <w:rsid w:val="0082186D"/>
    <w:rsid w:val="008225ED"/>
    <w:rsid w:val="008236BC"/>
    <w:rsid w:val="00823873"/>
    <w:rsid w:val="00824491"/>
    <w:rsid w:val="00824508"/>
    <w:rsid w:val="008245ED"/>
    <w:rsid w:val="00825469"/>
    <w:rsid w:val="00826862"/>
    <w:rsid w:val="008277D0"/>
    <w:rsid w:val="00827E47"/>
    <w:rsid w:val="00827F66"/>
    <w:rsid w:val="008301C4"/>
    <w:rsid w:val="00830621"/>
    <w:rsid w:val="00830E02"/>
    <w:rsid w:val="0083153E"/>
    <w:rsid w:val="00832450"/>
    <w:rsid w:val="0083275F"/>
    <w:rsid w:val="008328D4"/>
    <w:rsid w:val="0083291E"/>
    <w:rsid w:val="00832BB0"/>
    <w:rsid w:val="008353C6"/>
    <w:rsid w:val="00835415"/>
    <w:rsid w:val="008358F9"/>
    <w:rsid w:val="008359FB"/>
    <w:rsid w:val="00836443"/>
    <w:rsid w:val="00836875"/>
    <w:rsid w:val="00836F6F"/>
    <w:rsid w:val="0083724B"/>
    <w:rsid w:val="00837A4B"/>
    <w:rsid w:val="00837B3A"/>
    <w:rsid w:val="00837D9C"/>
    <w:rsid w:val="00840B00"/>
    <w:rsid w:val="00841231"/>
    <w:rsid w:val="00841511"/>
    <w:rsid w:val="00841AA6"/>
    <w:rsid w:val="00842253"/>
    <w:rsid w:val="0084251F"/>
    <w:rsid w:val="00842531"/>
    <w:rsid w:val="00842699"/>
    <w:rsid w:val="0084380A"/>
    <w:rsid w:val="00844590"/>
    <w:rsid w:val="008456CE"/>
    <w:rsid w:val="008462AD"/>
    <w:rsid w:val="00846945"/>
    <w:rsid w:val="00846C97"/>
    <w:rsid w:val="00847830"/>
    <w:rsid w:val="00847897"/>
    <w:rsid w:val="00847E2D"/>
    <w:rsid w:val="00850299"/>
    <w:rsid w:val="00850C8F"/>
    <w:rsid w:val="00850EBE"/>
    <w:rsid w:val="008513CF"/>
    <w:rsid w:val="0085193D"/>
    <w:rsid w:val="00852197"/>
    <w:rsid w:val="0085260B"/>
    <w:rsid w:val="00853748"/>
    <w:rsid w:val="00853FD6"/>
    <w:rsid w:val="00854579"/>
    <w:rsid w:val="008549B3"/>
    <w:rsid w:val="00854C84"/>
    <w:rsid w:val="008556A8"/>
    <w:rsid w:val="008561DE"/>
    <w:rsid w:val="00856FC2"/>
    <w:rsid w:val="00857792"/>
    <w:rsid w:val="008610D0"/>
    <w:rsid w:val="00861264"/>
    <w:rsid w:val="0086161F"/>
    <w:rsid w:val="00861853"/>
    <w:rsid w:val="0086208E"/>
    <w:rsid w:val="008620B6"/>
    <w:rsid w:val="008638DB"/>
    <w:rsid w:val="00863C76"/>
    <w:rsid w:val="00865D47"/>
    <w:rsid w:val="00866E22"/>
    <w:rsid w:val="00867382"/>
    <w:rsid w:val="00867F77"/>
    <w:rsid w:val="0087116A"/>
    <w:rsid w:val="00872079"/>
    <w:rsid w:val="00872551"/>
    <w:rsid w:val="008727F6"/>
    <w:rsid w:val="0087314D"/>
    <w:rsid w:val="00873400"/>
    <w:rsid w:val="00873406"/>
    <w:rsid w:val="008735F3"/>
    <w:rsid w:val="008743AA"/>
    <w:rsid w:val="008743F9"/>
    <w:rsid w:val="00874817"/>
    <w:rsid w:val="0087485C"/>
    <w:rsid w:val="00874CFF"/>
    <w:rsid w:val="00875975"/>
    <w:rsid w:val="00875B2C"/>
    <w:rsid w:val="00875FD4"/>
    <w:rsid w:val="008766C4"/>
    <w:rsid w:val="00876C1F"/>
    <w:rsid w:val="008774AC"/>
    <w:rsid w:val="00880289"/>
    <w:rsid w:val="00880EC5"/>
    <w:rsid w:val="0088135C"/>
    <w:rsid w:val="0088174F"/>
    <w:rsid w:val="008818AA"/>
    <w:rsid w:val="00882120"/>
    <w:rsid w:val="00882650"/>
    <w:rsid w:val="00882CBA"/>
    <w:rsid w:val="00882CCC"/>
    <w:rsid w:val="00882E7A"/>
    <w:rsid w:val="00882F29"/>
    <w:rsid w:val="008831D8"/>
    <w:rsid w:val="008831DF"/>
    <w:rsid w:val="00884742"/>
    <w:rsid w:val="00884FA5"/>
    <w:rsid w:val="00885D3F"/>
    <w:rsid w:val="00886083"/>
    <w:rsid w:val="0088669C"/>
    <w:rsid w:val="008868A7"/>
    <w:rsid w:val="008869BA"/>
    <w:rsid w:val="00886AC5"/>
    <w:rsid w:val="00887980"/>
    <w:rsid w:val="00887AB2"/>
    <w:rsid w:val="0089024A"/>
    <w:rsid w:val="00891376"/>
    <w:rsid w:val="00891C03"/>
    <w:rsid w:val="00892CC7"/>
    <w:rsid w:val="00893853"/>
    <w:rsid w:val="00893BCD"/>
    <w:rsid w:val="0089644B"/>
    <w:rsid w:val="00896978"/>
    <w:rsid w:val="008969DD"/>
    <w:rsid w:val="00896EEB"/>
    <w:rsid w:val="008970F4"/>
    <w:rsid w:val="00897468"/>
    <w:rsid w:val="00897574"/>
    <w:rsid w:val="008A0A4A"/>
    <w:rsid w:val="008A1424"/>
    <w:rsid w:val="008A160E"/>
    <w:rsid w:val="008A1632"/>
    <w:rsid w:val="008A2EC1"/>
    <w:rsid w:val="008A3A28"/>
    <w:rsid w:val="008A3AF0"/>
    <w:rsid w:val="008A4D06"/>
    <w:rsid w:val="008A596D"/>
    <w:rsid w:val="008A59DD"/>
    <w:rsid w:val="008A627B"/>
    <w:rsid w:val="008A646A"/>
    <w:rsid w:val="008A6AFE"/>
    <w:rsid w:val="008A790F"/>
    <w:rsid w:val="008A7932"/>
    <w:rsid w:val="008A7BF5"/>
    <w:rsid w:val="008B1787"/>
    <w:rsid w:val="008B18B3"/>
    <w:rsid w:val="008B2B01"/>
    <w:rsid w:val="008B32CC"/>
    <w:rsid w:val="008B356F"/>
    <w:rsid w:val="008B4019"/>
    <w:rsid w:val="008B430E"/>
    <w:rsid w:val="008B4453"/>
    <w:rsid w:val="008B47F8"/>
    <w:rsid w:val="008B48AF"/>
    <w:rsid w:val="008B4C84"/>
    <w:rsid w:val="008B507F"/>
    <w:rsid w:val="008B57EC"/>
    <w:rsid w:val="008B5DAC"/>
    <w:rsid w:val="008B600E"/>
    <w:rsid w:val="008B6BE3"/>
    <w:rsid w:val="008B7158"/>
    <w:rsid w:val="008B7B55"/>
    <w:rsid w:val="008B7E70"/>
    <w:rsid w:val="008C04CF"/>
    <w:rsid w:val="008C1459"/>
    <w:rsid w:val="008C2802"/>
    <w:rsid w:val="008C408D"/>
    <w:rsid w:val="008C48C4"/>
    <w:rsid w:val="008C4A4B"/>
    <w:rsid w:val="008C5526"/>
    <w:rsid w:val="008C5A44"/>
    <w:rsid w:val="008C68C1"/>
    <w:rsid w:val="008C6D23"/>
    <w:rsid w:val="008C6EF7"/>
    <w:rsid w:val="008C71AC"/>
    <w:rsid w:val="008C71C3"/>
    <w:rsid w:val="008D01B3"/>
    <w:rsid w:val="008D0B79"/>
    <w:rsid w:val="008D0FE3"/>
    <w:rsid w:val="008D157F"/>
    <w:rsid w:val="008D1605"/>
    <w:rsid w:val="008D2F48"/>
    <w:rsid w:val="008D3264"/>
    <w:rsid w:val="008D4C2C"/>
    <w:rsid w:val="008D4CCC"/>
    <w:rsid w:val="008D4E65"/>
    <w:rsid w:val="008D66AA"/>
    <w:rsid w:val="008D789C"/>
    <w:rsid w:val="008E0891"/>
    <w:rsid w:val="008E1411"/>
    <w:rsid w:val="008E1B65"/>
    <w:rsid w:val="008E2502"/>
    <w:rsid w:val="008E311C"/>
    <w:rsid w:val="008E39AB"/>
    <w:rsid w:val="008E3B38"/>
    <w:rsid w:val="008E412C"/>
    <w:rsid w:val="008E413C"/>
    <w:rsid w:val="008E44F1"/>
    <w:rsid w:val="008E552C"/>
    <w:rsid w:val="008E65BF"/>
    <w:rsid w:val="008E7FCD"/>
    <w:rsid w:val="008F0167"/>
    <w:rsid w:val="008F0658"/>
    <w:rsid w:val="008F1286"/>
    <w:rsid w:val="008F1298"/>
    <w:rsid w:val="008F152C"/>
    <w:rsid w:val="008F1EAD"/>
    <w:rsid w:val="008F22AD"/>
    <w:rsid w:val="008F23E0"/>
    <w:rsid w:val="008F267F"/>
    <w:rsid w:val="008F3317"/>
    <w:rsid w:val="008F3B98"/>
    <w:rsid w:val="008F4958"/>
    <w:rsid w:val="008F4D2F"/>
    <w:rsid w:val="008F5283"/>
    <w:rsid w:val="008F548F"/>
    <w:rsid w:val="008F56A1"/>
    <w:rsid w:val="008F5977"/>
    <w:rsid w:val="008F5F3E"/>
    <w:rsid w:val="008F6A67"/>
    <w:rsid w:val="008F6EFC"/>
    <w:rsid w:val="008F713F"/>
    <w:rsid w:val="008F7831"/>
    <w:rsid w:val="008F7E86"/>
    <w:rsid w:val="00900CD6"/>
    <w:rsid w:val="00901EC2"/>
    <w:rsid w:val="00901EF8"/>
    <w:rsid w:val="009021AD"/>
    <w:rsid w:val="00902B0C"/>
    <w:rsid w:val="009031FA"/>
    <w:rsid w:val="00903AFD"/>
    <w:rsid w:val="00903CC7"/>
    <w:rsid w:val="009043BD"/>
    <w:rsid w:val="009044AF"/>
    <w:rsid w:val="009044B4"/>
    <w:rsid w:val="0090527D"/>
    <w:rsid w:val="00905916"/>
    <w:rsid w:val="00905FDF"/>
    <w:rsid w:val="00906451"/>
    <w:rsid w:val="009064EC"/>
    <w:rsid w:val="009066CB"/>
    <w:rsid w:val="00906800"/>
    <w:rsid w:val="00906951"/>
    <w:rsid w:val="00906D9F"/>
    <w:rsid w:val="00906EC5"/>
    <w:rsid w:val="00907035"/>
    <w:rsid w:val="00907364"/>
    <w:rsid w:val="009109ED"/>
    <w:rsid w:val="00911579"/>
    <w:rsid w:val="00911778"/>
    <w:rsid w:val="00911F63"/>
    <w:rsid w:val="00912165"/>
    <w:rsid w:val="00912647"/>
    <w:rsid w:val="00912B75"/>
    <w:rsid w:val="00912E24"/>
    <w:rsid w:val="00912E41"/>
    <w:rsid w:val="009137EB"/>
    <w:rsid w:val="00913AD0"/>
    <w:rsid w:val="009147D9"/>
    <w:rsid w:val="00914BE2"/>
    <w:rsid w:val="009159F9"/>
    <w:rsid w:val="009160B9"/>
    <w:rsid w:val="009169D0"/>
    <w:rsid w:val="00916C84"/>
    <w:rsid w:val="00916F2A"/>
    <w:rsid w:val="009176CD"/>
    <w:rsid w:val="00917C6B"/>
    <w:rsid w:val="00917E9C"/>
    <w:rsid w:val="009200DA"/>
    <w:rsid w:val="0092167E"/>
    <w:rsid w:val="009216DC"/>
    <w:rsid w:val="00921790"/>
    <w:rsid w:val="009224FF"/>
    <w:rsid w:val="00923927"/>
    <w:rsid w:val="0092628F"/>
    <w:rsid w:val="009267DA"/>
    <w:rsid w:val="00926B31"/>
    <w:rsid w:val="00927630"/>
    <w:rsid w:val="00930036"/>
    <w:rsid w:val="009309F1"/>
    <w:rsid w:val="00930B49"/>
    <w:rsid w:val="00930C4E"/>
    <w:rsid w:val="00930C8C"/>
    <w:rsid w:val="00931788"/>
    <w:rsid w:val="0093524A"/>
    <w:rsid w:val="0093601C"/>
    <w:rsid w:val="00936E57"/>
    <w:rsid w:val="00937838"/>
    <w:rsid w:val="00937868"/>
    <w:rsid w:val="0093788C"/>
    <w:rsid w:val="00937FD3"/>
    <w:rsid w:val="00940429"/>
    <w:rsid w:val="009404FD"/>
    <w:rsid w:val="009414F8"/>
    <w:rsid w:val="009418D6"/>
    <w:rsid w:val="00941A10"/>
    <w:rsid w:val="00942128"/>
    <w:rsid w:val="00943097"/>
    <w:rsid w:val="009434ED"/>
    <w:rsid w:val="009437B4"/>
    <w:rsid w:val="00943BC3"/>
    <w:rsid w:val="009449A8"/>
    <w:rsid w:val="00944C29"/>
    <w:rsid w:val="009456B6"/>
    <w:rsid w:val="0094572F"/>
    <w:rsid w:val="00945C0D"/>
    <w:rsid w:val="00946086"/>
    <w:rsid w:val="00946B45"/>
    <w:rsid w:val="00946BCB"/>
    <w:rsid w:val="009472F0"/>
    <w:rsid w:val="0095048D"/>
    <w:rsid w:val="00950590"/>
    <w:rsid w:val="00950967"/>
    <w:rsid w:val="00950A49"/>
    <w:rsid w:val="00951125"/>
    <w:rsid w:val="00951A0A"/>
    <w:rsid w:val="0095256C"/>
    <w:rsid w:val="0095336F"/>
    <w:rsid w:val="00953CA2"/>
    <w:rsid w:val="00955AD8"/>
    <w:rsid w:val="00955FB1"/>
    <w:rsid w:val="00957447"/>
    <w:rsid w:val="00957EB4"/>
    <w:rsid w:val="009603D0"/>
    <w:rsid w:val="00960CA1"/>
    <w:rsid w:val="00962475"/>
    <w:rsid w:val="009653E5"/>
    <w:rsid w:val="009665F5"/>
    <w:rsid w:val="00967051"/>
    <w:rsid w:val="00967683"/>
    <w:rsid w:val="00967946"/>
    <w:rsid w:val="00970794"/>
    <w:rsid w:val="00970F27"/>
    <w:rsid w:val="00971114"/>
    <w:rsid w:val="00971464"/>
    <w:rsid w:val="009714E7"/>
    <w:rsid w:val="009717C6"/>
    <w:rsid w:val="009717CF"/>
    <w:rsid w:val="00971BD5"/>
    <w:rsid w:val="0097322A"/>
    <w:rsid w:val="009742EF"/>
    <w:rsid w:val="00974AB5"/>
    <w:rsid w:val="00974B95"/>
    <w:rsid w:val="00974D70"/>
    <w:rsid w:val="00974F48"/>
    <w:rsid w:val="0097541F"/>
    <w:rsid w:val="00975E6A"/>
    <w:rsid w:val="00977A38"/>
    <w:rsid w:val="00980755"/>
    <w:rsid w:val="00981516"/>
    <w:rsid w:val="00981C53"/>
    <w:rsid w:val="00981E5B"/>
    <w:rsid w:val="0098241E"/>
    <w:rsid w:val="00982D4F"/>
    <w:rsid w:val="009830BA"/>
    <w:rsid w:val="00983BAF"/>
    <w:rsid w:val="0098412E"/>
    <w:rsid w:val="00984596"/>
    <w:rsid w:val="00984FC5"/>
    <w:rsid w:val="009856F9"/>
    <w:rsid w:val="00986878"/>
    <w:rsid w:val="0098724B"/>
    <w:rsid w:val="009875A3"/>
    <w:rsid w:val="00987FC6"/>
    <w:rsid w:val="00987FFE"/>
    <w:rsid w:val="0099057D"/>
    <w:rsid w:val="00990C46"/>
    <w:rsid w:val="00990EE4"/>
    <w:rsid w:val="00991196"/>
    <w:rsid w:val="00991666"/>
    <w:rsid w:val="00992CFA"/>
    <w:rsid w:val="009934C6"/>
    <w:rsid w:val="00993A00"/>
    <w:rsid w:val="00993A39"/>
    <w:rsid w:val="009940F2"/>
    <w:rsid w:val="0099570E"/>
    <w:rsid w:val="00995793"/>
    <w:rsid w:val="00995EA0"/>
    <w:rsid w:val="00996A4F"/>
    <w:rsid w:val="00997042"/>
    <w:rsid w:val="00997D9B"/>
    <w:rsid w:val="00997F38"/>
    <w:rsid w:val="009A2821"/>
    <w:rsid w:val="009A2864"/>
    <w:rsid w:val="009A41D0"/>
    <w:rsid w:val="009A4C8E"/>
    <w:rsid w:val="009A5359"/>
    <w:rsid w:val="009A6046"/>
    <w:rsid w:val="009A6B11"/>
    <w:rsid w:val="009A6B9F"/>
    <w:rsid w:val="009A6EF9"/>
    <w:rsid w:val="009A7141"/>
    <w:rsid w:val="009A79C8"/>
    <w:rsid w:val="009B06D9"/>
    <w:rsid w:val="009B0ECB"/>
    <w:rsid w:val="009B1142"/>
    <w:rsid w:val="009B14D9"/>
    <w:rsid w:val="009B1823"/>
    <w:rsid w:val="009B1C42"/>
    <w:rsid w:val="009B2635"/>
    <w:rsid w:val="009B2759"/>
    <w:rsid w:val="009B2D22"/>
    <w:rsid w:val="009B2FC5"/>
    <w:rsid w:val="009B3012"/>
    <w:rsid w:val="009B3287"/>
    <w:rsid w:val="009B37C0"/>
    <w:rsid w:val="009B60D5"/>
    <w:rsid w:val="009B747B"/>
    <w:rsid w:val="009B7761"/>
    <w:rsid w:val="009B79D9"/>
    <w:rsid w:val="009C021E"/>
    <w:rsid w:val="009C051B"/>
    <w:rsid w:val="009C07B1"/>
    <w:rsid w:val="009C23C3"/>
    <w:rsid w:val="009C2530"/>
    <w:rsid w:val="009C2941"/>
    <w:rsid w:val="009C316B"/>
    <w:rsid w:val="009C33B3"/>
    <w:rsid w:val="009C3DCA"/>
    <w:rsid w:val="009C3E14"/>
    <w:rsid w:val="009C4339"/>
    <w:rsid w:val="009C4AA5"/>
    <w:rsid w:val="009C552F"/>
    <w:rsid w:val="009C5FD9"/>
    <w:rsid w:val="009C691D"/>
    <w:rsid w:val="009C6BCF"/>
    <w:rsid w:val="009C7653"/>
    <w:rsid w:val="009D004C"/>
    <w:rsid w:val="009D0D45"/>
    <w:rsid w:val="009D1122"/>
    <w:rsid w:val="009D217E"/>
    <w:rsid w:val="009D21D6"/>
    <w:rsid w:val="009D29B3"/>
    <w:rsid w:val="009D3BF2"/>
    <w:rsid w:val="009D3C2C"/>
    <w:rsid w:val="009D45EA"/>
    <w:rsid w:val="009D4851"/>
    <w:rsid w:val="009D490A"/>
    <w:rsid w:val="009D491C"/>
    <w:rsid w:val="009D4CF0"/>
    <w:rsid w:val="009D4E3D"/>
    <w:rsid w:val="009D555B"/>
    <w:rsid w:val="009D5938"/>
    <w:rsid w:val="009D5A92"/>
    <w:rsid w:val="009D5C6D"/>
    <w:rsid w:val="009D5D6F"/>
    <w:rsid w:val="009D684C"/>
    <w:rsid w:val="009D6A5F"/>
    <w:rsid w:val="009D73F1"/>
    <w:rsid w:val="009E0246"/>
    <w:rsid w:val="009E04C9"/>
    <w:rsid w:val="009E06D0"/>
    <w:rsid w:val="009E1520"/>
    <w:rsid w:val="009E15F9"/>
    <w:rsid w:val="009E1CBE"/>
    <w:rsid w:val="009E27C3"/>
    <w:rsid w:val="009E29C0"/>
    <w:rsid w:val="009E3049"/>
    <w:rsid w:val="009E36B6"/>
    <w:rsid w:val="009E3F32"/>
    <w:rsid w:val="009E41B7"/>
    <w:rsid w:val="009E6326"/>
    <w:rsid w:val="009E640D"/>
    <w:rsid w:val="009E6D44"/>
    <w:rsid w:val="009E713C"/>
    <w:rsid w:val="009E759C"/>
    <w:rsid w:val="009E75DB"/>
    <w:rsid w:val="009F020A"/>
    <w:rsid w:val="009F0E92"/>
    <w:rsid w:val="009F1694"/>
    <w:rsid w:val="009F1A87"/>
    <w:rsid w:val="009F2303"/>
    <w:rsid w:val="009F2583"/>
    <w:rsid w:val="009F2872"/>
    <w:rsid w:val="009F2FD1"/>
    <w:rsid w:val="009F310D"/>
    <w:rsid w:val="009F32A8"/>
    <w:rsid w:val="009F3507"/>
    <w:rsid w:val="009F384B"/>
    <w:rsid w:val="009F3E25"/>
    <w:rsid w:val="009F477B"/>
    <w:rsid w:val="009F585C"/>
    <w:rsid w:val="009F60A9"/>
    <w:rsid w:val="009F633E"/>
    <w:rsid w:val="009F65AE"/>
    <w:rsid w:val="009F72B1"/>
    <w:rsid w:val="009F7C34"/>
    <w:rsid w:val="00A00A50"/>
    <w:rsid w:val="00A01F0E"/>
    <w:rsid w:val="00A0321F"/>
    <w:rsid w:val="00A0389E"/>
    <w:rsid w:val="00A040F0"/>
    <w:rsid w:val="00A0467E"/>
    <w:rsid w:val="00A0492D"/>
    <w:rsid w:val="00A04937"/>
    <w:rsid w:val="00A04C25"/>
    <w:rsid w:val="00A068A8"/>
    <w:rsid w:val="00A06AD7"/>
    <w:rsid w:val="00A06BB4"/>
    <w:rsid w:val="00A06D75"/>
    <w:rsid w:val="00A07AD6"/>
    <w:rsid w:val="00A07D82"/>
    <w:rsid w:val="00A07F51"/>
    <w:rsid w:val="00A10139"/>
    <w:rsid w:val="00A101D1"/>
    <w:rsid w:val="00A11A99"/>
    <w:rsid w:val="00A11E61"/>
    <w:rsid w:val="00A120FE"/>
    <w:rsid w:val="00A1253A"/>
    <w:rsid w:val="00A13659"/>
    <w:rsid w:val="00A137E2"/>
    <w:rsid w:val="00A15D87"/>
    <w:rsid w:val="00A16539"/>
    <w:rsid w:val="00A1790F"/>
    <w:rsid w:val="00A17FAF"/>
    <w:rsid w:val="00A20086"/>
    <w:rsid w:val="00A207B0"/>
    <w:rsid w:val="00A20CCF"/>
    <w:rsid w:val="00A2105F"/>
    <w:rsid w:val="00A21CD9"/>
    <w:rsid w:val="00A21D4D"/>
    <w:rsid w:val="00A22864"/>
    <w:rsid w:val="00A22B9A"/>
    <w:rsid w:val="00A22FA6"/>
    <w:rsid w:val="00A24957"/>
    <w:rsid w:val="00A24C79"/>
    <w:rsid w:val="00A24D3E"/>
    <w:rsid w:val="00A272A9"/>
    <w:rsid w:val="00A27718"/>
    <w:rsid w:val="00A27A10"/>
    <w:rsid w:val="00A30358"/>
    <w:rsid w:val="00A30385"/>
    <w:rsid w:val="00A30A04"/>
    <w:rsid w:val="00A3110D"/>
    <w:rsid w:val="00A3115B"/>
    <w:rsid w:val="00A312BF"/>
    <w:rsid w:val="00A31935"/>
    <w:rsid w:val="00A3202E"/>
    <w:rsid w:val="00A321A7"/>
    <w:rsid w:val="00A32D9D"/>
    <w:rsid w:val="00A33203"/>
    <w:rsid w:val="00A338C2"/>
    <w:rsid w:val="00A33F48"/>
    <w:rsid w:val="00A346C5"/>
    <w:rsid w:val="00A34BED"/>
    <w:rsid w:val="00A34EAB"/>
    <w:rsid w:val="00A3586A"/>
    <w:rsid w:val="00A3598C"/>
    <w:rsid w:val="00A36D12"/>
    <w:rsid w:val="00A36F23"/>
    <w:rsid w:val="00A37CB2"/>
    <w:rsid w:val="00A37EDE"/>
    <w:rsid w:val="00A40349"/>
    <w:rsid w:val="00A41CF4"/>
    <w:rsid w:val="00A41E93"/>
    <w:rsid w:val="00A41F35"/>
    <w:rsid w:val="00A42724"/>
    <w:rsid w:val="00A427DC"/>
    <w:rsid w:val="00A435C3"/>
    <w:rsid w:val="00A4409B"/>
    <w:rsid w:val="00A44292"/>
    <w:rsid w:val="00A4693D"/>
    <w:rsid w:val="00A470E1"/>
    <w:rsid w:val="00A4763D"/>
    <w:rsid w:val="00A479A9"/>
    <w:rsid w:val="00A50CDF"/>
    <w:rsid w:val="00A51105"/>
    <w:rsid w:val="00A511F5"/>
    <w:rsid w:val="00A5124A"/>
    <w:rsid w:val="00A51408"/>
    <w:rsid w:val="00A5192F"/>
    <w:rsid w:val="00A53E68"/>
    <w:rsid w:val="00A54056"/>
    <w:rsid w:val="00A5429B"/>
    <w:rsid w:val="00A54AB4"/>
    <w:rsid w:val="00A54D4D"/>
    <w:rsid w:val="00A554E8"/>
    <w:rsid w:val="00A55508"/>
    <w:rsid w:val="00A56A1D"/>
    <w:rsid w:val="00A56C55"/>
    <w:rsid w:val="00A57997"/>
    <w:rsid w:val="00A612E8"/>
    <w:rsid w:val="00A614F4"/>
    <w:rsid w:val="00A623FE"/>
    <w:rsid w:val="00A62460"/>
    <w:rsid w:val="00A6256C"/>
    <w:rsid w:val="00A628E9"/>
    <w:rsid w:val="00A6385E"/>
    <w:rsid w:val="00A63B75"/>
    <w:rsid w:val="00A63F5B"/>
    <w:rsid w:val="00A641A5"/>
    <w:rsid w:val="00A645BD"/>
    <w:rsid w:val="00A64736"/>
    <w:rsid w:val="00A649C2"/>
    <w:rsid w:val="00A651FB"/>
    <w:rsid w:val="00A65711"/>
    <w:rsid w:val="00A659AA"/>
    <w:rsid w:val="00A661B9"/>
    <w:rsid w:val="00A66A07"/>
    <w:rsid w:val="00A66B6C"/>
    <w:rsid w:val="00A670F9"/>
    <w:rsid w:val="00A67527"/>
    <w:rsid w:val="00A678F6"/>
    <w:rsid w:val="00A71060"/>
    <w:rsid w:val="00A71BFC"/>
    <w:rsid w:val="00A73CEC"/>
    <w:rsid w:val="00A740F8"/>
    <w:rsid w:val="00A74C08"/>
    <w:rsid w:val="00A74E0A"/>
    <w:rsid w:val="00A75D93"/>
    <w:rsid w:val="00A76026"/>
    <w:rsid w:val="00A7652F"/>
    <w:rsid w:val="00A7655F"/>
    <w:rsid w:val="00A7699E"/>
    <w:rsid w:val="00A76AFE"/>
    <w:rsid w:val="00A779E0"/>
    <w:rsid w:val="00A77B59"/>
    <w:rsid w:val="00A77C42"/>
    <w:rsid w:val="00A8163D"/>
    <w:rsid w:val="00A82107"/>
    <w:rsid w:val="00A8279D"/>
    <w:rsid w:val="00A82D2C"/>
    <w:rsid w:val="00A8333B"/>
    <w:rsid w:val="00A833D8"/>
    <w:rsid w:val="00A83A97"/>
    <w:rsid w:val="00A8435C"/>
    <w:rsid w:val="00A84D53"/>
    <w:rsid w:val="00A852AD"/>
    <w:rsid w:val="00A85361"/>
    <w:rsid w:val="00A8574C"/>
    <w:rsid w:val="00A858BA"/>
    <w:rsid w:val="00A85A98"/>
    <w:rsid w:val="00A85DAD"/>
    <w:rsid w:val="00A86999"/>
    <w:rsid w:val="00A870DD"/>
    <w:rsid w:val="00A878A0"/>
    <w:rsid w:val="00A90545"/>
    <w:rsid w:val="00A90A36"/>
    <w:rsid w:val="00A91333"/>
    <w:rsid w:val="00A913B6"/>
    <w:rsid w:val="00A9155C"/>
    <w:rsid w:val="00A9320C"/>
    <w:rsid w:val="00A93702"/>
    <w:rsid w:val="00A949CB"/>
    <w:rsid w:val="00A94F7B"/>
    <w:rsid w:val="00A95882"/>
    <w:rsid w:val="00A9589F"/>
    <w:rsid w:val="00A95E1F"/>
    <w:rsid w:val="00A95FAE"/>
    <w:rsid w:val="00A966C6"/>
    <w:rsid w:val="00A974F5"/>
    <w:rsid w:val="00A976D9"/>
    <w:rsid w:val="00A97A0C"/>
    <w:rsid w:val="00AA0B0D"/>
    <w:rsid w:val="00AA11DC"/>
    <w:rsid w:val="00AA173B"/>
    <w:rsid w:val="00AA291C"/>
    <w:rsid w:val="00AA3C1A"/>
    <w:rsid w:val="00AA3E9A"/>
    <w:rsid w:val="00AA4BF1"/>
    <w:rsid w:val="00AA519C"/>
    <w:rsid w:val="00AA5209"/>
    <w:rsid w:val="00AA5A3F"/>
    <w:rsid w:val="00AA5CD8"/>
    <w:rsid w:val="00AA5F57"/>
    <w:rsid w:val="00AA6220"/>
    <w:rsid w:val="00AA645A"/>
    <w:rsid w:val="00AA6CC7"/>
    <w:rsid w:val="00AA6F1A"/>
    <w:rsid w:val="00AA7333"/>
    <w:rsid w:val="00AA73A8"/>
    <w:rsid w:val="00AA7714"/>
    <w:rsid w:val="00AA7A75"/>
    <w:rsid w:val="00AB1723"/>
    <w:rsid w:val="00AB17B5"/>
    <w:rsid w:val="00AB1A53"/>
    <w:rsid w:val="00AB24A5"/>
    <w:rsid w:val="00AB2A9C"/>
    <w:rsid w:val="00AB3154"/>
    <w:rsid w:val="00AB3164"/>
    <w:rsid w:val="00AB4582"/>
    <w:rsid w:val="00AB4773"/>
    <w:rsid w:val="00AB496F"/>
    <w:rsid w:val="00AB4E8C"/>
    <w:rsid w:val="00AB508A"/>
    <w:rsid w:val="00AB5AAA"/>
    <w:rsid w:val="00AB5BB2"/>
    <w:rsid w:val="00AB6307"/>
    <w:rsid w:val="00AB6851"/>
    <w:rsid w:val="00AB7AA7"/>
    <w:rsid w:val="00AB7C6B"/>
    <w:rsid w:val="00AC0785"/>
    <w:rsid w:val="00AC1288"/>
    <w:rsid w:val="00AC1D46"/>
    <w:rsid w:val="00AC2465"/>
    <w:rsid w:val="00AC2BB7"/>
    <w:rsid w:val="00AC300B"/>
    <w:rsid w:val="00AC31E0"/>
    <w:rsid w:val="00AC3663"/>
    <w:rsid w:val="00AC3B77"/>
    <w:rsid w:val="00AC3E5C"/>
    <w:rsid w:val="00AC5328"/>
    <w:rsid w:val="00AC6331"/>
    <w:rsid w:val="00AC6504"/>
    <w:rsid w:val="00AC70BD"/>
    <w:rsid w:val="00AC7220"/>
    <w:rsid w:val="00AC73EE"/>
    <w:rsid w:val="00AC75CC"/>
    <w:rsid w:val="00AD01CF"/>
    <w:rsid w:val="00AD04B1"/>
    <w:rsid w:val="00AD0640"/>
    <w:rsid w:val="00AD07F9"/>
    <w:rsid w:val="00AD15E7"/>
    <w:rsid w:val="00AD1CB8"/>
    <w:rsid w:val="00AD1E61"/>
    <w:rsid w:val="00AD3F1D"/>
    <w:rsid w:val="00AD4455"/>
    <w:rsid w:val="00AD4EF0"/>
    <w:rsid w:val="00AD644C"/>
    <w:rsid w:val="00AD68AE"/>
    <w:rsid w:val="00AD69BC"/>
    <w:rsid w:val="00AD6E7D"/>
    <w:rsid w:val="00AD72A0"/>
    <w:rsid w:val="00AD76B1"/>
    <w:rsid w:val="00AD7BD5"/>
    <w:rsid w:val="00AE0169"/>
    <w:rsid w:val="00AE1263"/>
    <w:rsid w:val="00AE1BD0"/>
    <w:rsid w:val="00AE2172"/>
    <w:rsid w:val="00AE267E"/>
    <w:rsid w:val="00AE4100"/>
    <w:rsid w:val="00AE4A74"/>
    <w:rsid w:val="00AE4F9A"/>
    <w:rsid w:val="00AE5551"/>
    <w:rsid w:val="00AE5C7F"/>
    <w:rsid w:val="00AE6C5C"/>
    <w:rsid w:val="00AE6CB8"/>
    <w:rsid w:val="00AE7069"/>
    <w:rsid w:val="00AE7226"/>
    <w:rsid w:val="00AF00A8"/>
    <w:rsid w:val="00AF0205"/>
    <w:rsid w:val="00AF0EF9"/>
    <w:rsid w:val="00AF0FCB"/>
    <w:rsid w:val="00AF139B"/>
    <w:rsid w:val="00AF1CD9"/>
    <w:rsid w:val="00AF1DC1"/>
    <w:rsid w:val="00AF1E35"/>
    <w:rsid w:val="00AF25DD"/>
    <w:rsid w:val="00AF2764"/>
    <w:rsid w:val="00AF2FF4"/>
    <w:rsid w:val="00AF4EAF"/>
    <w:rsid w:val="00AF6261"/>
    <w:rsid w:val="00AF7097"/>
    <w:rsid w:val="00AF714E"/>
    <w:rsid w:val="00B00B96"/>
    <w:rsid w:val="00B01AA9"/>
    <w:rsid w:val="00B03672"/>
    <w:rsid w:val="00B03862"/>
    <w:rsid w:val="00B049CE"/>
    <w:rsid w:val="00B04DBC"/>
    <w:rsid w:val="00B0543B"/>
    <w:rsid w:val="00B05B64"/>
    <w:rsid w:val="00B05EB7"/>
    <w:rsid w:val="00B06664"/>
    <w:rsid w:val="00B06F8E"/>
    <w:rsid w:val="00B10FED"/>
    <w:rsid w:val="00B11A07"/>
    <w:rsid w:val="00B12553"/>
    <w:rsid w:val="00B13256"/>
    <w:rsid w:val="00B1338D"/>
    <w:rsid w:val="00B138B7"/>
    <w:rsid w:val="00B13EAF"/>
    <w:rsid w:val="00B13FBA"/>
    <w:rsid w:val="00B14B9B"/>
    <w:rsid w:val="00B14C2D"/>
    <w:rsid w:val="00B15731"/>
    <w:rsid w:val="00B16AFB"/>
    <w:rsid w:val="00B1713E"/>
    <w:rsid w:val="00B20742"/>
    <w:rsid w:val="00B21028"/>
    <w:rsid w:val="00B219E8"/>
    <w:rsid w:val="00B21A5A"/>
    <w:rsid w:val="00B220F7"/>
    <w:rsid w:val="00B22854"/>
    <w:rsid w:val="00B228E8"/>
    <w:rsid w:val="00B23772"/>
    <w:rsid w:val="00B23F8B"/>
    <w:rsid w:val="00B240E9"/>
    <w:rsid w:val="00B24121"/>
    <w:rsid w:val="00B2436E"/>
    <w:rsid w:val="00B2472B"/>
    <w:rsid w:val="00B24B3A"/>
    <w:rsid w:val="00B24E1E"/>
    <w:rsid w:val="00B251A8"/>
    <w:rsid w:val="00B25201"/>
    <w:rsid w:val="00B26154"/>
    <w:rsid w:val="00B2622D"/>
    <w:rsid w:val="00B26E90"/>
    <w:rsid w:val="00B271F5"/>
    <w:rsid w:val="00B30A2E"/>
    <w:rsid w:val="00B30E04"/>
    <w:rsid w:val="00B30F7C"/>
    <w:rsid w:val="00B3104E"/>
    <w:rsid w:val="00B32E57"/>
    <w:rsid w:val="00B345B8"/>
    <w:rsid w:val="00B3681D"/>
    <w:rsid w:val="00B36A76"/>
    <w:rsid w:val="00B36DB5"/>
    <w:rsid w:val="00B37CA8"/>
    <w:rsid w:val="00B40106"/>
    <w:rsid w:val="00B40A4B"/>
    <w:rsid w:val="00B41E32"/>
    <w:rsid w:val="00B41ED1"/>
    <w:rsid w:val="00B43672"/>
    <w:rsid w:val="00B44EA7"/>
    <w:rsid w:val="00B464C8"/>
    <w:rsid w:val="00B4679A"/>
    <w:rsid w:val="00B46A58"/>
    <w:rsid w:val="00B47394"/>
    <w:rsid w:val="00B47A22"/>
    <w:rsid w:val="00B505A1"/>
    <w:rsid w:val="00B51107"/>
    <w:rsid w:val="00B51994"/>
    <w:rsid w:val="00B51E9E"/>
    <w:rsid w:val="00B52042"/>
    <w:rsid w:val="00B525EF"/>
    <w:rsid w:val="00B52DDC"/>
    <w:rsid w:val="00B53443"/>
    <w:rsid w:val="00B53DF7"/>
    <w:rsid w:val="00B53F57"/>
    <w:rsid w:val="00B54129"/>
    <w:rsid w:val="00B5450D"/>
    <w:rsid w:val="00B54742"/>
    <w:rsid w:val="00B54940"/>
    <w:rsid w:val="00B55DDC"/>
    <w:rsid w:val="00B5678B"/>
    <w:rsid w:val="00B5692D"/>
    <w:rsid w:val="00B5713F"/>
    <w:rsid w:val="00B57348"/>
    <w:rsid w:val="00B5739D"/>
    <w:rsid w:val="00B57790"/>
    <w:rsid w:val="00B57954"/>
    <w:rsid w:val="00B60DD7"/>
    <w:rsid w:val="00B610B9"/>
    <w:rsid w:val="00B611B4"/>
    <w:rsid w:val="00B626A9"/>
    <w:rsid w:val="00B627E1"/>
    <w:rsid w:val="00B62869"/>
    <w:rsid w:val="00B62952"/>
    <w:rsid w:val="00B63FF6"/>
    <w:rsid w:val="00B640FB"/>
    <w:rsid w:val="00B657CE"/>
    <w:rsid w:val="00B6596A"/>
    <w:rsid w:val="00B666EC"/>
    <w:rsid w:val="00B6692E"/>
    <w:rsid w:val="00B66A4A"/>
    <w:rsid w:val="00B66B90"/>
    <w:rsid w:val="00B678D2"/>
    <w:rsid w:val="00B67BE5"/>
    <w:rsid w:val="00B70712"/>
    <w:rsid w:val="00B712B0"/>
    <w:rsid w:val="00B7275D"/>
    <w:rsid w:val="00B73A07"/>
    <w:rsid w:val="00B73B02"/>
    <w:rsid w:val="00B742BF"/>
    <w:rsid w:val="00B74492"/>
    <w:rsid w:val="00B74C29"/>
    <w:rsid w:val="00B74F60"/>
    <w:rsid w:val="00B76A7B"/>
    <w:rsid w:val="00B76EAE"/>
    <w:rsid w:val="00B76F5D"/>
    <w:rsid w:val="00B77125"/>
    <w:rsid w:val="00B7757E"/>
    <w:rsid w:val="00B77A97"/>
    <w:rsid w:val="00B8046A"/>
    <w:rsid w:val="00B80736"/>
    <w:rsid w:val="00B81462"/>
    <w:rsid w:val="00B820BF"/>
    <w:rsid w:val="00B82324"/>
    <w:rsid w:val="00B831A3"/>
    <w:rsid w:val="00B83E1B"/>
    <w:rsid w:val="00B842D5"/>
    <w:rsid w:val="00B8451F"/>
    <w:rsid w:val="00B84A18"/>
    <w:rsid w:val="00B860E0"/>
    <w:rsid w:val="00B8660B"/>
    <w:rsid w:val="00B86B1D"/>
    <w:rsid w:val="00B86D69"/>
    <w:rsid w:val="00B87CAF"/>
    <w:rsid w:val="00B90045"/>
    <w:rsid w:val="00B9047A"/>
    <w:rsid w:val="00B916FC"/>
    <w:rsid w:val="00B91BE4"/>
    <w:rsid w:val="00B91F3D"/>
    <w:rsid w:val="00B94167"/>
    <w:rsid w:val="00B94AA2"/>
    <w:rsid w:val="00B95379"/>
    <w:rsid w:val="00B95A12"/>
    <w:rsid w:val="00B96525"/>
    <w:rsid w:val="00B96880"/>
    <w:rsid w:val="00B974BD"/>
    <w:rsid w:val="00BA0C54"/>
    <w:rsid w:val="00BA0F9D"/>
    <w:rsid w:val="00BA0FC4"/>
    <w:rsid w:val="00BA121C"/>
    <w:rsid w:val="00BA12D1"/>
    <w:rsid w:val="00BA1AB6"/>
    <w:rsid w:val="00BA2416"/>
    <w:rsid w:val="00BA297B"/>
    <w:rsid w:val="00BA2AC6"/>
    <w:rsid w:val="00BA3237"/>
    <w:rsid w:val="00BA36ED"/>
    <w:rsid w:val="00BA3A54"/>
    <w:rsid w:val="00BA3FB3"/>
    <w:rsid w:val="00BA48A8"/>
    <w:rsid w:val="00BA50C0"/>
    <w:rsid w:val="00BA5176"/>
    <w:rsid w:val="00BA538A"/>
    <w:rsid w:val="00BA6B83"/>
    <w:rsid w:val="00BA726C"/>
    <w:rsid w:val="00BA73F9"/>
    <w:rsid w:val="00BA7E91"/>
    <w:rsid w:val="00BB016B"/>
    <w:rsid w:val="00BB063E"/>
    <w:rsid w:val="00BB08AD"/>
    <w:rsid w:val="00BB1B23"/>
    <w:rsid w:val="00BB3262"/>
    <w:rsid w:val="00BB3801"/>
    <w:rsid w:val="00BB394D"/>
    <w:rsid w:val="00BB3A97"/>
    <w:rsid w:val="00BB3E86"/>
    <w:rsid w:val="00BB406B"/>
    <w:rsid w:val="00BB493C"/>
    <w:rsid w:val="00BB4AA7"/>
    <w:rsid w:val="00BB4FD2"/>
    <w:rsid w:val="00BB5143"/>
    <w:rsid w:val="00BB51A6"/>
    <w:rsid w:val="00BB5741"/>
    <w:rsid w:val="00BB626B"/>
    <w:rsid w:val="00BB720A"/>
    <w:rsid w:val="00BB7687"/>
    <w:rsid w:val="00BB7CD3"/>
    <w:rsid w:val="00BC003A"/>
    <w:rsid w:val="00BC0D03"/>
    <w:rsid w:val="00BC191C"/>
    <w:rsid w:val="00BC22B5"/>
    <w:rsid w:val="00BC23F9"/>
    <w:rsid w:val="00BC3A79"/>
    <w:rsid w:val="00BC4399"/>
    <w:rsid w:val="00BC4927"/>
    <w:rsid w:val="00BC5C1B"/>
    <w:rsid w:val="00BC685D"/>
    <w:rsid w:val="00BC6996"/>
    <w:rsid w:val="00BC6D36"/>
    <w:rsid w:val="00BC7232"/>
    <w:rsid w:val="00BC7912"/>
    <w:rsid w:val="00BD0D1B"/>
    <w:rsid w:val="00BD0E34"/>
    <w:rsid w:val="00BD13BF"/>
    <w:rsid w:val="00BD1D50"/>
    <w:rsid w:val="00BD2040"/>
    <w:rsid w:val="00BD2B16"/>
    <w:rsid w:val="00BD37C9"/>
    <w:rsid w:val="00BD4CBC"/>
    <w:rsid w:val="00BD4DC5"/>
    <w:rsid w:val="00BD4FAA"/>
    <w:rsid w:val="00BD5757"/>
    <w:rsid w:val="00BD6DD9"/>
    <w:rsid w:val="00BD6F94"/>
    <w:rsid w:val="00BD7F5A"/>
    <w:rsid w:val="00BE0781"/>
    <w:rsid w:val="00BE1ABC"/>
    <w:rsid w:val="00BE1C23"/>
    <w:rsid w:val="00BE28AA"/>
    <w:rsid w:val="00BE2D52"/>
    <w:rsid w:val="00BE303F"/>
    <w:rsid w:val="00BE3353"/>
    <w:rsid w:val="00BE3494"/>
    <w:rsid w:val="00BE3AEC"/>
    <w:rsid w:val="00BE4086"/>
    <w:rsid w:val="00BE43BF"/>
    <w:rsid w:val="00BE4C25"/>
    <w:rsid w:val="00BE5012"/>
    <w:rsid w:val="00BE6139"/>
    <w:rsid w:val="00BE6442"/>
    <w:rsid w:val="00BE703A"/>
    <w:rsid w:val="00BE74BC"/>
    <w:rsid w:val="00BF167B"/>
    <w:rsid w:val="00BF1FB8"/>
    <w:rsid w:val="00BF2269"/>
    <w:rsid w:val="00BF4725"/>
    <w:rsid w:val="00BF4B60"/>
    <w:rsid w:val="00BF55B6"/>
    <w:rsid w:val="00BF5946"/>
    <w:rsid w:val="00BF5FE5"/>
    <w:rsid w:val="00BF66E6"/>
    <w:rsid w:val="00BF6D3F"/>
    <w:rsid w:val="00BF71AC"/>
    <w:rsid w:val="00BF73FE"/>
    <w:rsid w:val="00BF771B"/>
    <w:rsid w:val="00C00321"/>
    <w:rsid w:val="00C0084C"/>
    <w:rsid w:val="00C00E8F"/>
    <w:rsid w:val="00C0171E"/>
    <w:rsid w:val="00C02488"/>
    <w:rsid w:val="00C0286D"/>
    <w:rsid w:val="00C03715"/>
    <w:rsid w:val="00C039B2"/>
    <w:rsid w:val="00C046D5"/>
    <w:rsid w:val="00C04DD6"/>
    <w:rsid w:val="00C0548D"/>
    <w:rsid w:val="00C05B3E"/>
    <w:rsid w:val="00C05BEE"/>
    <w:rsid w:val="00C05D7F"/>
    <w:rsid w:val="00C061AF"/>
    <w:rsid w:val="00C06254"/>
    <w:rsid w:val="00C064BF"/>
    <w:rsid w:val="00C069B3"/>
    <w:rsid w:val="00C077FA"/>
    <w:rsid w:val="00C079E9"/>
    <w:rsid w:val="00C07A2B"/>
    <w:rsid w:val="00C102E2"/>
    <w:rsid w:val="00C10EB7"/>
    <w:rsid w:val="00C1121E"/>
    <w:rsid w:val="00C11327"/>
    <w:rsid w:val="00C11797"/>
    <w:rsid w:val="00C11EBE"/>
    <w:rsid w:val="00C1213D"/>
    <w:rsid w:val="00C12693"/>
    <w:rsid w:val="00C1367E"/>
    <w:rsid w:val="00C140B0"/>
    <w:rsid w:val="00C14F92"/>
    <w:rsid w:val="00C1592D"/>
    <w:rsid w:val="00C15ECC"/>
    <w:rsid w:val="00C1666E"/>
    <w:rsid w:val="00C17789"/>
    <w:rsid w:val="00C2013A"/>
    <w:rsid w:val="00C214CB"/>
    <w:rsid w:val="00C217F8"/>
    <w:rsid w:val="00C21AAF"/>
    <w:rsid w:val="00C22B35"/>
    <w:rsid w:val="00C233B9"/>
    <w:rsid w:val="00C23453"/>
    <w:rsid w:val="00C23BCA"/>
    <w:rsid w:val="00C2403F"/>
    <w:rsid w:val="00C242B9"/>
    <w:rsid w:val="00C2439C"/>
    <w:rsid w:val="00C25165"/>
    <w:rsid w:val="00C257E9"/>
    <w:rsid w:val="00C25D7C"/>
    <w:rsid w:val="00C2632C"/>
    <w:rsid w:val="00C27351"/>
    <w:rsid w:val="00C27FFC"/>
    <w:rsid w:val="00C30123"/>
    <w:rsid w:val="00C30304"/>
    <w:rsid w:val="00C30426"/>
    <w:rsid w:val="00C30640"/>
    <w:rsid w:val="00C30749"/>
    <w:rsid w:val="00C3137E"/>
    <w:rsid w:val="00C31AC3"/>
    <w:rsid w:val="00C31BD7"/>
    <w:rsid w:val="00C31F6E"/>
    <w:rsid w:val="00C32F60"/>
    <w:rsid w:val="00C33414"/>
    <w:rsid w:val="00C34604"/>
    <w:rsid w:val="00C34690"/>
    <w:rsid w:val="00C3537F"/>
    <w:rsid w:val="00C35D39"/>
    <w:rsid w:val="00C374BF"/>
    <w:rsid w:val="00C37683"/>
    <w:rsid w:val="00C37A33"/>
    <w:rsid w:val="00C37FF4"/>
    <w:rsid w:val="00C4034A"/>
    <w:rsid w:val="00C40B4A"/>
    <w:rsid w:val="00C414D1"/>
    <w:rsid w:val="00C41B47"/>
    <w:rsid w:val="00C423B2"/>
    <w:rsid w:val="00C42821"/>
    <w:rsid w:val="00C43433"/>
    <w:rsid w:val="00C456FA"/>
    <w:rsid w:val="00C4644F"/>
    <w:rsid w:val="00C465C4"/>
    <w:rsid w:val="00C46A92"/>
    <w:rsid w:val="00C47049"/>
    <w:rsid w:val="00C50137"/>
    <w:rsid w:val="00C50423"/>
    <w:rsid w:val="00C50D9C"/>
    <w:rsid w:val="00C51827"/>
    <w:rsid w:val="00C51D8B"/>
    <w:rsid w:val="00C51EDC"/>
    <w:rsid w:val="00C5239A"/>
    <w:rsid w:val="00C523E9"/>
    <w:rsid w:val="00C524D0"/>
    <w:rsid w:val="00C53B66"/>
    <w:rsid w:val="00C54031"/>
    <w:rsid w:val="00C54A1A"/>
    <w:rsid w:val="00C550B4"/>
    <w:rsid w:val="00C5519D"/>
    <w:rsid w:val="00C55D43"/>
    <w:rsid w:val="00C56D26"/>
    <w:rsid w:val="00C570CA"/>
    <w:rsid w:val="00C57764"/>
    <w:rsid w:val="00C57C37"/>
    <w:rsid w:val="00C60C8A"/>
    <w:rsid w:val="00C60FCB"/>
    <w:rsid w:val="00C62211"/>
    <w:rsid w:val="00C6259A"/>
    <w:rsid w:val="00C62B90"/>
    <w:rsid w:val="00C630E6"/>
    <w:rsid w:val="00C6493B"/>
    <w:rsid w:val="00C65FFC"/>
    <w:rsid w:val="00C66946"/>
    <w:rsid w:val="00C66EDF"/>
    <w:rsid w:val="00C70439"/>
    <w:rsid w:val="00C71052"/>
    <w:rsid w:val="00C7169B"/>
    <w:rsid w:val="00C7172E"/>
    <w:rsid w:val="00C71B35"/>
    <w:rsid w:val="00C724E9"/>
    <w:rsid w:val="00C73A51"/>
    <w:rsid w:val="00C73FF9"/>
    <w:rsid w:val="00C7405B"/>
    <w:rsid w:val="00C741FB"/>
    <w:rsid w:val="00C7421B"/>
    <w:rsid w:val="00C74411"/>
    <w:rsid w:val="00C74D3F"/>
    <w:rsid w:val="00C74DDA"/>
    <w:rsid w:val="00C74F34"/>
    <w:rsid w:val="00C75A0E"/>
    <w:rsid w:val="00C75B07"/>
    <w:rsid w:val="00C76010"/>
    <w:rsid w:val="00C76208"/>
    <w:rsid w:val="00C763EF"/>
    <w:rsid w:val="00C76BA2"/>
    <w:rsid w:val="00C76FB1"/>
    <w:rsid w:val="00C76FEE"/>
    <w:rsid w:val="00C7783C"/>
    <w:rsid w:val="00C80546"/>
    <w:rsid w:val="00C81131"/>
    <w:rsid w:val="00C8134B"/>
    <w:rsid w:val="00C817F1"/>
    <w:rsid w:val="00C81930"/>
    <w:rsid w:val="00C81EAB"/>
    <w:rsid w:val="00C8220C"/>
    <w:rsid w:val="00C82CEE"/>
    <w:rsid w:val="00C83ED8"/>
    <w:rsid w:val="00C8412C"/>
    <w:rsid w:val="00C84750"/>
    <w:rsid w:val="00C848B9"/>
    <w:rsid w:val="00C849E1"/>
    <w:rsid w:val="00C85551"/>
    <w:rsid w:val="00C85A25"/>
    <w:rsid w:val="00C86292"/>
    <w:rsid w:val="00C8674D"/>
    <w:rsid w:val="00C87415"/>
    <w:rsid w:val="00C87747"/>
    <w:rsid w:val="00C9085B"/>
    <w:rsid w:val="00C90F98"/>
    <w:rsid w:val="00C9121E"/>
    <w:rsid w:val="00C91969"/>
    <w:rsid w:val="00C9237B"/>
    <w:rsid w:val="00C92723"/>
    <w:rsid w:val="00C92FFA"/>
    <w:rsid w:val="00C93080"/>
    <w:rsid w:val="00C935EE"/>
    <w:rsid w:val="00C93840"/>
    <w:rsid w:val="00C946A5"/>
    <w:rsid w:val="00C94B3F"/>
    <w:rsid w:val="00C96D8D"/>
    <w:rsid w:val="00C96E49"/>
    <w:rsid w:val="00C974FD"/>
    <w:rsid w:val="00C978AA"/>
    <w:rsid w:val="00C97AEF"/>
    <w:rsid w:val="00C97D1F"/>
    <w:rsid w:val="00C97E05"/>
    <w:rsid w:val="00CA03FF"/>
    <w:rsid w:val="00CA065E"/>
    <w:rsid w:val="00CA33F3"/>
    <w:rsid w:val="00CA3A1A"/>
    <w:rsid w:val="00CA6B78"/>
    <w:rsid w:val="00CA6F20"/>
    <w:rsid w:val="00CA73FF"/>
    <w:rsid w:val="00CB02CF"/>
    <w:rsid w:val="00CB0327"/>
    <w:rsid w:val="00CB1333"/>
    <w:rsid w:val="00CB2110"/>
    <w:rsid w:val="00CB2114"/>
    <w:rsid w:val="00CB2366"/>
    <w:rsid w:val="00CB267D"/>
    <w:rsid w:val="00CB28B4"/>
    <w:rsid w:val="00CB2D1B"/>
    <w:rsid w:val="00CB3660"/>
    <w:rsid w:val="00CB36A5"/>
    <w:rsid w:val="00CB3D40"/>
    <w:rsid w:val="00CB3DA1"/>
    <w:rsid w:val="00CB4393"/>
    <w:rsid w:val="00CB4591"/>
    <w:rsid w:val="00CB47ED"/>
    <w:rsid w:val="00CB52DB"/>
    <w:rsid w:val="00CB558B"/>
    <w:rsid w:val="00CB67FF"/>
    <w:rsid w:val="00CB7F85"/>
    <w:rsid w:val="00CC0611"/>
    <w:rsid w:val="00CC1538"/>
    <w:rsid w:val="00CC1FAC"/>
    <w:rsid w:val="00CC275A"/>
    <w:rsid w:val="00CC3E4E"/>
    <w:rsid w:val="00CC58FD"/>
    <w:rsid w:val="00CC69BC"/>
    <w:rsid w:val="00CC709E"/>
    <w:rsid w:val="00CC796F"/>
    <w:rsid w:val="00CC7D3F"/>
    <w:rsid w:val="00CD00DE"/>
    <w:rsid w:val="00CD0864"/>
    <w:rsid w:val="00CD191F"/>
    <w:rsid w:val="00CD1D6A"/>
    <w:rsid w:val="00CD2626"/>
    <w:rsid w:val="00CD4045"/>
    <w:rsid w:val="00CD4172"/>
    <w:rsid w:val="00CD466F"/>
    <w:rsid w:val="00CD4B9D"/>
    <w:rsid w:val="00CD4F36"/>
    <w:rsid w:val="00CD530B"/>
    <w:rsid w:val="00CD55AF"/>
    <w:rsid w:val="00CD5B44"/>
    <w:rsid w:val="00CD5B87"/>
    <w:rsid w:val="00CD7766"/>
    <w:rsid w:val="00CD78FF"/>
    <w:rsid w:val="00CD7A6B"/>
    <w:rsid w:val="00CE0026"/>
    <w:rsid w:val="00CE029A"/>
    <w:rsid w:val="00CE052E"/>
    <w:rsid w:val="00CE159A"/>
    <w:rsid w:val="00CE1D68"/>
    <w:rsid w:val="00CE238C"/>
    <w:rsid w:val="00CE35AE"/>
    <w:rsid w:val="00CE36DC"/>
    <w:rsid w:val="00CE38A2"/>
    <w:rsid w:val="00CE4D7B"/>
    <w:rsid w:val="00CE725D"/>
    <w:rsid w:val="00CE78B8"/>
    <w:rsid w:val="00CE7AC3"/>
    <w:rsid w:val="00CF004A"/>
    <w:rsid w:val="00CF0B41"/>
    <w:rsid w:val="00CF0EC5"/>
    <w:rsid w:val="00CF0FF6"/>
    <w:rsid w:val="00CF1345"/>
    <w:rsid w:val="00CF14E2"/>
    <w:rsid w:val="00CF2A21"/>
    <w:rsid w:val="00CF42EB"/>
    <w:rsid w:val="00CF46DE"/>
    <w:rsid w:val="00CF70D2"/>
    <w:rsid w:val="00CF7A55"/>
    <w:rsid w:val="00D0024D"/>
    <w:rsid w:val="00D00287"/>
    <w:rsid w:val="00D0044B"/>
    <w:rsid w:val="00D00BF7"/>
    <w:rsid w:val="00D01B75"/>
    <w:rsid w:val="00D02020"/>
    <w:rsid w:val="00D02397"/>
    <w:rsid w:val="00D0477E"/>
    <w:rsid w:val="00D0491D"/>
    <w:rsid w:val="00D0519A"/>
    <w:rsid w:val="00D059E1"/>
    <w:rsid w:val="00D05E5F"/>
    <w:rsid w:val="00D0622B"/>
    <w:rsid w:val="00D063F4"/>
    <w:rsid w:val="00D067C7"/>
    <w:rsid w:val="00D072BD"/>
    <w:rsid w:val="00D07D90"/>
    <w:rsid w:val="00D10444"/>
    <w:rsid w:val="00D1057D"/>
    <w:rsid w:val="00D10AC6"/>
    <w:rsid w:val="00D11C13"/>
    <w:rsid w:val="00D11F56"/>
    <w:rsid w:val="00D1263C"/>
    <w:rsid w:val="00D128C1"/>
    <w:rsid w:val="00D12C93"/>
    <w:rsid w:val="00D1309D"/>
    <w:rsid w:val="00D13601"/>
    <w:rsid w:val="00D1370A"/>
    <w:rsid w:val="00D14109"/>
    <w:rsid w:val="00D14D33"/>
    <w:rsid w:val="00D14E8E"/>
    <w:rsid w:val="00D151A3"/>
    <w:rsid w:val="00D154A2"/>
    <w:rsid w:val="00D16111"/>
    <w:rsid w:val="00D1677B"/>
    <w:rsid w:val="00D17427"/>
    <w:rsid w:val="00D17B6D"/>
    <w:rsid w:val="00D20064"/>
    <w:rsid w:val="00D20C62"/>
    <w:rsid w:val="00D22D69"/>
    <w:rsid w:val="00D23EA4"/>
    <w:rsid w:val="00D24A1E"/>
    <w:rsid w:val="00D25F05"/>
    <w:rsid w:val="00D25F07"/>
    <w:rsid w:val="00D26245"/>
    <w:rsid w:val="00D26F70"/>
    <w:rsid w:val="00D273C6"/>
    <w:rsid w:val="00D3042F"/>
    <w:rsid w:val="00D3057D"/>
    <w:rsid w:val="00D307CA"/>
    <w:rsid w:val="00D30A86"/>
    <w:rsid w:val="00D30EDE"/>
    <w:rsid w:val="00D31431"/>
    <w:rsid w:val="00D31B74"/>
    <w:rsid w:val="00D34AC2"/>
    <w:rsid w:val="00D35639"/>
    <w:rsid w:val="00D35D26"/>
    <w:rsid w:val="00D36B36"/>
    <w:rsid w:val="00D36BE1"/>
    <w:rsid w:val="00D36C07"/>
    <w:rsid w:val="00D36EA1"/>
    <w:rsid w:val="00D37BE0"/>
    <w:rsid w:val="00D4000E"/>
    <w:rsid w:val="00D40B2A"/>
    <w:rsid w:val="00D414DE"/>
    <w:rsid w:val="00D41813"/>
    <w:rsid w:val="00D4255E"/>
    <w:rsid w:val="00D42595"/>
    <w:rsid w:val="00D429DB"/>
    <w:rsid w:val="00D42DFA"/>
    <w:rsid w:val="00D43F44"/>
    <w:rsid w:val="00D44A1B"/>
    <w:rsid w:val="00D44B1C"/>
    <w:rsid w:val="00D44D43"/>
    <w:rsid w:val="00D44E67"/>
    <w:rsid w:val="00D462D6"/>
    <w:rsid w:val="00D46847"/>
    <w:rsid w:val="00D46D69"/>
    <w:rsid w:val="00D473B2"/>
    <w:rsid w:val="00D47489"/>
    <w:rsid w:val="00D47A70"/>
    <w:rsid w:val="00D51C2E"/>
    <w:rsid w:val="00D5207E"/>
    <w:rsid w:val="00D5354E"/>
    <w:rsid w:val="00D53667"/>
    <w:rsid w:val="00D53CB4"/>
    <w:rsid w:val="00D559A2"/>
    <w:rsid w:val="00D55D7B"/>
    <w:rsid w:val="00D561AB"/>
    <w:rsid w:val="00D56713"/>
    <w:rsid w:val="00D56B28"/>
    <w:rsid w:val="00D56B43"/>
    <w:rsid w:val="00D56C1A"/>
    <w:rsid w:val="00D56E7A"/>
    <w:rsid w:val="00D576EF"/>
    <w:rsid w:val="00D57898"/>
    <w:rsid w:val="00D60A2A"/>
    <w:rsid w:val="00D60B8D"/>
    <w:rsid w:val="00D6185C"/>
    <w:rsid w:val="00D623C9"/>
    <w:rsid w:val="00D6334C"/>
    <w:rsid w:val="00D63FA8"/>
    <w:rsid w:val="00D63FE0"/>
    <w:rsid w:val="00D640B9"/>
    <w:rsid w:val="00D64CAA"/>
    <w:rsid w:val="00D65527"/>
    <w:rsid w:val="00D657B2"/>
    <w:rsid w:val="00D657D7"/>
    <w:rsid w:val="00D65825"/>
    <w:rsid w:val="00D65C5C"/>
    <w:rsid w:val="00D65F32"/>
    <w:rsid w:val="00D669F8"/>
    <w:rsid w:val="00D6711A"/>
    <w:rsid w:val="00D679DF"/>
    <w:rsid w:val="00D702F8"/>
    <w:rsid w:val="00D70443"/>
    <w:rsid w:val="00D70491"/>
    <w:rsid w:val="00D714C4"/>
    <w:rsid w:val="00D732C5"/>
    <w:rsid w:val="00D739F0"/>
    <w:rsid w:val="00D73C68"/>
    <w:rsid w:val="00D740D0"/>
    <w:rsid w:val="00D74273"/>
    <w:rsid w:val="00D74563"/>
    <w:rsid w:val="00D74AAF"/>
    <w:rsid w:val="00D74E95"/>
    <w:rsid w:val="00D75D01"/>
    <w:rsid w:val="00D75E75"/>
    <w:rsid w:val="00D76249"/>
    <w:rsid w:val="00D7633C"/>
    <w:rsid w:val="00D76A05"/>
    <w:rsid w:val="00D76A74"/>
    <w:rsid w:val="00D76F6F"/>
    <w:rsid w:val="00D77031"/>
    <w:rsid w:val="00D771E1"/>
    <w:rsid w:val="00D774EE"/>
    <w:rsid w:val="00D77BD0"/>
    <w:rsid w:val="00D77C59"/>
    <w:rsid w:val="00D80D92"/>
    <w:rsid w:val="00D81372"/>
    <w:rsid w:val="00D813D8"/>
    <w:rsid w:val="00D81E5A"/>
    <w:rsid w:val="00D81EAF"/>
    <w:rsid w:val="00D81F87"/>
    <w:rsid w:val="00D823E1"/>
    <w:rsid w:val="00D8258F"/>
    <w:rsid w:val="00D82965"/>
    <w:rsid w:val="00D82F9E"/>
    <w:rsid w:val="00D83D8A"/>
    <w:rsid w:val="00D8451C"/>
    <w:rsid w:val="00D84944"/>
    <w:rsid w:val="00D85254"/>
    <w:rsid w:val="00D8541E"/>
    <w:rsid w:val="00D85691"/>
    <w:rsid w:val="00D864BD"/>
    <w:rsid w:val="00D873E5"/>
    <w:rsid w:val="00D87491"/>
    <w:rsid w:val="00D87791"/>
    <w:rsid w:val="00D87CC6"/>
    <w:rsid w:val="00D90EBB"/>
    <w:rsid w:val="00D91164"/>
    <w:rsid w:val="00D91513"/>
    <w:rsid w:val="00D923E3"/>
    <w:rsid w:val="00D933D0"/>
    <w:rsid w:val="00D9363B"/>
    <w:rsid w:val="00D94D41"/>
    <w:rsid w:val="00D94EB0"/>
    <w:rsid w:val="00D96068"/>
    <w:rsid w:val="00D96EB0"/>
    <w:rsid w:val="00D96FAD"/>
    <w:rsid w:val="00D97437"/>
    <w:rsid w:val="00D9757B"/>
    <w:rsid w:val="00D97806"/>
    <w:rsid w:val="00D979C8"/>
    <w:rsid w:val="00D97F40"/>
    <w:rsid w:val="00DA0A9A"/>
    <w:rsid w:val="00DA0DDC"/>
    <w:rsid w:val="00DA0E5D"/>
    <w:rsid w:val="00DA0E8C"/>
    <w:rsid w:val="00DA1661"/>
    <w:rsid w:val="00DA1C16"/>
    <w:rsid w:val="00DA1D41"/>
    <w:rsid w:val="00DA1EF0"/>
    <w:rsid w:val="00DA288E"/>
    <w:rsid w:val="00DA30C4"/>
    <w:rsid w:val="00DA3542"/>
    <w:rsid w:val="00DA3735"/>
    <w:rsid w:val="00DA37BC"/>
    <w:rsid w:val="00DA3A73"/>
    <w:rsid w:val="00DA3C65"/>
    <w:rsid w:val="00DA3F6C"/>
    <w:rsid w:val="00DA4070"/>
    <w:rsid w:val="00DA4273"/>
    <w:rsid w:val="00DA43EC"/>
    <w:rsid w:val="00DA4FA0"/>
    <w:rsid w:val="00DA50F7"/>
    <w:rsid w:val="00DA5700"/>
    <w:rsid w:val="00DA60C4"/>
    <w:rsid w:val="00DA78B7"/>
    <w:rsid w:val="00DA7A96"/>
    <w:rsid w:val="00DA7CB1"/>
    <w:rsid w:val="00DB1012"/>
    <w:rsid w:val="00DB179E"/>
    <w:rsid w:val="00DB2EBA"/>
    <w:rsid w:val="00DB2F2C"/>
    <w:rsid w:val="00DB3C3C"/>
    <w:rsid w:val="00DB4717"/>
    <w:rsid w:val="00DB4FBF"/>
    <w:rsid w:val="00DB70F5"/>
    <w:rsid w:val="00DB785A"/>
    <w:rsid w:val="00DB7877"/>
    <w:rsid w:val="00DB7F15"/>
    <w:rsid w:val="00DC2714"/>
    <w:rsid w:val="00DC298E"/>
    <w:rsid w:val="00DC2F50"/>
    <w:rsid w:val="00DC3F1E"/>
    <w:rsid w:val="00DC46CC"/>
    <w:rsid w:val="00DC4A4B"/>
    <w:rsid w:val="00DC514B"/>
    <w:rsid w:val="00DC54EC"/>
    <w:rsid w:val="00DC611D"/>
    <w:rsid w:val="00DC61EF"/>
    <w:rsid w:val="00DC69BB"/>
    <w:rsid w:val="00DC6FEA"/>
    <w:rsid w:val="00DC7A79"/>
    <w:rsid w:val="00DD0925"/>
    <w:rsid w:val="00DD1628"/>
    <w:rsid w:val="00DD1BB0"/>
    <w:rsid w:val="00DD296C"/>
    <w:rsid w:val="00DD2FCD"/>
    <w:rsid w:val="00DD31CB"/>
    <w:rsid w:val="00DD3314"/>
    <w:rsid w:val="00DD3DF1"/>
    <w:rsid w:val="00DD4B04"/>
    <w:rsid w:val="00DD4FAD"/>
    <w:rsid w:val="00DD530C"/>
    <w:rsid w:val="00DD5D2F"/>
    <w:rsid w:val="00DD607B"/>
    <w:rsid w:val="00DD6B52"/>
    <w:rsid w:val="00DD6DAA"/>
    <w:rsid w:val="00DD78B3"/>
    <w:rsid w:val="00DD7AFE"/>
    <w:rsid w:val="00DE0FCE"/>
    <w:rsid w:val="00DE1380"/>
    <w:rsid w:val="00DE2622"/>
    <w:rsid w:val="00DE2C2F"/>
    <w:rsid w:val="00DE3029"/>
    <w:rsid w:val="00DE307C"/>
    <w:rsid w:val="00DE3651"/>
    <w:rsid w:val="00DE3936"/>
    <w:rsid w:val="00DE4478"/>
    <w:rsid w:val="00DE4517"/>
    <w:rsid w:val="00DE4901"/>
    <w:rsid w:val="00DE50B8"/>
    <w:rsid w:val="00DE51F3"/>
    <w:rsid w:val="00DE57E5"/>
    <w:rsid w:val="00DE5887"/>
    <w:rsid w:val="00DE5BB5"/>
    <w:rsid w:val="00DE5E00"/>
    <w:rsid w:val="00DE5F0B"/>
    <w:rsid w:val="00DE6860"/>
    <w:rsid w:val="00DE7415"/>
    <w:rsid w:val="00DE7BE4"/>
    <w:rsid w:val="00DF0684"/>
    <w:rsid w:val="00DF0FF4"/>
    <w:rsid w:val="00DF1186"/>
    <w:rsid w:val="00DF17D0"/>
    <w:rsid w:val="00DF1CEE"/>
    <w:rsid w:val="00DF1D7E"/>
    <w:rsid w:val="00DF25ED"/>
    <w:rsid w:val="00DF2C5B"/>
    <w:rsid w:val="00DF3B98"/>
    <w:rsid w:val="00DF4D62"/>
    <w:rsid w:val="00DF595E"/>
    <w:rsid w:val="00DF5A8F"/>
    <w:rsid w:val="00DF5C87"/>
    <w:rsid w:val="00DF619F"/>
    <w:rsid w:val="00DF67FF"/>
    <w:rsid w:val="00DF6DB6"/>
    <w:rsid w:val="00E0025E"/>
    <w:rsid w:val="00E004FE"/>
    <w:rsid w:val="00E012FC"/>
    <w:rsid w:val="00E01C00"/>
    <w:rsid w:val="00E01F2B"/>
    <w:rsid w:val="00E02025"/>
    <w:rsid w:val="00E02724"/>
    <w:rsid w:val="00E02BEB"/>
    <w:rsid w:val="00E02F47"/>
    <w:rsid w:val="00E0362C"/>
    <w:rsid w:val="00E03982"/>
    <w:rsid w:val="00E041F4"/>
    <w:rsid w:val="00E05371"/>
    <w:rsid w:val="00E064D7"/>
    <w:rsid w:val="00E068DF"/>
    <w:rsid w:val="00E06941"/>
    <w:rsid w:val="00E1011A"/>
    <w:rsid w:val="00E1036D"/>
    <w:rsid w:val="00E10E77"/>
    <w:rsid w:val="00E10F48"/>
    <w:rsid w:val="00E113F6"/>
    <w:rsid w:val="00E1208A"/>
    <w:rsid w:val="00E1228D"/>
    <w:rsid w:val="00E12599"/>
    <w:rsid w:val="00E128B3"/>
    <w:rsid w:val="00E1330F"/>
    <w:rsid w:val="00E144B8"/>
    <w:rsid w:val="00E14906"/>
    <w:rsid w:val="00E15232"/>
    <w:rsid w:val="00E155CD"/>
    <w:rsid w:val="00E15DF9"/>
    <w:rsid w:val="00E166F5"/>
    <w:rsid w:val="00E16C9B"/>
    <w:rsid w:val="00E16CE3"/>
    <w:rsid w:val="00E16F72"/>
    <w:rsid w:val="00E17B98"/>
    <w:rsid w:val="00E17BD8"/>
    <w:rsid w:val="00E17E76"/>
    <w:rsid w:val="00E20669"/>
    <w:rsid w:val="00E21716"/>
    <w:rsid w:val="00E218B9"/>
    <w:rsid w:val="00E21B1E"/>
    <w:rsid w:val="00E228FA"/>
    <w:rsid w:val="00E22FC7"/>
    <w:rsid w:val="00E247D7"/>
    <w:rsid w:val="00E24DF5"/>
    <w:rsid w:val="00E25D89"/>
    <w:rsid w:val="00E26C15"/>
    <w:rsid w:val="00E270DD"/>
    <w:rsid w:val="00E30104"/>
    <w:rsid w:val="00E305DC"/>
    <w:rsid w:val="00E30DAA"/>
    <w:rsid w:val="00E311D1"/>
    <w:rsid w:val="00E31234"/>
    <w:rsid w:val="00E31318"/>
    <w:rsid w:val="00E316B4"/>
    <w:rsid w:val="00E32523"/>
    <w:rsid w:val="00E32F26"/>
    <w:rsid w:val="00E332B9"/>
    <w:rsid w:val="00E33305"/>
    <w:rsid w:val="00E3353F"/>
    <w:rsid w:val="00E33D0F"/>
    <w:rsid w:val="00E34091"/>
    <w:rsid w:val="00E351B7"/>
    <w:rsid w:val="00E3694D"/>
    <w:rsid w:val="00E37165"/>
    <w:rsid w:val="00E37718"/>
    <w:rsid w:val="00E37C64"/>
    <w:rsid w:val="00E37D0E"/>
    <w:rsid w:val="00E37EAA"/>
    <w:rsid w:val="00E4084B"/>
    <w:rsid w:val="00E40A51"/>
    <w:rsid w:val="00E40EA5"/>
    <w:rsid w:val="00E41F61"/>
    <w:rsid w:val="00E4293D"/>
    <w:rsid w:val="00E42A39"/>
    <w:rsid w:val="00E42A3F"/>
    <w:rsid w:val="00E447EB"/>
    <w:rsid w:val="00E45893"/>
    <w:rsid w:val="00E45F85"/>
    <w:rsid w:val="00E4668A"/>
    <w:rsid w:val="00E470A9"/>
    <w:rsid w:val="00E47349"/>
    <w:rsid w:val="00E47879"/>
    <w:rsid w:val="00E47A43"/>
    <w:rsid w:val="00E47C0E"/>
    <w:rsid w:val="00E47E3D"/>
    <w:rsid w:val="00E502B4"/>
    <w:rsid w:val="00E50723"/>
    <w:rsid w:val="00E50C26"/>
    <w:rsid w:val="00E51A22"/>
    <w:rsid w:val="00E51FB3"/>
    <w:rsid w:val="00E52334"/>
    <w:rsid w:val="00E52654"/>
    <w:rsid w:val="00E53A55"/>
    <w:rsid w:val="00E53BC8"/>
    <w:rsid w:val="00E5424A"/>
    <w:rsid w:val="00E542B1"/>
    <w:rsid w:val="00E55A64"/>
    <w:rsid w:val="00E55EB5"/>
    <w:rsid w:val="00E57157"/>
    <w:rsid w:val="00E57DD1"/>
    <w:rsid w:val="00E60490"/>
    <w:rsid w:val="00E60D9F"/>
    <w:rsid w:val="00E61C1E"/>
    <w:rsid w:val="00E6247F"/>
    <w:rsid w:val="00E62D6D"/>
    <w:rsid w:val="00E62E67"/>
    <w:rsid w:val="00E6318C"/>
    <w:rsid w:val="00E63680"/>
    <w:rsid w:val="00E6379A"/>
    <w:rsid w:val="00E63AEB"/>
    <w:rsid w:val="00E64909"/>
    <w:rsid w:val="00E64F67"/>
    <w:rsid w:val="00E654E9"/>
    <w:rsid w:val="00E6591B"/>
    <w:rsid w:val="00E6628E"/>
    <w:rsid w:val="00E662F9"/>
    <w:rsid w:val="00E66818"/>
    <w:rsid w:val="00E672B2"/>
    <w:rsid w:val="00E70FC7"/>
    <w:rsid w:val="00E719CB"/>
    <w:rsid w:val="00E72982"/>
    <w:rsid w:val="00E73A63"/>
    <w:rsid w:val="00E7440C"/>
    <w:rsid w:val="00E7498D"/>
    <w:rsid w:val="00E750CF"/>
    <w:rsid w:val="00E76350"/>
    <w:rsid w:val="00E76E3B"/>
    <w:rsid w:val="00E77261"/>
    <w:rsid w:val="00E77ECE"/>
    <w:rsid w:val="00E8001D"/>
    <w:rsid w:val="00E8054D"/>
    <w:rsid w:val="00E8061E"/>
    <w:rsid w:val="00E81DF8"/>
    <w:rsid w:val="00E826CB"/>
    <w:rsid w:val="00E82AA8"/>
    <w:rsid w:val="00E8347E"/>
    <w:rsid w:val="00E837E4"/>
    <w:rsid w:val="00E83982"/>
    <w:rsid w:val="00E8406F"/>
    <w:rsid w:val="00E84127"/>
    <w:rsid w:val="00E85261"/>
    <w:rsid w:val="00E85308"/>
    <w:rsid w:val="00E85BF8"/>
    <w:rsid w:val="00E862E7"/>
    <w:rsid w:val="00E866D0"/>
    <w:rsid w:val="00E86A6B"/>
    <w:rsid w:val="00E902A7"/>
    <w:rsid w:val="00E90C3D"/>
    <w:rsid w:val="00E90DCB"/>
    <w:rsid w:val="00E91C3C"/>
    <w:rsid w:val="00E9266E"/>
    <w:rsid w:val="00E92916"/>
    <w:rsid w:val="00E93057"/>
    <w:rsid w:val="00E93A1D"/>
    <w:rsid w:val="00E93F6F"/>
    <w:rsid w:val="00E93FF0"/>
    <w:rsid w:val="00E947C8"/>
    <w:rsid w:val="00E94A88"/>
    <w:rsid w:val="00E94EA1"/>
    <w:rsid w:val="00E9524D"/>
    <w:rsid w:val="00E9588E"/>
    <w:rsid w:val="00E95925"/>
    <w:rsid w:val="00E97091"/>
    <w:rsid w:val="00E97429"/>
    <w:rsid w:val="00E97528"/>
    <w:rsid w:val="00E975E7"/>
    <w:rsid w:val="00E97D26"/>
    <w:rsid w:val="00EA048E"/>
    <w:rsid w:val="00EA07BA"/>
    <w:rsid w:val="00EA0992"/>
    <w:rsid w:val="00EA120F"/>
    <w:rsid w:val="00EA127F"/>
    <w:rsid w:val="00EA1400"/>
    <w:rsid w:val="00EA1719"/>
    <w:rsid w:val="00EA17B7"/>
    <w:rsid w:val="00EA18BD"/>
    <w:rsid w:val="00EA2A7B"/>
    <w:rsid w:val="00EA2DE1"/>
    <w:rsid w:val="00EA3468"/>
    <w:rsid w:val="00EA3FC5"/>
    <w:rsid w:val="00EA432C"/>
    <w:rsid w:val="00EA4C99"/>
    <w:rsid w:val="00EA4DD7"/>
    <w:rsid w:val="00EA4E0E"/>
    <w:rsid w:val="00EA6255"/>
    <w:rsid w:val="00EA6984"/>
    <w:rsid w:val="00EA6A4C"/>
    <w:rsid w:val="00EA7107"/>
    <w:rsid w:val="00EA7311"/>
    <w:rsid w:val="00EB0E40"/>
    <w:rsid w:val="00EB0F86"/>
    <w:rsid w:val="00EB135B"/>
    <w:rsid w:val="00EB1705"/>
    <w:rsid w:val="00EB211A"/>
    <w:rsid w:val="00EB2E91"/>
    <w:rsid w:val="00EB30EF"/>
    <w:rsid w:val="00EB345D"/>
    <w:rsid w:val="00EB4414"/>
    <w:rsid w:val="00EB4603"/>
    <w:rsid w:val="00EB471E"/>
    <w:rsid w:val="00EB64CA"/>
    <w:rsid w:val="00EB6CDD"/>
    <w:rsid w:val="00EB6DF5"/>
    <w:rsid w:val="00EB7F51"/>
    <w:rsid w:val="00EC0695"/>
    <w:rsid w:val="00EC0E92"/>
    <w:rsid w:val="00EC127D"/>
    <w:rsid w:val="00EC1405"/>
    <w:rsid w:val="00EC16B6"/>
    <w:rsid w:val="00EC257D"/>
    <w:rsid w:val="00EC35B3"/>
    <w:rsid w:val="00EC375B"/>
    <w:rsid w:val="00EC54E4"/>
    <w:rsid w:val="00EC6551"/>
    <w:rsid w:val="00EC65BE"/>
    <w:rsid w:val="00EC69E9"/>
    <w:rsid w:val="00EC72AD"/>
    <w:rsid w:val="00EC7771"/>
    <w:rsid w:val="00ED136E"/>
    <w:rsid w:val="00ED19A5"/>
    <w:rsid w:val="00ED1EA2"/>
    <w:rsid w:val="00ED22AE"/>
    <w:rsid w:val="00ED2691"/>
    <w:rsid w:val="00ED26B8"/>
    <w:rsid w:val="00ED2EF6"/>
    <w:rsid w:val="00ED32B7"/>
    <w:rsid w:val="00ED5817"/>
    <w:rsid w:val="00ED7FFD"/>
    <w:rsid w:val="00EE056D"/>
    <w:rsid w:val="00EE0E79"/>
    <w:rsid w:val="00EE2510"/>
    <w:rsid w:val="00EE2527"/>
    <w:rsid w:val="00EE392C"/>
    <w:rsid w:val="00EE5A40"/>
    <w:rsid w:val="00EE758F"/>
    <w:rsid w:val="00EF025D"/>
    <w:rsid w:val="00EF1E24"/>
    <w:rsid w:val="00EF22AD"/>
    <w:rsid w:val="00EF22DF"/>
    <w:rsid w:val="00EF238B"/>
    <w:rsid w:val="00EF2B38"/>
    <w:rsid w:val="00EF5D15"/>
    <w:rsid w:val="00EF6A68"/>
    <w:rsid w:val="00EF7038"/>
    <w:rsid w:val="00EF7567"/>
    <w:rsid w:val="00EF7C6B"/>
    <w:rsid w:val="00EF7D75"/>
    <w:rsid w:val="00F0006F"/>
    <w:rsid w:val="00F00199"/>
    <w:rsid w:val="00F00D7A"/>
    <w:rsid w:val="00F00DE9"/>
    <w:rsid w:val="00F00E91"/>
    <w:rsid w:val="00F010D5"/>
    <w:rsid w:val="00F01846"/>
    <w:rsid w:val="00F01B92"/>
    <w:rsid w:val="00F01CFD"/>
    <w:rsid w:val="00F02517"/>
    <w:rsid w:val="00F02542"/>
    <w:rsid w:val="00F026DB"/>
    <w:rsid w:val="00F03587"/>
    <w:rsid w:val="00F0428F"/>
    <w:rsid w:val="00F04961"/>
    <w:rsid w:val="00F058A5"/>
    <w:rsid w:val="00F05F1B"/>
    <w:rsid w:val="00F0730D"/>
    <w:rsid w:val="00F07A47"/>
    <w:rsid w:val="00F07EC7"/>
    <w:rsid w:val="00F1090E"/>
    <w:rsid w:val="00F11210"/>
    <w:rsid w:val="00F11500"/>
    <w:rsid w:val="00F11786"/>
    <w:rsid w:val="00F129B7"/>
    <w:rsid w:val="00F12A3D"/>
    <w:rsid w:val="00F12FA7"/>
    <w:rsid w:val="00F13997"/>
    <w:rsid w:val="00F150A3"/>
    <w:rsid w:val="00F15FF5"/>
    <w:rsid w:val="00F1684A"/>
    <w:rsid w:val="00F16A64"/>
    <w:rsid w:val="00F1721C"/>
    <w:rsid w:val="00F1735B"/>
    <w:rsid w:val="00F17479"/>
    <w:rsid w:val="00F20183"/>
    <w:rsid w:val="00F20187"/>
    <w:rsid w:val="00F2083B"/>
    <w:rsid w:val="00F2155D"/>
    <w:rsid w:val="00F21800"/>
    <w:rsid w:val="00F21C16"/>
    <w:rsid w:val="00F21D2F"/>
    <w:rsid w:val="00F22689"/>
    <w:rsid w:val="00F2300C"/>
    <w:rsid w:val="00F2352C"/>
    <w:rsid w:val="00F23BB3"/>
    <w:rsid w:val="00F24BA6"/>
    <w:rsid w:val="00F2530C"/>
    <w:rsid w:val="00F2538E"/>
    <w:rsid w:val="00F2643F"/>
    <w:rsid w:val="00F2678D"/>
    <w:rsid w:val="00F27B9F"/>
    <w:rsid w:val="00F302AC"/>
    <w:rsid w:val="00F31077"/>
    <w:rsid w:val="00F31473"/>
    <w:rsid w:val="00F31599"/>
    <w:rsid w:val="00F31B29"/>
    <w:rsid w:val="00F3266F"/>
    <w:rsid w:val="00F3278D"/>
    <w:rsid w:val="00F32BD8"/>
    <w:rsid w:val="00F3308F"/>
    <w:rsid w:val="00F33D91"/>
    <w:rsid w:val="00F3527D"/>
    <w:rsid w:val="00F35894"/>
    <w:rsid w:val="00F359C9"/>
    <w:rsid w:val="00F36340"/>
    <w:rsid w:val="00F3637D"/>
    <w:rsid w:val="00F36B33"/>
    <w:rsid w:val="00F36F1C"/>
    <w:rsid w:val="00F37213"/>
    <w:rsid w:val="00F37705"/>
    <w:rsid w:val="00F37EF6"/>
    <w:rsid w:val="00F37FE9"/>
    <w:rsid w:val="00F37FF6"/>
    <w:rsid w:val="00F40221"/>
    <w:rsid w:val="00F40495"/>
    <w:rsid w:val="00F40566"/>
    <w:rsid w:val="00F40A21"/>
    <w:rsid w:val="00F40A3F"/>
    <w:rsid w:val="00F41F25"/>
    <w:rsid w:val="00F42D05"/>
    <w:rsid w:val="00F42FFB"/>
    <w:rsid w:val="00F4358C"/>
    <w:rsid w:val="00F4488A"/>
    <w:rsid w:val="00F448C3"/>
    <w:rsid w:val="00F44B5D"/>
    <w:rsid w:val="00F44FEA"/>
    <w:rsid w:val="00F4512D"/>
    <w:rsid w:val="00F45725"/>
    <w:rsid w:val="00F459D8"/>
    <w:rsid w:val="00F459DB"/>
    <w:rsid w:val="00F45B1F"/>
    <w:rsid w:val="00F465FE"/>
    <w:rsid w:val="00F46E71"/>
    <w:rsid w:val="00F46F80"/>
    <w:rsid w:val="00F474C8"/>
    <w:rsid w:val="00F4799B"/>
    <w:rsid w:val="00F5094A"/>
    <w:rsid w:val="00F51016"/>
    <w:rsid w:val="00F51050"/>
    <w:rsid w:val="00F51F86"/>
    <w:rsid w:val="00F52132"/>
    <w:rsid w:val="00F52365"/>
    <w:rsid w:val="00F537D3"/>
    <w:rsid w:val="00F53C8D"/>
    <w:rsid w:val="00F53CF7"/>
    <w:rsid w:val="00F53FA2"/>
    <w:rsid w:val="00F54821"/>
    <w:rsid w:val="00F54843"/>
    <w:rsid w:val="00F550BF"/>
    <w:rsid w:val="00F5564B"/>
    <w:rsid w:val="00F56D87"/>
    <w:rsid w:val="00F56F0D"/>
    <w:rsid w:val="00F578CE"/>
    <w:rsid w:val="00F57AE2"/>
    <w:rsid w:val="00F57E01"/>
    <w:rsid w:val="00F60546"/>
    <w:rsid w:val="00F60FDB"/>
    <w:rsid w:val="00F61563"/>
    <w:rsid w:val="00F62859"/>
    <w:rsid w:val="00F62AD7"/>
    <w:rsid w:val="00F6471A"/>
    <w:rsid w:val="00F65FB1"/>
    <w:rsid w:val="00F6770F"/>
    <w:rsid w:val="00F704E5"/>
    <w:rsid w:val="00F70FAF"/>
    <w:rsid w:val="00F71149"/>
    <w:rsid w:val="00F71DFD"/>
    <w:rsid w:val="00F73779"/>
    <w:rsid w:val="00F7405F"/>
    <w:rsid w:val="00F743B4"/>
    <w:rsid w:val="00F7440C"/>
    <w:rsid w:val="00F75113"/>
    <w:rsid w:val="00F75356"/>
    <w:rsid w:val="00F75386"/>
    <w:rsid w:val="00F75D20"/>
    <w:rsid w:val="00F764A8"/>
    <w:rsid w:val="00F769F8"/>
    <w:rsid w:val="00F76A14"/>
    <w:rsid w:val="00F77416"/>
    <w:rsid w:val="00F77CAB"/>
    <w:rsid w:val="00F80987"/>
    <w:rsid w:val="00F80C52"/>
    <w:rsid w:val="00F80DDE"/>
    <w:rsid w:val="00F816C9"/>
    <w:rsid w:val="00F81C62"/>
    <w:rsid w:val="00F823F5"/>
    <w:rsid w:val="00F825D0"/>
    <w:rsid w:val="00F827E3"/>
    <w:rsid w:val="00F832FF"/>
    <w:rsid w:val="00F84AFE"/>
    <w:rsid w:val="00F87470"/>
    <w:rsid w:val="00F876C4"/>
    <w:rsid w:val="00F878B1"/>
    <w:rsid w:val="00F87971"/>
    <w:rsid w:val="00F902C8"/>
    <w:rsid w:val="00F920B7"/>
    <w:rsid w:val="00F9232A"/>
    <w:rsid w:val="00F92E46"/>
    <w:rsid w:val="00F932EB"/>
    <w:rsid w:val="00F93CFD"/>
    <w:rsid w:val="00F9566E"/>
    <w:rsid w:val="00F95DFC"/>
    <w:rsid w:val="00F972FC"/>
    <w:rsid w:val="00F97BB0"/>
    <w:rsid w:val="00FA0065"/>
    <w:rsid w:val="00FA067D"/>
    <w:rsid w:val="00FA0775"/>
    <w:rsid w:val="00FA17C8"/>
    <w:rsid w:val="00FA1C13"/>
    <w:rsid w:val="00FA1D3C"/>
    <w:rsid w:val="00FA1E4A"/>
    <w:rsid w:val="00FA3F58"/>
    <w:rsid w:val="00FA4A6E"/>
    <w:rsid w:val="00FA4F1D"/>
    <w:rsid w:val="00FA516E"/>
    <w:rsid w:val="00FA5A8B"/>
    <w:rsid w:val="00FA5F7F"/>
    <w:rsid w:val="00FA621E"/>
    <w:rsid w:val="00FA69B6"/>
    <w:rsid w:val="00FA7366"/>
    <w:rsid w:val="00FA7994"/>
    <w:rsid w:val="00FA7A6C"/>
    <w:rsid w:val="00FA7AE1"/>
    <w:rsid w:val="00FB0423"/>
    <w:rsid w:val="00FB07D2"/>
    <w:rsid w:val="00FB09C9"/>
    <w:rsid w:val="00FB1505"/>
    <w:rsid w:val="00FB1A2A"/>
    <w:rsid w:val="00FB1B98"/>
    <w:rsid w:val="00FB3296"/>
    <w:rsid w:val="00FB32F4"/>
    <w:rsid w:val="00FB39E0"/>
    <w:rsid w:val="00FB3A1C"/>
    <w:rsid w:val="00FB503E"/>
    <w:rsid w:val="00FB5083"/>
    <w:rsid w:val="00FB54E3"/>
    <w:rsid w:val="00FB5A2F"/>
    <w:rsid w:val="00FB60DA"/>
    <w:rsid w:val="00FB61E3"/>
    <w:rsid w:val="00FB67E3"/>
    <w:rsid w:val="00FB6D0B"/>
    <w:rsid w:val="00FB74C8"/>
    <w:rsid w:val="00FB7F28"/>
    <w:rsid w:val="00FB7F8F"/>
    <w:rsid w:val="00FC067C"/>
    <w:rsid w:val="00FC0E35"/>
    <w:rsid w:val="00FC28DB"/>
    <w:rsid w:val="00FC2A35"/>
    <w:rsid w:val="00FC38F5"/>
    <w:rsid w:val="00FC3EF7"/>
    <w:rsid w:val="00FC4046"/>
    <w:rsid w:val="00FC42C2"/>
    <w:rsid w:val="00FC5737"/>
    <w:rsid w:val="00FC5970"/>
    <w:rsid w:val="00FC59B9"/>
    <w:rsid w:val="00FC5C16"/>
    <w:rsid w:val="00FC6205"/>
    <w:rsid w:val="00FC6385"/>
    <w:rsid w:val="00FC6FC8"/>
    <w:rsid w:val="00FC751B"/>
    <w:rsid w:val="00FC7DEC"/>
    <w:rsid w:val="00FD0561"/>
    <w:rsid w:val="00FD0AC7"/>
    <w:rsid w:val="00FD0B71"/>
    <w:rsid w:val="00FD2D48"/>
    <w:rsid w:val="00FD3382"/>
    <w:rsid w:val="00FD373F"/>
    <w:rsid w:val="00FD40CE"/>
    <w:rsid w:val="00FD562C"/>
    <w:rsid w:val="00FD5CDA"/>
    <w:rsid w:val="00FD6AD3"/>
    <w:rsid w:val="00FD6DF5"/>
    <w:rsid w:val="00FD77B9"/>
    <w:rsid w:val="00FD7DED"/>
    <w:rsid w:val="00FE08ED"/>
    <w:rsid w:val="00FE14F5"/>
    <w:rsid w:val="00FE1EBF"/>
    <w:rsid w:val="00FE367D"/>
    <w:rsid w:val="00FE37F3"/>
    <w:rsid w:val="00FE3B9D"/>
    <w:rsid w:val="00FE486C"/>
    <w:rsid w:val="00FE4919"/>
    <w:rsid w:val="00FE5AF8"/>
    <w:rsid w:val="00FE5D75"/>
    <w:rsid w:val="00FE642F"/>
    <w:rsid w:val="00FE67DD"/>
    <w:rsid w:val="00FE73B7"/>
    <w:rsid w:val="00FF08AE"/>
    <w:rsid w:val="00FF0BE1"/>
    <w:rsid w:val="00FF13E7"/>
    <w:rsid w:val="00FF1B03"/>
    <w:rsid w:val="00FF1C51"/>
    <w:rsid w:val="00FF2173"/>
    <w:rsid w:val="00FF2540"/>
    <w:rsid w:val="00FF295F"/>
    <w:rsid w:val="00FF2B9A"/>
    <w:rsid w:val="00FF2E18"/>
    <w:rsid w:val="00FF3CCE"/>
    <w:rsid w:val="00FF3D85"/>
    <w:rsid w:val="00FF4426"/>
    <w:rsid w:val="00FF4B47"/>
    <w:rsid w:val="00FF4D1A"/>
    <w:rsid w:val="00FF5242"/>
    <w:rsid w:val="00FF58CD"/>
    <w:rsid w:val="00FF5BD2"/>
    <w:rsid w:val="00FF5E39"/>
    <w:rsid w:val="00FF5E83"/>
    <w:rsid w:val="00FF5FA3"/>
    <w:rsid w:val="00FF63F1"/>
    <w:rsid w:val="00FF663B"/>
    <w:rsid w:val="00FF667D"/>
    <w:rsid w:val="00FF7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horizontal-relative:page;mso-position-vertical-relative:page" fill="f" fillcolor="white">
      <v:fill color="white" on="f"/>
      <o:colormru v:ext="edit" colors="#c22a52,#bb0013,#ff6306,#ffb200,#74b800,#74b81b,#093678,#f05332"/>
    </o:shapedefaults>
    <o:shapelayout v:ext="edit">
      <o:idmap v:ext="edit" data="1"/>
    </o:shapelayout>
  </w:shapeDefaults>
  <w:decimalSymbol w:val="."/>
  <w:listSeparator w:val=","/>
  <w15:docId w15:val="{3E1911A7-30DB-4729-89C9-20ABA3EA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P Simplified" w:eastAsia="Times New Roman" w:hAnsi="HP Simplified" w:cs="Times New Roman"/>
        <w:sz w:val="18"/>
        <w:szCs w:val="18"/>
        <w:lang w:val="en-US" w:eastAsia="en-US" w:bidi="ar-SA"/>
      </w:rPr>
    </w:rPrDefault>
    <w:pPrDefault/>
  </w:docDefaults>
  <w:latentStyles w:defLockedState="0" w:defUIPriority="0" w:defSemiHidden="0" w:defUnhideWhenUsed="0" w:defQFormat="0" w:count="371">
    <w:lsdException w:name="Normal" w:uiPriority="99"/>
    <w:lsdException w:name="heading 1" w:uiPriority="2" w:qFormat="1"/>
    <w:lsdException w:name="heading 2" w:uiPriority="3" w:qFormat="1"/>
    <w:lsdException w:name="heading 3" w:uiPriority="4" w:qFormat="1"/>
    <w:lsdException w:name="heading 4" w:uiPriority="5"/>
    <w:lsdException w:name="heading 5" w:uiPriority="6"/>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8"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rsid w:val="00B30E04"/>
    <w:rPr>
      <w:rFonts w:ascii="MetricHPE Light" w:hAnsi="MetricHPE Light"/>
      <w:szCs w:val="24"/>
    </w:rPr>
  </w:style>
  <w:style w:type="paragraph" w:styleId="Heading1">
    <w:name w:val="heading 1"/>
    <w:next w:val="Normal"/>
    <w:uiPriority w:val="2"/>
    <w:qFormat/>
    <w:rsid w:val="00B30E04"/>
    <w:pPr>
      <w:keepNext/>
      <w:spacing w:after="72" w:line="240" w:lineRule="atLeast"/>
      <w:outlineLvl w:val="0"/>
    </w:pPr>
    <w:rPr>
      <w:rFonts w:ascii="MetricHPE" w:hAnsi="MetricHPE"/>
      <w:b/>
      <w:color w:val="000000"/>
      <w:sz w:val="28"/>
      <w:szCs w:val="34"/>
    </w:rPr>
  </w:style>
  <w:style w:type="paragraph" w:styleId="Heading2">
    <w:name w:val="heading 2"/>
    <w:basedOn w:val="Normal"/>
    <w:next w:val="Normal"/>
    <w:uiPriority w:val="3"/>
    <w:qFormat/>
    <w:rsid w:val="00B30E04"/>
    <w:pPr>
      <w:keepNext/>
      <w:autoSpaceDE w:val="0"/>
      <w:autoSpaceDN w:val="0"/>
      <w:adjustRightInd w:val="0"/>
      <w:outlineLvl w:val="1"/>
    </w:pPr>
    <w:rPr>
      <w:rFonts w:ascii="MetricHPE" w:hAnsi="MetricHPE"/>
      <w:b/>
      <w:sz w:val="24"/>
      <w:szCs w:val="20"/>
    </w:rPr>
  </w:style>
  <w:style w:type="paragraph" w:styleId="Heading3">
    <w:name w:val="heading 3"/>
    <w:basedOn w:val="Normal"/>
    <w:next w:val="BodyTextLastMetricLight10pt"/>
    <w:uiPriority w:val="4"/>
    <w:qFormat/>
    <w:rsid w:val="00B30E04"/>
    <w:pPr>
      <w:keepNext/>
      <w:spacing w:line="240" w:lineRule="exact"/>
      <w:outlineLvl w:val="2"/>
    </w:pPr>
    <w:rPr>
      <w:rFonts w:ascii="MetricHPE" w:hAnsi="MetricHPE"/>
      <w:b/>
      <w:noProof/>
      <w:sz w:val="20"/>
      <w:szCs w:val="18"/>
    </w:rPr>
  </w:style>
  <w:style w:type="paragraph" w:styleId="Heading4">
    <w:name w:val="heading 4"/>
    <w:basedOn w:val="Normal"/>
    <w:next w:val="BodyTextLastMetricLight10pt"/>
    <w:uiPriority w:val="5"/>
    <w:rsid w:val="00B30E04"/>
    <w:pPr>
      <w:keepNext/>
      <w:spacing w:line="240" w:lineRule="exact"/>
      <w:outlineLvl w:val="3"/>
    </w:pPr>
    <w:rPr>
      <w:rFonts w:ascii="MetricHPE Medium" w:hAnsi="MetricHPE Medium"/>
      <w:sz w:val="20"/>
      <w:szCs w:val="18"/>
    </w:rPr>
  </w:style>
  <w:style w:type="paragraph" w:styleId="Heading5">
    <w:name w:val="heading 5"/>
    <w:basedOn w:val="Normal"/>
    <w:next w:val="Normal"/>
    <w:uiPriority w:val="6"/>
    <w:semiHidden/>
    <w:unhideWhenUsed/>
    <w:rsid w:val="00B30E04"/>
    <w:pPr>
      <w:keepNext/>
      <w:outlineLvl w:val="4"/>
    </w:pPr>
    <w:rPr>
      <w:rFonts w:ascii="Metric Regular" w:hAnsi="Metric Regular"/>
      <w:sz w:val="20"/>
    </w:rPr>
  </w:style>
  <w:style w:type="paragraph" w:styleId="Heading6">
    <w:name w:val="heading 6"/>
    <w:basedOn w:val="Normal"/>
    <w:next w:val="Normal"/>
    <w:semiHidden/>
    <w:qFormat/>
    <w:rsid w:val="00B30E04"/>
    <w:pPr>
      <w:spacing w:before="240" w:after="60"/>
      <w:outlineLvl w:val="5"/>
    </w:pPr>
    <w:rPr>
      <w:bCs/>
      <w:szCs w:val="22"/>
    </w:rPr>
  </w:style>
  <w:style w:type="paragraph" w:styleId="Heading7">
    <w:name w:val="heading 7"/>
    <w:basedOn w:val="Normal"/>
    <w:next w:val="Normal"/>
    <w:semiHidden/>
    <w:qFormat/>
    <w:rsid w:val="00B30E04"/>
    <w:pPr>
      <w:spacing w:before="240" w:after="60"/>
      <w:outlineLvl w:val="6"/>
    </w:pPr>
  </w:style>
  <w:style w:type="paragraph" w:styleId="Heading8">
    <w:name w:val="heading 8"/>
    <w:basedOn w:val="Normal"/>
    <w:next w:val="Normal"/>
    <w:semiHidden/>
    <w:qFormat/>
    <w:rsid w:val="00B30E04"/>
    <w:pPr>
      <w:spacing w:before="240" w:after="60"/>
      <w:outlineLvl w:val="7"/>
    </w:pPr>
    <w:rPr>
      <w:i/>
      <w:iCs/>
    </w:rPr>
  </w:style>
  <w:style w:type="paragraph" w:styleId="Heading9">
    <w:name w:val="heading 9"/>
    <w:basedOn w:val="Normal"/>
    <w:next w:val="Normal"/>
    <w:semiHidden/>
    <w:qFormat/>
    <w:rsid w:val="00B30E04"/>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LastMetricLight10pt">
    <w:name w:val="Body Text_Last Metric Light 10pt"/>
    <w:uiPriority w:val="99"/>
    <w:rsid w:val="00B30E04"/>
    <w:pPr>
      <w:spacing w:after="220" w:line="240" w:lineRule="atLeast"/>
    </w:pPr>
    <w:rPr>
      <w:rFonts w:ascii="MetricHPE Light" w:hAnsi="MetricHPE Light"/>
      <w:sz w:val="20"/>
    </w:rPr>
  </w:style>
  <w:style w:type="paragraph" w:customStyle="1" w:styleId="BulletLevel1">
    <w:name w:val="Bullet Level 1"/>
    <w:uiPriority w:val="11"/>
    <w:qFormat/>
    <w:rsid w:val="002042E2"/>
    <w:pPr>
      <w:numPr>
        <w:numId w:val="1"/>
      </w:numPr>
      <w:tabs>
        <w:tab w:val="left" w:pos="187"/>
      </w:tabs>
      <w:spacing w:after="115" w:line="240" w:lineRule="atLeast"/>
      <w:ind w:left="187" w:hanging="187"/>
    </w:pPr>
    <w:rPr>
      <w:rFonts w:ascii="MetricHPE Light" w:hAnsi="MetricHPE Light"/>
      <w:color w:val="000000"/>
      <w:sz w:val="20"/>
    </w:rPr>
  </w:style>
  <w:style w:type="paragraph" w:styleId="BalloonText">
    <w:name w:val="Balloon Text"/>
    <w:basedOn w:val="Normal"/>
    <w:link w:val="BalloonTextChar"/>
    <w:semiHidden/>
    <w:rsid w:val="00B30E04"/>
    <w:rPr>
      <w:rFonts w:ascii="Tahoma" w:hAnsi="Tahoma" w:cs="Tahoma"/>
      <w:sz w:val="16"/>
      <w:szCs w:val="16"/>
    </w:rPr>
  </w:style>
  <w:style w:type="paragraph" w:customStyle="1" w:styleId="CoverHeadline28ptfor4lines">
    <w:name w:val="Cover: Headline 28 pt for 4 lines"/>
    <w:uiPriority w:val="71"/>
    <w:rsid w:val="00B30E04"/>
    <w:pPr>
      <w:spacing w:before="2200" w:after="200" w:line="600" w:lineRule="exact"/>
      <w:ind w:left="374" w:right="1440"/>
    </w:pPr>
    <w:rPr>
      <w:rFonts w:ascii="MetricHPE" w:eastAsia="Times" w:hAnsi="MetricHPE"/>
      <w:b/>
      <w:sz w:val="56"/>
      <w:szCs w:val="64"/>
    </w:rPr>
  </w:style>
  <w:style w:type="paragraph" w:styleId="Footer">
    <w:name w:val="footer"/>
    <w:basedOn w:val="Normal"/>
    <w:link w:val="FooterChar"/>
    <w:uiPriority w:val="99"/>
    <w:unhideWhenUsed/>
    <w:rsid w:val="00B30E04"/>
    <w:pPr>
      <w:tabs>
        <w:tab w:val="center" w:pos="4680"/>
        <w:tab w:val="right" w:pos="9360"/>
      </w:tabs>
    </w:pPr>
  </w:style>
  <w:style w:type="paragraph" w:customStyle="1" w:styleId="BulletLevel2">
    <w:name w:val="Bullet Level 2"/>
    <w:basedOn w:val="Normal"/>
    <w:uiPriority w:val="15"/>
    <w:rsid w:val="002042E2"/>
    <w:pPr>
      <w:numPr>
        <w:numId w:val="2"/>
      </w:numPr>
      <w:spacing w:after="115" w:line="240" w:lineRule="atLeast"/>
    </w:pPr>
    <w:rPr>
      <w:sz w:val="20"/>
    </w:rPr>
  </w:style>
  <w:style w:type="paragraph" w:customStyle="1" w:styleId="TableBody8pt">
    <w:name w:val="Table Body 8pt"/>
    <w:basedOn w:val="Normal"/>
    <w:uiPriority w:val="39"/>
    <w:qFormat/>
    <w:rsid w:val="00B30E04"/>
    <w:pPr>
      <w:spacing w:before="60" w:after="60"/>
    </w:pPr>
    <w:rPr>
      <w:sz w:val="16"/>
      <w:szCs w:val="20"/>
    </w:rPr>
  </w:style>
  <w:style w:type="paragraph" w:styleId="FootnoteText">
    <w:name w:val="footnote text"/>
    <w:link w:val="FootnoteTextChar"/>
    <w:uiPriority w:val="98"/>
    <w:rsid w:val="00B30E04"/>
    <w:pPr>
      <w:tabs>
        <w:tab w:val="left" w:pos="115"/>
      </w:tabs>
      <w:adjustRightInd w:val="0"/>
      <w:spacing w:before="40" w:line="180" w:lineRule="exact"/>
      <w:ind w:left="115" w:hanging="115"/>
      <w:contextualSpacing/>
    </w:pPr>
    <w:rPr>
      <w:rFonts w:ascii="MetricHPE Light" w:hAnsi="MetricHPE Light"/>
      <w:sz w:val="16"/>
      <w:szCs w:val="20"/>
    </w:rPr>
  </w:style>
  <w:style w:type="paragraph" w:customStyle="1" w:styleId="TableSubcategory10ptbold">
    <w:name w:val="Table Subcategory 10pt (bold)"/>
    <w:next w:val="TableBody8pt"/>
    <w:uiPriority w:val="42"/>
    <w:rsid w:val="00B30E04"/>
    <w:pPr>
      <w:spacing w:before="60" w:after="60"/>
    </w:pPr>
    <w:rPr>
      <w:rFonts w:ascii="Metric Semibold" w:hAnsi="Metric Semibold"/>
      <w:b/>
      <w:sz w:val="20"/>
      <w:szCs w:val="20"/>
    </w:rPr>
  </w:style>
  <w:style w:type="character" w:styleId="Hyperlink">
    <w:name w:val="Hyperlink"/>
    <w:basedOn w:val="DefaultParagraphFont"/>
    <w:uiPriority w:val="99"/>
    <w:rsid w:val="00B30E04"/>
    <w:rPr>
      <w:rFonts w:ascii="MetricHPE Light" w:hAnsi="MetricHPE Light"/>
      <w:dstrike w:val="0"/>
      <w:color w:val="auto"/>
      <w:u w:val="single"/>
      <w:vertAlign w:val="baseline"/>
    </w:rPr>
  </w:style>
  <w:style w:type="character" w:customStyle="1" w:styleId="BalloonTextChar">
    <w:name w:val="Balloon Text Char"/>
    <w:basedOn w:val="DefaultParagraphFont"/>
    <w:link w:val="BalloonText"/>
    <w:semiHidden/>
    <w:rsid w:val="00B30E04"/>
    <w:rPr>
      <w:rFonts w:ascii="Tahoma" w:hAnsi="Tahoma" w:cs="Tahoma"/>
      <w:sz w:val="16"/>
      <w:szCs w:val="16"/>
    </w:rPr>
  </w:style>
  <w:style w:type="paragraph" w:customStyle="1" w:styleId="MISCFootnote8pt">
    <w:name w:val="MISC: Footnote 8pt"/>
    <w:uiPriority w:val="89"/>
    <w:rsid w:val="00B30E04"/>
    <w:pPr>
      <w:tabs>
        <w:tab w:val="left" w:pos="115"/>
      </w:tabs>
      <w:ind w:left="115" w:hanging="115"/>
    </w:pPr>
    <w:rPr>
      <w:rFonts w:ascii="MetricHPE Light" w:hAnsi="MetricHPE Light"/>
      <w:color w:val="000000"/>
      <w:sz w:val="16"/>
    </w:rPr>
  </w:style>
  <w:style w:type="character" w:customStyle="1" w:styleId="FooterChar">
    <w:name w:val="Footer Char"/>
    <w:basedOn w:val="DefaultParagraphFont"/>
    <w:link w:val="Footer"/>
    <w:uiPriority w:val="99"/>
    <w:rsid w:val="00B30E04"/>
    <w:rPr>
      <w:rFonts w:ascii="MetricHPE Light" w:hAnsi="MetricHPE Light"/>
      <w:szCs w:val="24"/>
    </w:rPr>
  </w:style>
  <w:style w:type="paragraph" w:styleId="TOC4">
    <w:name w:val="toc 4"/>
    <w:basedOn w:val="Normal"/>
    <w:next w:val="Normal"/>
    <w:semiHidden/>
    <w:rsid w:val="00B30E04"/>
    <w:pPr>
      <w:tabs>
        <w:tab w:val="right" w:leader="dot" w:pos="8640"/>
      </w:tabs>
      <w:ind w:left="605" w:right="720"/>
    </w:pPr>
  </w:style>
  <w:style w:type="paragraph" w:customStyle="1" w:styleId="NumberedList-Level1">
    <w:name w:val="Numbered List - Level 1"/>
    <w:basedOn w:val="Normal"/>
    <w:uiPriority w:val="29"/>
    <w:rsid w:val="002042E2"/>
    <w:pPr>
      <w:numPr>
        <w:numId w:val="14"/>
      </w:numPr>
      <w:spacing w:after="115" w:line="240" w:lineRule="atLeast"/>
    </w:pPr>
    <w:rPr>
      <w:color w:val="000000"/>
      <w:sz w:val="20"/>
    </w:rPr>
  </w:style>
  <w:style w:type="paragraph" w:styleId="TOC5">
    <w:name w:val="toc 5"/>
    <w:basedOn w:val="Normal"/>
    <w:next w:val="Normal"/>
    <w:autoRedefine/>
    <w:semiHidden/>
    <w:rsid w:val="00B30E04"/>
    <w:pPr>
      <w:ind w:left="634" w:right="720"/>
    </w:pPr>
  </w:style>
  <w:style w:type="paragraph" w:styleId="TOC6">
    <w:name w:val="toc 6"/>
    <w:basedOn w:val="Normal"/>
    <w:next w:val="Normal"/>
    <w:autoRedefine/>
    <w:semiHidden/>
    <w:rsid w:val="00B30E04"/>
    <w:pPr>
      <w:ind w:left="800"/>
    </w:pPr>
  </w:style>
  <w:style w:type="paragraph" w:styleId="TOC7">
    <w:name w:val="toc 7"/>
    <w:basedOn w:val="Normal"/>
    <w:next w:val="Normal"/>
    <w:autoRedefine/>
    <w:semiHidden/>
    <w:rsid w:val="00B30E04"/>
    <w:pPr>
      <w:ind w:left="960"/>
    </w:pPr>
  </w:style>
  <w:style w:type="paragraph" w:styleId="TOC8">
    <w:name w:val="toc 8"/>
    <w:basedOn w:val="Normal"/>
    <w:next w:val="Normal"/>
    <w:autoRedefine/>
    <w:semiHidden/>
    <w:rsid w:val="00B30E04"/>
    <w:pPr>
      <w:ind w:left="1120"/>
    </w:pPr>
  </w:style>
  <w:style w:type="paragraph" w:styleId="TOC9">
    <w:name w:val="toc 9"/>
    <w:basedOn w:val="Normal"/>
    <w:next w:val="Normal"/>
    <w:autoRedefine/>
    <w:semiHidden/>
    <w:rsid w:val="00B30E04"/>
    <w:pPr>
      <w:ind w:left="1280"/>
    </w:pPr>
  </w:style>
  <w:style w:type="paragraph" w:customStyle="1" w:styleId="CoverSubtitle">
    <w:name w:val="Cover: Subtitle"/>
    <w:uiPriority w:val="74"/>
    <w:rsid w:val="00B30E04"/>
    <w:pPr>
      <w:spacing w:after="360" w:line="400" w:lineRule="exact"/>
      <w:ind w:left="374" w:right="2160"/>
    </w:pPr>
    <w:rPr>
      <w:rFonts w:ascii="MetricHPE" w:hAnsi="MetricHPE"/>
      <w:color w:val="000000"/>
      <w:sz w:val="40"/>
    </w:rPr>
  </w:style>
  <w:style w:type="paragraph" w:customStyle="1" w:styleId="BackPageRatethisdocument10pt">
    <w:name w:val="Back Page: Rate this document 10pt"/>
    <w:uiPriority w:val="70"/>
    <w:rsid w:val="00B30E04"/>
    <w:pPr>
      <w:spacing w:after="40" w:line="180" w:lineRule="atLeast"/>
      <w:ind w:left="14"/>
    </w:pPr>
    <w:rPr>
      <w:rFonts w:ascii="MetricHPE Light" w:hAnsi="MetricHPE Light"/>
      <w:color w:val="000000"/>
      <w:sz w:val="20"/>
    </w:rPr>
  </w:style>
  <w:style w:type="paragraph" w:customStyle="1" w:styleId="NumberedList-Level1-2ndparagraph">
    <w:name w:val="Numbered List - Level 1 - 2nd paragraph"/>
    <w:uiPriority w:val="31"/>
    <w:rsid w:val="00B30E04"/>
    <w:pPr>
      <w:spacing w:after="115"/>
      <w:ind w:left="259"/>
    </w:pPr>
    <w:rPr>
      <w:rFonts w:ascii="MetricHPE Light" w:hAnsi="MetricHPE Light"/>
      <w:sz w:val="20"/>
    </w:rPr>
  </w:style>
  <w:style w:type="paragraph" w:customStyle="1" w:styleId="NumberedList-Level1-2ndparagraphLast">
    <w:name w:val="Numbered List - Level 1 - 2nd paragraph_Last"/>
    <w:basedOn w:val="NumberedList-Level1-2ndparagraph"/>
    <w:next w:val="Normal"/>
    <w:uiPriority w:val="32"/>
    <w:rsid w:val="00B30E04"/>
    <w:pPr>
      <w:spacing w:after="220"/>
    </w:pPr>
  </w:style>
  <w:style w:type="paragraph" w:customStyle="1" w:styleId="BulletLevel2-2ndparagraph">
    <w:name w:val="Bullet Level 2 - 2nd paragraph"/>
    <w:uiPriority w:val="17"/>
    <w:rsid w:val="00F37FE9"/>
    <w:pPr>
      <w:spacing w:after="115" w:line="240" w:lineRule="atLeast"/>
      <w:ind w:left="374"/>
    </w:pPr>
    <w:rPr>
      <w:rFonts w:ascii="MetricHPE Light" w:hAnsi="MetricHPE Light"/>
      <w:sz w:val="20"/>
    </w:rPr>
  </w:style>
  <w:style w:type="paragraph" w:customStyle="1" w:styleId="BulletLevel2-2ndparagraphLast">
    <w:name w:val="Bullet Level 2 - 2nd paragraph_Last"/>
    <w:basedOn w:val="BulletLevel2-2ndparagraph"/>
    <w:uiPriority w:val="18"/>
    <w:rsid w:val="00B30E04"/>
    <w:pPr>
      <w:spacing w:after="220"/>
    </w:pPr>
  </w:style>
  <w:style w:type="paragraph" w:customStyle="1" w:styleId="BulletLevel1-2ndparagraph">
    <w:name w:val="Bullet Level 1 - 2nd paragraph"/>
    <w:uiPriority w:val="13"/>
    <w:rsid w:val="00F37FE9"/>
    <w:pPr>
      <w:spacing w:after="115" w:line="240" w:lineRule="atLeast"/>
      <w:ind w:left="187"/>
    </w:pPr>
    <w:rPr>
      <w:rFonts w:ascii="MetricHPE Light" w:hAnsi="MetricHPE Light"/>
      <w:sz w:val="20"/>
    </w:rPr>
  </w:style>
  <w:style w:type="paragraph" w:customStyle="1" w:styleId="BulletLevel1-2ndparagraphLastBeforeBodycopy">
    <w:name w:val="Bullet Level 1 - 2nd paragraph_Last Before Bodycopy"/>
    <w:basedOn w:val="BulletLevel1-2ndparagraph"/>
    <w:uiPriority w:val="14"/>
    <w:rsid w:val="00B30E04"/>
    <w:pPr>
      <w:spacing w:after="215"/>
    </w:pPr>
  </w:style>
  <w:style w:type="paragraph" w:customStyle="1" w:styleId="TableBullet8pt">
    <w:name w:val="Table Bullet 8pt"/>
    <w:basedOn w:val="TableBody8pt"/>
    <w:uiPriority w:val="40"/>
    <w:qFormat/>
    <w:rsid w:val="00B30E04"/>
    <w:pPr>
      <w:numPr>
        <w:numId w:val="17"/>
      </w:numPr>
      <w:tabs>
        <w:tab w:val="left" w:pos="158"/>
      </w:tabs>
      <w:ind w:left="160" w:hanging="160"/>
    </w:pPr>
  </w:style>
  <w:style w:type="paragraph" w:styleId="MacroText">
    <w:name w:val="macro"/>
    <w:semiHidden/>
    <w:rsid w:val="00B30E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ableEndash8pt">
    <w:name w:val="Table Endash 8pt"/>
    <w:uiPriority w:val="41"/>
    <w:rsid w:val="00C74411"/>
    <w:pPr>
      <w:numPr>
        <w:numId w:val="18"/>
      </w:numPr>
      <w:tabs>
        <w:tab w:val="left" w:pos="288"/>
      </w:tabs>
      <w:spacing w:before="60" w:after="60"/>
      <w:ind w:left="322" w:hanging="120"/>
    </w:pPr>
    <w:rPr>
      <w:rFonts w:ascii="MetricHPE Light" w:hAnsi="MetricHPE Light"/>
      <w:sz w:val="16"/>
    </w:rPr>
  </w:style>
  <w:style w:type="paragraph" w:styleId="BlockText">
    <w:name w:val="Block Text"/>
    <w:basedOn w:val="Normal"/>
    <w:semiHidden/>
    <w:rsid w:val="00B30E04"/>
    <w:pPr>
      <w:spacing w:after="120"/>
      <w:ind w:left="1440" w:right="1440"/>
    </w:pPr>
  </w:style>
  <w:style w:type="paragraph" w:styleId="BodyText">
    <w:name w:val="Body Text"/>
    <w:basedOn w:val="Normal"/>
    <w:semiHidden/>
    <w:rsid w:val="00B30E04"/>
    <w:pPr>
      <w:spacing w:after="120"/>
    </w:pPr>
  </w:style>
  <w:style w:type="paragraph" w:styleId="BodyText2">
    <w:name w:val="Body Text 2"/>
    <w:basedOn w:val="Normal"/>
    <w:semiHidden/>
    <w:rsid w:val="00B30E04"/>
    <w:pPr>
      <w:spacing w:after="120" w:line="480" w:lineRule="auto"/>
    </w:pPr>
  </w:style>
  <w:style w:type="paragraph" w:styleId="BodyText3">
    <w:name w:val="Body Text 3"/>
    <w:basedOn w:val="Normal"/>
    <w:semiHidden/>
    <w:rsid w:val="00B30E04"/>
    <w:pPr>
      <w:spacing w:after="120"/>
    </w:pPr>
    <w:rPr>
      <w:sz w:val="16"/>
      <w:szCs w:val="16"/>
    </w:rPr>
  </w:style>
  <w:style w:type="paragraph" w:styleId="BodyTextFirstIndent">
    <w:name w:val="Body Text First Indent"/>
    <w:basedOn w:val="BodyText"/>
    <w:semiHidden/>
    <w:rsid w:val="00B30E04"/>
    <w:pPr>
      <w:ind w:firstLine="210"/>
    </w:pPr>
  </w:style>
  <w:style w:type="paragraph" w:styleId="BodyTextIndent">
    <w:name w:val="Body Text Indent"/>
    <w:basedOn w:val="Normal"/>
    <w:semiHidden/>
    <w:rsid w:val="00B30E04"/>
    <w:pPr>
      <w:spacing w:after="120"/>
      <w:ind w:left="360"/>
    </w:pPr>
  </w:style>
  <w:style w:type="paragraph" w:styleId="BodyTextFirstIndent2">
    <w:name w:val="Body Text First Indent 2"/>
    <w:basedOn w:val="BodyTextIndent"/>
    <w:semiHidden/>
    <w:rsid w:val="00B30E04"/>
    <w:pPr>
      <w:ind w:firstLine="210"/>
    </w:pPr>
  </w:style>
  <w:style w:type="paragraph" w:styleId="BodyTextIndent2">
    <w:name w:val="Body Text Indent 2"/>
    <w:basedOn w:val="Normal"/>
    <w:semiHidden/>
    <w:rsid w:val="00B30E04"/>
    <w:pPr>
      <w:spacing w:after="120" w:line="480" w:lineRule="auto"/>
      <w:ind w:left="360"/>
    </w:pPr>
  </w:style>
  <w:style w:type="paragraph" w:styleId="BodyTextIndent3">
    <w:name w:val="Body Text Indent 3"/>
    <w:basedOn w:val="Normal"/>
    <w:semiHidden/>
    <w:rsid w:val="00B30E04"/>
    <w:pPr>
      <w:spacing w:after="120"/>
      <w:ind w:left="360"/>
    </w:pPr>
    <w:rPr>
      <w:sz w:val="16"/>
      <w:szCs w:val="16"/>
    </w:rPr>
  </w:style>
  <w:style w:type="paragraph" w:styleId="Closing">
    <w:name w:val="Closing"/>
    <w:basedOn w:val="Normal"/>
    <w:semiHidden/>
    <w:rsid w:val="00B30E04"/>
    <w:pPr>
      <w:ind w:left="4320"/>
    </w:pPr>
  </w:style>
  <w:style w:type="paragraph" w:styleId="Date">
    <w:name w:val="Date"/>
    <w:basedOn w:val="Normal"/>
    <w:next w:val="Normal"/>
    <w:semiHidden/>
    <w:rsid w:val="00B30E04"/>
  </w:style>
  <w:style w:type="paragraph" w:styleId="E-mailSignature">
    <w:name w:val="E-mail Signature"/>
    <w:basedOn w:val="Normal"/>
    <w:semiHidden/>
    <w:rsid w:val="00B30E04"/>
  </w:style>
  <w:style w:type="paragraph" w:styleId="EnvelopeAddress">
    <w:name w:val="envelope address"/>
    <w:basedOn w:val="Normal"/>
    <w:semiHidden/>
    <w:rsid w:val="00B30E0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B30E04"/>
    <w:rPr>
      <w:rFonts w:ascii="Arial" w:hAnsi="Arial" w:cs="Arial"/>
      <w:szCs w:val="20"/>
    </w:rPr>
  </w:style>
  <w:style w:type="character" w:styleId="FollowedHyperlink">
    <w:name w:val="FollowedHyperlink"/>
    <w:basedOn w:val="DefaultParagraphFont"/>
    <w:semiHidden/>
    <w:rsid w:val="00B30E04"/>
    <w:rPr>
      <w:color w:val="800080"/>
      <w:u w:val="single"/>
    </w:rPr>
  </w:style>
  <w:style w:type="character" w:styleId="HTMLAcronym">
    <w:name w:val="HTML Acronym"/>
    <w:basedOn w:val="DefaultParagraphFont"/>
    <w:semiHidden/>
    <w:rsid w:val="00B30E04"/>
  </w:style>
  <w:style w:type="paragraph" w:styleId="HTMLAddress">
    <w:name w:val="HTML Address"/>
    <w:basedOn w:val="Normal"/>
    <w:semiHidden/>
    <w:rsid w:val="00B30E04"/>
    <w:rPr>
      <w:i/>
      <w:iCs/>
    </w:rPr>
  </w:style>
  <w:style w:type="character" w:styleId="HTMLCite">
    <w:name w:val="HTML Cite"/>
    <w:basedOn w:val="DefaultParagraphFont"/>
    <w:semiHidden/>
    <w:rsid w:val="00B30E04"/>
    <w:rPr>
      <w:i/>
      <w:iCs/>
    </w:rPr>
  </w:style>
  <w:style w:type="character" w:styleId="HTMLCode">
    <w:name w:val="HTML Code"/>
    <w:basedOn w:val="DefaultParagraphFont"/>
    <w:semiHidden/>
    <w:rsid w:val="00B30E04"/>
    <w:rPr>
      <w:rFonts w:ascii="Courier New" w:hAnsi="Courier New" w:cs="Courier New"/>
      <w:sz w:val="20"/>
      <w:szCs w:val="20"/>
    </w:rPr>
  </w:style>
  <w:style w:type="character" w:styleId="HTMLDefinition">
    <w:name w:val="HTML Definition"/>
    <w:basedOn w:val="DefaultParagraphFont"/>
    <w:semiHidden/>
    <w:rsid w:val="00B30E04"/>
    <w:rPr>
      <w:i/>
      <w:iCs/>
    </w:rPr>
  </w:style>
  <w:style w:type="character" w:styleId="HTMLKeyboard">
    <w:name w:val="HTML Keyboard"/>
    <w:basedOn w:val="DefaultParagraphFont"/>
    <w:semiHidden/>
    <w:rsid w:val="00B30E04"/>
    <w:rPr>
      <w:rFonts w:ascii="Courier New" w:hAnsi="Courier New" w:cs="Courier New"/>
      <w:sz w:val="20"/>
      <w:szCs w:val="20"/>
    </w:rPr>
  </w:style>
  <w:style w:type="paragraph" w:styleId="HTMLPreformatted">
    <w:name w:val="HTML Preformatted"/>
    <w:basedOn w:val="Normal"/>
    <w:semiHidden/>
    <w:rsid w:val="00B30E04"/>
    <w:rPr>
      <w:rFonts w:ascii="Courier New" w:hAnsi="Courier New" w:cs="Courier New"/>
      <w:szCs w:val="20"/>
    </w:rPr>
  </w:style>
  <w:style w:type="character" w:styleId="HTMLSample">
    <w:name w:val="HTML Sample"/>
    <w:basedOn w:val="DefaultParagraphFont"/>
    <w:semiHidden/>
    <w:rsid w:val="00B30E04"/>
    <w:rPr>
      <w:rFonts w:ascii="Courier New" w:hAnsi="Courier New" w:cs="Courier New"/>
    </w:rPr>
  </w:style>
  <w:style w:type="character" w:styleId="HTMLTypewriter">
    <w:name w:val="HTML Typewriter"/>
    <w:basedOn w:val="DefaultParagraphFont"/>
    <w:semiHidden/>
    <w:rsid w:val="00B30E04"/>
    <w:rPr>
      <w:rFonts w:ascii="Courier New" w:hAnsi="Courier New" w:cs="Courier New"/>
      <w:sz w:val="20"/>
      <w:szCs w:val="20"/>
    </w:rPr>
  </w:style>
  <w:style w:type="character" w:styleId="HTMLVariable">
    <w:name w:val="HTML Variable"/>
    <w:basedOn w:val="DefaultParagraphFont"/>
    <w:semiHidden/>
    <w:rsid w:val="00B30E04"/>
    <w:rPr>
      <w:i/>
      <w:iCs/>
    </w:rPr>
  </w:style>
  <w:style w:type="character" w:styleId="LineNumber">
    <w:name w:val="line number"/>
    <w:basedOn w:val="DefaultParagraphFont"/>
    <w:semiHidden/>
    <w:rsid w:val="00B30E04"/>
  </w:style>
  <w:style w:type="paragraph" w:styleId="List">
    <w:name w:val="List"/>
    <w:basedOn w:val="Normal"/>
    <w:semiHidden/>
    <w:rsid w:val="00B30E04"/>
    <w:pPr>
      <w:ind w:left="360" w:hanging="360"/>
    </w:pPr>
  </w:style>
  <w:style w:type="paragraph" w:styleId="List2">
    <w:name w:val="List 2"/>
    <w:basedOn w:val="Normal"/>
    <w:semiHidden/>
    <w:rsid w:val="00B30E04"/>
    <w:pPr>
      <w:ind w:left="720" w:hanging="360"/>
    </w:pPr>
  </w:style>
  <w:style w:type="paragraph" w:styleId="List3">
    <w:name w:val="List 3"/>
    <w:basedOn w:val="Normal"/>
    <w:semiHidden/>
    <w:rsid w:val="00B30E04"/>
    <w:pPr>
      <w:ind w:left="1080" w:hanging="360"/>
    </w:pPr>
  </w:style>
  <w:style w:type="paragraph" w:styleId="List4">
    <w:name w:val="List 4"/>
    <w:basedOn w:val="Normal"/>
    <w:semiHidden/>
    <w:rsid w:val="00B30E04"/>
    <w:pPr>
      <w:ind w:left="1440" w:hanging="360"/>
    </w:pPr>
  </w:style>
  <w:style w:type="paragraph" w:styleId="List5">
    <w:name w:val="List 5"/>
    <w:basedOn w:val="Normal"/>
    <w:semiHidden/>
    <w:rsid w:val="00B30E04"/>
    <w:pPr>
      <w:ind w:left="1800" w:hanging="360"/>
    </w:pPr>
  </w:style>
  <w:style w:type="paragraph" w:styleId="ListBullet">
    <w:name w:val="List Bullet"/>
    <w:basedOn w:val="Normal"/>
    <w:semiHidden/>
    <w:rsid w:val="00B30E04"/>
    <w:pPr>
      <w:numPr>
        <w:numId w:val="4"/>
      </w:numPr>
    </w:pPr>
  </w:style>
  <w:style w:type="paragraph" w:styleId="ListBullet2">
    <w:name w:val="List Bullet 2"/>
    <w:basedOn w:val="Normal"/>
    <w:semiHidden/>
    <w:rsid w:val="00B30E04"/>
    <w:pPr>
      <w:numPr>
        <w:numId w:val="5"/>
      </w:numPr>
    </w:pPr>
  </w:style>
  <w:style w:type="paragraph" w:styleId="ListBullet3">
    <w:name w:val="List Bullet 3"/>
    <w:basedOn w:val="Normal"/>
    <w:semiHidden/>
    <w:rsid w:val="00B30E04"/>
    <w:pPr>
      <w:numPr>
        <w:numId w:val="6"/>
      </w:numPr>
    </w:pPr>
  </w:style>
  <w:style w:type="paragraph" w:styleId="ListBullet4">
    <w:name w:val="List Bullet 4"/>
    <w:basedOn w:val="Normal"/>
    <w:semiHidden/>
    <w:rsid w:val="00B30E04"/>
    <w:pPr>
      <w:numPr>
        <w:numId w:val="7"/>
      </w:numPr>
    </w:pPr>
  </w:style>
  <w:style w:type="paragraph" w:styleId="ListBullet5">
    <w:name w:val="List Bullet 5"/>
    <w:basedOn w:val="Normal"/>
    <w:semiHidden/>
    <w:rsid w:val="00B30E04"/>
    <w:pPr>
      <w:numPr>
        <w:numId w:val="8"/>
      </w:numPr>
    </w:pPr>
  </w:style>
  <w:style w:type="paragraph" w:styleId="ListContinue">
    <w:name w:val="List Continue"/>
    <w:basedOn w:val="Normal"/>
    <w:semiHidden/>
    <w:rsid w:val="00B30E04"/>
    <w:pPr>
      <w:spacing w:after="120"/>
      <w:ind w:left="360"/>
    </w:pPr>
  </w:style>
  <w:style w:type="paragraph" w:styleId="ListContinue2">
    <w:name w:val="List Continue 2"/>
    <w:basedOn w:val="Normal"/>
    <w:semiHidden/>
    <w:rsid w:val="00B30E04"/>
    <w:pPr>
      <w:spacing w:after="120"/>
      <w:ind w:left="720"/>
    </w:pPr>
  </w:style>
  <w:style w:type="paragraph" w:styleId="ListContinue3">
    <w:name w:val="List Continue 3"/>
    <w:basedOn w:val="Normal"/>
    <w:semiHidden/>
    <w:rsid w:val="00B30E04"/>
    <w:pPr>
      <w:spacing w:after="120"/>
      <w:ind w:left="1080"/>
    </w:pPr>
  </w:style>
  <w:style w:type="paragraph" w:styleId="ListContinue4">
    <w:name w:val="List Continue 4"/>
    <w:basedOn w:val="Normal"/>
    <w:semiHidden/>
    <w:rsid w:val="00B30E04"/>
    <w:pPr>
      <w:spacing w:after="120"/>
      <w:ind w:left="1440"/>
    </w:pPr>
  </w:style>
  <w:style w:type="paragraph" w:styleId="ListContinue5">
    <w:name w:val="List Continue 5"/>
    <w:basedOn w:val="Normal"/>
    <w:semiHidden/>
    <w:rsid w:val="00B30E04"/>
    <w:pPr>
      <w:spacing w:after="120"/>
      <w:ind w:left="1800"/>
    </w:pPr>
  </w:style>
  <w:style w:type="paragraph" w:styleId="ListNumber">
    <w:name w:val="List Number"/>
    <w:basedOn w:val="Normal"/>
    <w:semiHidden/>
    <w:rsid w:val="00B30E04"/>
    <w:pPr>
      <w:numPr>
        <w:numId w:val="9"/>
      </w:numPr>
    </w:pPr>
  </w:style>
  <w:style w:type="paragraph" w:styleId="ListNumber2">
    <w:name w:val="List Number 2"/>
    <w:basedOn w:val="Normal"/>
    <w:semiHidden/>
    <w:rsid w:val="00B30E04"/>
    <w:pPr>
      <w:numPr>
        <w:numId w:val="10"/>
      </w:numPr>
    </w:pPr>
  </w:style>
  <w:style w:type="paragraph" w:styleId="ListNumber3">
    <w:name w:val="List Number 3"/>
    <w:basedOn w:val="Normal"/>
    <w:semiHidden/>
    <w:rsid w:val="00B30E04"/>
    <w:pPr>
      <w:numPr>
        <w:numId w:val="11"/>
      </w:numPr>
    </w:pPr>
  </w:style>
  <w:style w:type="paragraph" w:styleId="ListNumber4">
    <w:name w:val="List Number 4"/>
    <w:basedOn w:val="Normal"/>
    <w:semiHidden/>
    <w:rsid w:val="00B30E04"/>
    <w:pPr>
      <w:numPr>
        <w:numId w:val="12"/>
      </w:numPr>
    </w:pPr>
  </w:style>
  <w:style w:type="paragraph" w:styleId="ListNumber5">
    <w:name w:val="List Number 5"/>
    <w:basedOn w:val="Normal"/>
    <w:semiHidden/>
    <w:rsid w:val="00B30E04"/>
    <w:pPr>
      <w:numPr>
        <w:numId w:val="13"/>
      </w:numPr>
    </w:pPr>
  </w:style>
  <w:style w:type="paragraph" w:styleId="MessageHeader">
    <w:name w:val="Message Header"/>
    <w:basedOn w:val="Normal"/>
    <w:semiHidden/>
    <w:rsid w:val="00B30E0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B30E04"/>
    <w:rPr>
      <w:rFonts w:ascii="Times New Roman" w:hAnsi="Times New Roman"/>
      <w:sz w:val="24"/>
    </w:rPr>
  </w:style>
  <w:style w:type="paragraph" w:styleId="NormalIndent">
    <w:name w:val="Normal Indent"/>
    <w:basedOn w:val="Normal"/>
    <w:semiHidden/>
    <w:rsid w:val="00B30E04"/>
    <w:pPr>
      <w:ind w:left="720"/>
    </w:pPr>
  </w:style>
  <w:style w:type="paragraph" w:styleId="NoteHeading">
    <w:name w:val="Note Heading"/>
    <w:basedOn w:val="Normal"/>
    <w:next w:val="Normal"/>
    <w:semiHidden/>
    <w:rsid w:val="00B30E04"/>
  </w:style>
  <w:style w:type="paragraph" w:styleId="PlainText">
    <w:name w:val="Plain Text"/>
    <w:basedOn w:val="Normal"/>
    <w:semiHidden/>
    <w:rsid w:val="00B30E04"/>
    <w:rPr>
      <w:rFonts w:ascii="Courier New" w:hAnsi="Courier New" w:cs="Courier New"/>
      <w:szCs w:val="20"/>
    </w:rPr>
  </w:style>
  <w:style w:type="paragraph" w:styleId="Salutation">
    <w:name w:val="Salutation"/>
    <w:basedOn w:val="Normal"/>
    <w:next w:val="Normal"/>
    <w:semiHidden/>
    <w:rsid w:val="00B30E04"/>
  </w:style>
  <w:style w:type="paragraph" w:styleId="Signature">
    <w:name w:val="Signature"/>
    <w:basedOn w:val="Normal"/>
    <w:semiHidden/>
    <w:rsid w:val="00B30E04"/>
    <w:pPr>
      <w:ind w:left="4320"/>
    </w:pPr>
  </w:style>
  <w:style w:type="table" w:styleId="TableGrid">
    <w:name w:val="Table Grid"/>
    <w:basedOn w:val="TableNormal"/>
    <w:uiPriority w:val="39"/>
    <w:rsid w:val="00B30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ckPageLegal7pt">
    <w:name w:val="Back Page: Legal 7pt"/>
    <w:uiPriority w:val="70"/>
    <w:rsid w:val="00B30E04"/>
    <w:pPr>
      <w:spacing w:after="120" w:line="180" w:lineRule="atLeast"/>
    </w:pPr>
    <w:rPr>
      <w:rFonts w:ascii="MetricHPE Light" w:hAnsi="MetricHPE Light"/>
      <w:color w:val="000000"/>
      <w:sz w:val="14"/>
    </w:rPr>
  </w:style>
  <w:style w:type="paragraph" w:customStyle="1" w:styleId="CoverDocumentType10pt">
    <w:name w:val="Cover: Document Type 10pt"/>
    <w:link w:val="CoverDocumentType10ptChar"/>
    <w:uiPriority w:val="70"/>
    <w:rsid w:val="00B30E04"/>
    <w:pPr>
      <w:spacing w:after="200"/>
    </w:pPr>
    <w:rPr>
      <w:rFonts w:ascii="MetricHPE" w:hAnsi="MetricHPE"/>
      <w:b/>
      <w:sz w:val="20"/>
    </w:rPr>
  </w:style>
  <w:style w:type="paragraph" w:customStyle="1" w:styleId="NumberedList-Level1LastBeforeBodycopy">
    <w:name w:val="Numbered List - Level 1_Last Before Bodycopy"/>
    <w:basedOn w:val="NumberedList-Level1"/>
    <w:uiPriority w:val="30"/>
    <w:rsid w:val="00B30E04"/>
    <w:pPr>
      <w:spacing w:after="216"/>
    </w:pPr>
  </w:style>
  <w:style w:type="paragraph" w:customStyle="1" w:styleId="CoverForinternaluseonly">
    <w:name w:val="Cover: For internal use only"/>
    <w:basedOn w:val="Normal"/>
    <w:uiPriority w:val="70"/>
    <w:rsid w:val="00B30E04"/>
    <w:pPr>
      <w:spacing w:after="40" w:line="240" w:lineRule="atLeast"/>
      <w:jc w:val="right"/>
    </w:pPr>
    <w:rPr>
      <w:rFonts w:ascii="Metric Semibold" w:hAnsi="Metric Semibold"/>
      <w:b/>
    </w:rPr>
  </w:style>
  <w:style w:type="paragraph" w:customStyle="1" w:styleId="IntroText16pt">
    <w:name w:val="Intro Text 16pt"/>
    <w:uiPriority w:val="25"/>
    <w:rsid w:val="00B30E04"/>
    <w:pPr>
      <w:spacing w:after="240" w:line="360" w:lineRule="exact"/>
    </w:pPr>
    <w:rPr>
      <w:rFonts w:ascii="Metric Light" w:hAnsi="Metric Light"/>
      <w:sz w:val="32"/>
      <w:szCs w:val="24"/>
    </w:rPr>
  </w:style>
  <w:style w:type="table" w:customStyle="1" w:styleId="HPDataSheetTable">
    <w:name w:val="HP Data Sheet Table"/>
    <w:basedOn w:val="TableNormal"/>
    <w:uiPriority w:val="99"/>
    <w:qFormat/>
    <w:rsid w:val="00B30E04"/>
    <w:tblPr>
      <w:tblInd w:w="29" w:type="dxa"/>
      <w:tblBorders>
        <w:bottom w:val="single" w:sz="2" w:space="0" w:color="auto"/>
        <w:insideH w:val="single" w:sz="2" w:space="0" w:color="auto"/>
      </w:tblBorders>
      <w:tblCellMar>
        <w:left w:w="115" w:type="dxa"/>
        <w:right w:w="115" w:type="dxa"/>
      </w:tblCellMar>
    </w:tblPr>
    <w:tcPr>
      <w:tcMar>
        <w:top w:w="43" w:type="dxa"/>
        <w:left w:w="43" w:type="dxa"/>
        <w:bottom w:w="43" w:type="dxa"/>
        <w:right w:w="360" w:type="dxa"/>
      </w:tcMar>
    </w:tcPr>
    <w:tblStylePr w:type="firstRow">
      <w:rPr>
        <w:rFonts w:ascii="HP Simplified" w:hAnsi="HP Simplified"/>
        <w:b w:val="0"/>
        <w:sz w:val="18"/>
      </w:rPr>
      <w:tblPr/>
      <w:tcPr>
        <w:tcBorders>
          <w:bottom w:val="nil"/>
          <w:insideH w:val="nil"/>
        </w:tcBorders>
      </w:tcPr>
    </w:tblStylePr>
    <w:tblStylePr w:type="firstCol">
      <w:rPr>
        <w:rFonts w:ascii="HP Simplified" w:hAnsi="HP Simplified"/>
        <w:b/>
        <w:sz w:val="16"/>
      </w:rPr>
    </w:tblStylePr>
    <w:tblStylePr w:type="lastCol">
      <w:tblPr/>
      <w:tcPr>
        <w:tcMar>
          <w:top w:w="43" w:type="dxa"/>
          <w:left w:w="0" w:type="dxa"/>
          <w:bottom w:w="43" w:type="dxa"/>
          <w:right w:w="115" w:type="dxa"/>
        </w:tcMar>
      </w:tcPr>
    </w:tblStylePr>
  </w:style>
  <w:style w:type="paragraph" w:customStyle="1" w:styleId="BulletLevel3">
    <w:name w:val="Bullet Level 3"/>
    <w:uiPriority w:val="19"/>
    <w:rsid w:val="002042E2"/>
    <w:pPr>
      <w:numPr>
        <w:numId w:val="3"/>
      </w:numPr>
      <w:tabs>
        <w:tab w:val="left" w:pos="562"/>
      </w:tabs>
      <w:spacing w:after="115" w:line="240" w:lineRule="atLeast"/>
      <w:ind w:left="561" w:hanging="187"/>
    </w:pPr>
    <w:rPr>
      <w:rFonts w:ascii="MetricHPE Light" w:hAnsi="MetricHPE Light"/>
      <w:color w:val="000000"/>
      <w:sz w:val="20"/>
    </w:rPr>
  </w:style>
  <w:style w:type="paragraph" w:customStyle="1" w:styleId="CoverHeadline50ptbold">
    <w:name w:val="Cover: Headline 50pt (bold)"/>
    <w:basedOn w:val="CoverHeadline28ptfor4lines"/>
    <w:uiPriority w:val="72"/>
    <w:semiHidden/>
    <w:rsid w:val="00B30E04"/>
    <w:pPr>
      <w:spacing w:line="1040" w:lineRule="exact"/>
    </w:pPr>
    <w:rPr>
      <w:sz w:val="100"/>
    </w:rPr>
  </w:style>
  <w:style w:type="paragraph" w:customStyle="1" w:styleId="MISCFigureCaptionHeader8pt">
    <w:name w:val="MISC: Figure Caption Header 8pt"/>
    <w:uiPriority w:val="90"/>
    <w:rsid w:val="00B30E04"/>
    <w:pPr>
      <w:spacing w:after="400"/>
    </w:pPr>
    <w:rPr>
      <w:rFonts w:ascii="MetricHPE Light" w:hAnsi="MetricHPE Light"/>
      <w:sz w:val="16"/>
      <w:szCs w:val="20"/>
    </w:rPr>
  </w:style>
  <w:style w:type="paragraph" w:customStyle="1" w:styleId="MISCTitleDescriptorinheader10pt">
    <w:name w:val="MISC: Title Descriptor (in header) 10pt"/>
    <w:uiPriority w:val="91"/>
    <w:rsid w:val="00B30E04"/>
    <w:pPr>
      <w:spacing w:before="180" w:after="240"/>
    </w:pPr>
    <w:rPr>
      <w:rFonts w:ascii="Metric Light" w:hAnsi="Metric Light"/>
      <w:sz w:val="20"/>
      <w:szCs w:val="24"/>
    </w:rPr>
  </w:style>
  <w:style w:type="paragraph" w:customStyle="1" w:styleId="QuoteText16pt">
    <w:name w:val="Quote Text 16pt"/>
    <w:uiPriority w:val="27"/>
    <w:rsid w:val="00B30E04"/>
    <w:pPr>
      <w:pBdr>
        <w:top w:val="single" w:sz="36" w:space="4" w:color="00B388"/>
      </w:pBdr>
      <w:spacing w:before="480" w:after="180" w:line="320" w:lineRule="atLeast"/>
      <w:ind w:left="101" w:hanging="101"/>
    </w:pPr>
    <w:rPr>
      <w:rFonts w:ascii="MetricHPE Light" w:hAnsi="MetricHPE Light"/>
      <w:sz w:val="32"/>
    </w:rPr>
  </w:style>
  <w:style w:type="paragraph" w:customStyle="1" w:styleId="QuoteTextAttribution10pt">
    <w:name w:val="Quote Text Attribution 10 pt"/>
    <w:basedOn w:val="Normal"/>
    <w:uiPriority w:val="28"/>
    <w:rsid w:val="00B30E04"/>
    <w:pPr>
      <w:spacing w:after="360" w:line="240" w:lineRule="exact"/>
    </w:pPr>
    <w:rPr>
      <w:sz w:val="20"/>
      <w:szCs w:val="18"/>
    </w:rPr>
  </w:style>
  <w:style w:type="paragraph" w:customStyle="1" w:styleId="BodyTextMetricLight10pt">
    <w:name w:val="Body Text Metric Light 10pt"/>
    <w:uiPriority w:val="99"/>
    <w:qFormat/>
    <w:rsid w:val="00B30E04"/>
    <w:pPr>
      <w:spacing w:after="160" w:line="240" w:lineRule="atLeast"/>
    </w:pPr>
    <w:rPr>
      <w:rFonts w:ascii="MetricHPE Light" w:hAnsi="MetricHPE Light"/>
      <w:sz w:val="20"/>
    </w:rPr>
  </w:style>
  <w:style w:type="paragraph" w:customStyle="1" w:styleId="BackPageSharewithcolleagues7pt">
    <w:name w:val="Back Page: Share with colleagues 7pt"/>
    <w:basedOn w:val="BackPageLegal7pt"/>
    <w:uiPriority w:val="70"/>
    <w:rsid w:val="00B30E04"/>
    <w:pPr>
      <w:spacing w:after="40"/>
    </w:pPr>
  </w:style>
  <w:style w:type="paragraph" w:customStyle="1" w:styleId="BackPageLearnmoreat16pt">
    <w:name w:val="Back Page: Learn more at 16 pt"/>
    <w:basedOn w:val="Heading2"/>
    <w:uiPriority w:val="59"/>
    <w:rsid w:val="00B30E04"/>
    <w:pPr>
      <w:spacing w:line="320" w:lineRule="exact"/>
    </w:pPr>
    <w:rPr>
      <w:rFonts w:ascii="MetricHPE Light" w:hAnsi="MetricHPE Light"/>
      <w:sz w:val="32"/>
    </w:rPr>
  </w:style>
  <w:style w:type="paragraph" w:styleId="Header">
    <w:name w:val="header"/>
    <w:basedOn w:val="Normal"/>
    <w:link w:val="HeaderChar"/>
    <w:uiPriority w:val="99"/>
    <w:semiHidden/>
    <w:rsid w:val="00B30E04"/>
    <w:pPr>
      <w:tabs>
        <w:tab w:val="center" w:pos="4680"/>
        <w:tab w:val="right" w:pos="9360"/>
      </w:tabs>
    </w:pPr>
  </w:style>
  <w:style w:type="character" w:customStyle="1" w:styleId="HeaderChar">
    <w:name w:val="Header Char"/>
    <w:basedOn w:val="DefaultParagraphFont"/>
    <w:link w:val="Header"/>
    <w:uiPriority w:val="99"/>
    <w:semiHidden/>
    <w:rsid w:val="00B30E04"/>
    <w:rPr>
      <w:rFonts w:ascii="MetricHPE Light" w:hAnsi="MetricHPE Light"/>
      <w:szCs w:val="24"/>
    </w:rPr>
  </w:style>
  <w:style w:type="paragraph" w:customStyle="1" w:styleId="CoverTableofcontentstitle26pt">
    <w:name w:val="Cover: Table of contents title 26pt"/>
    <w:next w:val="Normal"/>
    <w:uiPriority w:val="84"/>
    <w:rsid w:val="00B30E04"/>
    <w:pPr>
      <w:spacing w:after="360"/>
      <w:ind w:left="374"/>
    </w:pPr>
    <w:rPr>
      <w:rFonts w:ascii="MetricHPE" w:hAnsi="MetricHPE"/>
      <w:b/>
      <w:sz w:val="60"/>
    </w:rPr>
  </w:style>
  <w:style w:type="character" w:styleId="FootnoteReference">
    <w:name w:val="footnote reference"/>
    <w:basedOn w:val="DefaultParagraphFont"/>
    <w:rsid w:val="00B30E04"/>
    <w:rPr>
      <w:vertAlign w:val="superscript"/>
    </w:rPr>
  </w:style>
  <w:style w:type="paragraph" w:customStyle="1" w:styleId="BulletLevel3-2ndparagraph">
    <w:name w:val="Bullet Level 3 - 2nd paragraph"/>
    <w:basedOn w:val="BulletLevel3"/>
    <w:uiPriority w:val="20"/>
    <w:rsid w:val="00B30E04"/>
    <w:pPr>
      <w:numPr>
        <w:numId w:val="0"/>
      </w:numPr>
      <w:ind w:left="562"/>
    </w:pPr>
  </w:style>
  <w:style w:type="paragraph" w:customStyle="1" w:styleId="BulletLevel3-2ndparagraphLast">
    <w:name w:val="Bullet Level 3 - 2nd paragraph_Last"/>
    <w:basedOn w:val="BulletLevel3-2ndparagraph"/>
    <w:uiPriority w:val="21"/>
    <w:rsid w:val="00B30E04"/>
    <w:pPr>
      <w:spacing w:after="220"/>
    </w:pPr>
  </w:style>
  <w:style w:type="paragraph" w:customStyle="1" w:styleId="NumberedList-Level2">
    <w:name w:val="Numbered List - Level 2"/>
    <w:basedOn w:val="NumberedList-Level1"/>
    <w:uiPriority w:val="34"/>
    <w:rsid w:val="00F37FE9"/>
    <w:pPr>
      <w:numPr>
        <w:numId w:val="15"/>
      </w:numPr>
    </w:pPr>
  </w:style>
  <w:style w:type="paragraph" w:customStyle="1" w:styleId="NumberedList-Level3">
    <w:name w:val="Numbered List - Level 3"/>
    <w:basedOn w:val="NumberedList-Level2"/>
    <w:uiPriority w:val="35"/>
    <w:rsid w:val="00B30E04"/>
    <w:pPr>
      <w:numPr>
        <w:numId w:val="16"/>
      </w:numPr>
    </w:pPr>
  </w:style>
  <w:style w:type="character" w:customStyle="1" w:styleId="BoldCharacter">
    <w:name w:val="Bold Character"/>
    <w:basedOn w:val="DefaultParagraphFont"/>
    <w:uiPriority w:val="1"/>
    <w:semiHidden/>
    <w:rsid w:val="00B30E04"/>
    <w:rPr>
      <w:rFonts w:ascii="HP Simplified" w:hAnsi="HP Simplified"/>
      <w:b/>
    </w:rPr>
  </w:style>
  <w:style w:type="paragraph" w:customStyle="1" w:styleId="NoParagraphStyle">
    <w:name w:val="[No Paragraph Style]"/>
    <w:semiHidden/>
    <w:rsid w:val="00B30E04"/>
    <w:pPr>
      <w:autoSpaceDE w:val="0"/>
      <w:autoSpaceDN w:val="0"/>
      <w:adjustRightInd w:val="0"/>
      <w:spacing w:line="288" w:lineRule="auto"/>
      <w:textAlignment w:val="center"/>
    </w:pPr>
    <w:rPr>
      <w:color w:val="000000"/>
      <w:sz w:val="24"/>
      <w:szCs w:val="24"/>
    </w:rPr>
  </w:style>
  <w:style w:type="paragraph" w:customStyle="1" w:styleId="TablebulletTables">
    <w:name w:val="Table_bullet (Tables)"/>
    <w:basedOn w:val="Normal"/>
    <w:uiPriority w:val="99"/>
    <w:semiHidden/>
    <w:rsid w:val="00B30E04"/>
    <w:pPr>
      <w:spacing w:after="40"/>
      <w:ind w:left="90" w:hanging="90"/>
    </w:pPr>
  </w:style>
  <w:style w:type="paragraph" w:customStyle="1" w:styleId="MISCNote-Ruleabove">
    <w:name w:val="MISC: Note-Rule above"/>
    <w:basedOn w:val="Normal"/>
    <w:uiPriority w:val="91"/>
    <w:rsid w:val="00B30E04"/>
    <w:pPr>
      <w:keepNext/>
      <w:pBdr>
        <w:top w:val="single" w:sz="2" w:space="4" w:color="auto"/>
      </w:pBdr>
      <w:spacing w:before="360" w:line="240" w:lineRule="exact"/>
    </w:pPr>
    <w:rPr>
      <w:rFonts w:ascii="MetricHPE" w:hAnsi="MetricHPE"/>
      <w:b/>
      <w:sz w:val="22"/>
      <w:szCs w:val="18"/>
    </w:rPr>
  </w:style>
  <w:style w:type="paragraph" w:customStyle="1" w:styleId="MISCNote-Rulebelow">
    <w:name w:val="MISC: Note-Rule below"/>
    <w:uiPriority w:val="91"/>
    <w:rsid w:val="00A41CF4"/>
    <w:pPr>
      <w:pBdr>
        <w:bottom w:val="single" w:sz="2" w:space="5" w:color="auto"/>
      </w:pBdr>
      <w:spacing w:after="360" w:line="240" w:lineRule="atLeast"/>
    </w:pPr>
    <w:rPr>
      <w:rFonts w:ascii="MetricHPE Light" w:hAnsi="MetricHPE Light"/>
      <w:color w:val="000000"/>
      <w:sz w:val="20"/>
    </w:rPr>
  </w:style>
  <w:style w:type="paragraph" w:styleId="TOC1">
    <w:name w:val="toc 1"/>
    <w:basedOn w:val="Normal"/>
    <w:next w:val="Normal"/>
    <w:autoRedefine/>
    <w:uiPriority w:val="39"/>
    <w:unhideWhenUsed/>
    <w:rsid w:val="00B30E04"/>
    <w:pPr>
      <w:tabs>
        <w:tab w:val="right" w:leader="dot" w:pos="10800"/>
      </w:tabs>
      <w:spacing w:after="100"/>
      <w:ind w:right="1152"/>
    </w:pPr>
    <w:rPr>
      <w:noProof/>
      <w:sz w:val="20"/>
    </w:rPr>
  </w:style>
  <w:style w:type="paragraph" w:styleId="TOC2">
    <w:name w:val="toc 2"/>
    <w:basedOn w:val="Normal"/>
    <w:next w:val="Normal"/>
    <w:autoRedefine/>
    <w:uiPriority w:val="39"/>
    <w:unhideWhenUsed/>
    <w:rsid w:val="00B30E04"/>
    <w:pPr>
      <w:tabs>
        <w:tab w:val="right" w:leader="dot" w:pos="10800"/>
      </w:tabs>
      <w:spacing w:after="100"/>
      <w:ind w:left="187" w:right="1152"/>
    </w:pPr>
    <w:rPr>
      <w:noProof/>
      <w:sz w:val="20"/>
    </w:rPr>
  </w:style>
  <w:style w:type="paragraph" w:customStyle="1" w:styleId="TableRowhead8pt">
    <w:name w:val="Table Rowhead 8 pt"/>
    <w:basedOn w:val="TableSubhead8pt"/>
    <w:uiPriority w:val="99"/>
    <w:rsid w:val="00B30E04"/>
  </w:style>
  <w:style w:type="character" w:customStyle="1" w:styleId="FootnoteTextChar">
    <w:name w:val="Footnote Text Char"/>
    <w:basedOn w:val="DefaultParagraphFont"/>
    <w:link w:val="FootnoteText"/>
    <w:uiPriority w:val="98"/>
    <w:rsid w:val="00B30E04"/>
    <w:rPr>
      <w:rFonts w:ascii="MetricHPE Light" w:hAnsi="MetricHPE Light"/>
      <w:sz w:val="16"/>
      <w:szCs w:val="20"/>
    </w:rPr>
  </w:style>
  <w:style w:type="paragraph" w:customStyle="1" w:styleId="BackPageSignupforupdates9pt">
    <w:name w:val="Back Page: Sign up for updates 9pt"/>
    <w:uiPriority w:val="62"/>
    <w:rsid w:val="00B30E04"/>
    <w:pPr>
      <w:spacing w:before="60" w:line="240" w:lineRule="exact"/>
    </w:pPr>
    <w:rPr>
      <w:rFonts w:ascii="MetricHPE" w:hAnsi="MetricHPE"/>
      <w:b/>
      <w:szCs w:val="20"/>
    </w:rPr>
  </w:style>
  <w:style w:type="character" w:customStyle="1" w:styleId="CodingLanguage">
    <w:name w:val="Coding Language"/>
    <w:basedOn w:val="DefaultParagraphFont"/>
    <w:uiPriority w:val="98"/>
    <w:rsid w:val="00DF25ED"/>
    <w:rPr>
      <w:rFonts w:ascii="HPE Simple Light" w:hAnsi="HPE Simple Light"/>
      <w:b w:val="0"/>
      <w:i w:val="0"/>
    </w:rPr>
  </w:style>
  <w:style w:type="paragraph" w:customStyle="1" w:styleId="MISCTitleDescriptorinheader11ptLight">
    <w:name w:val="MISC: Title Descriptor (in header) 11pt Light"/>
    <w:basedOn w:val="MISCTitleDescriptorinheader10pt"/>
    <w:uiPriority w:val="99"/>
    <w:rsid w:val="00B30E04"/>
  </w:style>
  <w:style w:type="paragraph" w:customStyle="1" w:styleId="CoverIntroMetricLight16">
    <w:name w:val="Cover: Intro Metric Light 16"/>
    <w:basedOn w:val="CoverSubtitle"/>
    <w:uiPriority w:val="99"/>
    <w:rsid w:val="00B30E04"/>
    <w:rPr>
      <w:rFonts w:ascii="MetricHPE Light" w:hAnsi="MetricHPE Light"/>
    </w:rPr>
  </w:style>
  <w:style w:type="paragraph" w:customStyle="1" w:styleId="MISCTableCaptionHeader8pt">
    <w:name w:val="MISC: Table Caption Header 8pt"/>
    <w:uiPriority w:val="99"/>
    <w:rsid w:val="002042E2"/>
    <w:pPr>
      <w:keepNext/>
      <w:spacing w:after="60"/>
    </w:pPr>
    <w:rPr>
      <w:rFonts w:ascii="MetricHPE Light" w:hAnsi="MetricHPE Light"/>
      <w:sz w:val="16"/>
      <w:szCs w:val="20"/>
    </w:rPr>
  </w:style>
  <w:style w:type="paragraph" w:customStyle="1" w:styleId="PageNumbers">
    <w:name w:val="Page Numbers"/>
    <w:basedOn w:val="Normal"/>
    <w:uiPriority w:val="99"/>
    <w:rsid w:val="00DF25ED"/>
    <w:pPr>
      <w:tabs>
        <w:tab w:val="center" w:pos="1980"/>
        <w:tab w:val="left" w:pos="2610"/>
      </w:tabs>
      <w:jc w:val="right"/>
    </w:pPr>
    <w:rPr>
      <w:rFonts w:ascii="HPE Simple" w:hAnsi="HPE Simple"/>
    </w:rPr>
  </w:style>
  <w:style w:type="paragraph" w:styleId="TOC3">
    <w:name w:val="toc 3"/>
    <w:basedOn w:val="Normal"/>
    <w:next w:val="Normal"/>
    <w:autoRedefine/>
    <w:uiPriority w:val="39"/>
    <w:unhideWhenUsed/>
    <w:rsid w:val="00B30E04"/>
    <w:pPr>
      <w:spacing w:after="100"/>
      <w:ind w:left="749"/>
    </w:pPr>
  </w:style>
  <w:style w:type="character" w:customStyle="1" w:styleId="CoverDocumentType10ptChar">
    <w:name w:val="Cover: Document Type 10pt Char"/>
    <w:basedOn w:val="DefaultParagraphFont"/>
    <w:link w:val="CoverDocumentType10pt"/>
    <w:uiPriority w:val="70"/>
    <w:rsid w:val="00B30E04"/>
    <w:rPr>
      <w:rFonts w:ascii="MetricHPE" w:hAnsi="MetricHPE"/>
      <w:b/>
      <w:sz w:val="20"/>
    </w:rPr>
  </w:style>
  <w:style w:type="character" w:customStyle="1" w:styleId="BoldEmpha">
    <w:name w:val="Bold Empha"/>
    <w:uiPriority w:val="1"/>
    <w:qFormat/>
    <w:rsid w:val="00B30E04"/>
    <w:rPr>
      <w:rFonts w:ascii="MetricHPE Semibold" w:hAnsi="MetricHPE Semibold"/>
      <w:color w:val="auto"/>
    </w:rPr>
  </w:style>
  <w:style w:type="paragraph" w:customStyle="1" w:styleId="TableSubhead8pt">
    <w:name w:val="Table Subhead 8 pt"/>
    <w:uiPriority w:val="99"/>
    <w:rsid w:val="00B30E04"/>
    <w:pPr>
      <w:spacing w:before="60" w:after="60"/>
    </w:pPr>
    <w:rPr>
      <w:rFonts w:ascii="MetricHPE Semibold" w:hAnsi="MetricHPE Semibold"/>
      <w:sz w:val="16"/>
      <w:szCs w:val="20"/>
    </w:rPr>
  </w:style>
  <w:style w:type="paragraph" w:styleId="Bibliography">
    <w:name w:val="Bibliography"/>
    <w:basedOn w:val="Normal"/>
    <w:next w:val="Normal"/>
    <w:uiPriority w:val="37"/>
    <w:semiHidden/>
    <w:unhideWhenUsed/>
    <w:rsid w:val="00B30E04"/>
  </w:style>
  <w:style w:type="paragraph" w:styleId="Caption">
    <w:name w:val="caption"/>
    <w:basedOn w:val="Normal"/>
    <w:next w:val="Normal"/>
    <w:semiHidden/>
    <w:unhideWhenUsed/>
    <w:qFormat/>
    <w:rsid w:val="00B30E04"/>
    <w:pPr>
      <w:spacing w:after="200"/>
    </w:pPr>
    <w:rPr>
      <w:i/>
      <w:iCs/>
      <w:color w:val="425563" w:themeColor="text2"/>
      <w:szCs w:val="18"/>
    </w:rPr>
  </w:style>
  <w:style w:type="paragraph" w:styleId="CommentText">
    <w:name w:val="annotation text"/>
    <w:basedOn w:val="Normal"/>
    <w:link w:val="CommentTextChar"/>
    <w:semiHidden/>
    <w:unhideWhenUsed/>
    <w:rsid w:val="00B30E04"/>
    <w:rPr>
      <w:sz w:val="20"/>
      <w:szCs w:val="20"/>
    </w:rPr>
  </w:style>
  <w:style w:type="character" w:customStyle="1" w:styleId="CommentTextChar">
    <w:name w:val="Comment Text Char"/>
    <w:basedOn w:val="DefaultParagraphFont"/>
    <w:link w:val="CommentText"/>
    <w:semiHidden/>
    <w:rsid w:val="00B30E04"/>
    <w:rPr>
      <w:rFonts w:ascii="MetricHPE Light" w:hAnsi="MetricHPE Light"/>
      <w:sz w:val="20"/>
      <w:szCs w:val="20"/>
    </w:rPr>
  </w:style>
  <w:style w:type="paragraph" w:styleId="CommentSubject">
    <w:name w:val="annotation subject"/>
    <w:basedOn w:val="CommentText"/>
    <w:next w:val="CommentText"/>
    <w:link w:val="CommentSubjectChar"/>
    <w:semiHidden/>
    <w:unhideWhenUsed/>
    <w:rsid w:val="00B30E04"/>
    <w:rPr>
      <w:b/>
      <w:bCs/>
    </w:rPr>
  </w:style>
  <w:style w:type="character" w:customStyle="1" w:styleId="CommentSubjectChar">
    <w:name w:val="Comment Subject Char"/>
    <w:basedOn w:val="CommentTextChar"/>
    <w:link w:val="CommentSubject"/>
    <w:semiHidden/>
    <w:rsid w:val="00B30E04"/>
    <w:rPr>
      <w:rFonts w:ascii="MetricHPE Light" w:hAnsi="MetricHPE Light"/>
      <w:b/>
      <w:bCs/>
      <w:sz w:val="20"/>
      <w:szCs w:val="20"/>
    </w:rPr>
  </w:style>
  <w:style w:type="paragraph" w:styleId="DocumentMap">
    <w:name w:val="Document Map"/>
    <w:basedOn w:val="Normal"/>
    <w:link w:val="DocumentMapChar"/>
    <w:semiHidden/>
    <w:unhideWhenUsed/>
    <w:rsid w:val="00B30E04"/>
    <w:rPr>
      <w:rFonts w:ascii="Segoe UI" w:hAnsi="Segoe UI" w:cs="Segoe UI"/>
      <w:sz w:val="16"/>
      <w:szCs w:val="16"/>
    </w:rPr>
  </w:style>
  <w:style w:type="character" w:customStyle="1" w:styleId="DocumentMapChar">
    <w:name w:val="Document Map Char"/>
    <w:basedOn w:val="DefaultParagraphFont"/>
    <w:link w:val="DocumentMap"/>
    <w:semiHidden/>
    <w:rsid w:val="00B30E04"/>
    <w:rPr>
      <w:rFonts w:ascii="Segoe UI" w:hAnsi="Segoe UI" w:cs="Segoe UI"/>
      <w:sz w:val="16"/>
      <w:szCs w:val="16"/>
    </w:rPr>
  </w:style>
  <w:style w:type="paragraph" w:styleId="EndnoteText">
    <w:name w:val="endnote text"/>
    <w:basedOn w:val="Normal"/>
    <w:link w:val="EndnoteTextChar"/>
    <w:semiHidden/>
    <w:unhideWhenUsed/>
    <w:rsid w:val="00B30E04"/>
    <w:rPr>
      <w:sz w:val="20"/>
      <w:szCs w:val="20"/>
    </w:rPr>
  </w:style>
  <w:style w:type="character" w:customStyle="1" w:styleId="EndnoteTextChar">
    <w:name w:val="Endnote Text Char"/>
    <w:basedOn w:val="DefaultParagraphFont"/>
    <w:link w:val="EndnoteText"/>
    <w:semiHidden/>
    <w:rsid w:val="00B30E04"/>
    <w:rPr>
      <w:rFonts w:ascii="MetricHPE Light" w:hAnsi="MetricHPE Light"/>
      <w:sz w:val="20"/>
      <w:szCs w:val="20"/>
    </w:rPr>
  </w:style>
  <w:style w:type="paragraph" w:styleId="Index1">
    <w:name w:val="index 1"/>
    <w:basedOn w:val="Normal"/>
    <w:next w:val="Normal"/>
    <w:autoRedefine/>
    <w:semiHidden/>
    <w:unhideWhenUsed/>
    <w:rsid w:val="00B30E04"/>
    <w:pPr>
      <w:ind w:left="180" w:hanging="180"/>
    </w:pPr>
  </w:style>
  <w:style w:type="paragraph" w:styleId="Index2">
    <w:name w:val="index 2"/>
    <w:basedOn w:val="Normal"/>
    <w:next w:val="Normal"/>
    <w:autoRedefine/>
    <w:semiHidden/>
    <w:unhideWhenUsed/>
    <w:rsid w:val="00B30E04"/>
    <w:pPr>
      <w:ind w:left="360" w:hanging="180"/>
    </w:pPr>
  </w:style>
  <w:style w:type="paragraph" w:styleId="Index3">
    <w:name w:val="index 3"/>
    <w:basedOn w:val="Normal"/>
    <w:next w:val="Normal"/>
    <w:autoRedefine/>
    <w:semiHidden/>
    <w:unhideWhenUsed/>
    <w:rsid w:val="00B30E04"/>
    <w:pPr>
      <w:ind w:left="540" w:hanging="180"/>
    </w:pPr>
  </w:style>
  <w:style w:type="paragraph" w:styleId="Index4">
    <w:name w:val="index 4"/>
    <w:basedOn w:val="Normal"/>
    <w:next w:val="Normal"/>
    <w:autoRedefine/>
    <w:semiHidden/>
    <w:unhideWhenUsed/>
    <w:rsid w:val="00B30E04"/>
    <w:pPr>
      <w:ind w:left="720" w:hanging="180"/>
    </w:pPr>
  </w:style>
  <w:style w:type="paragraph" w:styleId="Index5">
    <w:name w:val="index 5"/>
    <w:basedOn w:val="Normal"/>
    <w:next w:val="Normal"/>
    <w:autoRedefine/>
    <w:semiHidden/>
    <w:unhideWhenUsed/>
    <w:rsid w:val="00B30E04"/>
    <w:pPr>
      <w:ind w:left="900" w:hanging="180"/>
    </w:pPr>
  </w:style>
  <w:style w:type="paragraph" w:styleId="Index6">
    <w:name w:val="index 6"/>
    <w:basedOn w:val="Normal"/>
    <w:next w:val="Normal"/>
    <w:autoRedefine/>
    <w:semiHidden/>
    <w:unhideWhenUsed/>
    <w:rsid w:val="00B30E04"/>
    <w:pPr>
      <w:ind w:left="1080" w:hanging="180"/>
    </w:pPr>
  </w:style>
  <w:style w:type="paragraph" w:styleId="Index7">
    <w:name w:val="index 7"/>
    <w:basedOn w:val="Normal"/>
    <w:next w:val="Normal"/>
    <w:autoRedefine/>
    <w:semiHidden/>
    <w:unhideWhenUsed/>
    <w:rsid w:val="00B30E04"/>
    <w:pPr>
      <w:ind w:left="1260" w:hanging="180"/>
    </w:pPr>
  </w:style>
  <w:style w:type="paragraph" w:styleId="Index8">
    <w:name w:val="index 8"/>
    <w:basedOn w:val="Normal"/>
    <w:next w:val="Normal"/>
    <w:autoRedefine/>
    <w:semiHidden/>
    <w:unhideWhenUsed/>
    <w:rsid w:val="00B30E04"/>
    <w:pPr>
      <w:ind w:left="1440" w:hanging="180"/>
    </w:pPr>
  </w:style>
  <w:style w:type="paragraph" w:styleId="Index9">
    <w:name w:val="index 9"/>
    <w:basedOn w:val="Normal"/>
    <w:next w:val="Normal"/>
    <w:autoRedefine/>
    <w:semiHidden/>
    <w:unhideWhenUsed/>
    <w:rsid w:val="00B30E04"/>
    <w:pPr>
      <w:ind w:left="1620" w:hanging="180"/>
    </w:pPr>
  </w:style>
  <w:style w:type="paragraph" w:styleId="IndexHeading">
    <w:name w:val="index heading"/>
    <w:basedOn w:val="Normal"/>
    <w:next w:val="Index1"/>
    <w:semiHidden/>
    <w:unhideWhenUsed/>
    <w:rsid w:val="00B30E04"/>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rsid w:val="00B30E04"/>
    <w:pPr>
      <w:pBdr>
        <w:top w:val="single" w:sz="4" w:space="10" w:color="425563" w:themeColor="accent1"/>
        <w:bottom w:val="single" w:sz="4" w:space="10" w:color="425563" w:themeColor="accent1"/>
      </w:pBdr>
      <w:spacing w:before="360" w:after="360"/>
      <w:ind w:left="864" w:right="864"/>
      <w:jc w:val="center"/>
    </w:pPr>
    <w:rPr>
      <w:i/>
      <w:iCs/>
      <w:color w:val="425563" w:themeColor="accent1"/>
    </w:rPr>
  </w:style>
  <w:style w:type="character" w:customStyle="1" w:styleId="IntenseQuoteChar">
    <w:name w:val="Intense Quote Char"/>
    <w:basedOn w:val="DefaultParagraphFont"/>
    <w:link w:val="IntenseQuote"/>
    <w:uiPriority w:val="30"/>
    <w:semiHidden/>
    <w:rsid w:val="00B30E04"/>
    <w:rPr>
      <w:rFonts w:ascii="MetricHPE Light" w:hAnsi="MetricHPE Light"/>
      <w:i/>
      <w:iCs/>
      <w:color w:val="425563" w:themeColor="accent1"/>
      <w:szCs w:val="24"/>
    </w:rPr>
  </w:style>
  <w:style w:type="paragraph" w:styleId="ListParagraph">
    <w:name w:val="List Paragraph"/>
    <w:basedOn w:val="Normal"/>
    <w:uiPriority w:val="34"/>
    <w:semiHidden/>
    <w:rsid w:val="00B30E04"/>
    <w:pPr>
      <w:ind w:left="720"/>
      <w:contextualSpacing/>
    </w:pPr>
  </w:style>
  <w:style w:type="paragraph" w:styleId="NoSpacing">
    <w:name w:val="No Spacing"/>
    <w:uiPriority w:val="1"/>
    <w:semiHidden/>
    <w:rsid w:val="00B30E04"/>
    <w:rPr>
      <w:rFonts w:ascii="HP Simplified Light" w:hAnsi="HP Simplified Light"/>
      <w:szCs w:val="24"/>
    </w:rPr>
  </w:style>
  <w:style w:type="paragraph" w:styleId="Quote">
    <w:name w:val="Quote"/>
    <w:basedOn w:val="Normal"/>
    <w:next w:val="Normal"/>
    <w:link w:val="QuoteChar"/>
    <w:uiPriority w:val="29"/>
    <w:semiHidden/>
    <w:rsid w:val="00B30E0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B30E04"/>
    <w:rPr>
      <w:rFonts w:ascii="MetricHPE Light" w:hAnsi="MetricHPE Light"/>
      <w:i/>
      <w:iCs/>
      <w:color w:val="404040" w:themeColor="text1" w:themeTint="BF"/>
      <w:szCs w:val="24"/>
    </w:rPr>
  </w:style>
  <w:style w:type="paragraph" w:styleId="Subtitle">
    <w:name w:val="Subtitle"/>
    <w:basedOn w:val="Normal"/>
    <w:next w:val="Normal"/>
    <w:link w:val="SubtitleChar"/>
    <w:semiHidden/>
    <w:rsid w:val="00B30E0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B30E04"/>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semiHidden/>
    <w:unhideWhenUsed/>
    <w:rsid w:val="00B30E04"/>
    <w:pPr>
      <w:ind w:left="180" w:hanging="180"/>
    </w:pPr>
  </w:style>
  <w:style w:type="paragraph" w:styleId="TableofFigures">
    <w:name w:val="table of figures"/>
    <w:basedOn w:val="Normal"/>
    <w:next w:val="Normal"/>
    <w:semiHidden/>
    <w:unhideWhenUsed/>
    <w:rsid w:val="00B30E04"/>
  </w:style>
  <w:style w:type="paragraph" w:styleId="TOAHeading">
    <w:name w:val="toa heading"/>
    <w:basedOn w:val="Normal"/>
    <w:next w:val="Normal"/>
    <w:semiHidden/>
    <w:unhideWhenUsed/>
    <w:rsid w:val="00B30E04"/>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B30E04"/>
    <w:pPr>
      <w:keepLines/>
      <w:spacing w:before="240" w:after="0" w:line="240" w:lineRule="auto"/>
      <w:outlineLvl w:val="9"/>
    </w:pPr>
    <w:rPr>
      <w:rFonts w:asciiTheme="majorHAnsi" w:eastAsiaTheme="majorEastAsia" w:hAnsiTheme="majorHAnsi" w:cstheme="majorBidi"/>
      <w:b w:val="0"/>
      <w:color w:val="313F4A" w:themeColor="accent1" w:themeShade="BF"/>
      <w:szCs w:val="32"/>
    </w:rPr>
  </w:style>
  <w:style w:type="paragraph" w:customStyle="1" w:styleId="BackPageLearnmoreatURL12pt">
    <w:name w:val="Back Page: Learn more at URL 12 pt"/>
    <w:basedOn w:val="BackPageLearnmoreat16pt"/>
    <w:uiPriority w:val="99"/>
    <w:rsid w:val="00B30E04"/>
    <w:rPr>
      <w:sz w:val="24"/>
      <w:u w:val="single"/>
    </w:rPr>
  </w:style>
  <w:style w:type="character" w:customStyle="1" w:styleId="MISCFigureCaptionHeaderBold8pt">
    <w:name w:val="MISC: Figure Caption Header Bold 8pt"/>
    <w:uiPriority w:val="1"/>
    <w:rsid w:val="00B30E04"/>
    <w:rPr>
      <w:rFonts w:ascii="MetricHPE Semibold" w:hAnsi="MetricHPE Semibold" w:cs="HP Simplified"/>
      <w:b w:val="0"/>
      <w:bCs/>
      <w:sz w:val="16"/>
    </w:rPr>
  </w:style>
  <w:style w:type="character" w:customStyle="1" w:styleId="MISCTableCaptionHeaderBold8pt">
    <w:name w:val="MISC: Table Caption Header Bold 8pt"/>
    <w:uiPriority w:val="1"/>
    <w:rsid w:val="00B30E04"/>
    <w:rPr>
      <w:rFonts w:ascii="MetricHPE Semibold" w:hAnsi="MetricHPE Semibold"/>
      <w:color w:val="auto"/>
      <w:sz w:val="16"/>
    </w:rPr>
  </w:style>
  <w:style w:type="paragraph" w:customStyle="1" w:styleId="BulletLevel2LastBeforeBodycopy">
    <w:name w:val="Bullet Level 2_Last Before Bodycopy"/>
    <w:basedOn w:val="BulletLevel2"/>
    <w:uiPriority w:val="99"/>
    <w:rsid w:val="00B30E04"/>
    <w:pPr>
      <w:tabs>
        <w:tab w:val="left" w:pos="374"/>
      </w:tabs>
      <w:spacing w:after="216"/>
    </w:pPr>
  </w:style>
  <w:style w:type="paragraph" w:customStyle="1" w:styleId="BulletLevel3LastBeforBodycopy">
    <w:name w:val="Bullet Level 3_Last Befor Bodycopy"/>
    <w:basedOn w:val="BulletLevel3"/>
    <w:uiPriority w:val="99"/>
    <w:rsid w:val="00B30E04"/>
    <w:pPr>
      <w:spacing w:after="216"/>
    </w:pPr>
  </w:style>
  <w:style w:type="paragraph" w:customStyle="1" w:styleId="BulletLevel1LastBeforeBodycopy">
    <w:name w:val="Bullet Level 1_Last Before Bodycopy"/>
    <w:basedOn w:val="BulletLevel1"/>
    <w:uiPriority w:val="99"/>
    <w:rsid w:val="00B30E04"/>
    <w:pPr>
      <w:spacing w:after="216"/>
    </w:pPr>
  </w:style>
  <w:style w:type="paragraph" w:customStyle="1" w:styleId="BulletLevel1LastBeforeMainhead">
    <w:name w:val="Bullet Level 1_Last Before Mainhead"/>
    <w:basedOn w:val="BulletLevel1"/>
    <w:uiPriority w:val="99"/>
    <w:rsid w:val="00B30E04"/>
    <w:pPr>
      <w:spacing w:after="360"/>
    </w:pPr>
  </w:style>
  <w:style w:type="paragraph" w:customStyle="1" w:styleId="BulletLevel2LastBeforeMainhead">
    <w:name w:val="Bullet Level 2_Last Before Mainhead"/>
    <w:basedOn w:val="BulletLevel2"/>
    <w:uiPriority w:val="99"/>
    <w:rsid w:val="00B30E04"/>
    <w:pPr>
      <w:tabs>
        <w:tab w:val="left" w:pos="374"/>
      </w:tabs>
      <w:spacing w:after="360"/>
    </w:pPr>
  </w:style>
  <w:style w:type="paragraph" w:customStyle="1" w:styleId="BulletLevel3LastBeforeMainhead">
    <w:name w:val="Bullet Level 3_Last Before Mainhead"/>
    <w:basedOn w:val="BulletLevel3LastBeforBodycopy"/>
    <w:uiPriority w:val="99"/>
    <w:rsid w:val="00B30E04"/>
    <w:pPr>
      <w:spacing w:after="360"/>
    </w:pPr>
  </w:style>
  <w:style w:type="paragraph" w:customStyle="1" w:styleId="NumberedList-Level2LastBeforesubhead">
    <w:name w:val="Numbered List - Level 2 Last Before subhead"/>
    <w:basedOn w:val="NumberedList-Level2"/>
    <w:uiPriority w:val="99"/>
    <w:rsid w:val="00B30E04"/>
    <w:pPr>
      <w:spacing w:after="216"/>
    </w:pPr>
  </w:style>
  <w:style w:type="paragraph" w:customStyle="1" w:styleId="NumberedList-Level3LastBeforesubhead">
    <w:name w:val="Numbered List - Level 3 Last Before subhead"/>
    <w:basedOn w:val="NumberedList-Level3"/>
    <w:uiPriority w:val="99"/>
    <w:rsid w:val="00B30E04"/>
    <w:pPr>
      <w:spacing w:after="216"/>
    </w:pPr>
  </w:style>
  <w:style w:type="paragraph" w:customStyle="1" w:styleId="NumberedList-Level2-2ndparagraph">
    <w:name w:val="Numbered List - Level 2 - 2nd paragraph"/>
    <w:basedOn w:val="NumberedList-Level2"/>
    <w:uiPriority w:val="99"/>
    <w:rsid w:val="00B30E04"/>
    <w:pPr>
      <w:numPr>
        <w:numId w:val="0"/>
      </w:numPr>
      <w:ind w:left="540"/>
    </w:pPr>
  </w:style>
  <w:style w:type="paragraph" w:customStyle="1" w:styleId="NumberedList-Level1LastBeforeMainhead">
    <w:name w:val="Numbered List - Level 1_Last Before Mainhead"/>
    <w:basedOn w:val="NumberedList-Level1LastBeforeBodycopy"/>
    <w:uiPriority w:val="99"/>
    <w:rsid w:val="00B30E04"/>
    <w:pPr>
      <w:spacing w:after="360"/>
    </w:pPr>
  </w:style>
  <w:style w:type="paragraph" w:customStyle="1" w:styleId="HPEConfidentialBody">
    <w:name w:val="HPE Confidential (Body)"/>
    <w:basedOn w:val="NoParagraphStyle"/>
    <w:uiPriority w:val="99"/>
    <w:rsid w:val="00B30E04"/>
    <w:pPr>
      <w:spacing w:line="180" w:lineRule="atLeast"/>
      <w:jc w:val="right"/>
    </w:pPr>
    <w:rPr>
      <w:rFonts w:ascii="Metric Light" w:hAnsi="Metric Light" w:cs="Metric Light"/>
      <w:sz w:val="14"/>
      <w:szCs w:val="14"/>
    </w:rPr>
  </w:style>
  <w:style w:type="paragraph" w:customStyle="1" w:styleId="CoverHeadline32ptfor3lines">
    <w:name w:val="Cover: Headline 32 pt for 3 lines"/>
    <w:basedOn w:val="CoverHeadline28ptfor4lines"/>
    <w:uiPriority w:val="99"/>
    <w:rsid w:val="00B30E04"/>
    <w:pPr>
      <w:spacing w:line="640" w:lineRule="exact"/>
    </w:pPr>
    <w:rPr>
      <w:sz w:val="64"/>
    </w:rPr>
  </w:style>
  <w:style w:type="paragraph" w:customStyle="1" w:styleId="FigureAfterspace">
    <w:name w:val="Figure After space"/>
    <w:basedOn w:val="BodyTextLastMetricLight10pt"/>
    <w:uiPriority w:val="99"/>
    <w:rsid w:val="00B30E04"/>
    <w:pPr>
      <w:keepNext/>
      <w:spacing w:after="400"/>
    </w:pPr>
  </w:style>
  <w:style w:type="character" w:styleId="CommentReference">
    <w:name w:val="annotation reference"/>
    <w:basedOn w:val="DefaultParagraphFont"/>
    <w:semiHidden/>
    <w:unhideWhenUsed/>
    <w:rsid w:val="00B30E04"/>
    <w:rPr>
      <w:sz w:val="16"/>
      <w:szCs w:val="16"/>
    </w:rPr>
  </w:style>
  <w:style w:type="paragraph" w:customStyle="1" w:styleId="CoverTableofcontentstitle30pt">
    <w:name w:val="Cover: Table of contents title 30pt"/>
    <w:next w:val="Normal"/>
    <w:uiPriority w:val="84"/>
    <w:rsid w:val="00B30E04"/>
    <w:pPr>
      <w:spacing w:after="360"/>
    </w:pPr>
    <w:rPr>
      <w:rFonts w:ascii="MetricHPE" w:hAnsi="MetricHPE"/>
      <w:b/>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504624">
      <w:bodyDiv w:val="1"/>
      <w:marLeft w:val="0"/>
      <w:marRight w:val="0"/>
      <w:marTop w:val="0"/>
      <w:marBottom w:val="0"/>
      <w:divBdr>
        <w:top w:val="none" w:sz="0" w:space="0" w:color="auto"/>
        <w:left w:val="none" w:sz="0" w:space="0" w:color="auto"/>
        <w:bottom w:val="none" w:sz="0" w:space="0" w:color="auto"/>
        <w:right w:val="none" w:sz="0" w:space="0" w:color="auto"/>
      </w:divBdr>
    </w:div>
    <w:div w:id="1412042235">
      <w:bodyDiv w:val="1"/>
      <w:marLeft w:val="0"/>
      <w:marRight w:val="0"/>
      <w:marTop w:val="0"/>
      <w:marBottom w:val="0"/>
      <w:divBdr>
        <w:top w:val="none" w:sz="0" w:space="0" w:color="auto"/>
        <w:left w:val="none" w:sz="0" w:space="0" w:color="auto"/>
        <w:bottom w:val="none" w:sz="0" w:space="0" w:color="auto"/>
        <w:right w:val="none" w:sz="0" w:space="0" w:color="auto"/>
      </w:divBdr>
    </w:div>
    <w:div w:id="1810592283">
      <w:bodyDiv w:val="1"/>
      <w:marLeft w:val="0"/>
      <w:marRight w:val="0"/>
      <w:marTop w:val="0"/>
      <w:marBottom w:val="0"/>
      <w:divBdr>
        <w:top w:val="none" w:sz="0" w:space="0" w:color="auto"/>
        <w:left w:val="none" w:sz="0" w:space="0" w:color="auto"/>
        <w:bottom w:val="none" w:sz="0" w:space="0" w:color="auto"/>
        <w:right w:val="none" w:sz="0" w:space="0" w:color="auto"/>
      </w:divBdr>
    </w:div>
    <w:div w:id="20722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6130@2.1GHz" TargetMode="External"/><Relationship Id="rId18" Type="http://schemas.openxmlformats.org/officeDocument/2006/relationships/image" Target="media/image3.png"/><Relationship Id="rId26" Type="http://schemas.openxmlformats.org/officeDocument/2006/relationships/hyperlink" Target="http://example.com/" TargetMode="External"/><Relationship Id="rId39" Type="http://schemas.openxmlformats.org/officeDocument/2006/relationships/hyperlink" Target="https://docs.docker.com/engine/installation/linux/docker-ee/rhel/" TargetMode="External"/><Relationship Id="rId3" Type="http://schemas.openxmlformats.org/officeDocument/2006/relationships/customXml" Target="../customXml/item3.xml"/><Relationship Id="rId21" Type="http://schemas.openxmlformats.org/officeDocument/2006/relationships/hyperlink" Target="http://h20195.www2.hpe.com/V2/GetDocument.aspx?docname=a00020437enw" TargetMode="External"/><Relationship Id="rId34" Type="http://schemas.openxmlformats.org/officeDocument/2006/relationships/hyperlink" Target="https://access.redhat.com/solutions/7227" TargetMode="External"/><Relationship Id="rId42" Type="http://schemas.openxmlformats.org/officeDocument/2006/relationships/hyperlink" Target="https://access.redhat.com/articles/1378093" TargetMode="External"/><Relationship Id="rId7" Type="http://schemas.openxmlformats.org/officeDocument/2006/relationships/settings" Target="settings.xml"/><Relationship Id="rId12" Type="http://schemas.openxmlformats.org/officeDocument/2006/relationships/hyperlink" Target="https://www.docker.com/enterprise-edition" TargetMode="External"/><Relationship Id="rId17" Type="http://schemas.openxmlformats.org/officeDocument/2006/relationships/hyperlink" Target="http://www.haproxy.com/solutions/high-availability/" TargetMode="External"/><Relationship Id="rId25" Type="http://schemas.openxmlformats.org/officeDocument/2006/relationships/image" Target="media/image5.png"/><Relationship Id="rId33" Type="http://schemas.openxmlformats.org/officeDocument/2006/relationships/hyperlink" Target="https://access.redhat.com/solutions/23016" TargetMode="External"/><Relationship Id="rId38" Type="http://schemas.openxmlformats.org/officeDocument/2006/relationships/hyperlink" Target="http://0.us.pool.net.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success.docker.com/article/Docker_Reference_Architecture-_Securing_Docker_EE_and_Security_Best_Practices" TargetMode="External"/><Relationship Id="rId29" Type="http://schemas.openxmlformats.org/officeDocument/2006/relationships/hyperlink" Target="https://github.com/vmware/vsphere-storage-for-docker/blob/master/README.md" TargetMode="External"/><Relationship Id="rId41" Type="http://schemas.openxmlformats.org/officeDocument/2006/relationships/hyperlink" Target="http://15.184.4.2:808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ansible.com/" TargetMode="External"/><Relationship Id="rId24" Type="http://schemas.openxmlformats.org/officeDocument/2006/relationships/image" Target="media/image4.png"/><Relationship Id="rId32" Type="http://schemas.openxmlformats.org/officeDocument/2006/relationships/hyperlink" Target="https://access.redhat.com/solutions/3317671" TargetMode="External"/><Relationship Id="rId37" Type="http://schemas.openxmlformats.org/officeDocument/2006/relationships/hyperlink" Target="mailto:administrator@vsphere.local" TargetMode="External"/><Relationship Id="rId40" Type="http://schemas.openxmlformats.org/officeDocument/2006/relationships/hyperlink" Target="http://15.184.4.2:8080/"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docs.docker.com/datacenter/ucp/2.2/guides/access-control/isolate-volumes-between-teams/" TargetMode="External"/><Relationship Id="rId28" Type="http://schemas.openxmlformats.org/officeDocument/2006/relationships/hyperlink" Target="http://vmware.github.io/vsphere-storage-for-docker/documentation/install.html" TargetMode="External"/><Relationship Id="rId36" Type="http://schemas.openxmlformats.org/officeDocument/2006/relationships/hyperlink" Target="http://fedoraproject.org/wiki/EPEL" TargetMode="External"/><Relationship Id="rId10" Type="http://schemas.openxmlformats.org/officeDocument/2006/relationships/endnotes" Target="endnotes.xml"/><Relationship Id="rId19" Type="http://schemas.openxmlformats.org/officeDocument/2006/relationships/hyperlink" Target="https://docs.docker.com/datacenter/ucp/2.2/guides/admin/backups-and-disaster-recovery/" TargetMode="External"/><Relationship Id="rId31" Type="http://schemas.openxmlformats.org/officeDocument/2006/relationships/hyperlink" Target="https://jira.simplivt.local:8443/browse/VDI-1515"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6130@2.1GHz" TargetMode="External"/><Relationship Id="rId22" Type="http://schemas.openxmlformats.org/officeDocument/2006/relationships/hyperlink" Target="https://docs.docker.com/datacenter/dtr/2.3/guides/user/manage-images/prevent-tags-from-being-overwritten/%20" TargetMode="External"/><Relationship Id="rId27" Type="http://schemas.openxmlformats.org/officeDocument/2006/relationships/hyperlink" Target="https://docs.docker.com/engine/installation/linux/docker-ee/rhel/" TargetMode="External"/><Relationship Id="rId30" Type="http://schemas.openxmlformats.org/officeDocument/2006/relationships/hyperlink" Target="https://bintray.com/vmware/vDVS/VDVS_Windows" TargetMode="External"/><Relationship Id="rId35" Type="http://schemas.openxmlformats.org/officeDocument/2006/relationships/hyperlink" Target="https://confluence.simplivt.local/display/PE/Create+the+Linux+Red+Hat+Template" TargetMode="External"/><Relationship Id="rId43" Type="http://schemas.openxmlformats.org/officeDocument/2006/relationships/fontTable" Target="fontTable.xml"/></Relationships>
</file>

<file path=word/theme/theme1.xml><?xml version="1.0" encoding="utf-8"?>
<a:theme xmlns:a="http://schemas.openxmlformats.org/drawingml/2006/main" name="HPE_Standard_Arial_4x3_v2">
  <a:themeElements>
    <a:clrScheme name="HPE">
      <a:dk1>
        <a:sysClr val="windowText" lastClr="000000"/>
      </a:dk1>
      <a:lt1>
        <a:sysClr val="window" lastClr="FFFFFF"/>
      </a:lt1>
      <a:dk2>
        <a:srgbClr val="425563"/>
      </a:dk2>
      <a:lt2>
        <a:srgbClr val="C6C9CA"/>
      </a:lt2>
      <a:accent1>
        <a:srgbClr val="425563"/>
      </a:accent1>
      <a:accent2>
        <a:srgbClr val="2AD2C9"/>
      </a:accent2>
      <a:accent3>
        <a:srgbClr val="FF8D6D"/>
      </a:accent3>
      <a:accent4>
        <a:srgbClr val="5B4767"/>
      </a:accent4>
      <a:accent5>
        <a:srgbClr val="617D78"/>
      </a:accent5>
      <a:accent6>
        <a:srgbClr val="C6C9CA"/>
      </a:accent6>
      <a:hlink>
        <a:srgbClr val="617D78"/>
      </a:hlink>
      <a:folHlink>
        <a:srgbClr val="87878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ltGray">
        <a:solidFill>
          <a:schemeClr val="accent1"/>
        </a:solidFill>
        <a:ln w="19050">
          <a:solidFill>
            <a:schemeClr val="accent1"/>
          </a:solidFill>
        </a:ln>
      </a:spPr>
      <a:bodyPr rtlCol="0" anchor="ctr"/>
      <a:lstStyle>
        <a:defPPr algn="ctr">
          <a:lnSpc>
            <a:spcPct val="90000"/>
          </a:lnSpc>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ct val="90000"/>
          </a:lnSpc>
          <a:defRPr/>
        </a:defPPr>
      </a:lstStyle>
    </a:txDef>
  </a:objectDefaults>
  <a:extraClrSchemeLst/>
  <a:custClrLst>
    <a:custClr name="0|179|136">
      <a:srgbClr val="00B388"/>
    </a:custClr>
    <a:custClr name="135|123|117">
      <a:srgbClr val="877B75"/>
    </a:custClr>
    <a:custClr name="135|135|135">
      <a:srgbClr val="878787"/>
    </a:custClr>
  </a:custClrLst>
  <a:extLst>
    <a:ext uri="{05A4C25C-085E-4340-85A3-A5531E510DB2}">
      <thm15:themeFamily xmlns:thm15="http://schemas.microsoft.com/office/thememl/2012/main" name="HPE_Standard_Arial_4x3.potx" id="{2AB1D765-0CEC-4D49-AD7F-E106241AAEF2}" vid="{0AD15BC0-67DC-4285-AFBC-526CDFEF5E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7B3BF034E3BA4CB2C9EF87FD14F317" ma:contentTypeVersion="9" ma:contentTypeDescription="Create a new document." ma:contentTypeScope="" ma:versionID="847b6e40d88658ab423acd07284da96c">
  <xsd:schema xmlns:xsd="http://www.w3.org/2001/XMLSchema" xmlns:xs="http://www.w3.org/2001/XMLSchema" xmlns:p="http://schemas.microsoft.com/office/2006/metadata/properties" xmlns:ns2="98c0448b-9714-44f3-bd07-40d98db1bce6" targetNamespace="http://schemas.microsoft.com/office/2006/metadata/properties" ma:root="true" ma:fieldsID="0fef522775bc585ba1f8a6d5ce1a93f2" ns2:_="">
    <xsd:import namespace="98c0448b-9714-44f3-bd07-40d98db1bce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0448b-9714-44f3-bd07-40d98db1bce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88B61-9075-4BE0-9046-59CEECE390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0448b-9714-44f3-bd07-40d98db1b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16351-6995-402E-BE7D-AFC2825D2B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C1F35B-8C49-421C-BA81-96BDF82E4ADE}">
  <ds:schemaRefs>
    <ds:schemaRef ds:uri="http://schemas.microsoft.com/sharepoint/v3/contenttype/forms"/>
  </ds:schemaRefs>
</ds:datastoreItem>
</file>

<file path=customXml/itemProps4.xml><?xml version="1.0" encoding="utf-8"?>
<ds:datastoreItem xmlns:ds="http://schemas.openxmlformats.org/officeDocument/2006/customXml" ds:itemID="{06326F61-41E3-468D-8194-81BB06F64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7893</Words>
  <Characters>45314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53101</CharactersWithSpaces>
  <SharedDoc>false</SharedDoc>
  <HLinks>
    <vt:vector size="66" baseType="variant">
      <vt:variant>
        <vt:i4>5636127</vt:i4>
      </vt:variant>
      <vt:variant>
        <vt:i4>57</vt:i4>
      </vt:variant>
      <vt:variant>
        <vt:i4>0</vt:i4>
      </vt:variant>
      <vt:variant>
        <vt:i4>5</vt:i4>
      </vt:variant>
      <vt:variant>
        <vt:lpwstr>http://www.hp.com/go/getconnected</vt:lpwstr>
      </vt:variant>
      <vt:variant>
        <vt:lpwstr/>
      </vt:variant>
      <vt:variant>
        <vt:i4>6029331</vt:i4>
      </vt:variant>
      <vt:variant>
        <vt:i4>54</vt:i4>
      </vt:variant>
      <vt:variant>
        <vt:i4>0</vt:i4>
      </vt:variant>
      <vt:variant>
        <vt:i4>5</vt:i4>
      </vt:variant>
      <vt:variant>
        <vt:lpwstr>http://www.hp.com/go/product</vt:lpwstr>
      </vt:variant>
      <vt:variant>
        <vt:lpwstr/>
      </vt:variant>
      <vt:variant>
        <vt:i4>5767236</vt:i4>
      </vt:variant>
      <vt:variant>
        <vt:i4>51</vt:i4>
      </vt:variant>
      <vt:variant>
        <vt:i4>0</vt:i4>
      </vt:variant>
      <vt:variant>
        <vt:i4>5</vt:i4>
      </vt:variant>
      <vt:variant>
        <vt:lpwstr>http://www.hp.com/product</vt:lpwstr>
      </vt:variant>
      <vt:variant>
        <vt:lpwstr/>
      </vt:variant>
      <vt:variant>
        <vt:i4>1966134</vt:i4>
      </vt:variant>
      <vt:variant>
        <vt:i4>44</vt:i4>
      </vt:variant>
      <vt:variant>
        <vt:i4>0</vt:i4>
      </vt:variant>
      <vt:variant>
        <vt:i4>5</vt:i4>
      </vt:variant>
      <vt:variant>
        <vt:lpwstr/>
      </vt:variant>
      <vt:variant>
        <vt:lpwstr>_Toc252977128</vt:lpwstr>
      </vt:variant>
      <vt:variant>
        <vt:i4>1966134</vt:i4>
      </vt:variant>
      <vt:variant>
        <vt:i4>38</vt:i4>
      </vt:variant>
      <vt:variant>
        <vt:i4>0</vt:i4>
      </vt:variant>
      <vt:variant>
        <vt:i4>5</vt:i4>
      </vt:variant>
      <vt:variant>
        <vt:lpwstr/>
      </vt:variant>
      <vt:variant>
        <vt:lpwstr>_Toc252977127</vt:lpwstr>
      </vt:variant>
      <vt:variant>
        <vt:i4>1966134</vt:i4>
      </vt:variant>
      <vt:variant>
        <vt:i4>32</vt:i4>
      </vt:variant>
      <vt:variant>
        <vt:i4>0</vt:i4>
      </vt:variant>
      <vt:variant>
        <vt:i4>5</vt:i4>
      </vt:variant>
      <vt:variant>
        <vt:lpwstr/>
      </vt:variant>
      <vt:variant>
        <vt:lpwstr>_Toc252977126</vt:lpwstr>
      </vt:variant>
      <vt:variant>
        <vt:i4>1966134</vt:i4>
      </vt:variant>
      <vt:variant>
        <vt:i4>26</vt:i4>
      </vt:variant>
      <vt:variant>
        <vt:i4>0</vt:i4>
      </vt:variant>
      <vt:variant>
        <vt:i4>5</vt:i4>
      </vt:variant>
      <vt:variant>
        <vt:lpwstr/>
      </vt:variant>
      <vt:variant>
        <vt:lpwstr>_Toc252977125</vt:lpwstr>
      </vt:variant>
      <vt:variant>
        <vt:i4>1966134</vt:i4>
      </vt:variant>
      <vt:variant>
        <vt:i4>20</vt:i4>
      </vt:variant>
      <vt:variant>
        <vt:i4>0</vt:i4>
      </vt:variant>
      <vt:variant>
        <vt:i4>5</vt:i4>
      </vt:variant>
      <vt:variant>
        <vt:lpwstr/>
      </vt:variant>
      <vt:variant>
        <vt:lpwstr>_Toc252977124</vt:lpwstr>
      </vt:variant>
      <vt:variant>
        <vt:i4>1966134</vt:i4>
      </vt:variant>
      <vt:variant>
        <vt:i4>14</vt:i4>
      </vt:variant>
      <vt:variant>
        <vt:i4>0</vt:i4>
      </vt:variant>
      <vt:variant>
        <vt:i4>5</vt:i4>
      </vt:variant>
      <vt:variant>
        <vt:lpwstr/>
      </vt:variant>
      <vt:variant>
        <vt:lpwstr>_Toc252977123</vt:lpwstr>
      </vt:variant>
      <vt:variant>
        <vt:i4>1966134</vt:i4>
      </vt:variant>
      <vt:variant>
        <vt:i4>8</vt:i4>
      </vt:variant>
      <vt:variant>
        <vt:i4>0</vt:i4>
      </vt:variant>
      <vt:variant>
        <vt:i4>5</vt:i4>
      </vt:variant>
      <vt:variant>
        <vt:lpwstr/>
      </vt:variant>
      <vt:variant>
        <vt:lpwstr>_Toc252977122</vt:lpwstr>
      </vt:variant>
      <vt:variant>
        <vt:i4>1966134</vt:i4>
      </vt:variant>
      <vt:variant>
        <vt:i4>2</vt:i4>
      </vt:variant>
      <vt:variant>
        <vt:i4>0</vt:i4>
      </vt:variant>
      <vt:variant>
        <vt:i4>5</vt:i4>
      </vt:variant>
      <vt:variant>
        <vt:lpwstr/>
      </vt:variant>
      <vt:variant>
        <vt:lpwstr>_Toc252977121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HPE Enterprise Containers as a Service with Docker Enterprise Edition</dc:title>
  <dc:subject/>
  <dc:creator>McGoldrick, Gabriel</dc:creator>
  <cp:keywords/>
  <dc:description/>
  <cp:lastModifiedBy>McGoldrick, Gabriel</cp:lastModifiedBy>
  <cp:revision>1</cp:revision>
  <dcterms:created xsi:type="dcterms:W3CDTF">2018-03-15T11:27:00Z</dcterms:created>
  <dcterms:modified xsi:type="dcterms:W3CDTF">2018-03-15T12:38:00Z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0x010100697B3BF034E3BA4CB2C9EF87FD14F317</vt:lpwstr>
  </property>
</Properties>
</file>