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Arial" w:hAnsi="Arial" w:cs="Arial"/>
          <w:b/>
          <w:sz w:val="22"/>
          <w:szCs w:val="22"/>
        </w:rPr>
      </w:pPr>
    </w:p>
    <w:p>
      <w:pPr>
        <w:jc w:val="righ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color w:val="F79646" w:themeColor="accent6"/>
          <w:sz w:val="22"/>
          <w:szCs w:val="22"/>
          <w14:textFill>
            <w14:solidFill>
              <w14:schemeClr w14:val="accent6"/>
            </w14:solidFill>
          </w14:textFill>
        </w:rPr>
        <w:t>Quito a, 3</w:t>
      </w:r>
      <w:r>
        <w:rPr>
          <w:rFonts w:hint="default" w:ascii="Arial" w:hAnsi="Arial" w:cs="Arial"/>
          <w:b/>
          <w:color w:val="F79646" w:themeColor="accent6"/>
          <w:sz w:val="22"/>
          <w:szCs w:val="22"/>
          <w:lang w:val="es-ES"/>
          <w14:textFill>
            <w14:solidFill>
              <w14:schemeClr w14:val="accent6"/>
            </w14:solidFill>
          </w14:textFill>
        </w:rPr>
        <w:t>1</w:t>
      </w:r>
      <w:r>
        <w:rPr>
          <w:rFonts w:ascii="Arial" w:hAnsi="Arial" w:cs="Arial"/>
          <w:b/>
          <w:color w:val="F79646" w:themeColor="accent6"/>
          <w:sz w:val="22"/>
          <w:szCs w:val="22"/>
          <w14:textFill>
            <w14:solidFill>
              <w14:schemeClr w14:val="accent6"/>
            </w14:solidFill>
          </w14:textFill>
        </w:rPr>
        <w:t xml:space="preserve"> de </w:t>
      </w:r>
      <w:r>
        <w:rPr>
          <w:rFonts w:hint="default" w:ascii="Arial" w:hAnsi="Arial" w:cs="Arial"/>
          <w:b/>
          <w:color w:val="F79646" w:themeColor="accent6"/>
          <w:sz w:val="22"/>
          <w:szCs w:val="22"/>
          <w:lang w:val="es-ES"/>
          <w14:textFill>
            <w14:solidFill>
              <w14:schemeClr w14:val="accent6"/>
            </w14:solidFill>
          </w14:textFill>
        </w:rPr>
        <w:t>juli</w:t>
      </w:r>
      <w:bookmarkStart w:id="0" w:name="_GoBack"/>
      <w:bookmarkEnd w:id="0"/>
      <w:r>
        <w:rPr>
          <w:rFonts w:hint="default" w:ascii="Arial" w:hAnsi="Arial" w:cs="Arial"/>
          <w:b/>
          <w:color w:val="F79646" w:themeColor="accent6"/>
          <w:sz w:val="22"/>
          <w:szCs w:val="22"/>
          <w:lang w:val="es-ES"/>
          <w14:textFill>
            <w14:solidFill>
              <w14:schemeClr w14:val="accent6"/>
            </w14:solidFill>
          </w14:textFill>
        </w:rPr>
        <w:t xml:space="preserve">o </w:t>
      </w:r>
      <w:r>
        <w:rPr>
          <w:rFonts w:ascii="Arial" w:hAnsi="Arial" w:cs="Arial"/>
          <w:b/>
          <w:color w:val="F79646" w:themeColor="accent6"/>
          <w:sz w:val="22"/>
          <w:szCs w:val="22"/>
          <w14:textFill>
            <w14:solidFill>
              <w14:schemeClr w14:val="accent6"/>
            </w14:solidFill>
          </w14:textFill>
        </w:rPr>
        <w:t>del 2020</w:t>
      </w:r>
    </w:p>
    <w:p>
      <w:pPr>
        <w:jc w:val="both"/>
        <w:rPr>
          <w:rFonts w:ascii="Arial" w:hAnsi="Arial" w:cs="Arial"/>
          <w:b/>
          <w:sz w:val="22"/>
          <w:szCs w:val="22"/>
        </w:rPr>
      </w:pPr>
    </w:p>
    <w:p>
      <w:pPr>
        <w:pBdr>
          <w:bottom w:val="single" w:color="auto" w:sz="4" w:space="1"/>
        </w:pBd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INFORME DE CONFORMIDAD QUE PRESENTA EL ING. CHRISTIAN RUIZ SOBRE LA </w:t>
      </w:r>
      <w:r>
        <w:rPr>
          <w:rFonts w:hint="default" w:ascii="Arial" w:hAnsi="Arial" w:cs="Arial"/>
          <w:b/>
          <w:color w:val="F79646" w:themeColor="accent6"/>
          <w:sz w:val="20"/>
          <w:szCs w:val="20"/>
          <w:lang w:val="es-ES"/>
          <w14:textFill>
            <w14:solidFill>
              <w14:schemeClr w14:val="accent6"/>
            </w14:solidFill>
          </w14:textFill>
        </w:rPr>
        <w:t>OCTAVA</w:t>
      </w:r>
      <w:r>
        <w:rPr>
          <w:rFonts w:ascii="Arial" w:hAnsi="Arial" w:cs="Arial"/>
          <w:b/>
          <w:color w:val="F79646" w:themeColor="accent6"/>
          <w:sz w:val="20"/>
          <w:szCs w:val="20"/>
          <w:lang w:val="es-ES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ascii="Arial" w:hAnsi="Arial" w:cs="Arial"/>
          <w:b/>
          <w:sz w:val="20"/>
          <w:szCs w:val="20"/>
        </w:rPr>
        <w:t>ENTREGA PARCIAL DEL CONTRATO 2019-127-HE-1-ASEJ CONTRATACIÓN DEL SERVICIO DE INTERNET CORPORATIVO CON 2 CANALES INDEPENDIENTES DE 90 Y 13 MBPS DE  ANCHO DE BANDA CLEAR CHANNEL, 1 ENLACE DE DATOS DEDICADO DE 15MB, 3 ZONAS DE INTERNET FIJO Y  3 SERVICIOS DE INTERNET MÓVIL INALÁMBRICO, PARA EL HE-1.</w:t>
      </w:r>
    </w:p>
    <w:p>
      <w:pPr>
        <w:jc w:val="both"/>
        <w:rPr>
          <w:rFonts w:ascii="Verdana" w:hAnsi="Verdana"/>
          <w:b/>
          <w:sz w:val="18"/>
          <w:szCs w:val="18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ANTECEDENTES.-</w:t>
      </w:r>
    </w:p>
    <w:p>
      <w:pPr>
        <w:shd w:val="clear" w:color="auto" w:fill="FFFFFF"/>
        <w:spacing w:before="245"/>
        <w:ind w:left="22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El Hospital de Especialidades Fuerzas Armadas N° 1, cuenta con el servicio de Internet corporativo en todas sus áreas de acuerdo al Contrato No. </w:t>
      </w:r>
      <w:r>
        <w:rPr>
          <w:rFonts w:ascii="Arial" w:hAnsi="Arial" w:cs="Arial"/>
          <w:b/>
          <w:sz w:val="20"/>
          <w:szCs w:val="20"/>
        </w:rPr>
        <w:t>2019-127-HE-1-ASEJ</w:t>
      </w:r>
      <w:r>
        <w:rPr>
          <w:rFonts w:ascii="Verdana" w:hAnsi="Verdana" w:cs="Arial"/>
          <w:b/>
          <w:bCs/>
          <w:sz w:val="18"/>
          <w:szCs w:val="18"/>
          <w:lang w:eastAsia="es-EC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 xml:space="preserve">de fecha de suscripción </w:t>
      </w:r>
      <w:r>
        <w:rPr>
          <w:rFonts w:ascii="Verdana" w:hAnsi="Verdana"/>
          <w:b/>
          <w:color w:val="E46C0A" w:themeColor="accent6" w:themeShade="BF"/>
          <w:sz w:val="18"/>
          <w:szCs w:val="18"/>
        </w:rPr>
        <w:t>29 De Noviembre De 2019</w:t>
      </w:r>
      <w:r>
        <w:rPr>
          <w:rFonts w:ascii="Verdana" w:hAnsi="Verdana"/>
          <w:color w:val="000000"/>
          <w:sz w:val="18"/>
          <w:szCs w:val="18"/>
        </w:rPr>
        <w:t>, con la empresa CNT-EP para la respectiva entrega del servicio.</w:t>
      </w:r>
    </w:p>
    <w:p>
      <w:pPr>
        <w:jc w:val="both"/>
        <w:rPr>
          <w:rFonts w:ascii="Verdana" w:hAnsi="Verdana"/>
          <w:b/>
          <w:sz w:val="18"/>
          <w:szCs w:val="18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DESARROLLO.-</w:t>
      </w:r>
    </w:p>
    <w:p>
      <w:pPr>
        <w:jc w:val="both"/>
        <w:rPr>
          <w:rFonts w:ascii="Verdana" w:hAnsi="Verdana"/>
          <w:b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El Departamento de Tecnologías de la Información y Comunicaciones del HE-1, brinda un servicio de Internet corporativo óptimo de calidad al usuario interno y externo,  con la empresa CNT, de acuerdo al siguiente detalle: 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tabs>
          <w:tab w:val="left" w:pos="1985"/>
        </w:tabs>
        <w:jc w:val="center"/>
        <w:rPr>
          <w:rFonts w:ascii="Arial" w:hAnsi="Arial" w:cs="Arial"/>
          <w:b/>
          <w:spacing w:val="-3"/>
          <w:sz w:val="18"/>
          <w:szCs w:val="18"/>
          <w:lang w:eastAsia="es-EC"/>
        </w:rPr>
      </w:pPr>
    </w:p>
    <w:tbl>
      <w:tblPr>
        <w:tblStyle w:val="9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2882"/>
        <w:gridCol w:w="288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881" w:type="dxa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CARACTERÍSTICAS ESPECÍFICAS</w:t>
            </w:r>
          </w:p>
        </w:tc>
        <w:tc>
          <w:tcPr>
            <w:tcW w:w="2882" w:type="dxa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PRESENTACIÓN</w:t>
            </w:r>
          </w:p>
        </w:tc>
        <w:tc>
          <w:tcPr>
            <w:tcW w:w="2882" w:type="dxa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CANTIDAD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CANAL INTERNET 1 (ENLACE FO INDEPENDIENTE)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acceso al Internet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Corporativo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Velocidad de acceso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Tipo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Clear Chanel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CANAL INTERNET 2 (ENLACE FO INDEPENDIENTE)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acceso al Internet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Corpotativo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Velocidad de acceso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Seguridad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Control en Telepuerto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Тіро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Clear Chanel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ENLACE DE DATOS DEDICADOS HE-1 - CENTRO GERIÁTRICO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Тіро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Clear Chanel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Ancho de Banda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MB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Compresión (Relación de uso) Garantizado y sujeto a verificación por parte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1:01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Disponibilidad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Porcentaje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99.6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Última Milla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Fibra Óptica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Soporte y monitoreo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ASPECTOS GENERALES PARA LOS CANALES DE INTERNET CORPORATIVO PARA EL HE-1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Acuerdo de nivel de servicio (SLA)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Duración del SLA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365 días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D8D8D8" w:themeFill="background1" w:themeFillShade="D9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OTROS REQUERIMIENTOS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Direcciones IP Públicas para el canal 1 de 90 MB, IP Públicas utilizables. (renovación de servicio se mantienen las mismas IP'S)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IP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Direcciones IP Públicas para el canal 2 de 13 MB, IP Públicas utilizables (renovación de servicio se mantienen las mismas IP'S)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IP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14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DNS, Primario y Secundario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Servicio de Ruteo, Disponible de acuerdo a los requerimientos y necesidades del Hospital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El canal 2 de internet corporativo es de 13 Mb en tal razón en funcionamiento normal se dispondrá de los dos canales de internet corporativo activos.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Portal Web herramienta de monitoreo online del ancho de banda para el análisis y reporte de tráfico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24/7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ILIMITADO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Tres zonas wifi para áreas específicas (emergencia, cajas hospitalización, cuarto piso sala de espera) factibilidad no necesaria(incluye equipos nuevos)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Zonas Wifi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03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Cuentas para servicio de Internet móvil inalámbrico.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Internet Móvil Inalámbrico (incluye equipos nuevos)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MIFI CANTIDAD 3 CUENTAS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6GB CU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5" w:type="dxa"/>
            <w:gridSpan w:val="3"/>
            <w:shd w:val="clear" w:color="auto" w:fill="F1F1F1" w:themeFill="background1" w:themeFillShade="F2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spacing w:val="-3"/>
                <w:sz w:val="18"/>
                <w:szCs w:val="18"/>
                <w:lang w:eastAsia="es-EC"/>
              </w:rPr>
              <w:t>EQUIPOS, INSTALACIÓN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1" w:type="dxa"/>
          </w:tcPr>
          <w:p>
            <w:pPr>
              <w:tabs>
                <w:tab w:val="left" w:pos="1985"/>
              </w:tabs>
              <w:jc w:val="both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  <w:t>Mantenimiento y disponibilidad, el oferente dispone de servicio y mantenimiento preventivo, correctivo y disponibilidad de equipos de backup. Previa solicitud y confirmación del cliente.</w:t>
            </w: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  <w:tc>
          <w:tcPr>
            <w:tcW w:w="2882" w:type="dxa"/>
          </w:tcPr>
          <w:p>
            <w:pPr>
              <w:tabs>
                <w:tab w:val="left" w:pos="1985"/>
              </w:tabs>
              <w:jc w:val="center"/>
              <w:rPr>
                <w:rFonts w:ascii="Arial" w:hAnsi="Arial" w:cs="Arial"/>
                <w:spacing w:val="-3"/>
                <w:sz w:val="18"/>
                <w:szCs w:val="18"/>
                <w:lang w:eastAsia="es-EC"/>
              </w:rPr>
            </w:pPr>
          </w:p>
        </w:tc>
      </w:tr>
    </w:tbl>
    <w:p>
      <w:pPr>
        <w:tabs>
          <w:tab w:val="left" w:pos="1985"/>
        </w:tabs>
        <w:jc w:val="center"/>
        <w:rPr>
          <w:rFonts w:ascii="Arial" w:hAnsi="Arial" w:cs="Arial"/>
          <w:b/>
          <w:spacing w:val="-3"/>
          <w:lang w:eastAsia="es-EC"/>
        </w:rPr>
      </w:pPr>
    </w:p>
    <w:p>
      <w:pPr>
        <w:ind w:left="360"/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El servicio de </w:t>
      </w:r>
      <w:r>
        <w:rPr>
          <w:rFonts w:ascii="Verdana" w:hAnsi="Verdana"/>
          <w:color w:val="000000"/>
          <w:sz w:val="18"/>
          <w:szCs w:val="18"/>
          <w:lang w:val="es-ES"/>
        </w:rPr>
        <w:t>Internet</w:t>
      </w:r>
      <w:r>
        <w:rPr>
          <w:rFonts w:ascii="Verdana" w:hAnsi="Verdana"/>
          <w:color w:val="000000"/>
          <w:sz w:val="18"/>
          <w:szCs w:val="18"/>
        </w:rPr>
        <w:t xml:space="preserve"> provisto por la empresa CNT-EP,  se ha mantenido activo el </w:t>
      </w:r>
      <w:r>
        <w:rPr>
          <w:rFonts w:ascii="Verdana" w:hAnsi="Verdana"/>
          <w:b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MES DE </w:t>
      </w:r>
      <w:r>
        <w:rPr>
          <w:rFonts w:hint="default" w:ascii="Verdana" w:hAnsi="Verdana"/>
          <w:b/>
          <w:color w:val="F79646" w:themeColor="accent6"/>
          <w:sz w:val="18"/>
          <w:szCs w:val="18"/>
          <w:lang w:val="es-ES"/>
          <w14:textFill>
            <w14:solidFill>
              <w14:schemeClr w14:val="accent6"/>
            </w14:solidFill>
          </w14:textFill>
        </w:rPr>
        <w:t>JULIO</w:t>
      </w:r>
      <w:r>
        <w:rPr>
          <w:rFonts w:ascii="Verdana" w:hAnsi="Verdana"/>
          <w:b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DEL 2020</w:t>
      </w:r>
      <w:r>
        <w:rPr>
          <w:rFonts w:ascii="Verdana" w:hAnsi="Verdana"/>
          <w:color w:val="000000"/>
          <w:sz w:val="18"/>
          <w:szCs w:val="18"/>
        </w:rPr>
        <w:t>, sin presentar interrupciones ni caídas y de acuerdo con los requerimientos y niveles de servicio solicitados por el HE-1, según lo requerido en el objeto de contrato de acuerdo a lo detallado.</w:t>
      </w: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  <w:r>
        <w:rPr>
          <w:rFonts w:ascii="Verdana" w:hAnsi="Verdana"/>
          <w:b/>
          <w:color w:val="000000"/>
          <w:sz w:val="18"/>
          <w:szCs w:val="18"/>
          <w:u w:val="single"/>
        </w:rPr>
        <w:t>CONCLUSIONES.-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Se realizó la recepción técnica de los parámetros que constan en los términos de referencia, los que se han verificado y cumplen las características solicitadas.</w:t>
      </w: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ind w:left="720"/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pStyle w:val="13"/>
        <w:numPr>
          <w:ilvl w:val="0"/>
          <w:numId w:val="1"/>
        </w:numPr>
        <w:jc w:val="both"/>
        <w:rPr>
          <w:rFonts w:ascii="Verdana" w:hAnsi="Verdana"/>
          <w:b/>
          <w:color w:val="000000"/>
          <w:sz w:val="18"/>
          <w:szCs w:val="18"/>
          <w:u w:val="single"/>
        </w:rPr>
      </w:pPr>
      <w:r>
        <w:rPr>
          <w:rFonts w:ascii="Verdana" w:hAnsi="Verdana"/>
          <w:b/>
          <w:color w:val="000000"/>
          <w:sz w:val="18"/>
          <w:szCs w:val="18"/>
          <w:u w:val="single"/>
        </w:rPr>
        <w:t>RECOMENDACIONES.-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Se realicen las actas de entrega-recepción para continuar con los trámites administrativos, a fin de realizar el pago  correspondiente del servicio de Internet por parte del HE-1 a la empresa CNT  EP por el mes de </w:t>
      </w:r>
      <w:r>
        <w:rPr>
          <w:rFonts w:hint="default" w:ascii="Verdana" w:hAnsi="Verdana"/>
          <w:b/>
          <w:color w:val="F79646" w:themeColor="accent6"/>
          <w:sz w:val="18"/>
          <w:szCs w:val="18"/>
          <w:lang w:val="es-ES"/>
          <w14:textFill>
            <w14:solidFill>
              <w14:schemeClr w14:val="accent6"/>
            </w14:solidFill>
          </w14:textFill>
        </w:rPr>
        <w:t>JULIO</w:t>
      </w:r>
      <w:r>
        <w:rPr>
          <w:rFonts w:ascii="Verdana" w:hAnsi="Verdana"/>
          <w:b/>
          <w:color w:val="F79646" w:themeColor="accent6"/>
          <w:sz w:val="18"/>
          <w:szCs w:val="18"/>
          <w14:textFill>
            <w14:solidFill>
              <w14:schemeClr w14:val="accent6"/>
            </w14:solidFill>
          </w14:textFill>
        </w:rPr>
        <w:t xml:space="preserve"> DEL 2020</w:t>
      </w:r>
      <w:r>
        <w:rPr>
          <w:rFonts w:ascii="Verdana" w:hAnsi="Verdana"/>
          <w:color w:val="000000"/>
          <w:sz w:val="18"/>
          <w:szCs w:val="18"/>
        </w:rPr>
        <w:t xml:space="preserve">, de acuerdo a los valores que constan en las facturas adjuntas y que se acordaron en el contrato No. </w:t>
      </w:r>
      <w:r>
        <w:rPr>
          <w:rFonts w:ascii="Verdana" w:hAnsi="Verdana"/>
          <w:b/>
          <w:color w:val="000000"/>
          <w:sz w:val="18"/>
          <w:szCs w:val="18"/>
        </w:rPr>
        <w:t xml:space="preserve">2019-127-HE-1-ASEJ, 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b/>
          <w:color w:val="000000"/>
          <w:sz w:val="18"/>
          <w:szCs w:val="18"/>
        </w:rPr>
        <w:t>CONTRATACIÓN DEL SERVICIO DE INTERNET CORPORATIVO CON 2 CANALES INDEPENDIENTES DE 90 Y 13 MBPS DE  ANCHO DE BANDA CLEAR CHANNEL, 1 ENLACE DE DATOS DEDICADO DE 15MB, 3 ZONAS DE INTERNET FIJO Y  3 SERVICIOS DE INTERNET MÓVIL INALÁMBRICO, PARA EL HE-1</w:t>
      </w:r>
      <w:r>
        <w:rPr>
          <w:rFonts w:ascii="Verdana" w:hAnsi="Verdana"/>
          <w:color w:val="000000"/>
          <w:sz w:val="18"/>
          <w:szCs w:val="18"/>
        </w:rPr>
        <w:t>.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ELABORADO POR:</w:t>
      </w: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>
      <w:pPr>
        <w:tabs>
          <w:tab w:val="left" w:pos="420"/>
        </w:tabs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ab/>
      </w: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>ING. CHRISTIAN RUIZ B</w:t>
      </w:r>
    </w:p>
    <w:p>
      <w:pPr>
        <w:jc w:val="center"/>
        <w:rPr>
          <w:rFonts w:ascii="Verdana" w:hAnsi="Verdana"/>
          <w:b/>
          <w:color w:val="000000"/>
          <w:sz w:val="18"/>
          <w:szCs w:val="18"/>
        </w:rPr>
      </w:pPr>
      <w:r>
        <w:rPr>
          <w:rFonts w:ascii="Verdana" w:hAnsi="Verdana"/>
          <w:b/>
          <w:color w:val="000000"/>
          <w:sz w:val="18"/>
          <w:szCs w:val="18"/>
        </w:rPr>
        <w:t xml:space="preserve">ADMINISTRADOR DEL CONTRATO 2019-127-HE-1-ASEJ. </w:t>
      </w:r>
    </w:p>
    <w:p>
      <w:pPr>
        <w:jc w:val="both"/>
        <w:rPr>
          <w:rFonts w:ascii="Verdana" w:hAnsi="Verdana"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pPr>
        <w:jc w:val="both"/>
        <w:rPr>
          <w:rFonts w:ascii="Verdana" w:hAnsi="Verdana"/>
          <w:b/>
          <w:color w:val="000000"/>
          <w:sz w:val="18"/>
          <w:szCs w:val="18"/>
        </w:rPr>
      </w:pPr>
    </w:p>
    <w:p>
      <w:r>
        <w:rPr>
          <w:rFonts w:ascii="Verdana" w:hAnsi="Verdana" w:cs="Tahoma"/>
          <w:sz w:val="18"/>
          <w:szCs w:val="18"/>
        </w:rPr>
        <w:t xml:space="preserve">         </w:t>
      </w:r>
    </w:p>
    <w:p/>
    <w:p/>
    <w:p/>
    <w:p/>
    <w:p/>
    <w:p/>
    <w:p/>
    <w:sectPr>
      <w:headerReference r:id="rId3" w:type="default"/>
      <w:footerReference r:id="rId4" w:type="default"/>
      <w:pgSz w:w="11906" w:h="16838"/>
      <w:pgMar w:top="1417" w:right="1701" w:bottom="1417" w:left="1701" w:header="993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Rockwell">
    <w:panose1 w:val="02060603020205020403"/>
    <w:charset w:val="00"/>
    <w:family w:val="roman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03422631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0"/>
      <w:rPr>
        <w:rFonts w:ascii="Rockwell" w:hAnsi="Rockwell"/>
        <w:color w:val="auto"/>
        <w:sz w:val="16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2386965</wp:posOffset>
          </wp:positionH>
          <wp:positionV relativeFrom="paragraph">
            <wp:posOffset>-193675</wp:posOffset>
          </wp:positionV>
          <wp:extent cx="933450" cy="74295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34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Rockwell" w:hAnsi="Rockwell"/>
        <w:color w:val="auto"/>
        <w:sz w:val="16"/>
      </w:rPr>
      <w:t>“El Ecuador ha sido, es y será</w:t>
    </w:r>
  </w:p>
  <w:p>
    <w:pPr>
      <w:rPr>
        <w:rFonts w:ascii="Rockwell" w:hAnsi="Rockwell"/>
        <w:sz w:val="16"/>
      </w:rPr>
    </w:pPr>
    <w:r>
      <w:rPr>
        <w:rFonts w:ascii="Rockwell" w:hAnsi="Rockwell"/>
        <w:sz w:val="16"/>
      </w:rPr>
      <w:t xml:space="preserve">             País Amazónico”</w:t>
    </w:r>
  </w:p>
  <w:p>
    <w:pPr>
      <w:rPr>
        <w:rFonts w:ascii="Rockwell" w:hAnsi="Rockwell"/>
        <w:sz w:val="16"/>
      </w:rPr>
    </w:pPr>
  </w:p>
  <w:p>
    <w:pPr>
      <w:rPr>
        <w:rFonts w:ascii="Rockwell" w:hAnsi="Rockwell"/>
        <w:sz w:val="16"/>
      </w:rPr>
    </w:pPr>
  </w:p>
  <w:p>
    <w:pPr>
      <w:rPr>
        <w:rFonts w:ascii="Rockwell" w:hAnsi="Rockwell"/>
        <w:sz w:val="16"/>
      </w:rPr>
    </w:pPr>
  </w:p>
  <w:p>
    <w:pPr>
      <w:jc w:val="center"/>
      <w:rPr>
        <w:rFonts w:ascii="Arial" w:hAnsi="Arial" w:cs="Arial"/>
        <w:b/>
        <w:color w:val="000000"/>
        <w:szCs w:val="22"/>
      </w:rPr>
    </w:pPr>
    <w:r>
      <w:rPr>
        <w:rFonts w:ascii="Arial" w:hAnsi="Arial" w:cs="Arial"/>
        <w:b/>
        <w:color w:val="000000"/>
        <w:szCs w:val="22"/>
      </w:rPr>
      <w:t>COMANDO CONJUNTO DE LAS FF. AA.</w:t>
    </w:r>
  </w:p>
  <w:p>
    <w:pPr>
      <w:pStyle w:val="3"/>
      <w:jc w:val="center"/>
      <w:rPr>
        <w:rFonts w:ascii="Arial" w:hAnsi="Arial" w:cs="Arial"/>
        <w:color w:val="000000"/>
        <w:sz w:val="20"/>
        <w:szCs w:val="22"/>
      </w:rPr>
    </w:pPr>
    <w:r>
      <w:rPr>
        <w:rFonts w:ascii="Arial" w:hAnsi="Arial" w:cs="Arial"/>
        <w:color w:val="000000"/>
        <w:sz w:val="20"/>
        <w:szCs w:val="22"/>
      </w:rPr>
      <w:t>HOSPITAL DE ESPECIALIDADES  FUERZAS ARMADAS Nº. 1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25D34"/>
    <w:multiLevelType w:val="multilevel"/>
    <w:tmpl w:val="26025D3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113"/>
    <w:rsid w:val="00012911"/>
    <w:rsid w:val="000715B7"/>
    <w:rsid w:val="000901D5"/>
    <w:rsid w:val="000E6E81"/>
    <w:rsid w:val="00151979"/>
    <w:rsid w:val="001D16E3"/>
    <w:rsid w:val="001D692C"/>
    <w:rsid w:val="001E6E02"/>
    <w:rsid w:val="0032366A"/>
    <w:rsid w:val="003A6DC6"/>
    <w:rsid w:val="004F762B"/>
    <w:rsid w:val="00587BD3"/>
    <w:rsid w:val="005C028B"/>
    <w:rsid w:val="0060310D"/>
    <w:rsid w:val="006255F3"/>
    <w:rsid w:val="0064493D"/>
    <w:rsid w:val="006514F4"/>
    <w:rsid w:val="00767CD6"/>
    <w:rsid w:val="008E61CE"/>
    <w:rsid w:val="00A33749"/>
    <w:rsid w:val="00A5307E"/>
    <w:rsid w:val="00EB5113"/>
    <w:rsid w:val="00F61A96"/>
    <w:rsid w:val="1FD614A7"/>
    <w:rsid w:val="2A21268D"/>
    <w:rsid w:val="406214B6"/>
    <w:rsid w:val="51862EC5"/>
    <w:rsid w:val="7AA2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 w:bidi="ar-SA"/>
    </w:rPr>
  </w:style>
  <w:style w:type="paragraph" w:styleId="2">
    <w:name w:val="heading 3"/>
    <w:basedOn w:val="1"/>
    <w:next w:val="1"/>
    <w:link w:val="10"/>
    <w:semiHidden/>
    <w:unhideWhenUsed/>
    <w:qFormat/>
    <w:uiPriority w:val="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3">
    <w:name w:val="heading 4"/>
    <w:basedOn w:val="1"/>
    <w:next w:val="1"/>
    <w:link w:val="11"/>
    <w:qFormat/>
    <w:uiPriority w:val="0"/>
    <w:pPr>
      <w:keepNext/>
      <w:jc w:val="both"/>
      <w:outlineLvl w:val="3"/>
    </w:pPr>
    <w:rPr>
      <w:b/>
      <w:bCs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5">
    <w:name w:val="header"/>
    <w:basedOn w:val="1"/>
    <w:link w:val="12"/>
    <w:qFormat/>
    <w:uiPriority w:val="0"/>
    <w:pPr>
      <w:tabs>
        <w:tab w:val="center" w:pos="4252"/>
        <w:tab w:val="right" w:pos="8504"/>
      </w:tabs>
    </w:p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252"/>
        <w:tab w:val="right" w:pos="8504"/>
      </w:tabs>
    </w:pPr>
  </w:style>
  <w:style w:type="table" w:styleId="9">
    <w:name w:val="Table Grid"/>
    <w:basedOn w:val="8"/>
    <w:qFormat/>
    <w:uiPriority w:val="59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Título 3 Car"/>
    <w:basedOn w:val="7"/>
    <w:link w:val="2"/>
    <w:semiHidden/>
    <w:uiPriority w:val="9"/>
    <w:rPr>
      <w:rFonts w:ascii="Cambria" w:hAnsi="Cambria" w:eastAsia="Times New Roman" w:cs="Times New Roman"/>
      <w:b/>
      <w:bCs/>
      <w:color w:val="4F81BD"/>
      <w:sz w:val="24"/>
      <w:szCs w:val="24"/>
      <w:lang w:val="es-ES" w:eastAsia="es-ES"/>
    </w:rPr>
  </w:style>
  <w:style w:type="character" w:customStyle="1" w:styleId="11">
    <w:name w:val="Título 4 Car"/>
    <w:basedOn w:val="7"/>
    <w:link w:val="3"/>
    <w:qFormat/>
    <w:uiPriority w:val="0"/>
    <w:rPr>
      <w:rFonts w:ascii="Times New Roman" w:hAnsi="Times New Roman" w:eastAsia="Times New Roman" w:cs="Times New Roman"/>
      <w:b/>
      <w:bCs/>
      <w:sz w:val="24"/>
      <w:szCs w:val="24"/>
      <w:lang w:val="es-ES" w:eastAsia="es-ES"/>
    </w:rPr>
  </w:style>
  <w:style w:type="character" w:customStyle="1" w:styleId="12">
    <w:name w:val="Encabezado Car"/>
    <w:basedOn w:val="7"/>
    <w:link w:val="5"/>
    <w:qFormat/>
    <w:uiPriority w:val="0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Pie de página Car"/>
    <w:basedOn w:val="7"/>
    <w:link w:val="6"/>
    <w:qFormat/>
    <w:uiPriority w:val="99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customStyle="1" w:styleId="15">
    <w:name w:val="Texto de globo Car"/>
    <w:basedOn w:val="7"/>
    <w:link w:val="4"/>
    <w:semiHidden/>
    <w:qFormat/>
    <w:uiPriority w:val="99"/>
    <w:rPr>
      <w:rFonts w:ascii="Segoe UI" w:hAnsi="Segoe UI" w:eastAsia="Times New Roman" w:cs="Segoe UI"/>
      <w:sz w:val="18"/>
      <w:szCs w:val="18"/>
      <w:lang w:val="es-ES" w:eastAsia="es-E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709</Words>
  <Characters>3903</Characters>
  <Lines>32</Lines>
  <Paragraphs>9</Paragraphs>
  <TotalTime>49</TotalTime>
  <ScaleCrop>false</ScaleCrop>
  <LinksUpToDate>false</LinksUpToDate>
  <CharactersWithSpaces>4603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2020-02-12T13:36:00Z</dcterms:created>
  <dc:creator>Carlos Zapata</dc:creator>
  <cp:lastModifiedBy>CHRISTIAN REINALDO RUIZ</cp:lastModifiedBy>
  <cp:lastPrinted>2020-03-09T16:03:00Z</cp:lastPrinted>
  <dcterms:modified xsi:type="dcterms:W3CDTF">2020-08-12T21:12:37Z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3082-11.2.0.9453</vt:lpwstr>
  </property>
</Properties>
</file>