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rPr>
          <w:rFonts w:ascii="Georgia" w:cs="Georgia" w:eastAsia="Georgia" w:hAnsi="Georgia"/>
          <w:color w:val="1a703a"/>
        </w:rPr>
        <w:spacing w:before="0" w:after="120"/>
      </w:pPr>
      <w:r>
        <w:rPr>
          <w:rFonts w:ascii="Georgia" w:cs="Georgia" w:eastAsia="Georgia" w:hAnsi="Georgia"/>
          <w:color w:val="000000"/>
          <w:rtl w:val="0"/>
          <w:sz w:val="48"/>
          <w:szCs w:val="48"/>
        </w:rPr>
        <w:t xml:space="preserve">Nora Peters</w:t>
      </w:r>
    </w:p>
    <w:p>
      <w:pPr>
        <w:spacing w:after="80" w:before="80" w:lineRule="auto"/>
        <w:jc w:val="left"/>
        <w:rPr>
          <w:rFonts w:ascii="Georgia" w:cs="Georgia" w:eastAsia="Georgia" w:hAnsi="Georgia"/>
        </w:rPr>
        <w:widowControl w:val="1"/>
      </w:pPr>
      <w:r>
        <w:rPr>
          <w:rFonts w:ascii="Georgia" w:cs="Georgia" w:eastAsia="Georgia" w:hAnsi="Georgia"/>
          <w:rtl w:val="0"/>
          <w:b w:val="1"/>
          <w:bCs w:val="1"/>
        </w:rPr>
        <w:t xml:space="preserve">Persona P06   |   Varianten A B C   |   17. September 2026</w:t>
      </w:r>
    </w:p>
    <w:p>
      <w:pPr>
        <w:spacing w:after="80" w:before="80" w:lineRule="auto"/>
        <w:jc w:val="left"/>
        <w:rPr>
          <w:rFonts w:ascii="Georgia" w:cs="Georgia" w:eastAsia="Georgia" w:hAnsi="Georgia"/>
        </w:rPr>
        <w:widowControl w:val="1"/>
      </w:pPr>
      <w:r>
        <w:rPr>
          <w:rFonts w:ascii="Georgia" w:cs="Georgia" w:eastAsia="Georgia" w:hAnsi="Georgia"/>
          <w:rtl w:val="0"/>
        </w:rPr>
        <w:t xml:space="preserve">Diese vollständig fiktive Person durchläuft DIANA in den Varianten A, B und C. Jede Sitzung beginnt mit demselben Profil und umfasst eine Suche sowie drei Nachrichten. Der Fall prüft die Entwicklung der Rangfolgen im Gespräch; er ist keine echte Studienteilnahme.</w:t>
      </w:r>
    </w:p>
    <w:tbl>
      <w:tblPr>
        <w:tblStyle w:val="Table1"/>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05"/>
        <w:gridCol w:w="6945"/>
        <w:tblGridChange w:id="0">
          <w:tblGrid>
            <w:gridCol w:w="2405"/>
            <w:gridCol w:w="6945"/>
          </w:tblGrid>
        </w:tblGridChange>
      </w:tblGrid>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Fall</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P06</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Alter</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35 Jahre</w:t>
            </w:r>
          </w:p>
        </w:tc>
      </w:tr>
      <w:tr>
        <w:trPr>
          <w:cantSplit w:val="1"/>
          <w:trHeight w:val="431.99999999999994" w:hRule="atLeast"/>
          <w:tblHeader w:val="0"/>
        </w:trPr>
        <w:tc>
          <w:tcPr>
            <w:vAlign w:val="center"/>
          </w:tcPr>
          <w:p>
            <w:pPr>
              <w:rPr>
                <w:rFonts w:ascii="Georgia" w:cs="Georgia" w:eastAsia="Georgia" w:hAnsi="Georgia"/>
                <w:b w:val="1"/>
                <w:bCs w:val="1"/>
                <w:sz w:val="20"/>
                <w:szCs w:val="20"/>
              </w:rPr>
            </w:pPr>
            <w:r>
              <w:rPr>
                <w:rFonts w:ascii="Georgia" w:cs="Georgia" w:eastAsia="Georgia" w:hAnsi="Georgia"/>
                <w:b w:val="1"/>
                <w:bCs w:val="1"/>
                <w:sz w:val="20"/>
                <w:szCs w:val="20"/>
                <w:rtl w:val="0"/>
              </w:rPr>
              <w:t xml:space="preserve">Gruppe</w:t>
            </w:r>
          </w:p>
        </w:tc>
        <w:tc>
          <w:tcPr>
            <w:vAlign w:val="center"/>
          </w:tcPr>
          <w:p>
            <w:pPr>
              <w:rPr>
                <w:rFonts w:ascii="Georgia" w:cs="Georgia" w:eastAsia="Georgia" w:hAnsi="Georgia"/>
                <w:sz w:val="20"/>
                <w:szCs w:val="20"/>
              </w:rPr>
            </w:pPr>
            <w:r>
              <w:rPr>
                <w:rFonts w:ascii="Georgia" w:cs="Georgia" w:eastAsia="Georgia" w:hAnsi="Georgia"/>
                <w:sz w:val="20"/>
                <w:szCs w:val="20"/>
                <w:rtl w:val="0"/>
              </w:rPr>
              <w:t xml:space="preserve">Berufliche Neuorientierung · Personalmanagement · Teilzeit</w:t>
            </w:r>
          </w:p>
        </w:tc>
      </w:tr>
    </w:tbl>
    <w:p>
      <w:pPr>
        <w:pStyle w:val="Heading1"/>
        <w:rPr/>
        <w:spacing/>
      </w:pPr>
      <w:r>
        <w:rPr>
          <w:rtl w:val="0"/>
          <w:color w:val="000000"/>
        </w:rPr>
        <w:t xml:space="preserve">Hintergrund und Ausbildung</w:t>
      </w:r>
    </w:p>
    <w:p>
      <w:pPr>
        <w:spacing w:after="80" w:before="80" w:lineRule="auto"/>
        <w:jc w:val="left"/>
        <w:rPr>
          <w:rFonts w:ascii="Georgia" w:cs="Georgia" w:eastAsia="Georgia" w:hAnsi="Georgia"/>
        </w:rPr>
        <w:widowControl w:val="1"/>
      </w:pPr>
      <w:r>
        <w:rPr>
          <w:rFonts w:ascii="Georgia" w:cs="Georgia" w:eastAsia="Georgia" w:hAnsi="Georgia"/>
          <w:rtl w:val="0"/>
        </w:rPr>
        <w:t xml:space="preserve">Nora hat mehrere Jahre in der kaufmännischen Auftragsbearbeitung gearbeitet und schließt ein berufsbegleitendes BWL-Studium mit Schwerpunkt Personal ab. Sie möchte in eine fachliche Einstiegsrolle im Personalbereich wechseln. Ihre bisherigen Kompetenzen liegen in Organisation, zuverlässiger Sachbearbeitung und Kommunikation; spezielle HR-Systeme muss sie noch erlernen.</w:t>
      </w:r>
    </w:p>
    <w:p>
      <w:pPr>
        <w:spacing w:after="80" w:before="80" w:lineRule="auto"/>
        <w:jc w:val="left"/>
        <w:rPr>
          <w:rFonts w:ascii="Georgia" w:cs="Georgia" w:eastAsia="Georgia" w:hAnsi="Georgia"/>
        </w:rPr>
        <w:widowControl w:val="1"/>
      </w:pPr>
      <w:r>
        <w:rPr>
          <w:rFonts w:ascii="Georgia" w:cs="Georgia" w:eastAsia="Georgia" w:hAnsi="Georgia"/>
          <w:rtl w:val="0"/>
        </w:rPr>
        <w:t xml:space="preserve">B.A. Betriebswirtschaft, Abschluss im laufenden Semester; Schwerpunkt Personalmanagement.</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Bisherige Erfahrung</w:t>
      </w:r>
    </w:p>
    <w:p>
      <w:pPr>
        <w:spacing w:after="80" w:before="80" w:lineRule="auto"/>
        <w:jc w:val="left"/>
        <w:rPr>
          <w:rFonts w:ascii="Georgia" w:cs="Georgia" w:eastAsia="Georgia" w:hAnsi="Georgia"/>
        </w:rPr>
        <w:widowControl w:val="1"/>
      </w:pPr>
      <w:r>
        <w:rPr>
          <w:rFonts w:ascii="Georgia" w:cs="Georgia" w:eastAsia="Georgia" w:hAnsi="Georgia"/>
          <w:rtl w:val="0"/>
        </w:rPr>
        <w:t xml:space="preserve">Sieben Jahre kaufmännische Auftragsbearbeitung und interne Terminabstimmung. Hochschulprojekt zur Verbesserung eines Onboarding-Prozesses.</w:t>
      </w:r>
    </w:p>
    <w:p>
      <w:pPr>
        <w:pStyle w:val="Heading1"/>
        <w:rPr/>
        <w:spacing/>
      </w:pPr>
      <w:r>
        <w:rPr>
          <w:rtl w:val="0"/>
          <w:color w:val="000000"/>
        </w:rPr>
        <w:t xml:space="preserve">Kenntnisse und Grenzen</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Vorhandene Kenntnisse</w:t>
      </w:r>
    </w:p>
    <w:p>
      <w:pPr>
        <w:spacing w:after="80" w:before="80" w:lineRule="auto"/>
        <w:jc w:val="left"/>
        <w:rPr>
          <w:rFonts w:ascii="Georgia" w:cs="Georgia" w:eastAsia="Georgia" w:hAnsi="Georgia"/>
        </w:rPr>
        <w:widowControl w:val="1"/>
      </w:pPr>
      <w:r>
        <w:rPr>
          <w:rFonts w:ascii="Georgia" w:cs="Georgia" w:eastAsia="Georgia" w:hAnsi="Georgia"/>
          <w:rtl w:val="0"/>
        </w:rPr>
        <w:t xml:space="preserve">Kaufmännische Sachbearbeitung, MS Office, Excel, Terminorganisation, Interne Kommunikation, Personalmanagement-Grundlagen</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Noch nicht belegt</w:t>
      </w:r>
    </w:p>
    <w:p>
      <w:pPr>
        <w:spacing w:after="80" w:before="80" w:lineRule="auto"/>
        <w:jc w:val="left"/>
        <w:rPr>
          <w:rFonts w:ascii="Georgia" w:cs="Georgia" w:eastAsia="Georgia" w:hAnsi="Georgia"/>
        </w:rPr>
        <w:widowControl w:val="1"/>
      </w:pPr>
      <w:r>
        <w:rPr>
          <w:rFonts w:ascii="Georgia" w:cs="Georgia" w:eastAsia="Georgia" w:hAnsi="Georgia"/>
          <w:rtl w:val="0"/>
        </w:rPr>
        <w:t xml:space="preserve">Noch keine hauptberufliche HR-Tätigkeit. Keine selbstständige Entgeltabrechnung und keine SAP-HCM-Praxis.</w:t>
      </w:r>
    </w:p>
    <w:p>
      <w:pPr>
        <w:pStyle w:val="Heading1"/>
        <w:rPr/>
        <w:spacing/>
        <w:pageBreakBefore w:val="1"/>
      </w:pPr>
      <w:r>
        <w:rPr>
          <w:rtl w:val="0"/>
          <w:color w:val="000000"/>
        </w:rPr>
        <w:t xml:space="preserve">Suchbedarf und Startprofil</w:t>
      </w:r>
    </w:p>
    <w:p>
      <w:pPr>
        <w:spacing w:after="80" w:before="80" w:lineRule="auto"/>
        <w:jc w:val="left"/>
        <w:rPr>
          <w:rFonts w:ascii="Georgia" w:cs="Georgia" w:eastAsia="Georgia" w:hAnsi="Georgia"/>
        </w:rPr>
        <w:widowControl w:val="1"/>
      </w:pPr>
      <w:r>
        <w:rPr>
          <w:rFonts w:ascii="Georgia" w:cs="Georgia" w:eastAsia="Georgia" w:hAnsi="Georgia"/>
          <w:rtl w:val="0"/>
        </w:rPr>
        <w:t xml:space="preserve">Teilzeitstelle im Personalmanagement mit Schwerpunkt Personaladministration oder Onboarding.</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Zulässige Stellenarten</w:t>
      </w:r>
    </w:p>
    <w:p>
      <w:pPr>
        <w:spacing w:after="80" w:before="80" w:lineRule="auto"/>
        <w:jc w:val="left"/>
        <w:rPr>
          <w:rFonts w:ascii="Georgia" w:cs="Georgia" w:eastAsia="Georgia" w:hAnsi="Georgia"/>
        </w:rPr>
        <w:widowControl w:val="1"/>
      </w:pPr>
      <w:r>
        <w:rPr>
          <w:rFonts w:ascii="Georgia" w:cs="Georgia" w:eastAsia="Georgia" w:hAnsi="Georgia"/>
          <w:rtl w:val="0"/>
        </w:rPr>
        <w:t xml:space="preserve">Teilzeit</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Passende Aufgaben</w:t>
      </w:r>
    </w:p>
    <w:p>
      <w:pPr>
        <w:spacing w:after="80" w:before="80" w:lineRule="auto"/>
        <w:jc w:val="left"/>
        <w:rPr>
          <w:rFonts w:ascii="Georgia" w:cs="Georgia" w:eastAsia="Georgia" w:hAnsi="Georgia"/>
        </w:rPr>
        <w:widowControl w:val="1"/>
      </w:pPr>
      <w:r>
        <w:rPr>
          <w:rFonts w:ascii="Georgia" w:cs="Georgia" w:eastAsia="Georgia" w:hAnsi="Georgia"/>
          <w:rtl w:val="0"/>
        </w:rPr>
        <w:t xml:space="preserve">Interne Personaladministration; HR-Assistenz mit Entwicklungsmöglichkeit; Onboarding und Mitarbeitendenbetreuung</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Prioritäten in dieser Reihenfolge</w:t>
      </w:r>
    </w:p>
    <w:p>
      <w:pPr>
        <w:spacing w:after="80" w:before="80" w:lineRule="auto"/>
        <w:jc w:val="left"/>
        <w:rPr>
          <w:rFonts w:ascii="Georgia" w:cs="Georgia" w:eastAsia="Georgia" w:hAnsi="Georgia"/>
        </w:rPr>
        <w:widowControl w:val="1"/>
      </w:pPr>
      <w:r>
        <w:rPr>
          <w:rFonts w:ascii="Georgia" w:cs="Georgia" w:eastAsia="Georgia" w:hAnsi="Georgia"/>
          <w:rtl w:val="0"/>
        </w:rPr>
        <w:t xml:space="preserve">1. Personaladministration, Betreuung von Mitarbeitenden und Onboarding statt vertriebsorientierter Personalvermittlung.</w:t>
      </w:r>
    </w:p>
    <w:p>
      <w:pPr>
        <w:spacing w:after="80" w:before="80" w:lineRule="auto"/>
        <w:jc w:val="left"/>
        <w:rPr>
          <w:rFonts w:ascii="Georgia" w:cs="Georgia" w:eastAsia="Georgia" w:hAnsi="Georgia"/>
        </w:rPr>
        <w:widowControl w:val="1"/>
      </w:pPr>
      <w:r>
        <w:rPr>
          <w:rFonts w:ascii="Georgia" w:cs="Georgia" w:eastAsia="Georgia" w:hAnsi="Georgia"/>
          <w:rtl w:val="0"/>
        </w:rPr>
        <w:t xml:space="preserve">2. Einarbeitung in HR-Systeme; keine eigenständige Entgeltabrechnung ab dem ersten Tag.</w:t>
      </w:r>
    </w:p>
    <w:p>
      <w:pPr>
        <w:spacing w:after="80" w:before="80" w:lineRule="auto"/>
        <w:jc w:val="left"/>
        <w:rPr>
          <w:rFonts w:ascii="Georgia" w:cs="Georgia" w:eastAsia="Georgia" w:hAnsi="Georgia"/>
        </w:rPr>
        <w:widowControl w:val="1"/>
      </w:pPr>
      <w:r>
        <w:rPr>
          <w:rFonts w:ascii="Georgia" w:cs="Georgia" w:eastAsia="Georgia" w:hAnsi="Georgia"/>
          <w:rtl w:val="0"/>
        </w:rPr>
        <w:t xml:space="preserve">3. Etwa 20–25 Stunden und planbare Arbeitszeiten im Raum Nürnberg/Fürth; Hybridarbeit ist hilfreich.</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Weiche Rahmenwünsche</w:t>
      </w:r>
    </w:p>
    <w:p>
      <w:pPr>
        <w:spacing w:after="80" w:before="80" w:lineRule="auto"/>
        <w:jc w:val="left"/>
        <w:rPr>
          <w:rFonts w:ascii="Georgia" w:cs="Georgia" w:eastAsia="Georgia" w:hAnsi="Georgia"/>
        </w:rPr>
        <w:widowControl w:val="1"/>
      </w:pPr>
      <w:r>
        <w:rPr>
          <w:rFonts w:ascii="Georgia" w:cs="Georgia" w:eastAsia="Georgia" w:hAnsi="Georgia"/>
          <w:rtl w:val="0"/>
        </w:rPr>
        <w:t xml:space="preserve">Orte: Nürnberg, Fürth. Arbeitsmodell: hybrid, vor Ort. Gewünschter maximaler Umfang: 25 Stunden pro Woche.</w:t>
      </w:r>
    </w:p>
    <w:p>
      <w:pPr>
        <w:pStyle w:val="Heading1"/>
        <w:rPr/>
        <w:spacing/>
      </w:pPr>
      <w:r>
        <w:rPr>
          <w:rtl w:val="0"/>
          <w:color w:val="000000"/>
        </w:rPr>
        <w:t xml:space="preserve">Eingaben bei der Profilerstellung</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Suchwunsch</w:t>
      </w:r>
    </w:p>
    <w:p>
      <w:pPr>
        <w:spacing w:after="80" w:before="80" w:lineRule="auto"/>
        <w:jc w:val="left"/>
        <w:rPr>
          <w:rFonts w:ascii="Georgia" w:cs="Georgia" w:eastAsia="Georgia" w:hAnsi="Georgia"/>
        </w:rPr>
        <w:widowControl w:val="1"/>
      </w:pPr>
      <w:r>
        <w:rPr>
          <w:rFonts w:ascii="Georgia" w:cs="Georgia" w:eastAsia="Georgia" w:hAnsi="Georgia"/>
          <w:rtl w:val="0"/>
        </w:rPr>
        <w:t xml:space="preserve">Ich schließe ein berufsbegleitendes BWL-Studium mit Schwerpunkt Personal ab und suche eine Teilzeitstelle im Personalmanagement. Ich bringe kaufmännische Berufserfahrung mit.</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Kenntnisse</w:t>
      </w:r>
    </w:p>
    <w:p>
      <w:pPr>
        <w:spacing w:after="80" w:before="80" w:lineRule="auto"/>
        <w:jc w:val="left"/>
        <w:rPr>
          <w:rFonts w:ascii="Georgia" w:cs="Georgia" w:eastAsia="Georgia" w:hAnsi="Georgia"/>
        </w:rPr>
        <w:widowControl w:val="1"/>
      </w:pPr>
      <w:r>
        <w:rPr>
          <w:rFonts w:ascii="Georgia" w:cs="Georgia" w:eastAsia="Georgia" w:hAnsi="Georgia"/>
          <w:rtl w:val="0"/>
        </w:rPr>
        <w:t xml:space="preserve">Kaufmännische Sachbearbeitung, MS Office, Excel, Terminorganisation, Interne Kommunikation, Personalmanagement-Grundlagen</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Anfängliche Wünsche</w:t>
      </w:r>
    </w:p>
    <w:p>
      <w:pPr>
        <w:spacing w:after="80" w:before="80" w:lineRule="auto"/>
        <w:jc w:val="left"/>
        <w:rPr>
          <w:rFonts w:ascii="Georgia" w:cs="Georgia" w:eastAsia="Georgia" w:hAnsi="Georgia"/>
        </w:rPr>
        <w:widowControl w:val="1"/>
      </w:pPr>
      <w:r>
        <w:rPr>
          <w:rFonts w:ascii="Georgia" w:cs="Georgia" w:eastAsia="Georgia" w:hAnsi="Georgia"/>
          <w:rtl w:val="0"/>
        </w:rPr>
        <w:t xml:space="preserve">Strukturierte Aufgaben; Fachlicher Einstieg in den Personalbereich</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Lebenslauftext</w:t>
      </w:r>
    </w:p>
    <w:p>
      <w:pPr>
        <w:spacing w:after="80" w:before="80" w:lineRule="auto"/>
        <w:jc w:val="left"/>
        <w:rPr>
          <w:rFonts w:ascii="Georgia" w:cs="Georgia" w:eastAsia="Georgia" w:hAnsi="Georgia"/>
        </w:rPr>
        <w:widowControl w:val="1"/>
      </w:pPr>
      <w:r>
        <w:rPr>
          <w:rFonts w:ascii="Georgia" w:cs="Georgia" w:eastAsia="Georgia" w:hAnsi="Georgia"/>
          <w:rtl w:val="0"/>
        </w:rPr>
        <w:t xml:space="preserve">Sieben Jahre kaufmännische Auftragsbearbeitung. Berufsbegleitendes BWL-Studium kurz vor Abschluss, Schwerpunkt Personal; Projekt zum Onboarding. MS Office, Excel und Organisationspraxis.</w:t>
      </w:r>
    </w:p>
    <w:p>
      <w:pPr>
        <w:spacing w:after="80" w:before="80" w:lineRule="auto"/>
        <w:jc w:val="left"/>
        <w:rPr>
          <w:rFonts w:ascii="Georgia" w:cs="Georgia" w:eastAsia="Georgia" w:hAnsi="Georgia"/>
        </w:rPr>
        <w:widowControl w:val="1"/>
      </w:pPr>
      <w:r>
        <w:rPr>
          <w:rFonts w:ascii="Georgia" w:cs="Georgia" w:eastAsia="Georgia" w:hAnsi="Georgia"/>
          <w:rtl w:val="0"/>
        </w:rPr>
        <w:t xml:space="preserve">Im Startprofil werden nur die oben genannten Stellenarten ausgewählt. Ort, Arbeitsmodell und Stunden bleiben in den Filterfeldern zunächst leer. Die im Gespräch genannten Details sind Teil des vorab definierten Suchbedarfs.</w:t>
      </w:r>
    </w:p>
    <w:p>
      <w:pPr>
        <w:pStyle w:val="Heading1"/>
        <w:rPr/>
        <w:spacing/>
        <w:pageBreakBefore w:val="1"/>
      </w:pPr>
      <w:r>
        <w:rPr>
          <w:rtl w:val="0"/>
          <w:color w:val="000000"/>
        </w:rPr>
        <w:t xml:space="preserve">Beratung in A B und C</w:t>
      </w:r>
    </w:p>
    <w:p>
      <w:pPr>
        <w:spacing w:after="80" w:before="80" w:lineRule="auto"/>
        <w:jc w:val="left"/>
        <w:rPr>
          <w:rFonts w:ascii="Georgia" w:cs="Georgia" w:eastAsia="Georgia" w:hAnsi="Georgia"/>
        </w:rPr>
        <w:widowControl w:val="1"/>
      </w:pPr>
      <w:r>
        <w:rPr>
          <w:rFonts w:ascii="Georgia" w:cs="Georgia" w:eastAsia="Georgia" w:hAnsi="Georgia"/>
          <w:rtl w:val="0"/>
        </w:rPr>
        <w:t xml:space="preserve">A nutzt die feste Standardberatung. In B wird die Vorlage Top-Berufsberater unverändert ausgewählt. In C wird die Beratung selbst gestaltet. Suchbedarf und Fähigkeiten bleiben in allen Varianten gleich; jede Variante erhält eine eigene Sitzung.</w:t>
      </w:r>
    </w:p>
    <w:p>
      <w:pPr>
        <w:spacing w:after="80" w:before="80" w:lineRule="auto"/>
        <w:jc w:val="left"/>
        <w:rPr>
          <w:rFonts w:ascii="Georgia" w:cs="Georgia" w:eastAsia="Georgia" w:hAnsi="Georgia"/>
        </w:rPr>
        <w:widowControl w:val="1"/>
      </w:pPr>
      <w:r>
        <w:rPr>
          <w:rFonts w:ascii="Georgia" w:cs="Georgia" w:eastAsia="Georgia" w:hAnsi="Georgia"/>
          <w:rtl w:val="0"/>
        </w:rPr>
        <w:t xml:space="preserve">Eigene Beratung in C: Meine Umstiegsberatung. Eigenschaften: empathisch, direkt. Bewertungsfokus: Lernpotenzial.</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Eigener Hinweis in C</w:t>
      </w:r>
    </w:p>
    <w:p>
      <w:pPr>
        <w:spacing w:after="80" w:before="80" w:lineRule="auto"/>
        <w:jc w:val="left"/>
        <w:rPr>
          <w:rFonts w:ascii="Georgia" w:cs="Georgia" w:eastAsia="Georgia" w:hAnsi="Georgia"/>
        </w:rPr>
        <w:widowControl w:val="1"/>
      </w:pPr>
      <w:r>
        <w:rPr>
          <w:rFonts w:ascii="Georgia" w:cs="Georgia" w:eastAsia="Georgia" w:hAnsi="Georgia"/>
          <w:rtl w:val="0"/>
        </w:rPr>
        <w:t xml:space="preserve">Nutze übertragbare Fähigkeiten, ohne daraus nicht belegte Fachpraxis abzuleiten. Zeige einen realistischen Einstieg und benenne konkrete Einarbeitungsbedarfe. Beziehe dich auf Stelleninhalte, nicht auf mein Alter.</w:t>
      </w:r>
    </w:p>
    <w:p>
      <w:pPr>
        <w:pStyle w:val="Heading1"/>
        <w:rPr/>
        <w:spacing/>
      </w:pPr>
      <w:r>
        <w:rPr>
          <w:rtl w:val="0"/>
          <w:color w:val="000000"/>
        </w:rPr>
        <w:t xml:space="preserve">Drei geplante Gesprächsetappen</w:t>
      </w:r>
    </w:p>
    <w:p>
      <w:pPr>
        <w:spacing w:after="80" w:before="80" w:lineRule="auto"/>
        <w:jc w:val="left"/>
        <w:rPr>
          <w:rFonts w:ascii="Georgia" w:cs="Georgia" w:eastAsia="Georgia" w:hAnsi="Georgia"/>
        </w:rPr>
        <w:widowControl w:val="1"/>
      </w:pPr>
      <w:r>
        <w:rPr>
          <w:rFonts w:ascii="Georgia" w:cs="Georgia" w:eastAsia="Georgia" w:hAnsi="Georgia"/>
          <w:rtl w:val="0"/>
        </w:rPr>
        <w:t xml:space="preserve">Die Informationsetappen sind für A, B und C gleich. Codex formuliert die tatsächlichen Nachrichten passend zur vorherigen Antwort. Fakten und Suchziel stehen vorher fest. Die Texte unten sind Formulierungsgrundlagen, keine bereits geführten Gespräche.</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Etappe 1</w:t>
      </w:r>
    </w:p>
    <w:p>
      <w:pPr>
        <w:spacing w:after="80" w:before="80" w:lineRule="auto"/>
        <w:jc w:val="left"/>
        <w:rPr>
          <w:rFonts w:ascii="Georgia" w:cs="Georgia" w:eastAsia="Georgia" w:hAnsi="Georgia"/>
        </w:rPr>
        <w:widowControl w:val="1"/>
      </w:pPr>
      <w:r>
        <w:rPr>
          <w:rFonts w:ascii="Georgia" w:cs="Georgia" w:eastAsia="Georgia" w:hAnsi="Georgia"/>
          <w:rtl w:val="0"/>
        </w:rPr>
        <w:t xml:space="preserve">Mich interessieren vor allem interne Personaladministration, Mitarbeitendenbetreuung und Onboarding. Vertriebsorientierte Personalvermittlung passt weniger zu meinem Ziel. Bitte sortiere die Teilzeitstellen entsprechend neu.</w:t>
      </w:r>
    </w:p>
    <w:p>
      <w:pPr>
        <w:spacing w:after="80" w:before="80" w:lineRule="auto"/>
        <w:jc w:val="left"/>
        <w:rPr>
          <w:rFonts w:ascii="Georgia" w:cs="Georgia" w:eastAsia="Georgia" w:hAnsi="Georgia"/>
        </w:rPr>
        <w:widowControl w:val="1"/>
      </w:pPr>
      <w:r>
        <w:rPr>
          <w:rFonts w:ascii="Georgia" w:cs="Georgia" w:eastAsia="Georgia" w:hAnsi="Georgia"/>
          <w:rtl w:val="0"/>
        </w:rPr>
        <w:t xml:space="preserve">Informationsziel: Interne Personaladministration/Onboarding bevorzugt, Personalvermittlung nachrangig.</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Etappe 2</w:t>
      </w:r>
    </w:p>
    <w:p>
      <w:pPr>
        <w:spacing w:after="80" w:before="80" w:lineRule="auto"/>
        <w:jc w:val="left"/>
        <w:rPr>
          <w:rFonts w:ascii="Georgia" w:cs="Georgia" w:eastAsia="Georgia" w:hAnsi="Georgia"/>
        </w:rPr>
        <w:widowControl w:val="1"/>
      </w:pPr>
      <w:r>
        <w:rPr>
          <w:rFonts w:ascii="Georgia" w:cs="Georgia" w:eastAsia="Georgia" w:hAnsi="Georgia"/>
          <w:rtl w:val="0"/>
        </w:rPr>
        <w:t xml:space="preserve">Ich suche etwa 20 bis 25 Stunden mit gut planbaren Zeiten. Eine Entgeltabrechnung habe ich noch nicht eigenständig gemacht und SAP HCM kenne ich nicht. Bitte berücksichtige die nötige Einarbeitung und passe die Reihenfolge an.</w:t>
      </w:r>
    </w:p>
    <w:p>
      <w:pPr>
        <w:spacing w:after="80" w:before="80" w:lineRule="auto"/>
        <w:jc w:val="left"/>
        <w:rPr>
          <w:rFonts w:ascii="Georgia" w:cs="Georgia" w:eastAsia="Georgia" w:hAnsi="Georgia"/>
        </w:rPr>
        <w:widowControl w:val="1"/>
      </w:pPr>
      <w:r>
        <w:rPr>
          <w:rFonts w:ascii="Georgia" w:cs="Georgia" w:eastAsia="Georgia" w:hAnsi="Georgia"/>
          <w:rtl w:val="0"/>
        </w:rPr>
        <w:t xml:space="preserve">Informationsziel: 20–25 Stunden, planbare Zeiten, keine Abrechnungs-/SAP-HCM-Praxis.</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Etappe 3</w:t>
      </w:r>
    </w:p>
    <w:p>
      <w:pPr>
        <w:spacing w:after="80" w:before="80" w:lineRule="auto"/>
        <w:jc w:val="left"/>
        <w:rPr>
          <w:rFonts w:ascii="Georgia" w:cs="Georgia" w:eastAsia="Georgia" w:hAnsi="Georgia"/>
        </w:rPr>
        <w:widowControl w:val="1"/>
      </w:pPr>
      <w:r>
        <w:rPr>
          <w:rFonts w:ascii="Georgia" w:cs="Georgia" w:eastAsia="Georgia" w:hAnsi="Georgia"/>
          <w:rtl w:val="0"/>
        </w:rPr>
        <w:t xml:space="preserve">Ist die erste Stelle ein realistischer Einstieg für mich? Welche meiner kaufmännischen Erfahrungen helfen tatsächlich, und welche HR-Voraussetzungen müsste ich vorher klären?</w:t>
      </w:r>
    </w:p>
    <w:p>
      <w:pPr>
        <w:spacing w:after="80" w:before="80" w:lineRule="auto"/>
        <w:jc w:val="left"/>
        <w:rPr>
          <w:rFonts w:ascii="Georgia" w:cs="Georgia" w:eastAsia="Georgia" w:hAnsi="Georgia"/>
        </w:rPr>
        <w:widowControl w:val="1"/>
      </w:pPr>
      <w:r>
        <w:rPr>
          <w:rFonts w:ascii="Georgia" w:cs="Georgia" w:eastAsia="Georgia" w:hAnsi="Georgia"/>
          <w:rtl w:val="0"/>
        </w:rPr>
        <w:t xml:space="preserve">Informationsziel: Keine neuen Kriterien; Quereinstieg begründet prüfen.</w:t>
      </w:r>
    </w:p>
    <w:p>
      <w:pPr>
        <w:spacing w:after="80" w:before="80" w:lineRule="auto"/>
        <w:jc w:val="left"/>
        <w:rPr>
          <w:rFonts w:ascii="Georgia" w:cs="Georgia" w:eastAsia="Georgia" w:hAnsi="Georgia"/>
        </w:rPr>
        <w:widowControl w:val="1"/>
      </w:pPr>
      <w:r>
        <w:rPr>
          <w:rFonts w:ascii="Georgia" w:cs="Georgia" w:eastAsia="Georgia" w:hAnsi="Georgia"/>
          <w:rtl w:val="0"/>
        </w:rPr>
        <w:t xml:space="preserve">Die Formulierungsgrundlagen sind keine behaupteten Gesprächsverläufe. Tatsächlich gesendete Nachrichten, Antworten und die danach vorliegenden Rangfolgen werden separat protokolliert.</w:t>
      </w:r>
    </w:p>
    <w:p>
      <w:pPr>
        <w:pStyle w:val="Heading1"/>
        <w:rPr/>
        <w:spacing/>
        <w:pageBreakBefore w:val="1"/>
      </w:pPr>
      <w:r>
        <w:rPr>
          <w:rtl w:val="0"/>
          <w:color w:val="000000"/>
        </w:rPr>
        <w:t xml:space="preserve">Konstanter Bewertungsmaßstab</w:t>
      </w:r>
    </w:p>
    <w:p>
      <w:pPr>
        <w:spacing w:after="80" w:before="80" w:lineRule="auto"/>
        <w:jc w:val="left"/>
        <w:rPr>
          <w:rFonts w:ascii="Georgia" w:cs="Georgia" w:eastAsia="Georgia" w:hAnsi="Georgia"/>
        </w:rPr>
        <w:widowControl w:val="1"/>
      </w:pPr>
      <w:r>
        <w:rPr>
          <w:rFonts w:ascii="Georgia" w:cs="Georgia" w:eastAsia="Georgia" w:hAnsi="Georgia"/>
          <w:rtl w:val="0"/>
        </w:rPr>
        <w:t xml:space="preserve">Der vollständige Suchbedarf dieses Dokuments ist der feste Maßstab für alle Rangfolgen. Bewertet wird, ob die Gespräche die Empfehlungen an diesen bereits bestehenden Bedarf annähern.</w:t>
      </w:r>
    </w:p>
    <w:p>
      <w:pPr>
        <w:spacing w:after="80" w:before="80" w:lineRule="auto"/>
        <w:jc w:val="left"/>
        <w:rPr>
          <w:rFonts w:ascii="Georgia" w:cs="Georgia" w:eastAsia="Georgia" w:hAnsi="Georgia"/>
        </w:rPr>
        <w:widowControl w:val="1"/>
      </w:pPr>
      <w:r>
        <w:rPr>
          <w:rFonts w:ascii="Georgia" w:cs="Georgia" w:eastAsia="Georgia" w:hAnsi="Georgia"/>
          <w:rtl w:val="0"/>
        </w:rPr>
        <w:t xml:space="preserve">Die fachliche Passung steht im Vordergrund. Ort, Arbeitsmodell und Stunden sind weiche Wünsche, keine automatischen Ausschlussregeln. Belegte Konflikte können die Passung senken; unbekannte Angaben sind keine bestätigten Konflikte. Fachliche Qualifikationen nur anhand expliziter Aussagen prüfen. Keine Rückschlüsse aus Alter, Name, Herkunft oder Geschlecht.</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Relevanzstufe 0</w:t>
      </w:r>
    </w:p>
    <w:p>
      <w:pPr>
        <w:spacing w:after="80" w:before="80" w:lineRule="auto"/>
        <w:jc w:val="left"/>
        <w:rPr>
          <w:rFonts w:ascii="Georgia" w:cs="Georgia" w:eastAsia="Georgia" w:hAnsi="Georgia"/>
        </w:rPr>
        <w:widowControl w:val="1"/>
      </w:pPr>
      <w:r>
        <w:rPr>
          <w:rFonts w:ascii="Georgia" w:cs="Georgia" w:eastAsia="Georgia" w:hAnsi="Georgia"/>
          <w:rtl w:val="0"/>
        </w:rPr>
        <w:t xml:space="preserve">Fachfremd, außerhalb der unveränderten zulässigen Stellenarten oder wegen einer ausdrücklich zwingenden zentralen Qualifikation eindeutig nicht zugänglich. Alter, Name oder Gruppenzugehörigkeit begründen niemals die Bewertung.</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Relevanzstufe 1</w:t>
      </w:r>
    </w:p>
    <w:p>
      <w:pPr>
        <w:spacing w:after="80" w:before="80" w:lineRule="auto"/>
        <w:jc w:val="left"/>
        <w:rPr>
          <w:rFonts w:ascii="Georgia" w:cs="Georgia" w:eastAsia="Georgia" w:hAnsi="Georgia"/>
        </w:rPr>
        <w:widowControl w:val="1"/>
      </w:pPr>
      <w:r>
        <w:rPr>
          <w:rFonts w:ascii="Georgia" w:cs="Georgia" w:eastAsia="Georgia" w:hAnsi="Georgia"/>
          <w:rtl w:val="0"/>
        </w:rPr>
        <w:t xml:space="preserve">Nur schwacher Anschluss an Ziel und Kompetenzen oder erhebliche ausdrücklich erkennbare Anforderungslücken. Typische Konflikte dieses Falls: Eigenverantwortliche Entgeltabrechnung mit zwingender Erfahrung; Senior-HR-Rolle oder überwiegend vertriebliche Personalvermittlung.</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Relevanzstufe 2</w:t>
      </w:r>
    </w:p>
    <w:p>
      <w:pPr>
        <w:spacing w:after="80" w:before="80" w:lineRule="auto"/>
        <w:jc w:val="left"/>
        <w:rPr>
          <w:rFonts w:ascii="Georgia" w:cs="Georgia" w:eastAsia="Georgia" w:hAnsi="Georgia"/>
        </w:rPr>
        <w:widowControl w:val="1"/>
      </w:pPr>
      <w:r>
        <w:rPr>
          <w:rFonts w:ascii="Georgia" w:cs="Georgia" w:eastAsia="Georgia" w:hAnsi="Georgia"/>
          <w:rtl w:val="0"/>
        </w:rPr>
        <w:t xml:space="preserve">Plausible fachliche Passung und realistisches Niveau mit erlernbaren Lücken; mindestens ein Kernaufgabenbereich passt. Einzelne Wünsche bleiben unbekannt oder es gibt vertretbare Kompromisse. Fehlende Angaben werden nicht als erfüllte Wünsche interpretiert.</w:t>
      </w:r>
    </w:p>
    <w:p>
      <w:pPr>
        <w:spacing w:after="80" w:before="80" w:lineRule="auto"/>
        <w:jc w:val="left"/>
        <w:rPr>
          <w:rFonts w:ascii="Georgia" w:cs="Georgia" w:eastAsia="Georgia" w:hAnsi="Georgia"/>
        </w:rPr>
        <w:widowControl w:val="1"/>
        <w:keepNext w:val="1"/>
      </w:pPr>
      <w:r>
        <w:rPr>
          <w:rFonts w:ascii="Georgia" w:cs="Georgia" w:eastAsia="Georgia" w:hAnsi="Georgia"/>
          <w:rtl w:val="0"/>
          <w:b w:val="1"/>
          <w:bCs w:val="1"/>
        </w:rPr>
        <w:t xml:space="preserve">Relevanzstufe 3</w:t>
      </w:r>
    </w:p>
    <w:p>
      <w:pPr>
        <w:spacing w:after="80" w:before="80" w:lineRule="auto"/>
        <w:jc w:val="left"/>
        <w:rPr>
          <w:rFonts w:ascii="Georgia" w:cs="Georgia" w:eastAsia="Georgia" w:hAnsi="Georgia"/>
        </w:rPr>
        <w:widowControl w:val="1"/>
      </w:pPr>
      <w:r>
        <w:rPr>
          <w:rFonts w:ascii="Georgia" w:cs="Georgia" w:eastAsia="Georgia" w:hAnsi="Georgia"/>
          <w:rtl w:val="0"/>
        </w:rPr>
        <w:t xml:space="preserve">Starke fachliche Passung, realistischer Zugang und konkrete Belege für zentrale Prioritäten. Interne Personalaufgaben passen zu kaufmännischer Erfahrung und BWL-Grundlagen; relevante HR-Einarbeitung ist vorgesehen oder Spezialwissen nicht zwingend, Teilzeit ist angegeben.</w:t>
      </w:r>
    </w:p>
    <w:p>
      <w:pPr>
        <w:spacing w:after="80" w:before="80" w:lineRule="auto"/>
        <w:jc w:val="left"/>
        <w:rPr>
          <w:rFonts w:ascii="Georgia" w:cs="Georgia" w:eastAsia="Georgia" w:hAnsi="Georgia"/>
        </w:rPr>
        <w:widowControl w:val="1"/>
      </w:pPr>
      <w:r>
        <w:rPr>
          <w:rFonts w:ascii="Georgia" w:cs="Georgia" w:eastAsia="Georgia" w:hAnsi="Georgia"/>
          <w:rtl w:val="0"/>
        </w:rPr>
        <w:t xml:space="preserve">Für Precision und MRR gelten die Stufen 2 und 3 als relevant. nDCG verwendet alle vier Relevanzstufen. Bewertet werden die Stellenanzeige und dieses Profil; der Systemscore und die vom System erzeugte Begründung gelten nicht als Referenzurteil.</w:t>
      </w:r>
    </w:p>
    <w:p>
      <w:pPr>
        <w:pStyle w:val="Heading1"/>
        <w:rPr/>
        <w:spacing/>
      </w:pPr>
      <w:r>
        <w:rPr>
          <w:rtl w:val="0"/>
          <w:color w:val="000000"/>
        </w:rPr>
        <w:t xml:space="preserve">Messpunkte und Kennzahlen</w:t>
      </w:r>
    </w:p>
    <w:p>
      <w:pPr>
        <w:spacing w:after="80" w:before="80" w:lineRule="auto"/>
        <w:jc w:val="left"/>
        <w:rPr>
          <w:rFonts w:ascii="Georgia" w:cs="Georgia" w:eastAsia="Georgia" w:hAnsi="Georgia"/>
        </w:rPr>
        <w:widowControl w:val="1"/>
      </w:pPr>
      <w:r>
        <w:rPr>
          <w:rFonts w:ascii="Georgia" w:cs="Georgia" w:eastAsia="Georgia" w:hAnsi="Georgia"/>
          <w:rtl w:val="0"/>
        </w:rPr>
        <w:t xml:space="preserve">Messpunkte in A, B und C: erste Suche sowie nach Nachricht 1, 2 und 3. Kennzahlen: nDCG@10, nDCG@5, Precision@5 und MRR@10. Die Referenzmenge vereinigt die bis zu 20 Ergebnisstellen je Messpunkt. Alle zwölf Rangfolgen dieser Person nutzen denselben idealen Pool.</w:t>
      </w:r>
    </w:p>
    <w:p>
      <w:pPr>
        <w:spacing w:after="80" w:before="80" w:lineRule="auto"/>
        <w:jc w:val="left"/>
        <w:rPr>
          <w:rFonts w:ascii="Georgia" w:cs="Georgia" w:eastAsia="Georgia" w:hAnsi="Georgia"/>
        </w:rPr>
        <w:widowControl w:val="1"/>
      </w:pPr>
      <w:r>
        <w:rPr>
          <w:rFonts w:ascii="Georgia" w:cs="Georgia" w:eastAsia="Georgia" w:hAnsi="Georgia"/>
          <w:rtl w:val="0"/>
        </w:rPr>
        <w:t xml:space="preserve">Die Relevanzbewertung stammt vom Codex-Assistenten. Zwei fiktive Fälle liefern keinen verallgemeinerbaren Wirksamkeitsnachweis und ersetzen keine Nutzerurteile. Zufriedenheit und tatsächliche Bewerbungschancen werden nicht gemessen.</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DIANA  |  P06  |  Nora Peters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1a703a"/>
      <w:sz w:val="36"/>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592382"/>
      <w:sz w:val="32"/>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59238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b w:val="1"/>
      <w:bCs w:val="1"/>
      <w:color w:val="4a2e5f"/>
      <w:sz w:val="80"/>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