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17D8" w14:textId="77777777" w:rsidR="00CA7B54" w:rsidRDefault="00CA7B54" w:rsidP="00CA7B54">
      <w:pPr>
        <w:rPr>
          <w:noProof/>
        </w:rPr>
      </w:pPr>
      <w:r>
        <w:rPr>
          <w:noProof/>
        </w:rPr>
        <w:drawing>
          <wp:inline distT="0" distB="0" distL="0" distR="0" wp14:anchorId="0C89DBAA" wp14:editId="1FBCB74A">
            <wp:extent cx="2660670" cy="1823720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0319" cy="18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3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D06402" wp14:editId="46995733">
            <wp:extent cx="2448754" cy="1854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008" cy="19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73EA" w14:textId="77777777" w:rsidR="00CA7B54" w:rsidRDefault="00CA7B54" w:rsidP="00CA7B54">
      <w:pPr>
        <w:rPr>
          <w:noProof/>
        </w:rPr>
      </w:pPr>
      <w:r>
        <w:rPr>
          <w:noProof/>
        </w:rPr>
        <w:drawing>
          <wp:inline distT="0" distB="0" distL="0" distR="0" wp14:anchorId="03B31B65" wp14:editId="092E9955">
            <wp:extent cx="2559050" cy="188534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554" cy="19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3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D08BA" wp14:editId="7E049FE8">
            <wp:extent cx="2810336" cy="1943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337" cy="198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A58E" w14:textId="77777777" w:rsidR="00CA7B54" w:rsidRDefault="00CA7B54" w:rsidP="00CA7B54">
      <w:pPr>
        <w:rPr>
          <w:sz w:val="16"/>
          <w:szCs w:val="16"/>
        </w:rPr>
      </w:pPr>
    </w:p>
    <w:p w14:paraId="7ECC38B6" w14:textId="70A954D2" w:rsidR="00CA7B54" w:rsidRDefault="00CA7B54" w:rsidP="00CA7B54">
      <w:pPr>
        <w:jc w:val="center"/>
        <w:rPr>
          <w:sz w:val="16"/>
          <w:szCs w:val="16"/>
        </w:rPr>
      </w:pPr>
      <w:r w:rsidRPr="00B74D59">
        <w:rPr>
          <w:sz w:val="16"/>
          <w:szCs w:val="16"/>
        </w:rPr>
        <w:t>Fig. 1.</w:t>
      </w:r>
      <w:r>
        <w:rPr>
          <w:sz w:val="16"/>
          <w:szCs w:val="16"/>
        </w:rPr>
        <w:t>1</w:t>
      </w:r>
      <w:r>
        <w:rPr>
          <w:sz w:val="16"/>
          <w:szCs w:val="16"/>
        </w:rPr>
        <w:t xml:space="preserve"> </w:t>
      </w:r>
      <w:r w:rsidRPr="00B74D59">
        <w:rPr>
          <w:sz w:val="16"/>
          <w:szCs w:val="16"/>
        </w:rPr>
        <w:t>Th</w:t>
      </w:r>
      <w:r>
        <w:rPr>
          <w:sz w:val="16"/>
          <w:szCs w:val="16"/>
        </w:rPr>
        <w:t>e</w:t>
      </w:r>
      <w:r w:rsidRPr="00B74D59">
        <w:rPr>
          <w:sz w:val="16"/>
          <w:szCs w:val="16"/>
        </w:rPr>
        <w:t xml:space="preserve"> pie chart</w:t>
      </w:r>
      <w:r>
        <w:rPr>
          <w:sz w:val="16"/>
          <w:szCs w:val="16"/>
        </w:rPr>
        <w:t>s</w:t>
      </w:r>
      <w:r w:rsidRPr="00B74D59">
        <w:rPr>
          <w:sz w:val="16"/>
          <w:szCs w:val="16"/>
        </w:rPr>
        <w:t xml:space="preserve"> represent the</w:t>
      </w:r>
      <w:r>
        <w:rPr>
          <w:sz w:val="16"/>
          <w:szCs w:val="16"/>
        </w:rPr>
        <w:t xml:space="preserve"> overall</w:t>
      </w:r>
      <w:r w:rsidRPr="00B74D59">
        <w:rPr>
          <w:sz w:val="16"/>
          <w:szCs w:val="16"/>
        </w:rPr>
        <w:t xml:space="preserve"> percentage of reviewers’ personalities leaving comments on the sample Yelp dataset.</w:t>
      </w:r>
      <w:r>
        <w:rPr>
          <w:sz w:val="16"/>
          <w:szCs w:val="16"/>
        </w:rPr>
        <w:t xml:space="preserve"> </w:t>
      </w:r>
    </w:p>
    <w:p w14:paraId="7BA88F2E" w14:textId="59EB08F2" w:rsidR="00CA7B54" w:rsidRPr="006D4B24" w:rsidRDefault="00586FB5" w:rsidP="00CA7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After analysing o</w:t>
      </w:r>
      <w:r w:rsidR="00A86FBC" w:rsidRPr="006D4B24">
        <w:t>ver 82,600 reviews</w:t>
      </w:r>
      <w:r w:rsidR="00A86FBC" w:rsidRPr="006D4B24">
        <w:t xml:space="preserve"> o</w:t>
      </w:r>
      <w:r w:rsidR="00087F5B">
        <w:t>n</w:t>
      </w:r>
      <w:r w:rsidR="00CA7B54" w:rsidRPr="006D4B24">
        <w:t xml:space="preserve"> 56 businesses </w:t>
      </w:r>
      <w:r w:rsidR="0041316D">
        <w:t>in</w:t>
      </w:r>
      <w:r w:rsidR="00CA7B54" w:rsidRPr="006D4B24">
        <w:t xml:space="preserve"> Las Vegas </w:t>
      </w:r>
      <w:r w:rsidR="0041316D">
        <w:t>city</w:t>
      </w:r>
      <w:r w:rsidR="003B5123">
        <w:t xml:space="preserve">, </w:t>
      </w:r>
      <w:r w:rsidR="00087F5B">
        <w:t xml:space="preserve">we found that </w:t>
      </w:r>
      <w:r w:rsidR="00CA7B54">
        <w:t>the personality distribution of the Yelp Reviews sample, showed that the personality types F, S and P are the most common personalities to comment and rate a business. In contrast, T, N and J are less likely to participate in ratings, while I and E personalities equally post reviews on businesses in the sample dataset.</w:t>
      </w:r>
    </w:p>
    <w:p w14:paraId="13827292" w14:textId="77777777" w:rsidR="00CA7B54" w:rsidRDefault="00CA7B54" w:rsidP="006918AA">
      <w:pPr>
        <w:jc w:val="center"/>
      </w:pPr>
    </w:p>
    <w:p w14:paraId="13126D6B" w14:textId="6EA38DC3" w:rsidR="006918AA" w:rsidRDefault="00073388" w:rsidP="006918AA">
      <w:pPr>
        <w:jc w:val="center"/>
      </w:pPr>
      <w:r>
        <w:rPr>
          <w:noProof/>
        </w:rPr>
        <w:drawing>
          <wp:inline distT="0" distB="0" distL="0" distR="0" wp14:anchorId="5959F4B2" wp14:editId="7434F8D6">
            <wp:extent cx="3488690" cy="2325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261" cy="23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B0A5" w14:textId="2D878649" w:rsidR="00750231" w:rsidRDefault="00750231" w:rsidP="00803A51">
      <w:pPr>
        <w:jc w:val="center"/>
        <w:rPr>
          <w:sz w:val="16"/>
          <w:szCs w:val="16"/>
        </w:rPr>
      </w:pPr>
      <w:r>
        <w:rPr>
          <w:sz w:val="16"/>
          <w:szCs w:val="16"/>
        </w:rPr>
        <w:t>Fig. 1.</w:t>
      </w:r>
      <w:r w:rsidR="00FC7FE6">
        <w:rPr>
          <w:sz w:val="16"/>
          <w:szCs w:val="16"/>
        </w:rPr>
        <w:t>2</w:t>
      </w:r>
      <w:r>
        <w:rPr>
          <w:sz w:val="16"/>
          <w:szCs w:val="16"/>
        </w:rPr>
        <w:t xml:space="preserve"> This bar chart illustrates the average rating given by a personality type.</w:t>
      </w:r>
    </w:p>
    <w:p w14:paraId="4617067E" w14:textId="77777777" w:rsidR="007C53C7" w:rsidRDefault="00750231" w:rsidP="007C53C7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12F0E84" w14:textId="71039D04" w:rsidR="007D5081" w:rsidRPr="007C53C7" w:rsidRDefault="007C53C7" w:rsidP="007C53C7">
      <w:pPr>
        <w:rPr>
          <w:sz w:val="16"/>
          <w:szCs w:val="16"/>
        </w:rPr>
      </w:pPr>
      <w:r>
        <w:t xml:space="preserve">From the rating perspective, we </w:t>
      </w:r>
      <w:r w:rsidR="00743778">
        <w:t xml:space="preserve">found that the average rating given by the different personality types ranges between 3.65 to 3.9 which does not create a significant variance between the ratings of </w:t>
      </w:r>
      <w:r w:rsidR="00743778">
        <w:lastRenderedPageBreak/>
        <w:t>the different personalit</w:t>
      </w:r>
      <w:r w:rsidR="0087679F">
        <w:t>ies</w:t>
      </w:r>
      <w:r w:rsidR="007D5081">
        <w:t xml:space="preserve"> (fig 1.</w:t>
      </w:r>
      <w:r w:rsidR="00FC7FE6">
        <w:t>2</w:t>
      </w:r>
      <w:r w:rsidR="007D5081">
        <w:t>)</w:t>
      </w:r>
      <w:r w:rsidR="00743778">
        <w:t>. In other words, the personality type is not a good indication on the rating that is likely to be given by the reviewer. However, the distribution of t</w:t>
      </w:r>
      <w:r w:rsidR="007D5081">
        <w:t>hese</w:t>
      </w:r>
      <w:r w:rsidR="00743778">
        <w:t xml:space="preserve"> personalities </w:t>
      </w:r>
      <w:r w:rsidR="007D5081">
        <w:t xml:space="preserve">will differ from one business to another, hence, the business can make decisions based on the personality types affecting their </w:t>
      </w:r>
      <w:r w:rsidR="00611A4C">
        <w:t xml:space="preserve">own </w:t>
      </w:r>
      <w:r w:rsidR="007D5081">
        <w:t>rating. As an example, figure (1.</w:t>
      </w:r>
      <w:r w:rsidR="00FC7FE6">
        <w:t>3</w:t>
      </w:r>
      <w:r w:rsidR="007D5081">
        <w:t xml:space="preserve">) demonstrates </w:t>
      </w:r>
      <w:r w:rsidR="00695F54">
        <w:t>a sample</w:t>
      </w:r>
      <w:r w:rsidR="007D5081">
        <w:t xml:space="preserve"> business with different personality distributions. </w:t>
      </w:r>
    </w:p>
    <w:p w14:paraId="719151A2" w14:textId="6D0F5367" w:rsidR="00E11FEA" w:rsidRDefault="007D5081" w:rsidP="00C365B2">
      <w:pPr>
        <w:rPr>
          <w:noProof/>
        </w:rPr>
      </w:pPr>
      <w:r w:rsidRPr="007D5081">
        <w:rPr>
          <w:noProof/>
        </w:rPr>
        <w:t xml:space="preserve"> </w:t>
      </w:r>
      <w:r w:rsidR="00AE4409">
        <w:rPr>
          <w:noProof/>
        </w:rPr>
        <w:drawing>
          <wp:inline distT="0" distB="0" distL="0" distR="0" wp14:anchorId="5C74305B" wp14:editId="65AC7374">
            <wp:extent cx="2626334" cy="1765812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447" cy="18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EA">
        <w:rPr>
          <w:noProof/>
        </w:rPr>
        <w:drawing>
          <wp:inline distT="0" distB="0" distL="0" distR="0" wp14:anchorId="615DB99A" wp14:editId="1FFAF9BC">
            <wp:extent cx="2584040" cy="181291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450" cy="18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5A23" w14:textId="1FF9B726" w:rsidR="00C365B2" w:rsidRDefault="001637C6" w:rsidP="00C365B2">
      <w:r>
        <w:rPr>
          <w:noProof/>
        </w:rPr>
        <w:drawing>
          <wp:inline distT="0" distB="0" distL="0" distR="0" wp14:anchorId="15BC6A60" wp14:editId="7A463DF4">
            <wp:extent cx="2680960" cy="182034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289" cy="186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5B2">
        <w:rPr>
          <w:noProof/>
        </w:rPr>
        <w:drawing>
          <wp:inline distT="0" distB="0" distL="0" distR="0" wp14:anchorId="56B2E6BF" wp14:editId="048B6ED5">
            <wp:extent cx="2642060" cy="1801170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3899" cy="19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9F8D" w14:textId="56315C6F" w:rsidR="00D33244" w:rsidRPr="00BF13EB" w:rsidRDefault="00BB73F7" w:rsidP="00BF13EB">
      <w:pPr>
        <w:rPr>
          <w:sz w:val="18"/>
          <w:szCs w:val="18"/>
        </w:rPr>
      </w:pPr>
      <w:r>
        <w:rPr>
          <w:sz w:val="18"/>
          <w:szCs w:val="18"/>
        </w:rPr>
        <w:t>Fig1.</w:t>
      </w:r>
      <w:r w:rsidR="00FC7FE6">
        <w:rPr>
          <w:sz w:val="18"/>
          <w:szCs w:val="18"/>
        </w:rPr>
        <w:t>3</w:t>
      </w:r>
      <w:r>
        <w:rPr>
          <w:sz w:val="18"/>
          <w:szCs w:val="18"/>
        </w:rPr>
        <w:t xml:space="preserve">: The </w:t>
      </w:r>
      <w:r w:rsidR="00C365B2">
        <w:rPr>
          <w:sz w:val="18"/>
          <w:szCs w:val="18"/>
        </w:rPr>
        <w:t>line</w:t>
      </w:r>
      <w:r>
        <w:rPr>
          <w:sz w:val="18"/>
          <w:szCs w:val="18"/>
        </w:rPr>
        <w:t xml:space="preserve"> charts show </w:t>
      </w:r>
      <w:r w:rsidR="00F27526">
        <w:rPr>
          <w:sz w:val="18"/>
          <w:szCs w:val="18"/>
        </w:rPr>
        <w:t>a sample</w:t>
      </w:r>
      <w:r>
        <w:rPr>
          <w:sz w:val="18"/>
          <w:szCs w:val="18"/>
        </w:rPr>
        <w:t xml:space="preserve"> business with different distribution of personalities contributing in rating the business.  </w:t>
      </w:r>
    </w:p>
    <w:p w14:paraId="0D5B69CD" w14:textId="43B05743" w:rsidR="0042214A" w:rsidRDefault="001D2D86" w:rsidP="001D2D86">
      <w:r>
        <w:t xml:space="preserve">The standard deviation </w:t>
      </w:r>
      <w:r w:rsidR="0042214A">
        <w:t xml:space="preserve">in </w:t>
      </w:r>
      <w:r w:rsidR="00DD2244">
        <w:t xml:space="preserve">the number of </w:t>
      </w:r>
      <w:r w:rsidR="0042214A">
        <w:t xml:space="preserve">personality types commenting on a business </w:t>
      </w:r>
      <w:r w:rsidR="00DD2244">
        <w:t xml:space="preserve">is </w:t>
      </w:r>
      <w:r w:rsidR="0042214A">
        <w:t>listed in the below table</w:t>
      </w:r>
      <w:r w:rsidR="0083753D">
        <w:t>:</w:t>
      </w:r>
      <w:r w:rsidR="00DD2244">
        <w:t xml:space="preserve"> </w:t>
      </w:r>
      <w:r w:rsidR="0042214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1134"/>
        <w:gridCol w:w="425"/>
        <w:gridCol w:w="1276"/>
        <w:gridCol w:w="425"/>
        <w:gridCol w:w="1134"/>
        <w:gridCol w:w="425"/>
        <w:gridCol w:w="1134"/>
      </w:tblGrid>
      <w:tr w:rsidR="00DD2244" w:rsidRPr="00DD2244" w14:paraId="09A74A76" w14:textId="77777777" w:rsidTr="004F476D">
        <w:trPr>
          <w:jc w:val="center"/>
        </w:trPr>
        <w:tc>
          <w:tcPr>
            <w:tcW w:w="6374" w:type="dxa"/>
            <w:gridSpan w:val="8"/>
            <w:shd w:val="clear" w:color="auto" w:fill="FFFFFF" w:themeFill="background1"/>
          </w:tcPr>
          <w:p w14:paraId="23F85A27" w14:textId="28B26E98" w:rsidR="0083753D" w:rsidRPr="00DD2244" w:rsidRDefault="00DD2244" w:rsidP="0083753D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Standard deviations between personality type</w:t>
            </w:r>
            <w:r w:rsidR="006A444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across sample businesses</w:t>
            </w:r>
          </w:p>
        </w:tc>
      </w:tr>
      <w:tr w:rsidR="00DD2244" w:rsidRPr="00DD2244" w14:paraId="61F4BBFF" w14:textId="31F45847" w:rsidTr="004F476D">
        <w:trPr>
          <w:jc w:val="center"/>
        </w:trPr>
        <w:tc>
          <w:tcPr>
            <w:tcW w:w="421" w:type="dxa"/>
          </w:tcPr>
          <w:p w14:paraId="442531CF" w14:textId="0ABF438B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B0CF072" w14:textId="3F49BC08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508.543298</w:t>
            </w:r>
          </w:p>
        </w:tc>
        <w:tc>
          <w:tcPr>
            <w:tcW w:w="425" w:type="dxa"/>
          </w:tcPr>
          <w:p w14:paraId="2155EEEC" w14:textId="1FADD41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76" w:type="dxa"/>
          </w:tcPr>
          <w:p w14:paraId="4E65D5EB" w14:textId="3392BEC8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330.508699</w:t>
            </w:r>
          </w:p>
        </w:tc>
        <w:tc>
          <w:tcPr>
            <w:tcW w:w="425" w:type="dxa"/>
          </w:tcPr>
          <w:p w14:paraId="721070BC" w14:textId="20320F1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34" w:type="dxa"/>
          </w:tcPr>
          <w:p w14:paraId="0803FD0A" w14:textId="376B088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391.250377</w:t>
            </w:r>
          </w:p>
        </w:tc>
        <w:tc>
          <w:tcPr>
            <w:tcW w:w="425" w:type="dxa"/>
          </w:tcPr>
          <w:p w14:paraId="543BA22E" w14:textId="76C20F1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134" w:type="dxa"/>
          </w:tcPr>
          <w:p w14:paraId="05EB618E" w14:textId="004F216D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447.514724</w:t>
            </w:r>
          </w:p>
        </w:tc>
      </w:tr>
      <w:tr w:rsidR="00DD2244" w:rsidRPr="00DD2244" w14:paraId="2FFF1D70" w14:textId="5FEFA97B" w:rsidTr="004F476D">
        <w:trPr>
          <w:jc w:val="center"/>
        </w:trPr>
        <w:tc>
          <w:tcPr>
            <w:tcW w:w="421" w:type="dxa"/>
          </w:tcPr>
          <w:p w14:paraId="04DD11C3" w14:textId="400A227B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4341CB5" w14:textId="2E2E449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407.101602</w:t>
            </w:r>
          </w:p>
        </w:tc>
        <w:tc>
          <w:tcPr>
            <w:tcW w:w="425" w:type="dxa"/>
          </w:tcPr>
          <w:p w14:paraId="1278736E" w14:textId="58621CFC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76" w:type="dxa"/>
          </w:tcPr>
          <w:p w14:paraId="62E5465C" w14:textId="2B04209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378.924041</w:t>
            </w:r>
          </w:p>
        </w:tc>
        <w:tc>
          <w:tcPr>
            <w:tcW w:w="425" w:type="dxa"/>
          </w:tcPr>
          <w:p w14:paraId="1B7B61F5" w14:textId="01575425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34" w:type="dxa"/>
          </w:tcPr>
          <w:p w14:paraId="2717F9C7" w14:textId="742D1A5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504.959687</w:t>
            </w:r>
          </w:p>
        </w:tc>
        <w:tc>
          <w:tcPr>
            <w:tcW w:w="425" w:type="dxa"/>
          </w:tcPr>
          <w:p w14:paraId="16AF5D9B" w14:textId="2789263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134" w:type="dxa"/>
          </w:tcPr>
          <w:p w14:paraId="0845C6C7" w14:textId="1401E3B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356.306048</w:t>
            </w:r>
          </w:p>
        </w:tc>
      </w:tr>
      <w:tr w:rsidR="00DD2244" w:rsidRPr="00DD2244" w14:paraId="045FFA76" w14:textId="67352DB6" w:rsidTr="004F476D">
        <w:trPr>
          <w:jc w:val="center"/>
        </w:trPr>
        <w:tc>
          <w:tcPr>
            <w:tcW w:w="421" w:type="dxa"/>
          </w:tcPr>
          <w:p w14:paraId="691922FC" w14:textId="32BE214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4F33D5B1" w14:textId="4200C62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623.731169</w:t>
            </w:r>
          </w:p>
        </w:tc>
        <w:tc>
          <w:tcPr>
            <w:tcW w:w="425" w:type="dxa"/>
          </w:tcPr>
          <w:p w14:paraId="487A1055" w14:textId="204DB8CF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3CF91E61" w14:textId="4A28F50C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497.800591</w:t>
            </w:r>
          </w:p>
        </w:tc>
        <w:tc>
          <w:tcPr>
            <w:tcW w:w="425" w:type="dxa"/>
          </w:tcPr>
          <w:p w14:paraId="1E872724" w14:textId="52DA4B09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34" w:type="dxa"/>
          </w:tcPr>
          <w:p w14:paraId="0976AF2B" w14:textId="531B215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324.731977</w:t>
            </w:r>
          </w:p>
        </w:tc>
        <w:tc>
          <w:tcPr>
            <w:tcW w:w="425" w:type="dxa"/>
          </w:tcPr>
          <w:p w14:paraId="42AD9625" w14:textId="5176090D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134" w:type="dxa"/>
          </w:tcPr>
          <w:p w14:paraId="7E27913B" w14:textId="7DFC41D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421.599336</w:t>
            </w:r>
          </w:p>
        </w:tc>
      </w:tr>
      <w:tr w:rsidR="00DD2244" w:rsidRPr="00DD2244" w14:paraId="49F5D61F" w14:textId="0B7F94B6" w:rsidTr="004F476D">
        <w:trPr>
          <w:jc w:val="center"/>
        </w:trPr>
        <w:tc>
          <w:tcPr>
            <w:tcW w:w="421" w:type="dxa"/>
          </w:tcPr>
          <w:p w14:paraId="71183D55" w14:textId="32BD162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5968AE9A" w14:textId="1DB7E446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353.033790</w:t>
            </w:r>
          </w:p>
        </w:tc>
        <w:tc>
          <w:tcPr>
            <w:tcW w:w="425" w:type="dxa"/>
          </w:tcPr>
          <w:p w14:paraId="164C103F" w14:textId="319968F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76" w:type="dxa"/>
          </w:tcPr>
          <w:p w14:paraId="2617AEB9" w14:textId="04B1BC8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639.033422</w:t>
            </w:r>
          </w:p>
        </w:tc>
        <w:tc>
          <w:tcPr>
            <w:tcW w:w="425" w:type="dxa"/>
          </w:tcPr>
          <w:p w14:paraId="30D3C1DD" w14:textId="2F34B73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34" w:type="dxa"/>
          </w:tcPr>
          <w:p w14:paraId="040EDC18" w14:textId="0732495A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311.898335</w:t>
            </w:r>
          </w:p>
        </w:tc>
        <w:tc>
          <w:tcPr>
            <w:tcW w:w="425" w:type="dxa"/>
          </w:tcPr>
          <w:p w14:paraId="2504DE1C" w14:textId="07FF33D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134" w:type="dxa"/>
          </w:tcPr>
          <w:p w14:paraId="3878C1DD" w14:textId="64ED8B2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577.649671</w:t>
            </w:r>
          </w:p>
        </w:tc>
      </w:tr>
      <w:tr w:rsidR="00DD2244" w:rsidRPr="00DD2244" w14:paraId="44DE5964" w14:textId="16CF2788" w:rsidTr="004F476D">
        <w:trPr>
          <w:jc w:val="center"/>
        </w:trPr>
        <w:tc>
          <w:tcPr>
            <w:tcW w:w="421" w:type="dxa"/>
          </w:tcPr>
          <w:p w14:paraId="772440FE" w14:textId="70FC013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6AA3293B" w14:textId="0B2A4DEC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403.686229</w:t>
            </w:r>
          </w:p>
        </w:tc>
        <w:tc>
          <w:tcPr>
            <w:tcW w:w="425" w:type="dxa"/>
          </w:tcPr>
          <w:p w14:paraId="47D0E39C" w14:textId="78B4DD4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76" w:type="dxa"/>
          </w:tcPr>
          <w:p w14:paraId="78E1B365" w14:textId="0EAF5DF9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1310.307707</w:t>
            </w:r>
          </w:p>
        </w:tc>
        <w:tc>
          <w:tcPr>
            <w:tcW w:w="425" w:type="dxa"/>
          </w:tcPr>
          <w:p w14:paraId="21570B0E" w14:textId="180B0D0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34" w:type="dxa"/>
          </w:tcPr>
          <w:p w14:paraId="0D24EAE3" w14:textId="721B2FF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461.810413</w:t>
            </w:r>
          </w:p>
        </w:tc>
        <w:tc>
          <w:tcPr>
            <w:tcW w:w="425" w:type="dxa"/>
          </w:tcPr>
          <w:p w14:paraId="40D22811" w14:textId="46F3DB9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134" w:type="dxa"/>
          </w:tcPr>
          <w:p w14:paraId="242C5D68" w14:textId="6FAC7AE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375.684898</w:t>
            </w:r>
          </w:p>
        </w:tc>
      </w:tr>
      <w:tr w:rsidR="00DD2244" w:rsidRPr="00DD2244" w14:paraId="3992C765" w14:textId="4D0A43DC" w:rsidTr="004F476D">
        <w:trPr>
          <w:jc w:val="center"/>
        </w:trPr>
        <w:tc>
          <w:tcPr>
            <w:tcW w:w="421" w:type="dxa"/>
          </w:tcPr>
          <w:p w14:paraId="21183AC1" w14:textId="256E6A09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083724E1" w14:textId="6C6CCFD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348.034892</w:t>
            </w:r>
          </w:p>
        </w:tc>
        <w:tc>
          <w:tcPr>
            <w:tcW w:w="425" w:type="dxa"/>
          </w:tcPr>
          <w:p w14:paraId="41CA4862" w14:textId="5CDEFE0F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76" w:type="dxa"/>
          </w:tcPr>
          <w:p w14:paraId="35DBFF40" w14:textId="65F4013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448.352221</w:t>
            </w:r>
          </w:p>
        </w:tc>
        <w:tc>
          <w:tcPr>
            <w:tcW w:w="425" w:type="dxa"/>
          </w:tcPr>
          <w:p w14:paraId="15FEEED5" w14:textId="25A2C64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34" w:type="dxa"/>
          </w:tcPr>
          <w:p w14:paraId="142C6AB2" w14:textId="1E43AF2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725.783321</w:t>
            </w:r>
          </w:p>
        </w:tc>
        <w:tc>
          <w:tcPr>
            <w:tcW w:w="425" w:type="dxa"/>
          </w:tcPr>
          <w:p w14:paraId="7B07A1EF" w14:textId="2E28B4E8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134" w:type="dxa"/>
          </w:tcPr>
          <w:p w14:paraId="1DDA1C2D" w14:textId="6DECBD5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288.314808</w:t>
            </w:r>
          </w:p>
        </w:tc>
      </w:tr>
      <w:tr w:rsidR="00DD2244" w:rsidRPr="00DD2244" w14:paraId="23D1D59E" w14:textId="574AF5B1" w:rsidTr="004F476D">
        <w:trPr>
          <w:jc w:val="center"/>
        </w:trPr>
        <w:tc>
          <w:tcPr>
            <w:tcW w:w="421" w:type="dxa"/>
          </w:tcPr>
          <w:p w14:paraId="4EF839E5" w14:textId="6E532E4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47BB6081" w14:textId="63FFFB29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318.500505</w:t>
            </w:r>
          </w:p>
        </w:tc>
        <w:tc>
          <w:tcPr>
            <w:tcW w:w="425" w:type="dxa"/>
          </w:tcPr>
          <w:p w14:paraId="62EF44A0" w14:textId="6E81F42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76" w:type="dxa"/>
          </w:tcPr>
          <w:p w14:paraId="18D0C14C" w14:textId="66BFFE0C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291.681333</w:t>
            </w:r>
          </w:p>
        </w:tc>
        <w:tc>
          <w:tcPr>
            <w:tcW w:w="425" w:type="dxa"/>
          </w:tcPr>
          <w:p w14:paraId="03890913" w14:textId="69BE0AEF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34" w:type="dxa"/>
          </w:tcPr>
          <w:p w14:paraId="6256E657" w14:textId="4284550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378.181362</w:t>
            </w:r>
          </w:p>
        </w:tc>
        <w:tc>
          <w:tcPr>
            <w:tcW w:w="425" w:type="dxa"/>
          </w:tcPr>
          <w:p w14:paraId="7F3BAC55" w14:textId="42D5360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134" w:type="dxa"/>
          </w:tcPr>
          <w:p w14:paraId="71C06363" w14:textId="7E70A775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296.874192</w:t>
            </w:r>
          </w:p>
        </w:tc>
      </w:tr>
      <w:tr w:rsidR="00DD2244" w:rsidRPr="00DD2244" w14:paraId="55BFDC5A" w14:textId="7E00EF85" w:rsidTr="004F476D">
        <w:trPr>
          <w:jc w:val="center"/>
        </w:trPr>
        <w:tc>
          <w:tcPr>
            <w:tcW w:w="421" w:type="dxa"/>
          </w:tcPr>
          <w:p w14:paraId="43FCD68E" w14:textId="1F469FEA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14:paraId="333032B6" w14:textId="244C543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622.843021</w:t>
            </w:r>
          </w:p>
        </w:tc>
        <w:tc>
          <w:tcPr>
            <w:tcW w:w="425" w:type="dxa"/>
          </w:tcPr>
          <w:p w14:paraId="49DCB3E3" w14:textId="7A525B6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76" w:type="dxa"/>
          </w:tcPr>
          <w:p w14:paraId="49C04E54" w14:textId="3A12B26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1100.749485</w:t>
            </w:r>
          </w:p>
        </w:tc>
        <w:tc>
          <w:tcPr>
            <w:tcW w:w="425" w:type="dxa"/>
          </w:tcPr>
          <w:p w14:paraId="157ACDAE" w14:textId="297FD4C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34" w:type="dxa"/>
          </w:tcPr>
          <w:p w14:paraId="5E1DF0FD" w14:textId="2FECC64A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323.829761</w:t>
            </w:r>
          </w:p>
        </w:tc>
        <w:tc>
          <w:tcPr>
            <w:tcW w:w="425" w:type="dxa"/>
          </w:tcPr>
          <w:p w14:paraId="74994E50" w14:textId="4A48069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134" w:type="dxa"/>
          </w:tcPr>
          <w:p w14:paraId="04F1B72F" w14:textId="31D8191C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769.508563</w:t>
            </w:r>
          </w:p>
        </w:tc>
      </w:tr>
      <w:tr w:rsidR="00DD2244" w:rsidRPr="00DD2244" w14:paraId="7B7A7CEF" w14:textId="5AA87AC1" w:rsidTr="004F476D">
        <w:trPr>
          <w:jc w:val="center"/>
        </w:trPr>
        <w:tc>
          <w:tcPr>
            <w:tcW w:w="421" w:type="dxa"/>
          </w:tcPr>
          <w:p w14:paraId="3C754F93" w14:textId="0040982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21EB4713" w14:textId="62054BFA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371.867488</w:t>
            </w:r>
          </w:p>
        </w:tc>
        <w:tc>
          <w:tcPr>
            <w:tcW w:w="425" w:type="dxa"/>
          </w:tcPr>
          <w:p w14:paraId="7E4FBDC9" w14:textId="7619639D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76" w:type="dxa"/>
          </w:tcPr>
          <w:p w14:paraId="2589ABE2" w14:textId="26A3D46F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324.958459</w:t>
            </w:r>
          </w:p>
        </w:tc>
        <w:tc>
          <w:tcPr>
            <w:tcW w:w="425" w:type="dxa"/>
          </w:tcPr>
          <w:p w14:paraId="10B69EC5" w14:textId="5217AFE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34" w:type="dxa"/>
          </w:tcPr>
          <w:p w14:paraId="3583B2CF" w14:textId="61AA01E6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336.646911</w:t>
            </w:r>
          </w:p>
        </w:tc>
        <w:tc>
          <w:tcPr>
            <w:tcW w:w="425" w:type="dxa"/>
          </w:tcPr>
          <w:p w14:paraId="16259587" w14:textId="4E9B43C5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C7A31BB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D2244" w:rsidRPr="00DD2244" w14:paraId="213C13A2" w14:textId="193D39B7" w:rsidTr="004F476D">
        <w:trPr>
          <w:jc w:val="center"/>
        </w:trPr>
        <w:tc>
          <w:tcPr>
            <w:tcW w:w="421" w:type="dxa"/>
          </w:tcPr>
          <w:p w14:paraId="2517E86B" w14:textId="477A0FD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14:paraId="4B9DF86D" w14:textId="743F9D1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922.748534</w:t>
            </w:r>
          </w:p>
        </w:tc>
        <w:tc>
          <w:tcPr>
            <w:tcW w:w="425" w:type="dxa"/>
          </w:tcPr>
          <w:p w14:paraId="52B56D63" w14:textId="2B9A356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76" w:type="dxa"/>
          </w:tcPr>
          <w:p w14:paraId="49A68E21" w14:textId="64EE78B9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472.076568</w:t>
            </w:r>
          </w:p>
        </w:tc>
        <w:tc>
          <w:tcPr>
            <w:tcW w:w="425" w:type="dxa"/>
          </w:tcPr>
          <w:p w14:paraId="1B959D44" w14:textId="48E8240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34" w:type="dxa"/>
          </w:tcPr>
          <w:p w14:paraId="2B5950BA" w14:textId="180312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846.395888</w:t>
            </w:r>
          </w:p>
        </w:tc>
        <w:tc>
          <w:tcPr>
            <w:tcW w:w="425" w:type="dxa"/>
          </w:tcPr>
          <w:p w14:paraId="1096EA09" w14:textId="137FDD4B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5CDBD435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D2244" w:rsidRPr="00DD2244" w14:paraId="18AD0D73" w14:textId="5311D4A5" w:rsidTr="004F476D">
        <w:trPr>
          <w:jc w:val="center"/>
        </w:trPr>
        <w:tc>
          <w:tcPr>
            <w:tcW w:w="421" w:type="dxa"/>
          </w:tcPr>
          <w:p w14:paraId="18CA01A0" w14:textId="74C1DB7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0DF12A13" w14:textId="73934B6F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25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305.396698</w:t>
            </w:r>
          </w:p>
        </w:tc>
        <w:tc>
          <w:tcPr>
            <w:tcW w:w="425" w:type="dxa"/>
          </w:tcPr>
          <w:p w14:paraId="152B9DCA" w14:textId="5F7355F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76" w:type="dxa"/>
          </w:tcPr>
          <w:p w14:paraId="57980AAB" w14:textId="1135FE8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398.765954</w:t>
            </w:r>
          </w:p>
        </w:tc>
        <w:tc>
          <w:tcPr>
            <w:tcW w:w="425" w:type="dxa"/>
          </w:tcPr>
          <w:p w14:paraId="3B89F26B" w14:textId="232F471C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34" w:type="dxa"/>
          </w:tcPr>
          <w:p w14:paraId="61F16E45" w14:textId="7C2E9C4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333.276805</w:t>
            </w:r>
          </w:p>
        </w:tc>
        <w:tc>
          <w:tcPr>
            <w:tcW w:w="425" w:type="dxa"/>
          </w:tcPr>
          <w:p w14:paraId="32DD0018" w14:textId="5D780F5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17B2D4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D2244" w:rsidRPr="00DD2244" w14:paraId="3FDF49A2" w14:textId="2A1B0297" w:rsidTr="004F476D">
        <w:trPr>
          <w:jc w:val="center"/>
        </w:trPr>
        <w:tc>
          <w:tcPr>
            <w:tcW w:w="421" w:type="dxa"/>
          </w:tcPr>
          <w:p w14:paraId="41E9C2B4" w14:textId="55C3250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4" w:type="dxa"/>
          </w:tcPr>
          <w:p w14:paraId="238A62ED" w14:textId="07C6193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25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306.425008</w:t>
            </w:r>
          </w:p>
        </w:tc>
        <w:tc>
          <w:tcPr>
            <w:tcW w:w="425" w:type="dxa"/>
          </w:tcPr>
          <w:p w14:paraId="162F9A74" w14:textId="777FCA2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76" w:type="dxa"/>
          </w:tcPr>
          <w:p w14:paraId="258DE944" w14:textId="34212B1D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320.862231</w:t>
            </w:r>
          </w:p>
        </w:tc>
        <w:tc>
          <w:tcPr>
            <w:tcW w:w="425" w:type="dxa"/>
          </w:tcPr>
          <w:p w14:paraId="5FF63E71" w14:textId="7CB9BAC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34" w:type="dxa"/>
          </w:tcPr>
          <w:p w14:paraId="5FB1B35F" w14:textId="1E4CA098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320.783861</w:t>
            </w:r>
          </w:p>
        </w:tc>
        <w:tc>
          <w:tcPr>
            <w:tcW w:w="425" w:type="dxa"/>
          </w:tcPr>
          <w:p w14:paraId="0678FFB3" w14:textId="57D34959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3F29E7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D2244" w:rsidRPr="00DD2244" w14:paraId="70FDE472" w14:textId="0108D345" w:rsidTr="004F476D">
        <w:trPr>
          <w:jc w:val="center"/>
        </w:trPr>
        <w:tc>
          <w:tcPr>
            <w:tcW w:w="421" w:type="dxa"/>
          </w:tcPr>
          <w:p w14:paraId="7418A84F" w14:textId="507B6E3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3F8F86E0" w14:textId="6405E05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25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301.528013</w:t>
            </w:r>
          </w:p>
        </w:tc>
        <w:tc>
          <w:tcPr>
            <w:tcW w:w="425" w:type="dxa"/>
          </w:tcPr>
          <w:p w14:paraId="7209CA38" w14:textId="262916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276" w:type="dxa"/>
          </w:tcPr>
          <w:p w14:paraId="1A957ED9" w14:textId="6D56633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577.438432</w:t>
            </w:r>
          </w:p>
        </w:tc>
        <w:tc>
          <w:tcPr>
            <w:tcW w:w="425" w:type="dxa"/>
          </w:tcPr>
          <w:p w14:paraId="35A032DD" w14:textId="206CD1E5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34" w:type="dxa"/>
          </w:tcPr>
          <w:p w14:paraId="4C8C2439" w14:textId="59DA229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392.713272</w:t>
            </w:r>
          </w:p>
        </w:tc>
        <w:tc>
          <w:tcPr>
            <w:tcW w:w="425" w:type="dxa"/>
          </w:tcPr>
          <w:p w14:paraId="39E0512D" w14:textId="355D04C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9DB763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D2244" w:rsidRPr="00DD2244" w14:paraId="2C6F971A" w14:textId="3EF9B86A" w:rsidTr="004F476D">
        <w:trPr>
          <w:jc w:val="center"/>
        </w:trPr>
        <w:tc>
          <w:tcPr>
            <w:tcW w:w="421" w:type="dxa"/>
          </w:tcPr>
          <w:p w14:paraId="5731CC18" w14:textId="004963F6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34" w:type="dxa"/>
          </w:tcPr>
          <w:p w14:paraId="4FAD789B" w14:textId="1078AB1E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25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422.110006</w:t>
            </w:r>
          </w:p>
        </w:tc>
        <w:tc>
          <w:tcPr>
            <w:tcW w:w="425" w:type="dxa"/>
          </w:tcPr>
          <w:p w14:paraId="245F6BBE" w14:textId="163F2D6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276" w:type="dxa"/>
          </w:tcPr>
          <w:p w14:paraId="71C1ACB9" w14:textId="3A597DE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330.802487</w:t>
            </w:r>
          </w:p>
        </w:tc>
        <w:tc>
          <w:tcPr>
            <w:tcW w:w="425" w:type="dxa"/>
          </w:tcPr>
          <w:p w14:paraId="0C300FDD" w14:textId="1D49DBAA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34" w:type="dxa"/>
          </w:tcPr>
          <w:p w14:paraId="735FBB71" w14:textId="5DCD051C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681.875146</w:t>
            </w:r>
          </w:p>
        </w:tc>
        <w:tc>
          <w:tcPr>
            <w:tcW w:w="425" w:type="dxa"/>
          </w:tcPr>
          <w:p w14:paraId="176C43B5" w14:textId="49E1B814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249254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D2244" w:rsidRPr="00DD2244" w14:paraId="58B735B0" w14:textId="2FE278CC" w:rsidTr="004F476D">
        <w:trPr>
          <w:jc w:val="center"/>
        </w:trPr>
        <w:tc>
          <w:tcPr>
            <w:tcW w:w="421" w:type="dxa"/>
          </w:tcPr>
          <w:p w14:paraId="500486E1" w14:textId="23C587E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34" w:type="dxa"/>
          </w:tcPr>
          <w:p w14:paraId="1F0C6445" w14:textId="7574FAC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25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442.966945</w:t>
            </w:r>
          </w:p>
        </w:tc>
        <w:tc>
          <w:tcPr>
            <w:tcW w:w="425" w:type="dxa"/>
          </w:tcPr>
          <w:p w14:paraId="1E48A4CE" w14:textId="193BA3DA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76" w:type="dxa"/>
          </w:tcPr>
          <w:p w14:paraId="65F26169" w14:textId="2A3047B5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832.477370</w:t>
            </w:r>
          </w:p>
        </w:tc>
        <w:tc>
          <w:tcPr>
            <w:tcW w:w="425" w:type="dxa"/>
          </w:tcPr>
          <w:p w14:paraId="16EFFF92" w14:textId="6F40961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34" w:type="dxa"/>
          </w:tcPr>
          <w:p w14:paraId="41991309" w14:textId="19E487F6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694.363017</w:t>
            </w:r>
          </w:p>
        </w:tc>
        <w:tc>
          <w:tcPr>
            <w:tcW w:w="425" w:type="dxa"/>
          </w:tcPr>
          <w:p w14:paraId="078F840A" w14:textId="1AB58AC3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40FAA9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D2244" w:rsidRPr="00DD2244" w14:paraId="3EC32283" w14:textId="6F14A891" w:rsidTr="004F476D">
        <w:trPr>
          <w:jc w:val="center"/>
        </w:trPr>
        <w:tc>
          <w:tcPr>
            <w:tcW w:w="421" w:type="dxa"/>
          </w:tcPr>
          <w:p w14:paraId="07937383" w14:textId="5FDFC6B0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34" w:type="dxa"/>
          </w:tcPr>
          <w:p w14:paraId="56ED2426" w14:textId="2AF3A3CD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25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281.402102</w:t>
            </w:r>
          </w:p>
        </w:tc>
        <w:tc>
          <w:tcPr>
            <w:tcW w:w="425" w:type="dxa"/>
          </w:tcPr>
          <w:p w14:paraId="51BEC1E2" w14:textId="13E2F5AD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76" w:type="dxa"/>
          </w:tcPr>
          <w:p w14:paraId="5FC0067A" w14:textId="695C457F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339.110601</w:t>
            </w:r>
          </w:p>
        </w:tc>
        <w:tc>
          <w:tcPr>
            <w:tcW w:w="425" w:type="dxa"/>
          </w:tcPr>
          <w:p w14:paraId="71070972" w14:textId="770BF89D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134" w:type="dxa"/>
          </w:tcPr>
          <w:p w14:paraId="2303DDF4" w14:textId="103C5EC2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ind w:left="18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DD224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483.563262</w:t>
            </w:r>
          </w:p>
        </w:tc>
        <w:tc>
          <w:tcPr>
            <w:tcW w:w="425" w:type="dxa"/>
          </w:tcPr>
          <w:p w14:paraId="35B5463B" w14:textId="205CCBD1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93C7D4" w14:textId="77777777" w:rsidR="00DD2244" w:rsidRPr="00DD2244" w:rsidRDefault="00DD2244" w:rsidP="00DD224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14:paraId="729D5F3A" w14:textId="7D2C9D15" w:rsidR="0042214A" w:rsidRPr="0042214A" w:rsidRDefault="0042214A" w:rsidP="0042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CDAD98B" w14:textId="6045B1E2" w:rsidR="001D2D86" w:rsidRDefault="0042214A" w:rsidP="001D2D86">
      <w:r>
        <w:t xml:space="preserve"> </w:t>
      </w:r>
      <w:r w:rsidR="004F476D" w:rsidRPr="004F476D">
        <w:rPr>
          <w:sz w:val="18"/>
          <w:szCs w:val="18"/>
        </w:rPr>
        <w:t xml:space="preserve">Fig1.4: </w:t>
      </w:r>
      <w:r w:rsidR="004F476D">
        <w:rPr>
          <w:sz w:val="18"/>
          <w:szCs w:val="18"/>
        </w:rPr>
        <w:t xml:space="preserve">The table above lists the standard deviation of the business reviews counts among the different personality types in </w:t>
      </w:r>
      <w:r w:rsidR="00721682">
        <w:rPr>
          <w:sz w:val="18"/>
          <w:szCs w:val="18"/>
        </w:rPr>
        <w:t xml:space="preserve">a </w:t>
      </w:r>
      <w:r w:rsidR="004F476D">
        <w:rPr>
          <w:sz w:val="18"/>
          <w:szCs w:val="18"/>
        </w:rPr>
        <w:t xml:space="preserve">business.  </w:t>
      </w:r>
    </w:p>
    <w:p w14:paraId="214B4C98" w14:textId="77777777" w:rsidR="007A4C80" w:rsidRDefault="007A4C80"/>
    <w:p w14:paraId="375AE32C" w14:textId="77777777" w:rsidR="00925ED8" w:rsidRDefault="00925ED8"/>
    <w:p w14:paraId="78EC2DD7" w14:textId="1A8D0D57" w:rsidR="00A14EA6" w:rsidRDefault="00C26C1A">
      <w:r>
        <w:tab/>
        <w:t xml:space="preserve">  </w:t>
      </w:r>
    </w:p>
    <w:sectPr w:rsidR="00A1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BD4C" w14:textId="77777777" w:rsidR="00FE2103" w:rsidRDefault="00FE2103" w:rsidP="006A4442">
      <w:pPr>
        <w:spacing w:after="0" w:line="240" w:lineRule="auto"/>
      </w:pPr>
      <w:r>
        <w:separator/>
      </w:r>
    </w:p>
  </w:endnote>
  <w:endnote w:type="continuationSeparator" w:id="0">
    <w:p w14:paraId="01B95D35" w14:textId="77777777" w:rsidR="00FE2103" w:rsidRDefault="00FE2103" w:rsidP="006A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7D477" w14:textId="77777777" w:rsidR="00FE2103" w:rsidRDefault="00FE2103" w:rsidP="006A4442">
      <w:pPr>
        <w:spacing w:after="0" w:line="240" w:lineRule="auto"/>
      </w:pPr>
      <w:r>
        <w:separator/>
      </w:r>
    </w:p>
  </w:footnote>
  <w:footnote w:type="continuationSeparator" w:id="0">
    <w:p w14:paraId="6F81FE38" w14:textId="77777777" w:rsidR="00FE2103" w:rsidRDefault="00FE2103" w:rsidP="006A4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3824"/>
    <w:multiLevelType w:val="hybridMultilevel"/>
    <w:tmpl w:val="EF948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12EA"/>
    <w:multiLevelType w:val="hybridMultilevel"/>
    <w:tmpl w:val="94BEC1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EB"/>
    <w:rsid w:val="00073388"/>
    <w:rsid w:val="00082C2F"/>
    <w:rsid w:val="00087F5B"/>
    <w:rsid w:val="001637C6"/>
    <w:rsid w:val="001741E3"/>
    <w:rsid w:val="001D2D86"/>
    <w:rsid w:val="003B5123"/>
    <w:rsid w:val="00402D9D"/>
    <w:rsid w:val="0041316D"/>
    <w:rsid w:val="0042214A"/>
    <w:rsid w:val="00442FD1"/>
    <w:rsid w:val="00460464"/>
    <w:rsid w:val="004B2AE6"/>
    <w:rsid w:val="004B3946"/>
    <w:rsid w:val="004F476D"/>
    <w:rsid w:val="00572049"/>
    <w:rsid w:val="00586FB5"/>
    <w:rsid w:val="005B0EEB"/>
    <w:rsid w:val="005E3B31"/>
    <w:rsid w:val="00601659"/>
    <w:rsid w:val="00611A4C"/>
    <w:rsid w:val="006918AA"/>
    <w:rsid w:val="00695F54"/>
    <w:rsid w:val="006A4442"/>
    <w:rsid w:val="006D4B24"/>
    <w:rsid w:val="00721682"/>
    <w:rsid w:val="00743778"/>
    <w:rsid w:val="00750231"/>
    <w:rsid w:val="007A4C80"/>
    <w:rsid w:val="007C53C7"/>
    <w:rsid w:val="007D5081"/>
    <w:rsid w:val="007E7D7D"/>
    <w:rsid w:val="00803A51"/>
    <w:rsid w:val="008313DB"/>
    <w:rsid w:val="0083753D"/>
    <w:rsid w:val="008535E2"/>
    <w:rsid w:val="0085580B"/>
    <w:rsid w:val="0087679F"/>
    <w:rsid w:val="00925ED8"/>
    <w:rsid w:val="009264DA"/>
    <w:rsid w:val="00A03AF6"/>
    <w:rsid w:val="00A86FBC"/>
    <w:rsid w:val="00AB6246"/>
    <w:rsid w:val="00AE4409"/>
    <w:rsid w:val="00B114D0"/>
    <w:rsid w:val="00B74D59"/>
    <w:rsid w:val="00BB73F7"/>
    <w:rsid w:val="00BE26A4"/>
    <w:rsid w:val="00BF13EB"/>
    <w:rsid w:val="00C26C1A"/>
    <w:rsid w:val="00C365B2"/>
    <w:rsid w:val="00CA7B54"/>
    <w:rsid w:val="00D12799"/>
    <w:rsid w:val="00D33244"/>
    <w:rsid w:val="00DA4234"/>
    <w:rsid w:val="00DD2244"/>
    <w:rsid w:val="00E11FEA"/>
    <w:rsid w:val="00F077DD"/>
    <w:rsid w:val="00F27526"/>
    <w:rsid w:val="00FC7FE6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C35258"/>
  <w15:chartTrackingRefBased/>
  <w15:docId w15:val="{702ABAD8-ACE4-4496-9475-2665F7BB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14A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22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049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60165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A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42"/>
  </w:style>
  <w:style w:type="paragraph" w:styleId="Footer">
    <w:name w:val="footer"/>
    <w:basedOn w:val="Normal"/>
    <w:link w:val="FooterChar"/>
    <w:uiPriority w:val="99"/>
    <w:unhideWhenUsed/>
    <w:rsid w:val="006A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aldabbagh f. (fa2n18)</dc:creator>
  <cp:keywords/>
  <dc:description/>
  <cp:lastModifiedBy>aldabbagh f. (fa2n18)</cp:lastModifiedBy>
  <cp:revision>30</cp:revision>
  <dcterms:created xsi:type="dcterms:W3CDTF">2019-01-03T18:26:00Z</dcterms:created>
  <dcterms:modified xsi:type="dcterms:W3CDTF">2019-01-06T14:50:00Z</dcterms:modified>
</cp:coreProperties>
</file>