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Look w:val="01E0" w:firstRow="1" w:lastRow="1" w:firstColumn="1" w:lastColumn="1" w:noHBand="0" w:noVBand="0"/>
      </w:tblPr>
      <w:tblGrid>
        <w:gridCol w:w="1560"/>
        <w:gridCol w:w="8646"/>
      </w:tblGrid>
      <w:tr w:rsidR="00D44EC7" w:rsidTr="00BE09D8">
        <w:trPr>
          <w:trHeight w:val="877"/>
        </w:trPr>
        <w:tc>
          <w:tcPr>
            <w:tcW w:w="1560" w:type="dxa"/>
            <w:tcMar>
              <w:left w:w="0" w:type="dxa"/>
              <w:right w:w="0" w:type="dxa"/>
            </w:tcMar>
          </w:tcPr>
          <w:p w:rsidR="00D44EC7" w:rsidRDefault="00FA0CDF" w:rsidP="0033004E">
            <w:bookmarkStart w:id="0" w:name="_Toc97557075"/>
            <w:bookmarkStart w:id="1" w:name="_Toc97557153"/>
            <w:bookmarkStart w:id="2" w:name="_Toc97557344"/>
            <w:bookmarkStart w:id="3" w:name="_Toc99538213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-572770</wp:posOffset>
                  </wp:positionH>
                  <wp:positionV relativeFrom="paragraph">
                    <wp:posOffset>3175</wp:posOffset>
                  </wp:positionV>
                  <wp:extent cx="7228840" cy="560705"/>
                  <wp:effectExtent l="0" t="0" r="10160" b="0"/>
                  <wp:wrapNone/>
                  <wp:docPr id="3" name="Image 12" descr="Description : BANDEAU_ble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2" descr="Description : BANDEAU_ble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28840" cy="560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646" w:type="dxa"/>
            <w:tcMar>
              <w:right w:w="0" w:type="dxa"/>
            </w:tcMar>
            <w:vAlign w:val="center"/>
          </w:tcPr>
          <w:p w:rsidR="00D44EC7" w:rsidRPr="00400FE7" w:rsidRDefault="00634CC2" w:rsidP="00400FE7">
            <w:pPr>
              <w:pStyle w:val="Titre"/>
            </w:pPr>
            <w:r>
              <w:t>Matthieu D’ERSU</w:t>
            </w:r>
          </w:p>
          <w:p w:rsidR="00D44EC7" w:rsidRPr="00400FE7" w:rsidRDefault="00634CC2" w:rsidP="004A62D0">
            <w:pPr>
              <w:pStyle w:val="Titre"/>
            </w:pPr>
            <w:r>
              <w:t>Consultant</w:t>
            </w:r>
            <w:r w:rsidR="00CD50FA">
              <w:t xml:space="preserve"> </w:t>
            </w:r>
            <w:r w:rsidR="00B252BA">
              <w:t xml:space="preserve">confirmé </w:t>
            </w:r>
            <w:r w:rsidR="00D44EC7">
              <w:t>SIRH</w:t>
            </w:r>
          </w:p>
        </w:tc>
      </w:tr>
    </w:tbl>
    <w:p w:rsidR="00D44EC7" w:rsidRDefault="00D44EC7" w:rsidP="00634CC2">
      <w:pPr>
        <w:pStyle w:val="TitreDomainesdecomptences"/>
        <w:tabs>
          <w:tab w:val="left" w:pos="8920"/>
        </w:tabs>
      </w:pPr>
      <w:r>
        <w:t>Domaines de compétences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140"/>
        <w:gridCol w:w="6096"/>
      </w:tblGrid>
      <w:tr w:rsidR="00D44EC7" w:rsidTr="007A1E40">
        <w:tc>
          <w:tcPr>
            <w:tcW w:w="4140" w:type="dxa"/>
          </w:tcPr>
          <w:p w:rsidR="00D44EC7" w:rsidRPr="00284010" w:rsidRDefault="00D44EC7" w:rsidP="002670E4">
            <w:pPr>
              <w:pStyle w:val="Titre2"/>
              <w:rPr>
                <w:rFonts w:cs="Arial"/>
              </w:rPr>
            </w:pPr>
            <w:r w:rsidRPr="00284010">
              <w:rPr>
                <w:rFonts w:cs="Arial"/>
              </w:rPr>
              <w:t>Domaines fonctionnels</w:t>
            </w:r>
          </w:p>
        </w:tc>
        <w:tc>
          <w:tcPr>
            <w:tcW w:w="6096" w:type="dxa"/>
          </w:tcPr>
          <w:p w:rsidR="00DE0D55" w:rsidRDefault="00DE0D55" w:rsidP="00DE0D55">
            <w:pPr>
              <w:numPr>
                <w:ilvl w:val="0"/>
                <w:numId w:val="6"/>
              </w:numPr>
            </w:pPr>
            <w:r>
              <w:t>Gestion administrative</w:t>
            </w:r>
            <w:r w:rsidR="00005528">
              <w:t xml:space="preserve"> publique / privée</w:t>
            </w:r>
          </w:p>
          <w:p w:rsidR="00DE0D55" w:rsidRDefault="00DE0D55" w:rsidP="00C51616">
            <w:pPr>
              <w:numPr>
                <w:ilvl w:val="0"/>
                <w:numId w:val="6"/>
              </w:numPr>
            </w:pPr>
            <w:r>
              <w:t>Recrutement</w:t>
            </w:r>
          </w:p>
          <w:p w:rsidR="00C51616" w:rsidRDefault="00C51616" w:rsidP="00C51616">
            <w:pPr>
              <w:numPr>
                <w:ilvl w:val="0"/>
                <w:numId w:val="6"/>
              </w:numPr>
            </w:pPr>
            <w:r>
              <w:t>Formation</w:t>
            </w:r>
          </w:p>
          <w:p w:rsidR="00DE0D55" w:rsidRDefault="00C51616" w:rsidP="00DE0D55">
            <w:pPr>
              <w:numPr>
                <w:ilvl w:val="0"/>
                <w:numId w:val="6"/>
              </w:numPr>
            </w:pPr>
            <w:r>
              <w:t>Gestion des Talents</w:t>
            </w:r>
          </w:p>
          <w:p w:rsidR="00D44EC7" w:rsidRPr="000E583D" w:rsidRDefault="00C51616" w:rsidP="00C51616">
            <w:pPr>
              <w:numPr>
                <w:ilvl w:val="0"/>
                <w:numId w:val="6"/>
              </w:numPr>
            </w:pPr>
            <w:r>
              <w:t>Portail Salarié</w:t>
            </w:r>
          </w:p>
        </w:tc>
      </w:tr>
      <w:tr w:rsidR="00D44EC7" w:rsidTr="00AC5DE9">
        <w:tc>
          <w:tcPr>
            <w:tcW w:w="4140" w:type="dxa"/>
          </w:tcPr>
          <w:p w:rsidR="00D44EC7" w:rsidRPr="00284010" w:rsidRDefault="00D44EC7" w:rsidP="002670E4">
            <w:pPr>
              <w:pStyle w:val="Titre2"/>
              <w:rPr>
                <w:rFonts w:cs="Arial"/>
              </w:rPr>
            </w:pPr>
            <w:r w:rsidRPr="00284010">
              <w:rPr>
                <w:rFonts w:cs="Arial"/>
              </w:rPr>
              <w:t>Maîtrise d’ouvrage</w:t>
            </w:r>
          </w:p>
        </w:tc>
        <w:tc>
          <w:tcPr>
            <w:tcW w:w="6096" w:type="dxa"/>
          </w:tcPr>
          <w:p w:rsidR="003E45AE" w:rsidRDefault="003E45AE" w:rsidP="003E45AE">
            <w:pPr>
              <w:numPr>
                <w:ilvl w:val="0"/>
                <w:numId w:val="6"/>
              </w:numPr>
            </w:pPr>
            <w:r>
              <w:t>Mise en place et optimisation de processus RH</w:t>
            </w:r>
          </w:p>
          <w:p w:rsidR="003E45AE" w:rsidRDefault="00BE09D8" w:rsidP="003E45AE">
            <w:pPr>
              <w:numPr>
                <w:ilvl w:val="0"/>
                <w:numId w:val="6"/>
              </w:numPr>
            </w:pPr>
            <w:r>
              <w:t>Analyse de besoins</w:t>
            </w:r>
          </w:p>
          <w:p w:rsidR="000C0D46" w:rsidRDefault="000C0D46" w:rsidP="003E45AE">
            <w:pPr>
              <w:numPr>
                <w:ilvl w:val="0"/>
                <w:numId w:val="6"/>
              </w:numPr>
            </w:pPr>
            <w:r w:rsidRPr="000C0D46">
              <w:t xml:space="preserve">Recette fonctionnelle (stratégie, conception et exécution </w:t>
            </w:r>
            <w:r>
              <w:t xml:space="preserve">des </w:t>
            </w:r>
            <w:r w:rsidRPr="000C0D46">
              <w:t>tests</w:t>
            </w:r>
          </w:p>
          <w:p w:rsidR="00D44EC7" w:rsidRPr="000E583D" w:rsidRDefault="00C51616" w:rsidP="003E45AE">
            <w:pPr>
              <w:numPr>
                <w:ilvl w:val="0"/>
                <w:numId w:val="6"/>
              </w:numPr>
            </w:pPr>
            <w:r>
              <w:t xml:space="preserve">Formation utilisateurs : création de supports et </w:t>
            </w:r>
            <w:r w:rsidR="00BE09D8">
              <w:t>animation de sessions</w:t>
            </w:r>
          </w:p>
        </w:tc>
      </w:tr>
      <w:bookmarkEnd w:id="0"/>
      <w:bookmarkEnd w:id="1"/>
      <w:bookmarkEnd w:id="2"/>
      <w:bookmarkEnd w:id="3"/>
      <w:tr w:rsidR="00D44EC7" w:rsidRPr="007227D1" w:rsidTr="008F6DE3">
        <w:tc>
          <w:tcPr>
            <w:tcW w:w="4140" w:type="dxa"/>
          </w:tcPr>
          <w:p w:rsidR="00D44EC7" w:rsidRDefault="00D44EC7" w:rsidP="002670E4">
            <w:pPr>
              <w:pStyle w:val="Titre2"/>
              <w:rPr>
                <w:rFonts w:cs="Arial"/>
              </w:rPr>
            </w:pPr>
            <w:r w:rsidRPr="00284010">
              <w:rPr>
                <w:rFonts w:cs="Arial"/>
              </w:rPr>
              <w:t>Progiciels RH</w:t>
            </w:r>
          </w:p>
          <w:p w:rsidR="000C0D46" w:rsidRPr="000C0D46" w:rsidRDefault="000C0D46" w:rsidP="000C0D46">
            <w:pPr>
              <w:rPr>
                <w:rFonts w:eastAsia="Arial Unicode MS"/>
              </w:rPr>
            </w:pPr>
          </w:p>
          <w:p w:rsidR="000C0D46" w:rsidRPr="000C0D46" w:rsidRDefault="000C0D46" w:rsidP="000C0D46">
            <w:pPr>
              <w:rPr>
                <w:rFonts w:eastAsia="Arial Unicode MS"/>
              </w:rPr>
            </w:pPr>
          </w:p>
          <w:p w:rsidR="000C0D46" w:rsidRDefault="000C0D46" w:rsidP="000C0D46">
            <w:pPr>
              <w:rPr>
                <w:rFonts w:ascii="Myriad Pro" w:eastAsia="Arial Unicode MS" w:hAnsi="Myriad Pro" w:cs="Arial"/>
                <w:b/>
                <w:bCs/>
                <w:iCs/>
                <w:sz w:val="22"/>
                <w:szCs w:val="32"/>
                <w:u w:color="FF6600"/>
              </w:rPr>
            </w:pPr>
          </w:p>
          <w:p w:rsidR="000C0D46" w:rsidRPr="000C0D46" w:rsidRDefault="000C0D46" w:rsidP="000C0D46">
            <w:pPr>
              <w:jc w:val="center"/>
            </w:pPr>
          </w:p>
        </w:tc>
        <w:tc>
          <w:tcPr>
            <w:tcW w:w="6096" w:type="dxa"/>
          </w:tcPr>
          <w:p w:rsidR="000C0D46" w:rsidRDefault="000C0D46" w:rsidP="00423C32">
            <w:pPr>
              <w:numPr>
                <w:ilvl w:val="0"/>
                <w:numId w:val="6"/>
              </w:numPr>
            </w:pPr>
            <w:r>
              <w:t>HR Access V5 et Suite 9</w:t>
            </w:r>
          </w:p>
          <w:p w:rsidR="00423C32" w:rsidRDefault="00423C32" w:rsidP="00423C32">
            <w:pPr>
              <w:numPr>
                <w:ilvl w:val="0"/>
                <w:numId w:val="6"/>
              </w:numPr>
            </w:pPr>
            <w:proofErr w:type="spellStart"/>
            <w:r>
              <w:t>Talentia</w:t>
            </w:r>
            <w:proofErr w:type="spellEnd"/>
            <w:r>
              <w:t xml:space="preserve"> HCM</w:t>
            </w:r>
          </w:p>
          <w:p w:rsidR="00BE09D8" w:rsidRDefault="00BE09D8" w:rsidP="00B81E7B">
            <w:pPr>
              <w:numPr>
                <w:ilvl w:val="0"/>
                <w:numId w:val="6"/>
              </w:numPr>
            </w:pPr>
            <w:r>
              <w:t>SAP H</w:t>
            </w:r>
            <w:r w:rsidR="00501973">
              <w:t>CM</w:t>
            </w:r>
            <w:r>
              <w:t xml:space="preserve"> (OM, GA et Portail)</w:t>
            </w:r>
          </w:p>
          <w:p w:rsidR="003D39B2" w:rsidRPr="000E583D" w:rsidRDefault="00B81E7B" w:rsidP="00B81E7B">
            <w:pPr>
              <w:numPr>
                <w:ilvl w:val="0"/>
                <w:numId w:val="6"/>
              </w:numPr>
            </w:pPr>
            <w:proofErr w:type="spellStart"/>
            <w:r>
              <w:t>Talentsoft</w:t>
            </w:r>
            <w:proofErr w:type="spellEnd"/>
          </w:p>
          <w:p w:rsidR="00B701A7" w:rsidRPr="000E583D" w:rsidRDefault="00B81E7B" w:rsidP="00B701A7">
            <w:pPr>
              <w:numPr>
                <w:ilvl w:val="0"/>
                <w:numId w:val="6"/>
              </w:numPr>
            </w:pPr>
            <w:r>
              <w:t>Cegid</w:t>
            </w:r>
          </w:p>
        </w:tc>
      </w:tr>
      <w:tr w:rsidR="000C0D46" w:rsidRPr="007227D1" w:rsidTr="008F6DE3">
        <w:tc>
          <w:tcPr>
            <w:tcW w:w="4140" w:type="dxa"/>
          </w:tcPr>
          <w:p w:rsidR="000C0D46" w:rsidRPr="00A11105" w:rsidRDefault="000C0D46" w:rsidP="000C0D46">
            <w:pPr>
              <w:pStyle w:val="Titre2"/>
              <w:rPr>
                <w:rFonts w:cs="Arial"/>
              </w:rPr>
            </w:pPr>
            <w:r w:rsidRPr="00A11105">
              <w:rPr>
                <w:rFonts w:cs="Arial"/>
              </w:rPr>
              <w:t>Autres outils</w:t>
            </w:r>
          </w:p>
        </w:tc>
        <w:tc>
          <w:tcPr>
            <w:tcW w:w="6096" w:type="dxa"/>
          </w:tcPr>
          <w:p w:rsidR="000C0D46" w:rsidRDefault="000C0D46" w:rsidP="000C0D46">
            <w:pPr>
              <w:numPr>
                <w:ilvl w:val="0"/>
                <w:numId w:val="6"/>
              </w:numPr>
            </w:pPr>
            <w:r>
              <w:t xml:space="preserve">Redmine, Mantis, </w:t>
            </w:r>
            <w:proofErr w:type="spellStart"/>
            <w:r w:rsidR="00005528" w:rsidRPr="00005528">
              <w:t>Request</w:t>
            </w:r>
            <w:proofErr w:type="spellEnd"/>
            <w:r w:rsidR="00005528" w:rsidRPr="00005528">
              <w:t xml:space="preserve"> Tracker</w:t>
            </w:r>
          </w:p>
          <w:p w:rsidR="00005528" w:rsidRPr="00A11105" w:rsidRDefault="00005528" w:rsidP="000C0D46">
            <w:pPr>
              <w:numPr>
                <w:ilvl w:val="0"/>
                <w:numId w:val="6"/>
              </w:numPr>
            </w:pPr>
            <w:r>
              <w:t>Alfresco</w:t>
            </w:r>
          </w:p>
        </w:tc>
      </w:tr>
    </w:tbl>
    <w:p w:rsidR="00D44EC7" w:rsidRDefault="00D44EC7" w:rsidP="00AF1FD8">
      <w:pPr>
        <w:pStyle w:val="Ecartstandardentretableauxmissions"/>
      </w:pPr>
    </w:p>
    <w:p w:rsidR="00B701A7" w:rsidRDefault="00B701A7" w:rsidP="00AF1FD8">
      <w:pPr>
        <w:pStyle w:val="Ecartstandardentretableauxmissions"/>
      </w:pPr>
    </w:p>
    <w:p w:rsidR="00B701A7" w:rsidRDefault="00B701A7">
      <w:pPr>
        <w:spacing w:before="0" w:after="0"/>
        <w:jc w:val="left"/>
      </w:pPr>
      <w:r>
        <w:br w:type="page"/>
      </w:r>
    </w:p>
    <w:p w:rsidR="00822BAC" w:rsidRDefault="00D44EC7" w:rsidP="00FA1AAD">
      <w:pPr>
        <w:pStyle w:val="Titre1"/>
      </w:pPr>
      <w:r w:rsidRPr="00517A59">
        <w:lastRenderedPageBreak/>
        <w:t xml:space="preserve">Expériences </w:t>
      </w:r>
      <w:r>
        <w:t>RH</w:t>
      </w:r>
      <w:r w:rsidR="00C51616">
        <w:t xml:space="preserve"> et SIRH</w:t>
      </w:r>
    </w:p>
    <w:p w:rsidR="005872FD" w:rsidRDefault="005872FD" w:rsidP="005872FD"/>
    <w:tbl>
      <w:tblPr>
        <w:tblW w:w="0" w:type="auto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5872FD" w:rsidTr="00651ED6">
        <w:trPr>
          <w:tblHeader/>
        </w:trPr>
        <w:tc>
          <w:tcPr>
            <w:tcW w:w="5940" w:type="dxa"/>
            <w:gridSpan w:val="2"/>
          </w:tcPr>
          <w:p w:rsidR="005872FD" w:rsidRPr="00F900AC" w:rsidRDefault="005872FD" w:rsidP="00651ED6">
            <w:pPr>
              <w:pStyle w:val="Titre2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HRConseil</w:t>
            </w:r>
          </w:p>
        </w:tc>
        <w:tc>
          <w:tcPr>
            <w:tcW w:w="4296" w:type="dxa"/>
          </w:tcPr>
          <w:p w:rsidR="005872FD" w:rsidRPr="002E182F" w:rsidRDefault="005872FD" w:rsidP="00651ED6">
            <w:pPr>
              <w:pStyle w:val="Dates"/>
            </w:pPr>
            <w:r>
              <w:t>Avril 2019</w:t>
            </w:r>
          </w:p>
        </w:tc>
      </w:tr>
      <w:tr w:rsidR="005872FD" w:rsidRPr="00C526EA" w:rsidTr="00651ED6">
        <w:trPr>
          <w:trHeight w:val="446"/>
        </w:trPr>
        <w:tc>
          <w:tcPr>
            <w:tcW w:w="2977" w:type="dxa"/>
          </w:tcPr>
          <w:p w:rsidR="005872FD" w:rsidRPr="00C24B9C" w:rsidRDefault="005872FD" w:rsidP="00651ED6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:rsidR="005872FD" w:rsidRPr="002E182F" w:rsidRDefault="005872FD" w:rsidP="00651ED6">
            <w:r>
              <w:t>AMOA SIRH</w:t>
            </w:r>
            <w:r w:rsidR="00F905C5">
              <w:t xml:space="preserve"> – Aide au choix</w:t>
            </w:r>
          </w:p>
        </w:tc>
      </w:tr>
      <w:tr w:rsidR="005872FD" w:rsidTr="00651ED6">
        <w:tc>
          <w:tcPr>
            <w:tcW w:w="2977" w:type="dxa"/>
          </w:tcPr>
          <w:p w:rsidR="005872FD" w:rsidRPr="00C24B9C" w:rsidRDefault="005872FD" w:rsidP="00651ED6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:rsidR="005872FD" w:rsidRPr="002E182F" w:rsidRDefault="005872FD" w:rsidP="005872FD">
            <w:r>
              <w:t>Participation à des missions d’aide au choix de nouveau SIRH pour des clients dans le domaine de l’industrie</w:t>
            </w:r>
            <w:r w:rsidR="00F905C5">
              <w:t xml:space="preserve"> (participation aux ateliers, rédaction des CR</w:t>
            </w:r>
          </w:p>
        </w:tc>
      </w:tr>
    </w:tbl>
    <w:p w:rsidR="005872FD" w:rsidRDefault="005872FD" w:rsidP="005872FD"/>
    <w:p w:rsidR="005872FD" w:rsidRPr="005872FD" w:rsidRDefault="005872FD" w:rsidP="005872FD"/>
    <w:tbl>
      <w:tblPr>
        <w:tblW w:w="0" w:type="auto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822BAC" w:rsidTr="00423C32">
        <w:trPr>
          <w:tblHeader/>
        </w:trPr>
        <w:tc>
          <w:tcPr>
            <w:tcW w:w="5940" w:type="dxa"/>
            <w:gridSpan w:val="2"/>
          </w:tcPr>
          <w:p w:rsidR="00822BAC" w:rsidRPr="00F900AC" w:rsidRDefault="001B69F7" w:rsidP="001B69F7">
            <w:pPr>
              <w:pStyle w:val="Titre2"/>
              <w:jc w:val="left"/>
              <w:rPr>
                <w:rFonts w:cs="Arial"/>
                <w:szCs w:val="24"/>
              </w:rPr>
            </w:pPr>
            <w:bookmarkStart w:id="4" w:name="_Hlk9443299"/>
            <w:r>
              <w:rPr>
                <w:rFonts w:cs="Arial"/>
                <w:szCs w:val="24"/>
              </w:rPr>
              <w:t>HRConseil</w:t>
            </w:r>
            <w:r w:rsidR="009D762C">
              <w:rPr>
                <w:rFonts w:cs="Arial"/>
                <w:szCs w:val="24"/>
              </w:rPr>
              <w:t xml:space="preserve"> / </w:t>
            </w:r>
            <w:r>
              <w:rPr>
                <w:rFonts w:cs="Arial"/>
                <w:szCs w:val="24"/>
              </w:rPr>
              <w:t>Ministère de la Transition Ecologique et Solidaire</w:t>
            </w:r>
          </w:p>
        </w:tc>
        <w:tc>
          <w:tcPr>
            <w:tcW w:w="4296" w:type="dxa"/>
          </w:tcPr>
          <w:p w:rsidR="00822BAC" w:rsidRPr="002E182F" w:rsidRDefault="002E6570" w:rsidP="008F3FA6">
            <w:pPr>
              <w:pStyle w:val="Dates"/>
            </w:pPr>
            <w:r>
              <w:t>De</w:t>
            </w:r>
            <w:r w:rsidR="001B69F7">
              <w:t>puis</w:t>
            </w:r>
            <w:r w:rsidR="00FB5B0F">
              <w:t xml:space="preserve"> </w:t>
            </w:r>
            <w:r w:rsidR="001B69F7">
              <w:t>novembre</w:t>
            </w:r>
            <w:r>
              <w:t xml:space="preserve"> </w:t>
            </w:r>
            <w:r w:rsidR="00217ADF">
              <w:t>2017</w:t>
            </w:r>
          </w:p>
        </w:tc>
      </w:tr>
      <w:tr w:rsidR="00822BAC" w:rsidRPr="00C526EA" w:rsidTr="00423C32">
        <w:trPr>
          <w:trHeight w:val="446"/>
        </w:trPr>
        <w:tc>
          <w:tcPr>
            <w:tcW w:w="2977" w:type="dxa"/>
          </w:tcPr>
          <w:p w:rsidR="00822BAC" w:rsidRPr="00C24B9C" w:rsidRDefault="00822BAC" w:rsidP="008F3FA6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:rsidR="00822BAC" w:rsidRPr="002E182F" w:rsidRDefault="00184E87" w:rsidP="008F3FA6">
            <w:r>
              <w:t>AMOA SIRH</w:t>
            </w:r>
          </w:p>
        </w:tc>
      </w:tr>
      <w:tr w:rsidR="00822BAC" w:rsidTr="00423C32">
        <w:tc>
          <w:tcPr>
            <w:tcW w:w="2977" w:type="dxa"/>
          </w:tcPr>
          <w:p w:rsidR="00822BAC" w:rsidRPr="00C24B9C" w:rsidRDefault="00822BAC" w:rsidP="008F3FA6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:rsidR="00F905C5" w:rsidRDefault="00F905C5" w:rsidP="00184E87">
            <w:pPr>
              <w:numPr>
                <w:ilvl w:val="0"/>
                <w:numId w:val="4"/>
              </w:numPr>
            </w:pPr>
            <w:r>
              <w:t>Migration du SIRH (projet RenoiRH) d’une V5 vers Suite 9 :</w:t>
            </w:r>
          </w:p>
          <w:p w:rsidR="00F905C5" w:rsidRDefault="00F905C5" w:rsidP="00F905C5">
            <w:pPr>
              <w:numPr>
                <w:ilvl w:val="1"/>
                <w:numId w:val="4"/>
              </w:numPr>
            </w:pPr>
            <w:r>
              <w:t xml:space="preserve">Analyse des requêtes et </w:t>
            </w:r>
            <w:proofErr w:type="spellStart"/>
            <w:r>
              <w:t>batchs</w:t>
            </w:r>
            <w:proofErr w:type="spellEnd"/>
            <w:r>
              <w:t xml:space="preserve"> existants dans le cadre des travaux collectifs et transposition dans le nouvel outil</w:t>
            </w:r>
          </w:p>
          <w:p w:rsidR="00184E87" w:rsidRDefault="00184E87" w:rsidP="00184E87">
            <w:pPr>
              <w:numPr>
                <w:ilvl w:val="0"/>
                <w:numId w:val="4"/>
              </w:numPr>
            </w:pPr>
            <w:r>
              <w:t>Maintien en conditions opérationnelles (MCO) du SIRH sous HR Access :</w:t>
            </w:r>
          </w:p>
          <w:p w:rsidR="00184E87" w:rsidRDefault="00184E87" w:rsidP="00184E87">
            <w:pPr>
              <w:numPr>
                <w:ilvl w:val="1"/>
                <w:numId w:val="4"/>
              </w:numPr>
            </w:pPr>
            <w:r>
              <w:t>Réalisation mensuelle des suivis de reste à faire des avancements d’échelons en gestion administrative et en gestion financière</w:t>
            </w:r>
          </w:p>
          <w:p w:rsidR="00184E87" w:rsidRDefault="00184E87" w:rsidP="00184E87">
            <w:pPr>
              <w:numPr>
                <w:ilvl w:val="1"/>
                <w:numId w:val="4"/>
              </w:numPr>
            </w:pPr>
            <w:r>
              <w:t>Réalisation des suivis post-reclassement PPCR</w:t>
            </w:r>
          </w:p>
          <w:p w:rsidR="00184E87" w:rsidRDefault="00184E87" w:rsidP="00184E87">
            <w:pPr>
              <w:numPr>
                <w:ilvl w:val="1"/>
                <w:numId w:val="4"/>
              </w:numPr>
            </w:pPr>
            <w:r>
              <w:t>Édition et analyse des listes d’avancement d’échelon et des listes de promouvables</w:t>
            </w:r>
          </w:p>
          <w:p w:rsidR="00184E87" w:rsidRDefault="00184E87" w:rsidP="00184E87">
            <w:pPr>
              <w:numPr>
                <w:ilvl w:val="1"/>
                <w:numId w:val="4"/>
              </w:numPr>
            </w:pPr>
            <w:r>
              <w:t xml:space="preserve">Rédaction de cahiers de tests </w:t>
            </w:r>
            <w:proofErr w:type="gramStart"/>
            <w:r>
              <w:t>suite à des</w:t>
            </w:r>
            <w:proofErr w:type="gramEnd"/>
            <w:r>
              <w:t xml:space="preserve"> corrections / évolutions et réalisation des tests (recette)</w:t>
            </w:r>
          </w:p>
          <w:p w:rsidR="00184E87" w:rsidRDefault="00184E87" w:rsidP="00184E87">
            <w:pPr>
              <w:numPr>
                <w:ilvl w:val="0"/>
                <w:numId w:val="4"/>
              </w:numPr>
            </w:pPr>
            <w:r>
              <w:t>Chantier Élections professionnelles :</w:t>
            </w:r>
          </w:p>
          <w:p w:rsidR="00184E87" w:rsidRDefault="00184E87" w:rsidP="00184E87">
            <w:pPr>
              <w:numPr>
                <w:ilvl w:val="1"/>
                <w:numId w:val="4"/>
              </w:numPr>
            </w:pPr>
            <w:r>
              <w:t>Edition, analyse et fiabilisation de listes</w:t>
            </w:r>
          </w:p>
          <w:p w:rsidR="00184E87" w:rsidRDefault="00184E87" w:rsidP="00184E87">
            <w:pPr>
              <w:numPr>
                <w:ilvl w:val="1"/>
                <w:numId w:val="4"/>
              </w:numPr>
            </w:pPr>
            <w:r>
              <w:t>Communication auprès des services (centralisés et déconcentrés)</w:t>
            </w:r>
          </w:p>
          <w:p w:rsidR="00F533BC" w:rsidRDefault="00184E87" w:rsidP="00F533BC">
            <w:pPr>
              <w:numPr>
                <w:ilvl w:val="0"/>
                <w:numId w:val="4"/>
              </w:numPr>
            </w:pPr>
            <w:r>
              <w:t xml:space="preserve">Refonte du site de </w:t>
            </w:r>
            <w:r w:rsidR="005872FD">
              <w:t>GED</w:t>
            </w:r>
            <w:r>
              <w:t xml:space="preserve"> à destination des services (Alfresco) :</w:t>
            </w:r>
          </w:p>
          <w:p w:rsidR="00F533BC" w:rsidRDefault="00184E87" w:rsidP="00F533BC">
            <w:pPr>
              <w:numPr>
                <w:ilvl w:val="1"/>
                <w:numId w:val="4"/>
              </w:numPr>
            </w:pPr>
            <w:r>
              <w:t>Reprise des données</w:t>
            </w:r>
          </w:p>
          <w:p w:rsidR="00423C32" w:rsidRPr="002E182F" w:rsidRDefault="00184E87" w:rsidP="00F533BC">
            <w:pPr>
              <w:numPr>
                <w:ilvl w:val="1"/>
                <w:numId w:val="4"/>
              </w:numPr>
            </w:pPr>
            <w:r>
              <w:t>Définition des règles de confidentialité et initialisation des utilisateurs</w:t>
            </w:r>
          </w:p>
        </w:tc>
      </w:tr>
      <w:tr w:rsidR="00B252BA" w:rsidRPr="00A11105" w:rsidTr="00B252BA">
        <w:tc>
          <w:tcPr>
            <w:tcW w:w="2977" w:type="dxa"/>
          </w:tcPr>
          <w:p w:rsidR="00B252BA" w:rsidRPr="00A11105" w:rsidRDefault="00B252BA" w:rsidP="0011390E">
            <w:pPr>
              <w:pStyle w:val="Titre3"/>
            </w:pPr>
            <w:r w:rsidRPr="00A11105">
              <w:t>Environnement</w:t>
            </w:r>
          </w:p>
        </w:tc>
        <w:tc>
          <w:tcPr>
            <w:tcW w:w="7259" w:type="dxa"/>
            <w:gridSpan w:val="2"/>
          </w:tcPr>
          <w:p w:rsidR="00B252BA" w:rsidRPr="00A11105" w:rsidRDefault="001B69F7" w:rsidP="00B252BA">
            <w:pPr>
              <w:tabs>
                <w:tab w:val="num" w:pos="363"/>
              </w:tabs>
              <w:ind w:left="363" w:hanging="363"/>
            </w:pPr>
            <w:r>
              <w:t>HR Access V5 et Suite 9</w:t>
            </w:r>
          </w:p>
        </w:tc>
      </w:tr>
      <w:bookmarkEnd w:id="4"/>
    </w:tbl>
    <w:p w:rsidR="009D762C" w:rsidRDefault="009D762C">
      <w:pPr>
        <w:jc w:val="lef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1B69F7" w:rsidTr="0011390E">
        <w:trPr>
          <w:tblHeader/>
        </w:trPr>
        <w:tc>
          <w:tcPr>
            <w:tcW w:w="5940" w:type="dxa"/>
            <w:gridSpan w:val="2"/>
          </w:tcPr>
          <w:p w:rsidR="001B69F7" w:rsidRPr="00F900AC" w:rsidRDefault="001B69F7" w:rsidP="0011390E">
            <w:pPr>
              <w:pStyle w:val="Titre2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Magnulteam / </w:t>
            </w:r>
            <w:proofErr w:type="spellStart"/>
            <w:r>
              <w:rPr>
                <w:rFonts w:cs="Arial"/>
                <w:szCs w:val="24"/>
              </w:rPr>
              <w:t>Talentia</w:t>
            </w:r>
            <w:proofErr w:type="spellEnd"/>
            <w:r>
              <w:rPr>
                <w:rFonts w:cs="Arial"/>
                <w:szCs w:val="24"/>
              </w:rPr>
              <w:t xml:space="preserve"> Software</w:t>
            </w:r>
          </w:p>
        </w:tc>
        <w:tc>
          <w:tcPr>
            <w:tcW w:w="4296" w:type="dxa"/>
          </w:tcPr>
          <w:p w:rsidR="001B69F7" w:rsidRPr="002E182F" w:rsidRDefault="001B69F7" w:rsidP="0011390E">
            <w:pPr>
              <w:pStyle w:val="Dates"/>
            </w:pPr>
            <w:r>
              <w:t>De juin à octobre 2017</w:t>
            </w:r>
          </w:p>
        </w:tc>
      </w:tr>
      <w:tr w:rsidR="001B69F7" w:rsidRPr="00C526EA" w:rsidTr="0011390E">
        <w:trPr>
          <w:trHeight w:val="446"/>
        </w:trPr>
        <w:tc>
          <w:tcPr>
            <w:tcW w:w="2977" w:type="dxa"/>
          </w:tcPr>
          <w:p w:rsidR="001B69F7" w:rsidRPr="00C24B9C" w:rsidRDefault="001B69F7" w:rsidP="0011390E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:rsidR="001B69F7" w:rsidRPr="002E182F" w:rsidRDefault="001B69F7" w:rsidP="0011390E">
            <w:r>
              <w:t xml:space="preserve">Accompagnement au déploiement de </w:t>
            </w:r>
            <w:proofErr w:type="spellStart"/>
            <w:r>
              <w:t>Talentia</w:t>
            </w:r>
            <w:proofErr w:type="spellEnd"/>
            <w:r>
              <w:t xml:space="preserve"> HCM</w:t>
            </w:r>
          </w:p>
        </w:tc>
      </w:tr>
      <w:tr w:rsidR="001B69F7" w:rsidTr="0011390E">
        <w:tc>
          <w:tcPr>
            <w:tcW w:w="2977" w:type="dxa"/>
          </w:tcPr>
          <w:p w:rsidR="001B69F7" w:rsidRPr="00C24B9C" w:rsidRDefault="001B69F7" w:rsidP="0011390E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:rsidR="001B69F7" w:rsidRDefault="001B69F7" w:rsidP="0011390E">
            <w:pPr>
              <w:numPr>
                <w:ilvl w:val="0"/>
                <w:numId w:val="4"/>
              </w:numPr>
            </w:pPr>
            <w:r>
              <w:t xml:space="preserve">Activités de support pour différents clients (secteurs de la presse et de la comptabilité/gestion) sur le module HCM de </w:t>
            </w:r>
            <w:proofErr w:type="spellStart"/>
            <w:r>
              <w:t>Talentia</w:t>
            </w:r>
            <w:proofErr w:type="spellEnd"/>
            <w:r>
              <w:t xml:space="preserve"> </w:t>
            </w:r>
            <w:r>
              <w:lastRenderedPageBreak/>
              <w:t>Software (Formation, Performance, Recrutement)</w:t>
            </w:r>
          </w:p>
          <w:p w:rsidR="001B69F7" w:rsidRDefault="001B69F7" w:rsidP="0011390E">
            <w:pPr>
              <w:numPr>
                <w:ilvl w:val="1"/>
                <w:numId w:val="4"/>
              </w:numPr>
            </w:pPr>
            <w:r>
              <w:t>Recueil des besoins fonctionnels</w:t>
            </w:r>
          </w:p>
          <w:p w:rsidR="001B69F7" w:rsidRDefault="001B69F7" w:rsidP="0011390E">
            <w:pPr>
              <w:numPr>
                <w:ilvl w:val="1"/>
                <w:numId w:val="4"/>
              </w:numPr>
            </w:pPr>
            <w:r>
              <w:t>Analyse des dysfonctionnements remontés par les clients</w:t>
            </w:r>
          </w:p>
          <w:p w:rsidR="001B69F7" w:rsidRDefault="001B69F7" w:rsidP="0011390E">
            <w:pPr>
              <w:numPr>
                <w:ilvl w:val="1"/>
                <w:numId w:val="4"/>
              </w:numPr>
            </w:pPr>
            <w:r>
              <w:t>Qualification de ces dysfonctionnements : mauvaise utilisation de l’outil, anomalie ou évolution</w:t>
            </w:r>
          </w:p>
          <w:p w:rsidR="001B69F7" w:rsidRDefault="001B69F7" w:rsidP="0011390E">
            <w:pPr>
              <w:numPr>
                <w:ilvl w:val="1"/>
                <w:numId w:val="4"/>
              </w:numPr>
            </w:pPr>
            <w:r>
              <w:t>Si anomalie, transmission à l’équipe Services pour correction</w:t>
            </w:r>
          </w:p>
          <w:p w:rsidR="001B69F7" w:rsidRDefault="001B69F7" w:rsidP="0011390E">
            <w:pPr>
              <w:numPr>
                <w:ilvl w:val="1"/>
                <w:numId w:val="4"/>
              </w:numPr>
            </w:pPr>
            <w:r>
              <w:t>Si évolution, rédaction de l’expression de besoin et tests de l’évolution</w:t>
            </w:r>
          </w:p>
          <w:p w:rsidR="001B69F7" w:rsidRDefault="001B69F7" w:rsidP="0011390E">
            <w:pPr>
              <w:numPr>
                <w:ilvl w:val="1"/>
                <w:numId w:val="4"/>
              </w:numPr>
            </w:pPr>
            <w:r>
              <w:t>Liaison entre le client et l’équipe Services pour le traitement de bout-en-bout de l’anomalie ou de l’évolution</w:t>
            </w:r>
          </w:p>
          <w:p w:rsidR="001B69F7" w:rsidRPr="002E182F" w:rsidRDefault="001B69F7" w:rsidP="0011390E">
            <w:pPr>
              <w:numPr>
                <w:ilvl w:val="1"/>
                <w:numId w:val="4"/>
              </w:numPr>
            </w:pPr>
            <w:r>
              <w:t>Formation des utilisateurs : création des supports et animation des sessions de formation</w:t>
            </w:r>
          </w:p>
        </w:tc>
      </w:tr>
      <w:tr w:rsidR="001B69F7" w:rsidRPr="00A11105" w:rsidTr="0011390E">
        <w:tc>
          <w:tcPr>
            <w:tcW w:w="2977" w:type="dxa"/>
          </w:tcPr>
          <w:p w:rsidR="001B69F7" w:rsidRPr="00A11105" w:rsidRDefault="001B69F7" w:rsidP="0011390E">
            <w:pPr>
              <w:pStyle w:val="Titre3"/>
            </w:pPr>
            <w:r w:rsidRPr="00A11105">
              <w:lastRenderedPageBreak/>
              <w:t>Environnement</w:t>
            </w:r>
          </w:p>
        </w:tc>
        <w:tc>
          <w:tcPr>
            <w:tcW w:w="7259" w:type="dxa"/>
            <w:gridSpan w:val="2"/>
          </w:tcPr>
          <w:p w:rsidR="001B69F7" w:rsidRPr="00A11105" w:rsidRDefault="001B69F7" w:rsidP="0011390E">
            <w:pPr>
              <w:tabs>
                <w:tab w:val="num" w:pos="363"/>
              </w:tabs>
              <w:ind w:left="363" w:hanging="363"/>
            </w:pPr>
            <w:proofErr w:type="spellStart"/>
            <w:r>
              <w:t>Talentia</w:t>
            </w:r>
            <w:proofErr w:type="spellEnd"/>
            <w:r>
              <w:t xml:space="preserve"> HCM</w:t>
            </w:r>
          </w:p>
        </w:tc>
      </w:tr>
    </w:tbl>
    <w:p w:rsidR="001B69F7" w:rsidRDefault="001B69F7">
      <w:pPr>
        <w:jc w:val="left"/>
      </w:pPr>
    </w:p>
    <w:p w:rsidR="001B69F7" w:rsidRDefault="001B69F7">
      <w:pPr>
        <w:jc w:val="left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9D762C" w:rsidTr="008703D1">
        <w:trPr>
          <w:tblHeader/>
        </w:trPr>
        <w:tc>
          <w:tcPr>
            <w:tcW w:w="5940" w:type="dxa"/>
            <w:gridSpan w:val="2"/>
          </w:tcPr>
          <w:p w:rsidR="009D762C" w:rsidRPr="00F900AC" w:rsidRDefault="009D762C" w:rsidP="008703D1">
            <w:pPr>
              <w:pStyle w:val="Titre2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Magnulteam / Arcelor</w:t>
            </w:r>
            <w:r w:rsidR="00D13F84">
              <w:rPr>
                <w:rFonts w:cs="Arial"/>
                <w:szCs w:val="24"/>
              </w:rPr>
              <w:t>Mittal</w:t>
            </w:r>
          </w:p>
        </w:tc>
        <w:tc>
          <w:tcPr>
            <w:tcW w:w="4296" w:type="dxa"/>
          </w:tcPr>
          <w:p w:rsidR="009D762C" w:rsidRPr="002E182F" w:rsidRDefault="009D762C" w:rsidP="008703D1">
            <w:pPr>
              <w:pStyle w:val="Dates"/>
            </w:pPr>
            <w:r>
              <w:t>D’avril 2017 à mai 2017</w:t>
            </w:r>
          </w:p>
        </w:tc>
      </w:tr>
      <w:tr w:rsidR="009D762C" w:rsidRPr="00C526EA" w:rsidTr="008703D1">
        <w:trPr>
          <w:trHeight w:val="446"/>
        </w:trPr>
        <w:tc>
          <w:tcPr>
            <w:tcW w:w="2977" w:type="dxa"/>
          </w:tcPr>
          <w:p w:rsidR="009D762C" w:rsidRPr="00C24B9C" w:rsidRDefault="009D762C" w:rsidP="008703D1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:rsidR="009D762C" w:rsidRPr="002E182F" w:rsidRDefault="006E2C7F" w:rsidP="00441755">
            <w:r>
              <w:t xml:space="preserve">AMOA </w:t>
            </w:r>
            <w:r w:rsidR="00441755">
              <w:t>SIRH</w:t>
            </w:r>
          </w:p>
        </w:tc>
      </w:tr>
      <w:tr w:rsidR="009D762C" w:rsidTr="008703D1">
        <w:tc>
          <w:tcPr>
            <w:tcW w:w="2977" w:type="dxa"/>
          </w:tcPr>
          <w:p w:rsidR="009D762C" w:rsidRPr="00C24B9C" w:rsidRDefault="009D762C" w:rsidP="008703D1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:rsidR="009D762C" w:rsidRDefault="006E2C7F" w:rsidP="008703D1">
            <w:pPr>
              <w:numPr>
                <w:ilvl w:val="0"/>
                <w:numId w:val="4"/>
              </w:numPr>
            </w:pPr>
            <w:r>
              <w:t>Dans le cadre de la maintenance du SIRH basé sur SAP H</w:t>
            </w:r>
            <w:r w:rsidR="00B252BA">
              <w:t>CM</w:t>
            </w:r>
            <w:r>
              <w:t> :</w:t>
            </w:r>
          </w:p>
          <w:p w:rsidR="006E2C7F" w:rsidRDefault="006E2C7F" w:rsidP="006E2C7F">
            <w:pPr>
              <w:numPr>
                <w:ilvl w:val="1"/>
                <w:numId w:val="4"/>
              </w:numPr>
            </w:pPr>
            <w:r>
              <w:t xml:space="preserve">Analyse et correction d’anomalies sur </w:t>
            </w:r>
            <w:r w:rsidR="008F26E2">
              <w:t>le portail Salarié</w:t>
            </w:r>
          </w:p>
          <w:p w:rsidR="008F26E2" w:rsidRDefault="008F26E2" w:rsidP="006E2C7F">
            <w:pPr>
              <w:numPr>
                <w:ilvl w:val="1"/>
                <w:numId w:val="4"/>
              </w:numPr>
            </w:pPr>
            <w:r>
              <w:t>Suivi du traitement des demandes d’évolution</w:t>
            </w:r>
          </w:p>
          <w:p w:rsidR="008F26E2" w:rsidRDefault="008F26E2" w:rsidP="006E2C7F">
            <w:pPr>
              <w:numPr>
                <w:ilvl w:val="1"/>
                <w:numId w:val="4"/>
              </w:numPr>
            </w:pPr>
            <w:r>
              <w:t>Recette des évolutions</w:t>
            </w:r>
          </w:p>
          <w:p w:rsidR="008F26E2" w:rsidRPr="002E182F" w:rsidRDefault="008F26E2" w:rsidP="006E2C7F">
            <w:pPr>
              <w:numPr>
                <w:ilvl w:val="1"/>
                <w:numId w:val="4"/>
              </w:numPr>
            </w:pPr>
            <w:r>
              <w:t>Formation des utilisateurs : création des supports et animation des sessions de formation</w:t>
            </w:r>
          </w:p>
        </w:tc>
      </w:tr>
      <w:tr w:rsidR="00B252BA" w:rsidRPr="00A11105" w:rsidTr="00B252BA">
        <w:tc>
          <w:tcPr>
            <w:tcW w:w="2977" w:type="dxa"/>
          </w:tcPr>
          <w:p w:rsidR="00B252BA" w:rsidRPr="00A11105" w:rsidRDefault="00B252BA" w:rsidP="0011390E">
            <w:pPr>
              <w:pStyle w:val="Titre3"/>
            </w:pPr>
            <w:r w:rsidRPr="00A11105">
              <w:t>Environnement</w:t>
            </w:r>
          </w:p>
        </w:tc>
        <w:tc>
          <w:tcPr>
            <w:tcW w:w="7259" w:type="dxa"/>
            <w:gridSpan w:val="2"/>
          </w:tcPr>
          <w:p w:rsidR="00B252BA" w:rsidRPr="00A11105" w:rsidRDefault="00B252BA" w:rsidP="00B252BA">
            <w:pPr>
              <w:tabs>
                <w:tab w:val="num" w:pos="363"/>
              </w:tabs>
              <w:ind w:left="363" w:hanging="363"/>
            </w:pPr>
            <w:r>
              <w:t>SAP HCM</w:t>
            </w:r>
          </w:p>
        </w:tc>
      </w:tr>
    </w:tbl>
    <w:p w:rsidR="009D762C" w:rsidRDefault="009D762C">
      <w:pPr>
        <w:jc w:val="left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0848DC" w:rsidTr="00062D44">
        <w:trPr>
          <w:tblHeader/>
        </w:trPr>
        <w:tc>
          <w:tcPr>
            <w:tcW w:w="5940" w:type="dxa"/>
            <w:gridSpan w:val="2"/>
          </w:tcPr>
          <w:p w:rsidR="000848DC" w:rsidRPr="00F900AC" w:rsidRDefault="001D61E6" w:rsidP="001D61E6">
            <w:pPr>
              <w:pStyle w:val="Titre2"/>
              <w:rPr>
                <w:rFonts w:cs="Arial"/>
                <w:szCs w:val="24"/>
              </w:rPr>
            </w:pPr>
            <w:r w:rsidRPr="001D61E6">
              <w:rPr>
                <w:rFonts w:cs="Arial"/>
                <w:szCs w:val="24"/>
              </w:rPr>
              <w:t>ASSYSTEM</w:t>
            </w:r>
          </w:p>
        </w:tc>
        <w:tc>
          <w:tcPr>
            <w:tcW w:w="4296" w:type="dxa"/>
          </w:tcPr>
          <w:p w:rsidR="000848DC" w:rsidRPr="002E182F" w:rsidRDefault="001D61E6" w:rsidP="00DF7290">
            <w:pPr>
              <w:pStyle w:val="Dates"/>
            </w:pPr>
            <w:r>
              <w:t>D’avril 2016 à février 2017</w:t>
            </w:r>
          </w:p>
        </w:tc>
      </w:tr>
      <w:tr w:rsidR="000848DC" w:rsidRPr="00C526EA" w:rsidTr="00062D44">
        <w:trPr>
          <w:trHeight w:val="446"/>
        </w:trPr>
        <w:tc>
          <w:tcPr>
            <w:tcW w:w="2977" w:type="dxa"/>
          </w:tcPr>
          <w:p w:rsidR="000848DC" w:rsidRPr="00C24B9C" w:rsidRDefault="000848DC" w:rsidP="00062D44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:rsidR="000848DC" w:rsidRPr="002E182F" w:rsidRDefault="00F947E2" w:rsidP="000848DC">
            <w:r w:rsidRPr="00F947E2">
              <w:t>Chargé de recrutement</w:t>
            </w:r>
          </w:p>
        </w:tc>
      </w:tr>
      <w:tr w:rsidR="000848DC" w:rsidTr="00062D44">
        <w:tc>
          <w:tcPr>
            <w:tcW w:w="2977" w:type="dxa"/>
          </w:tcPr>
          <w:p w:rsidR="000848DC" w:rsidRPr="00C24B9C" w:rsidRDefault="000848DC" w:rsidP="00062D44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:rsidR="00F947E2" w:rsidRDefault="00F947E2" w:rsidP="00F947E2">
            <w:pPr>
              <w:numPr>
                <w:ilvl w:val="0"/>
                <w:numId w:val="4"/>
              </w:numPr>
            </w:pPr>
            <w:r>
              <w:t xml:space="preserve">Gestion </w:t>
            </w:r>
            <w:r w:rsidR="00423C32">
              <w:t xml:space="preserve">complète </w:t>
            </w:r>
            <w:r>
              <w:t>du processus de recrutement :</w:t>
            </w:r>
          </w:p>
          <w:p w:rsidR="00F947E2" w:rsidRDefault="00F947E2" w:rsidP="00F947E2">
            <w:pPr>
              <w:numPr>
                <w:ilvl w:val="1"/>
                <w:numId w:val="4"/>
              </w:numPr>
            </w:pPr>
            <w:proofErr w:type="spellStart"/>
            <w:r>
              <w:t>Sourcing</w:t>
            </w:r>
            <w:proofErr w:type="spellEnd"/>
            <w:r>
              <w:t xml:space="preserve"> via différents out</w:t>
            </w:r>
            <w:r w:rsidR="00FB5B0F">
              <w:t>ils (jobboards, réseaux sociaux et</w:t>
            </w:r>
            <w:r>
              <w:t xml:space="preserve"> vivier interne)</w:t>
            </w:r>
          </w:p>
          <w:p w:rsidR="00F947E2" w:rsidRDefault="00F947E2" w:rsidP="00F947E2">
            <w:pPr>
              <w:numPr>
                <w:ilvl w:val="1"/>
                <w:numId w:val="4"/>
              </w:numPr>
            </w:pPr>
            <w:r>
              <w:t>Réalisation des entretiens (10</w:t>
            </w:r>
            <w:r w:rsidR="00FB5B0F">
              <w:t xml:space="preserve"> par </w:t>
            </w:r>
            <w:r>
              <w:t>semaine) et suivi des candidatures</w:t>
            </w:r>
          </w:p>
          <w:p w:rsidR="00F947E2" w:rsidRDefault="00F947E2" w:rsidP="00F947E2">
            <w:pPr>
              <w:numPr>
                <w:ilvl w:val="1"/>
                <w:numId w:val="4"/>
              </w:numPr>
            </w:pPr>
            <w:r>
              <w:t>Négociations salariales en in</w:t>
            </w:r>
            <w:r w:rsidR="00FB5B0F">
              <w:t>terne (RRH, Managers techniques et</w:t>
            </w:r>
            <w:r>
              <w:t xml:space="preserve"> Directeur</w:t>
            </w:r>
            <w:r w:rsidR="00FB5B0F">
              <w:t>s</w:t>
            </w:r>
            <w:r>
              <w:t xml:space="preserve"> de BU) et avec les </w:t>
            </w:r>
            <w:r w:rsidR="00B252BA">
              <w:t>candidats ;</w:t>
            </w:r>
            <w:r>
              <w:t xml:space="preserve"> intégration des candidats retenus</w:t>
            </w:r>
          </w:p>
          <w:p w:rsidR="00F947E2" w:rsidRDefault="00F947E2" w:rsidP="00F947E2">
            <w:pPr>
              <w:numPr>
                <w:ilvl w:val="0"/>
                <w:numId w:val="4"/>
              </w:numPr>
            </w:pPr>
            <w:r>
              <w:t>Lien avec les différents interlocuteurs internes :</w:t>
            </w:r>
          </w:p>
          <w:p w:rsidR="00F947E2" w:rsidRDefault="00F947E2" w:rsidP="00F947E2">
            <w:pPr>
              <w:numPr>
                <w:ilvl w:val="1"/>
                <w:numId w:val="4"/>
              </w:numPr>
            </w:pPr>
            <w:r>
              <w:t xml:space="preserve">Conseil aux </w:t>
            </w:r>
            <w:r w:rsidR="00FB5B0F">
              <w:t>managers opérationnels en matière</w:t>
            </w:r>
            <w:r>
              <w:t xml:space="preserve"> de recrutement (marché d</w:t>
            </w:r>
            <w:r w:rsidR="00FB5B0F">
              <w:t>e l'emploi et</w:t>
            </w:r>
            <w:r>
              <w:t xml:space="preserve"> informations juridiques)</w:t>
            </w:r>
          </w:p>
          <w:p w:rsidR="00F947E2" w:rsidRDefault="00F947E2" w:rsidP="00F947E2">
            <w:pPr>
              <w:numPr>
                <w:ilvl w:val="1"/>
                <w:numId w:val="4"/>
              </w:numPr>
            </w:pPr>
            <w:r>
              <w:lastRenderedPageBreak/>
              <w:t>Echanges quotidiens avec l'équipe commerciale, recueil et analyse de leurs besoins</w:t>
            </w:r>
          </w:p>
          <w:p w:rsidR="00F947E2" w:rsidRDefault="00F947E2" w:rsidP="00F947E2">
            <w:pPr>
              <w:numPr>
                <w:ilvl w:val="1"/>
                <w:numId w:val="4"/>
              </w:numPr>
            </w:pPr>
            <w:r>
              <w:t>Animation de réunions hebdomadaires pour f</w:t>
            </w:r>
            <w:r w:rsidR="00FB5B0F">
              <w:t>aire un reporting sur l'activité R</w:t>
            </w:r>
            <w:r>
              <w:t>ecrutement sur mon périmètre (20 à 30 besoins simultanés)</w:t>
            </w:r>
          </w:p>
          <w:p w:rsidR="00F947E2" w:rsidRDefault="00F947E2" w:rsidP="00F947E2">
            <w:pPr>
              <w:numPr>
                <w:ilvl w:val="0"/>
                <w:numId w:val="4"/>
              </w:numPr>
            </w:pPr>
            <w:r>
              <w:t>Communication RH :</w:t>
            </w:r>
          </w:p>
          <w:p w:rsidR="00F947E2" w:rsidRDefault="00F947E2" w:rsidP="00F947E2">
            <w:pPr>
              <w:numPr>
                <w:ilvl w:val="1"/>
                <w:numId w:val="4"/>
              </w:numPr>
            </w:pPr>
            <w:r>
              <w:t>Gestion de la relation avec des écoles cibles et animation de la marque employeur (forums, salons)</w:t>
            </w:r>
          </w:p>
          <w:p w:rsidR="000848DC" w:rsidRPr="002E182F" w:rsidRDefault="00F947E2" w:rsidP="00F947E2">
            <w:pPr>
              <w:numPr>
                <w:ilvl w:val="1"/>
                <w:numId w:val="4"/>
              </w:numPr>
            </w:pPr>
            <w:r>
              <w:t>Participation à un chantier sur la fidélisation des collaborateurs</w:t>
            </w:r>
          </w:p>
        </w:tc>
      </w:tr>
      <w:tr w:rsidR="00B252BA" w:rsidRPr="00A11105" w:rsidTr="00B252BA">
        <w:tc>
          <w:tcPr>
            <w:tcW w:w="2977" w:type="dxa"/>
          </w:tcPr>
          <w:p w:rsidR="00B252BA" w:rsidRPr="00A11105" w:rsidRDefault="00B252BA" w:rsidP="0011390E">
            <w:pPr>
              <w:pStyle w:val="Titre3"/>
            </w:pPr>
            <w:r w:rsidRPr="00A11105">
              <w:lastRenderedPageBreak/>
              <w:t>Environnement</w:t>
            </w:r>
          </w:p>
        </w:tc>
        <w:tc>
          <w:tcPr>
            <w:tcW w:w="7259" w:type="dxa"/>
            <w:gridSpan w:val="2"/>
          </w:tcPr>
          <w:p w:rsidR="00B252BA" w:rsidRPr="00A11105" w:rsidRDefault="00B252BA" w:rsidP="005872FD">
            <w:pPr>
              <w:tabs>
                <w:tab w:val="num" w:pos="363"/>
              </w:tabs>
              <w:ind w:left="363" w:hanging="363"/>
            </w:pPr>
            <w:r>
              <w:t>Cegid</w:t>
            </w:r>
            <w:r w:rsidR="005872FD">
              <w:t xml:space="preserve">, </w:t>
            </w:r>
            <w:proofErr w:type="spellStart"/>
            <w:r>
              <w:t>Talentsoft</w:t>
            </w:r>
            <w:proofErr w:type="spellEnd"/>
          </w:p>
        </w:tc>
      </w:tr>
    </w:tbl>
    <w:p w:rsidR="00FB5B0F" w:rsidRPr="000848DC" w:rsidRDefault="00FB5B0F" w:rsidP="000848DC"/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F900AC" w:rsidRPr="002E182F" w:rsidTr="00D05464">
        <w:trPr>
          <w:tblHeader/>
        </w:trPr>
        <w:tc>
          <w:tcPr>
            <w:tcW w:w="5940" w:type="dxa"/>
            <w:gridSpan w:val="2"/>
          </w:tcPr>
          <w:p w:rsidR="00F900AC" w:rsidRPr="00F900AC" w:rsidRDefault="00386DF2" w:rsidP="00386DF2">
            <w:pPr>
              <w:pStyle w:val="Titre2"/>
              <w:rPr>
                <w:rFonts w:cs="Arial"/>
                <w:szCs w:val="24"/>
              </w:rPr>
            </w:pPr>
            <w:r w:rsidRPr="00386DF2">
              <w:rPr>
                <w:rFonts w:cs="Arial"/>
                <w:szCs w:val="24"/>
              </w:rPr>
              <w:t>WILLIAM SINCLAIR</w:t>
            </w:r>
          </w:p>
        </w:tc>
        <w:tc>
          <w:tcPr>
            <w:tcW w:w="4296" w:type="dxa"/>
          </w:tcPr>
          <w:p w:rsidR="00F900AC" w:rsidRPr="002E182F" w:rsidRDefault="00F900AC" w:rsidP="000848DC">
            <w:pPr>
              <w:pStyle w:val="Dates"/>
            </w:pPr>
            <w:r>
              <w:t>De juin 201</w:t>
            </w:r>
            <w:r w:rsidR="00386DF2">
              <w:t>5</w:t>
            </w:r>
            <w:r w:rsidR="000848DC">
              <w:t xml:space="preserve"> à </w:t>
            </w:r>
            <w:r w:rsidR="00386DF2">
              <w:t>janvier 2016</w:t>
            </w:r>
          </w:p>
        </w:tc>
      </w:tr>
      <w:tr w:rsidR="00F900AC" w:rsidRPr="002E182F" w:rsidTr="00D05464">
        <w:tc>
          <w:tcPr>
            <w:tcW w:w="2977" w:type="dxa"/>
          </w:tcPr>
          <w:p w:rsidR="00F900AC" w:rsidRPr="00C24B9C" w:rsidRDefault="00F900AC" w:rsidP="00D05464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:rsidR="00F60B3B" w:rsidRPr="002E182F" w:rsidRDefault="00CD4AED" w:rsidP="00961EBC">
            <w:r w:rsidRPr="00CD4AED">
              <w:t>Consultant en recrutement</w:t>
            </w:r>
          </w:p>
        </w:tc>
      </w:tr>
      <w:tr w:rsidR="00F900AC" w:rsidRPr="002E182F" w:rsidTr="00D05464">
        <w:tc>
          <w:tcPr>
            <w:tcW w:w="2977" w:type="dxa"/>
          </w:tcPr>
          <w:p w:rsidR="00F900AC" w:rsidRPr="00C24B9C" w:rsidRDefault="00F900AC" w:rsidP="00D05464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:rsidR="00CD4AED" w:rsidRDefault="00CD4AED" w:rsidP="00CD4AED">
            <w:pPr>
              <w:numPr>
                <w:ilvl w:val="0"/>
                <w:numId w:val="4"/>
              </w:numPr>
            </w:pPr>
            <w:r>
              <w:t>Recrutement :</w:t>
            </w:r>
          </w:p>
          <w:p w:rsidR="00CD4AED" w:rsidRDefault="00CD4AED" w:rsidP="00CD4AED">
            <w:pPr>
              <w:numPr>
                <w:ilvl w:val="1"/>
                <w:numId w:val="4"/>
              </w:numPr>
            </w:pPr>
            <w:r>
              <w:t>Définition des profils de postes et publication des annonces</w:t>
            </w:r>
          </w:p>
          <w:p w:rsidR="00CD4AED" w:rsidRDefault="00CD4AED" w:rsidP="00CD4AED">
            <w:pPr>
              <w:numPr>
                <w:ilvl w:val="1"/>
                <w:numId w:val="4"/>
              </w:numPr>
            </w:pPr>
            <w:proofErr w:type="spellStart"/>
            <w:r>
              <w:t>Sourcing</w:t>
            </w:r>
            <w:proofErr w:type="spellEnd"/>
            <w:r>
              <w:t xml:space="preserve"> via outil interne, jobboards et réseaux sociaux professionnels et alimentation d'un vivier</w:t>
            </w:r>
          </w:p>
          <w:p w:rsidR="00CD4AED" w:rsidRDefault="00CD4AED" w:rsidP="00CD4AED">
            <w:pPr>
              <w:numPr>
                <w:ilvl w:val="1"/>
                <w:numId w:val="4"/>
              </w:numPr>
            </w:pPr>
            <w:r>
              <w:t xml:space="preserve">Conduite d'entretiens de </w:t>
            </w:r>
            <w:r w:rsidR="00FB5B0F">
              <w:t xml:space="preserve">recrutement (10 par </w:t>
            </w:r>
            <w:r>
              <w:t>semaine)</w:t>
            </w:r>
          </w:p>
          <w:p w:rsidR="00CD4AED" w:rsidRDefault="00CD4AED" w:rsidP="00CD4AED">
            <w:pPr>
              <w:numPr>
                <w:ilvl w:val="1"/>
                <w:numId w:val="4"/>
              </w:numPr>
            </w:pPr>
            <w:r>
              <w:t>Accompagnement des candidats sélectionnés auprès des clients</w:t>
            </w:r>
          </w:p>
          <w:p w:rsidR="00CD4AED" w:rsidRDefault="00CD4AED" w:rsidP="00CD4AED">
            <w:pPr>
              <w:numPr>
                <w:ilvl w:val="0"/>
                <w:numId w:val="4"/>
              </w:numPr>
            </w:pPr>
            <w:r>
              <w:t>Développement commercial :</w:t>
            </w:r>
          </w:p>
          <w:p w:rsidR="00CD4AED" w:rsidRDefault="00CD4AED" w:rsidP="00CD4AED">
            <w:pPr>
              <w:numPr>
                <w:ilvl w:val="1"/>
                <w:numId w:val="4"/>
              </w:numPr>
            </w:pPr>
            <w:r>
              <w:t>Acquisition de nouveaux partenaires commerciaux</w:t>
            </w:r>
          </w:p>
          <w:p w:rsidR="00CD4AED" w:rsidRDefault="00CD4AED" w:rsidP="00CD4AED">
            <w:pPr>
              <w:numPr>
                <w:ilvl w:val="1"/>
                <w:numId w:val="4"/>
              </w:numPr>
            </w:pPr>
            <w:r>
              <w:t>Négociation des prestations et des contrats de recrutement</w:t>
            </w:r>
          </w:p>
          <w:p w:rsidR="00CD4AED" w:rsidRDefault="00CD4AED" w:rsidP="00CD4AED">
            <w:pPr>
              <w:numPr>
                <w:ilvl w:val="1"/>
                <w:numId w:val="4"/>
              </w:numPr>
            </w:pPr>
            <w:r>
              <w:t>Rédaction de comptes-rendus d'entret</w:t>
            </w:r>
            <w:r w:rsidR="00FB5B0F">
              <w:t>ien</w:t>
            </w:r>
            <w:r>
              <w:t xml:space="preserve"> synthétiques à destination des clients</w:t>
            </w:r>
          </w:p>
          <w:p w:rsidR="00F900AC" w:rsidRPr="002E182F" w:rsidRDefault="00CD4AED" w:rsidP="00CD4AED">
            <w:pPr>
              <w:numPr>
                <w:ilvl w:val="1"/>
                <w:numId w:val="4"/>
              </w:numPr>
            </w:pPr>
            <w:r>
              <w:t>Fidélisation d'un portefeuille clients</w:t>
            </w:r>
          </w:p>
        </w:tc>
      </w:tr>
    </w:tbl>
    <w:p w:rsidR="00FB5B0F" w:rsidRDefault="00FB5B0F">
      <w:pPr>
        <w:jc w:val="left"/>
        <w:rPr>
          <w:b/>
          <w:bCs/>
          <w:iCs/>
        </w:rPr>
      </w:pPr>
    </w:p>
    <w:p w:rsidR="00FB5B0F" w:rsidRDefault="00FB5B0F" w:rsidP="00FB5B0F">
      <w:pPr>
        <w:pStyle w:val="Titre1"/>
      </w:pPr>
      <w:r w:rsidRPr="00517A59">
        <w:t xml:space="preserve">Expériences </w:t>
      </w:r>
      <w:r>
        <w:t>autres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D44EC7" w:rsidTr="00C24B9C">
        <w:trPr>
          <w:tblHeader/>
        </w:trPr>
        <w:tc>
          <w:tcPr>
            <w:tcW w:w="5940" w:type="dxa"/>
            <w:gridSpan w:val="2"/>
          </w:tcPr>
          <w:p w:rsidR="00D44EC7" w:rsidRPr="00F900AC" w:rsidRDefault="001924BF" w:rsidP="001924BF">
            <w:pPr>
              <w:pStyle w:val="Titre2"/>
              <w:rPr>
                <w:rFonts w:cs="Arial"/>
                <w:szCs w:val="24"/>
              </w:rPr>
            </w:pPr>
            <w:r w:rsidRPr="001924BF">
              <w:rPr>
                <w:rFonts w:cs="Arial"/>
                <w:szCs w:val="24"/>
              </w:rPr>
              <w:t>LACTALIS</w:t>
            </w:r>
          </w:p>
        </w:tc>
        <w:tc>
          <w:tcPr>
            <w:tcW w:w="4296" w:type="dxa"/>
          </w:tcPr>
          <w:p w:rsidR="00D44EC7" w:rsidRPr="002E182F" w:rsidRDefault="00F900AC" w:rsidP="00AF1FD8">
            <w:pPr>
              <w:pStyle w:val="Dates"/>
            </w:pPr>
            <w:r>
              <w:t xml:space="preserve">De </w:t>
            </w:r>
            <w:r w:rsidR="001924BF">
              <w:t>septembre 2014 à avril 2015</w:t>
            </w:r>
          </w:p>
        </w:tc>
      </w:tr>
      <w:tr w:rsidR="00D44EC7" w:rsidRPr="00C526EA" w:rsidTr="00C63468">
        <w:trPr>
          <w:trHeight w:val="446"/>
        </w:trPr>
        <w:tc>
          <w:tcPr>
            <w:tcW w:w="2977" w:type="dxa"/>
          </w:tcPr>
          <w:p w:rsidR="00D44EC7" w:rsidRPr="00C24B9C" w:rsidRDefault="00D44EC7" w:rsidP="008369C3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:rsidR="00D44EC7" w:rsidRPr="002E182F" w:rsidRDefault="001924BF" w:rsidP="00512F60">
            <w:r w:rsidRPr="001924BF">
              <w:t>Chef de secteur CHR</w:t>
            </w:r>
          </w:p>
        </w:tc>
      </w:tr>
      <w:tr w:rsidR="00D44EC7" w:rsidTr="00AC5DE9">
        <w:tc>
          <w:tcPr>
            <w:tcW w:w="2977" w:type="dxa"/>
          </w:tcPr>
          <w:p w:rsidR="00D44EC7" w:rsidRPr="00C24B9C" w:rsidRDefault="00D44EC7" w:rsidP="008369C3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:rsidR="00345475" w:rsidRDefault="005872FD" w:rsidP="00345475">
            <w:pPr>
              <w:numPr>
                <w:ilvl w:val="0"/>
                <w:numId w:val="4"/>
              </w:numPr>
            </w:pPr>
            <w:r>
              <w:t>D</w:t>
            </w:r>
            <w:r w:rsidR="00345475">
              <w:t xml:space="preserve">éveloppement d'un portefeuille de 200 clients en Rhône-Alpes-Auvergne (établissements publics, cash &amp; carry, </w:t>
            </w:r>
            <w:r>
              <w:t>CHR</w:t>
            </w:r>
            <w:r w:rsidR="00345475">
              <w:t>)</w:t>
            </w:r>
          </w:p>
          <w:p w:rsidR="00345475" w:rsidRDefault="00345475" w:rsidP="00345475">
            <w:pPr>
              <w:numPr>
                <w:ilvl w:val="0"/>
                <w:numId w:val="4"/>
              </w:numPr>
            </w:pPr>
            <w:r>
              <w:t>Négociation du référencement des produits au sein de ces établissements</w:t>
            </w:r>
          </w:p>
          <w:p w:rsidR="00345475" w:rsidRDefault="00345475" w:rsidP="00345475">
            <w:pPr>
              <w:numPr>
                <w:ilvl w:val="0"/>
                <w:numId w:val="4"/>
              </w:numPr>
            </w:pPr>
            <w:r>
              <w:t>Promotion et prescription des produits auprès des décisionnaires via des démonstrations</w:t>
            </w:r>
          </w:p>
          <w:p w:rsidR="00345475" w:rsidRDefault="00345475" w:rsidP="00345475">
            <w:pPr>
              <w:numPr>
                <w:ilvl w:val="0"/>
                <w:numId w:val="4"/>
              </w:numPr>
            </w:pPr>
            <w:bookmarkStart w:id="5" w:name="_GoBack"/>
            <w:bookmarkEnd w:id="5"/>
            <w:r>
              <w:lastRenderedPageBreak/>
              <w:t>Mise en place d'une veille active sur les marchés et appels d'offres publics</w:t>
            </w:r>
          </w:p>
          <w:p w:rsidR="00D44EC7" w:rsidRPr="002E182F" w:rsidRDefault="00345475" w:rsidP="00345475">
            <w:pPr>
              <w:numPr>
                <w:ilvl w:val="0"/>
                <w:numId w:val="4"/>
              </w:numPr>
            </w:pPr>
            <w:r>
              <w:t>Tenue à jour et transmission d'un reporting d'activité</w:t>
            </w:r>
          </w:p>
        </w:tc>
      </w:tr>
    </w:tbl>
    <w:p w:rsidR="008C5962" w:rsidRDefault="008C5962">
      <w:pPr>
        <w:spacing w:before="0" w:after="0"/>
        <w:jc w:val="left"/>
      </w:pPr>
    </w:p>
    <w:p w:rsidR="00D44EC7" w:rsidRDefault="00D44EC7" w:rsidP="008369C3">
      <w:pPr>
        <w:pStyle w:val="Titre1"/>
      </w:pPr>
      <w:r>
        <w:t>Informations générales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7259"/>
      </w:tblGrid>
      <w:tr w:rsidR="00D44EC7" w:rsidRPr="002E6570" w:rsidTr="00B252BA">
        <w:tc>
          <w:tcPr>
            <w:tcW w:w="2977" w:type="dxa"/>
          </w:tcPr>
          <w:p w:rsidR="00D44EC7" w:rsidRPr="00284010" w:rsidRDefault="00D44EC7" w:rsidP="002670E4">
            <w:pPr>
              <w:pStyle w:val="Titre2"/>
              <w:rPr>
                <w:rFonts w:cs="Arial"/>
              </w:rPr>
            </w:pPr>
            <w:r>
              <w:rPr>
                <w:rFonts w:cs="Arial"/>
              </w:rPr>
              <w:t>Diplômes</w:t>
            </w:r>
          </w:p>
        </w:tc>
        <w:tc>
          <w:tcPr>
            <w:tcW w:w="7259" w:type="dxa"/>
          </w:tcPr>
          <w:p w:rsidR="00D44EC7" w:rsidRPr="002E6570" w:rsidRDefault="005872FD" w:rsidP="00B252BA">
            <w:pPr>
              <w:numPr>
                <w:ilvl w:val="0"/>
                <w:numId w:val="6"/>
              </w:numPr>
              <w:jc w:val="left"/>
              <w:rPr>
                <w:lang w:val="en-US"/>
              </w:rPr>
            </w:pPr>
            <w:r w:rsidRPr="002E6570">
              <w:rPr>
                <w:lang w:val="en-US"/>
              </w:rPr>
              <w:t>2014</w:t>
            </w:r>
            <w:r>
              <w:rPr>
                <w:lang w:val="en-US"/>
              </w:rPr>
              <w:t>:</w:t>
            </w:r>
            <w:r w:rsidR="00B252BA">
              <w:rPr>
                <w:lang w:val="en-US"/>
              </w:rPr>
              <w:t xml:space="preserve"> </w:t>
            </w:r>
            <w:r w:rsidR="00FF31AB" w:rsidRPr="002E6570">
              <w:rPr>
                <w:lang w:val="en-US"/>
              </w:rPr>
              <w:t xml:space="preserve">Master </w:t>
            </w:r>
            <w:proofErr w:type="spellStart"/>
            <w:r w:rsidR="00FF31AB" w:rsidRPr="002E6570">
              <w:rPr>
                <w:lang w:val="en-US"/>
              </w:rPr>
              <w:t>en</w:t>
            </w:r>
            <w:proofErr w:type="spellEnd"/>
            <w:r w:rsidR="00FF31AB" w:rsidRPr="002E6570">
              <w:rPr>
                <w:lang w:val="en-US"/>
              </w:rPr>
              <w:t xml:space="preserve"> Management (</w:t>
            </w:r>
            <w:proofErr w:type="spellStart"/>
            <w:r w:rsidR="00D44EC7" w:rsidRPr="002E6570">
              <w:rPr>
                <w:lang w:val="en-US"/>
              </w:rPr>
              <w:t>Skema</w:t>
            </w:r>
            <w:proofErr w:type="spellEnd"/>
            <w:r w:rsidR="00D44EC7" w:rsidRPr="002E6570">
              <w:rPr>
                <w:lang w:val="en-US"/>
              </w:rPr>
              <w:t xml:space="preserve"> Business School</w:t>
            </w:r>
            <w:r w:rsidR="00FF31AB" w:rsidRPr="002E6570">
              <w:rPr>
                <w:lang w:val="en-US"/>
              </w:rPr>
              <w:t>)</w:t>
            </w:r>
          </w:p>
        </w:tc>
      </w:tr>
      <w:tr w:rsidR="00D44EC7" w:rsidTr="00B252BA">
        <w:tc>
          <w:tcPr>
            <w:tcW w:w="2977" w:type="dxa"/>
          </w:tcPr>
          <w:p w:rsidR="00D44EC7" w:rsidRPr="000B1C32" w:rsidRDefault="00D44EC7" w:rsidP="000B1C32">
            <w:pPr>
              <w:pStyle w:val="Titre2"/>
              <w:rPr>
                <w:rFonts w:cs="Arial"/>
              </w:rPr>
            </w:pPr>
            <w:r w:rsidRPr="000B1C32">
              <w:rPr>
                <w:rFonts w:cs="Arial"/>
              </w:rPr>
              <w:t>Langues</w:t>
            </w:r>
          </w:p>
        </w:tc>
        <w:tc>
          <w:tcPr>
            <w:tcW w:w="7259" w:type="dxa"/>
          </w:tcPr>
          <w:p w:rsidR="00D44EC7" w:rsidRPr="000E583D" w:rsidRDefault="00D44EC7" w:rsidP="00B252BA">
            <w:pPr>
              <w:numPr>
                <w:ilvl w:val="0"/>
                <w:numId w:val="6"/>
              </w:numPr>
            </w:pPr>
            <w:r>
              <w:t xml:space="preserve">Anglais : </w:t>
            </w:r>
            <w:r w:rsidR="00FF31AB">
              <w:t>c</w:t>
            </w:r>
            <w:r w:rsidR="00FF31AB" w:rsidRPr="00FF31AB">
              <w:t>ourant (TOEIC</w:t>
            </w:r>
            <w:r w:rsidR="005872FD">
              <w:t xml:space="preserve"> </w:t>
            </w:r>
            <w:r w:rsidR="00FF31AB" w:rsidRPr="00FF31AB">
              <w:t>900)</w:t>
            </w:r>
          </w:p>
        </w:tc>
      </w:tr>
      <w:tr w:rsidR="00D44EC7" w:rsidTr="00B252BA">
        <w:tc>
          <w:tcPr>
            <w:tcW w:w="2977" w:type="dxa"/>
          </w:tcPr>
          <w:p w:rsidR="00D44EC7" w:rsidRPr="00284010" w:rsidRDefault="00D44EC7" w:rsidP="002670E4">
            <w:pPr>
              <w:pStyle w:val="Titre2"/>
              <w:rPr>
                <w:rFonts w:cs="Arial"/>
              </w:rPr>
            </w:pPr>
            <w:r w:rsidRPr="00284010">
              <w:rPr>
                <w:rFonts w:cs="Arial"/>
              </w:rPr>
              <w:t>Divers</w:t>
            </w:r>
          </w:p>
        </w:tc>
        <w:tc>
          <w:tcPr>
            <w:tcW w:w="7259" w:type="dxa"/>
          </w:tcPr>
          <w:p w:rsidR="00D44EC7" w:rsidRDefault="00D44EC7" w:rsidP="009F0F44">
            <w:pPr>
              <w:numPr>
                <w:ilvl w:val="0"/>
                <w:numId w:val="6"/>
              </w:numPr>
            </w:pPr>
            <w:r w:rsidRPr="00F01267">
              <w:t>Né en 19</w:t>
            </w:r>
            <w:r>
              <w:t>8</w:t>
            </w:r>
            <w:r w:rsidR="00F54FA7">
              <w:t>9</w:t>
            </w:r>
          </w:p>
          <w:p w:rsidR="005872FD" w:rsidRDefault="005872FD" w:rsidP="009F0F44">
            <w:pPr>
              <w:numPr>
                <w:ilvl w:val="0"/>
                <w:numId w:val="6"/>
              </w:numPr>
            </w:pPr>
            <w:r>
              <w:t>Permis B</w:t>
            </w:r>
          </w:p>
          <w:p w:rsidR="005872FD" w:rsidRPr="000E583D" w:rsidRDefault="005872FD" w:rsidP="009F0F44">
            <w:pPr>
              <w:numPr>
                <w:ilvl w:val="0"/>
                <w:numId w:val="6"/>
              </w:numPr>
            </w:pPr>
            <w:r>
              <w:t>Nationalité Française</w:t>
            </w:r>
          </w:p>
        </w:tc>
      </w:tr>
    </w:tbl>
    <w:p w:rsidR="00D44EC7" w:rsidRDefault="00D44EC7" w:rsidP="008369C3">
      <w:pPr>
        <w:pStyle w:val="Ecartstandardentretableauxmissions"/>
      </w:pPr>
    </w:p>
    <w:sectPr w:rsidR="00D44EC7" w:rsidSect="00511182">
      <w:headerReference w:type="default" r:id="rId9"/>
      <w:footerReference w:type="default" r:id="rId10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72A" w:rsidRDefault="00CC172A">
      <w:r>
        <w:separator/>
      </w:r>
    </w:p>
  </w:endnote>
  <w:endnote w:type="continuationSeparator" w:id="0">
    <w:p w:rsidR="00CC172A" w:rsidRDefault="00CC1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yriad Pro Cond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EC7" w:rsidRDefault="00D44EC7" w:rsidP="00172AC4">
    <w:pPr>
      <w:pStyle w:val="En-tte"/>
      <w:jc w:val="left"/>
    </w:pPr>
  </w:p>
  <w:p w:rsidR="00D44EC7" w:rsidRDefault="00D44EC7" w:rsidP="00172AC4">
    <w:pPr>
      <w:pStyle w:val="En-tte"/>
      <w:jc w:val="left"/>
      <w:rPr>
        <w:sz w:val="2"/>
        <w:szCs w:val="2"/>
      </w:rPr>
    </w:pPr>
    <w:r>
      <w:rPr>
        <w:sz w:val="2"/>
        <w:szCs w:val="2"/>
      </w:rPr>
      <w:tab/>
    </w:r>
  </w:p>
  <w:tbl>
    <w:tblPr>
      <w:tblW w:w="5000" w:type="pct"/>
      <w:tblBorders>
        <w:top w:val="single" w:sz="4" w:space="0" w:color="74B320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449"/>
      <w:gridCol w:w="5306"/>
      <w:gridCol w:w="2449"/>
    </w:tblGrid>
    <w:tr w:rsidR="00D44EC7" w:rsidTr="007D3CD4">
      <w:tc>
        <w:tcPr>
          <w:tcW w:w="1200" w:type="pct"/>
          <w:tcBorders>
            <w:top w:val="single" w:sz="4" w:space="0" w:color="74B320"/>
          </w:tcBorders>
          <w:vAlign w:val="center"/>
        </w:tcPr>
        <w:p w:rsidR="00501973" w:rsidRDefault="00D44EC7">
          <w:pPr>
            <w:pStyle w:val="Pieddepage"/>
            <w:rPr>
              <w:noProof/>
              <w:szCs w:val="16"/>
            </w:rPr>
          </w:pPr>
          <w:r>
            <w:rPr>
              <w:szCs w:val="16"/>
            </w:rPr>
            <w:t xml:space="preserve">Modifié le </w:t>
          </w:r>
          <w:r w:rsidR="008519F3"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SAVEDATE  \@ "DD/MM/YYYY"  \* MERGEFORMAT </w:instrText>
          </w:r>
          <w:r w:rsidR="008519F3">
            <w:rPr>
              <w:szCs w:val="16"/>
            </w:rPr>
            <w:fldChar w:fldCharType="separate"/>
          </w:r>
          <w:r w:rsidR="005872FD">
            <w:rPr>
              <w:noProof/>
              <w:szCs w:val="16"/>
            </w:rPr>
            <w:t>2</w:t>
          </w:r>
          <w:r w:rsidR="0004383A">
            <w:rPr>
              <w:noProof/>
              <w:szCs w:val="16"/>
            </w:rPr>
            <w:t>4</w:t>
          </w:r>
          <w:r w:rsidR="005872FD">
            <w:rPr>
              <w:noProof/>
              <w:szCs w:val="16"/>
            </w:rPr>
            <w:t>/05/2019</w:t>
          </w:r>
          <w:r w:rsidR="008519F3">
            <w:rPr>
              <w:szCs w:val="16"/>
            </w:rPr>
            <w:fldChar w:fldCharType="end"/>
          </w:r>
          <w:r w:rsidR="00501973">
            <w:rPr>
              <w:szCs w:val="16"/>
            </w:rPr>
            <w:t>9</w:t>
          </w:r>
        </w:p>
      </w:tc>
      <w:tc>
        <w:tcPr>
          <w:tcW w:w="0" w:type="auto"/>
          <w:tcBorders>
            <w:top w:val="single" w:sz="4" w:space="0" w:color="74B320"/>
          </w:tcBorders>
          <w:vAlign w:val="center"/>
        </w:tcPr>
        <w:p w:rsidR="00D44EC7" w:rsidRPr="007D3CD4" w:rsidRDefault="00D44EC7" w:rsidP="0033004E">
          <w:pPr>
            <w:pStyle w:val="Pieddepage"/>
            <w:jc w:val="center"/>
            <w:rPr>
              <w:b/>
              <w:spacing w:val="-6"/>
              <w:szCs w:val="18"/>
            </w:rPr>
          </w:pPr>
          <w:r>
            <w:rPr>
              <w:b/>
              <w:spacing w:val="-6"/>
              <w:szCs w:val="18"/>
            </w:rPr>
            <w:t>© HR</w:t>
          </w:r>
          <w:r w:rsidRPr="007D3CD4">
            <w:rPr>
              <w:b/>
              <w:spacing w:val="-6"/>
              <w:szCs w:val="18"/>
            </w:rPr>
            <w:t xml:space="preserve">Conseil </w:t>
          </w:r>
          <w:r>
            <w:rPr>
              <w:b/>
              <w:szCs w:val="16"/>
            </w:rPr>
            <w:t>201</w:t>
          </w:r>
          <w:r w:rsidR="00501973">
            <w:rPr>
              <w:b/>
              <w:szCs w:val="16"/>
            </w:rPr>
            <w:t>9</w:t>
          </w:r>
        </w:p>
      </w:tc>
      <w:tc>
        <w:tcPr>
          <w:tcW w:w="1200" w:type="pct"/>
          <w:tcBorders>
            <w:top w:val="single" w:sz="4" w:space="0" w:color="74B320"/>
          </w:tcBorders>
          <w:vAlign w:val="center"/>
        </w:tcPr>
        <w:p w:rsidR="00D44EC7" w:rsidRDefault="008519F3">
          <w:pPr>
            <w:pStyle w:val="Pieddepage"/>
            <w:jc w:val="right"/>
            <w:rPr>
              <w:szCs w:val="16"/>
            </w:rPr>
          </w:pPr>
          <w:r>
            <w:rPr>
              <w:szCs w:val="16"/>
            </w:rPr>
            <w:fldChar w:fldCharType="begin"/>
          </w:r>
          <w:r w:rsidR="00D44EC7">
            <w:rPr>
              <w:szCs w:val="16"/>
            </w:rPr>
            <w:instrText xml:space="preserve"> PAGE </w:instrText>
          </w:r>
          <w:r>
            <w:rPr>
              <w:szCs w:val="16"/>
            </w:rPr>
            <w:fldChar w:fldCharType="separate"/>
          </w:r>
          <w:r w:rsidR="005D00B1">
            <w:rPr>
              <w:noProof/>
              <w:szCs w:val="16"/>
            </w:rPr>
            <w:t>2</w:t>
          </w:r>
          <w:r>
            <w:rPr>
              <w:szCs w:val="16"/>
            </w:rPr>
            <w:fldChar w:fldCharType="end"/>
          </w:r>
          <w:r w:rsidR="00D44EC7">
            <w:rPr>
              <w:szCs w:val="16"/>
            </w:rPr>
            <w:t xml:space="preserve"> / </w:t>
          </w:r>
          <w:r>
            <w:rPr>
              <w:szCs w:val="16"/>
            </w:rPr>
            <w:fldChar w:fldCharType="begin"/>
          </w:r>
          <w:r w:rsidR="00D44EC7">
            <w:rPr>
              <w:szCs w:val="16"/>
            </w:rPr>
            <w:instrText xml:space="preserve"> NUMPAGES </w:instrText>
          </w:r>
          <w:r>
            <w:rPr>
              <w:szCs w:val="16"/>
            </w:rPr>
            <w:fldChar w:fldCharType="separate"/>
          </w:r>
          <w:r w:rsidR="005D00B1">
            <w:rPr>
              <w:noProof/>
              <w:szCs w:val="16"/>
            </w:rPr>
            <w:t>4</w:t>
          </w:r>
          <w:r>
            <w:rPr>
              <w:szCs w:val="16"/>
            </w:rPr>
            <w:fldChar w:fldCharType="end"/>
          </w:r>
        </w:p>
      </w:tc>
    </w:tr>
  </w:tbl>
  <w:p w:rsidR="00D44EC7" w:rsidRDefault="00D44EC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72A" w:rsidRDefault="00CC172A">
      <w:r>
        <w:separator/>
      </w:r>
    </w:p>
  </w:footnote>
  <w:footnote w:type="continuationSeparator" w:id="0">
    <w:p w:rsidR="00CC172A" w:rsidRDefault="00CC17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200"/>
      <w:gridCol w:w="3004"/>
    </w:tblGrid>
    <w:tr w:rsidR="00D44EC7" w:rsidRPr="00800A63" w:rsidTr="00D753CA">
      <w:tc>
        <w:tcPr>
          <w:tcW w:w="3528" w:type="pct"/>
          <w:vAlign w:val="center"/>
        </w:tcPr>
        <w:p w:rsidR="00D44EC7" w:rsidRPr="00800A63" w:rsidRDefault="00D44EC7" w:rsidP="00FF2F5C">
          <w:pPr>
            <w:pStyle w:val="En-tte"/>
          </w:pPr>
        </w:p>
      </w:tc>
      <w:tc>
        <w:tcPr>
          <w:tcW w:w="1472" w:type="pct"/>
          <w:vAlign w:val="center"/>
        </w:tcPr>
        <w:p w:rsidR="00D44EC7" w:rsidRPr="00800A63" w:rsidRDefault="00FA0CDF" w:rsidP="00FF2F5C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66800" cy="292100"/>
                <wp:effectExtent l="0" t="0" r="0" b="12700"/>
                <wp:docPr id="2" name="Image 2" descr="Description : HRC_LOGO_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 descr="Description : HRC_LOGO_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44EC7" w:rsidRDefault="00D44EC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69.5pt;height:62pt" o:bullet="t">
        <v:imagedata r:id="rId1" o:title=""/>
      </v:shape>
    </w:pict>
  </w:numPicBullet>
  <w:numPicBullet w:numPicBulletId="1">
    <w:pict>
      <v:shape id="_x0000_i1110" type="#_x0000_t75" style="width:43.5pt;height:38.5pt" o:bullet="t">
        <v:imagedata r:id="rId2" o:title=""/>
      </v:shape>
    </w:pict>
  </w:numPicBullet>
  <w:numPicBullet w:numPicBulletId="2">
    <w:pict>
      <v:shape id="_x0000_i1111" type="#_x0000_t75" style="width:43.5pt;height:38.5pt" o:bullet="t">
        <v:imagedata r:id="rId3" o:title=""/>
      </v:shape>
    </w:pict>
  </w:numPicBullet>
  <w:numPicBullet w:numPicBulletId="3">
    <w:pict>
      <v:shape id="_x0000_i1112" type="#_x0000_t75" style="width:43.5pt;height:38.5pt" o:bullet="t">
        <v:imagedata r:id="rId4" o:title=""/>
      </v:shape>
    </w:pict>
  </w:numPicBullet>
  <w:numPicBullet w:numPicBulletId="4">
    <w:pict>
      <v:shape id="_x0000_i1113" type="#_x0000_t75" style="width:9pt;height:9pt" o:bullet="t">
        <v:imagedata r:id="rId5" o:title=""/>
      </v:shape>
    </w:pict>
  </w:numPicBullet>
  <w:numPicBullet w:numPicBulletId="5">
    <w:pict>
      <v:shape id="_x0000_i1114" type="#_x0000_t75" style="width:71pt;height:68pt" o:bullet="t">
        <v:imagedata r:id="rId6" o:title=""/>
      </v:shape>
    </w:pict>
  </w:numPicBullet>
  <w:numPicBullet w:numPicBulletId="6">
    <w:pict>
      <v:shape id="_x0000_i1115" type="#_x0000_t75" style="width:9pt;height:9pt" o:bullet="t">
        <v:imagedata r:id="rId7" o:title=""/>
      </v:shape>
    </w:pict>
  </w:numPicBullet>
  <w:numPicBullet w:numPicBulletId="7">
    <w:pict>
      <v:shape id="_x0000_i1116" type="#_x0000_t75" style="width:46pt;height:34.5pt" o:bullet="t">
        <v:imagedata r:id="rId8" o:title=""/>
      </v:shape>
    </w:pict>
  </w:numPicBullet>
  <w:numPicBullet w:numPicBulletId="8">
    <w:pict>
      <v:shape id="_x0000_i1117" type="#_x0000_t75" style="width:22.5pt;height:19pt" o:bullet="t">
        <v:imagedata r:id="rId9" o:title=""/>
      </v:shape>
    </w:pict>
  </w:numPicBullet>
  <w:numPicBullet w:numPicBulletId="9">
    <w:pict>
      <v:shape id="_x0000_i1118" type="#_x0000_t75" style="width:40pt;height:44.5pt" o:bullet="t">
        <v:imagedata r:id="rId10" o:title=""/>
      </v:shape>
    </w:pict>
  </w:numPicBullet>
  <w:abstractNum w:abstractNumId="0" w15:restartNumberingAfterBreak="0">
    <w:nsid w:val="FFFFFF1D"/>
    <w:multiLevelType w:val="multilevel"/>
    <w:tmpl w:val="B23071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24370A0"/>
    <w:multiLevelType w:val="multilevel"/>
    <w:tmpl w:val="825EF196"/>
    <w:numStyleLink w:val="PucesCV"/>
  </w:abstractNum>
  <w:abstractNum w:abstractNumId="6" w15:restartNumberingAfterBreak="0">
    <w:nsid w:val="1BE12BE9"/>
    <w:multiLevelType w:val="multilevel"/>
    <w:tmpl w:val="825EF196"/>
    <w:numStyleLink w:val="PucesCV"/>
  </w:abstractNum>
  <w:abstractNum w:abstractNumId="7" w15:restartNumberingAfterBreak="0">
    <w:nsid w:val="34B11A1A"/>
    <w:multiLevelType w:val="multilevel"/>
    <w:tmpl w:val="825EF196"/>
    <w:styleLink w:val="PucesCV"/>
    <w:lvl w:ilvl="0">
      <w:start w:val="1"/>
      <w:numFmt w:val="bullet"/>
      <w:lvlText w:val=""/>
      <w:lvlPicBulletId w:val="2"/>
      <w:lvlJc w:val="left"/>
      <w:pPr>
        <w:tabs>
          <w:tab w:val="num" w:pos="363"/>
        </w:tabs>
        <w:ind w:left="363" w:hanging="363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8"/>
      <w:lvlJc w:val="left"/>
      <w:pPr>
        <w:tabs>
          <w:tab w:val="num" w:pos="788"/>
        </w:tabs>
        <w:ind w:left="788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4"/>
      <w:lvlJc w:val="left"/>
      <w:pPr>
        <w:tabs>
          <w:tab w:val="num" w:pos="1213"/>
        </w:tabs>
        <w:ind w:left="1213" w:hanging="362"/>
      </w:pPr>
      <w:rPr>
        <w:rFonts w:ascii="Symbol" w:hAnsi="Symbol" w:hint="default"/>
        <w:color w:val="auto"/>
        <w:sz w:val="18"/>
      </w:rPr>
    </w:lvl>
    <w:lvl w:ilvl="3">
      <w:start w:val="1"/>
      <w:numFmt w:val="none"/>
      <w:lvlText w:val="%4"/>
      <w:lvlJc w:val="left"/>
      <w:pPr>
        <w:tabs>
          <w:tab w:val="num" w:pos="1559"/>
        </w:tabs>
        <w:ind w:left="1559" w:hanging="283"/>
      </w:pPr>
      <w:rPr>
        <w:rFonts w:cs="Times New Roman" w:hint="default"/>
        <w:color w:val="auto"/>
      </w:rPr>
    </w:lvl>
    <w:lvl w:ilvl="4">
      <w:start w:val="1"/>
      <w:numFmt w:val="none"/>
      <w:lvlText w:val=""/>
      <w:lvlJc w:val="left"/>
      <w:pPr>
        <w:tabs>
          <w:tab w:val="num" w:pos="1985"/>
        </w:tabs>
        <w:ind w:left="1985" w:hanging="284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410"/>
        </w:tabs>
        <w:ind w:left="2410" w:hanging="284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283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283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86"/>
        </w:tabs>
        <w:ind w:left="3686" w:hanging="284"/>
      </w:pPr>
      <w:rPr>
        <w:rFonts w:cs="Times New Roman" w:hint="default"/>
      </w:rPr>
    </w:lvl>
  </w:abstractNum>
  <w:abstractNum w:abstractNumId="8" w15:restartNumberingAfterBreak="0">
    <w:nsid w:val="3EE51E6C"/>
    <w:multiLevelType w:val="multilevel"/>
    <w:tmpl w:val="825EF196"/>
    <w:numStyleLink w:val="PucesCV"/>
  </w:abstractNum>
  <w:abstractNum w:abstractNumId="9" w15:restartNumberingAfterBreak="0">
    <w:nsid w:val="44635C4B"/>
    <w:multiLevelType w:val="multilevel"/>
    <w:tmpl w:val="825EF196"/>
    <w:numStyleLink w:val="PucesCV"/>
  </w:abstractNum>
  <w:abstractNum w:abstractNumId="10" w15:restartNumberingAfterBreak="0">
    <w:nsid w:val="50EE6FA0"/>
    <w:multiLevelType w:val="hybridMultilevel"/>
    <w:tmpl w:val="9CA846EE"/>
    <w:lvl w:ilvl="0" w:tplc="F5D69CB2">
      <w:start w:val="2004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047AE8"/>
    <w:multiLevelType w:val="multilevel"/>
    <w:tmpl w:val="72B86BA2"/>
    <w:lvl w:ilvl="0">
      <w:start w:val="1"/>
      <w:numFmt w:val="none"/>
      <w:suff w:val="nothing"/>
      <w:lvlText w:val=""/>
      <w:lvlJc w:val="left"/>
      <w:pPr>
        <w:ind w:left="720" w:hanging="360"/>
      </w:pPr>
      <w:rPr>
        <w:rFonts w:cs="Times New Roman" w:hint="default"/>
        <w:color w:val="auto"/>
      </w:rPr>
    </w:lvl>
    <w:lvl w:ilvl="1">
      <w:start w:val="1"/>
      <w:numFmt w:val="bullet"/>
      <w:pStyle w:val="Titre2"/>
      <w:lvlText w:val=""/>
      <w:lvlPicBulletId w:val="0"/>
      <w:lvlJc w:val="left"/>
      <w:pPr>
        <w:tabs>
          <w:tab w:val="num" w:pos="794"/>
        </w:tabs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suff w:val="space"/>
      <w:lvlText w:val=""/>
      <w:lvlPicBulletId w:val="1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 w:hint="default"/>
      </w:rPr>
    </w:lvl>
  </w:abstractNum>
  <w:abstractNum w:abstractNumId="12" w15:restartNumberingAfterBreak="0">
    <w:nsid w:val="6DB5124E"/>
    <w:multiLevelType w:val="multilevel"/>
    <w:tmpl w:val="825EF196"/>
    <w:numStyleLink w:val="PucesCV"/>
  </w:abstractNum>
  <w:abstractNum w:abstractNumId="13" w15:restartNumberingAfterBreak="0">
    <w:nsid w:val="75645327"/>
    <w:multiLevelType w:val="multilevel"/>
    <w:tmpl w:val="825EF196"/>
    <w:numStyleLink w:val="PucesCV"/>
  </w:abstractNum>
  <w:num w:numId="1">
    <w:abstractNumId w:val="11"/>
  </w:num>
  <w:num w:numId="2">
    <w:abstractNumId w:val="5"/>
  </w:num>
  <w:num w:numId="3">
    <w:abstractNumId w:val="7"/>
  </w:num>
  <w:num w:numId="4">
    <w:abstractNumId w:val="6"/>
  </w:num>
  <w:num w:numId="5">
    <w:abstractNumId w:val="9"/>
  </w:num>
  <w:num w:numId="6">
    <w:abstractNumId w:val="8"/>
  </w:num>
  <w:num w:numId="7">
    <w:abstractNumId w:val="13"/>
  </w:num>
  <w:num w:numId="8">
    <w:abstractNumId w:val="10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2"/>
  </w:num>
  <w:num w:numId="1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20D7"/>
    <w:rsid w:val="00002DCB"/>
    <w:rsid w:val="00005528"/>
    <w:rsid w:val="00013147"/>
    <w:rsid w:val="00017F19"/>
    <w:rsid w:val="000215AD"/>
    <w:rsid w:val="000256E6"/>
    <w:rsid w:val="000276F2"/>
    <w:rsid w:val="000301B9"/>
    <w:rsid w:val="00031412"/>
    <w:rsid w:val="00032C9D"/>
    <w:rsid w:val="000434B6"/>
    <w:rsid w:val="0004383A"/>
    <w:rsid w:val="00056490"/>
    <w:rsid w:val="000578BC"/>
    <w:rsid w:val="0006025D"/>
    <w:rsid w:val="00060B29"/>
    <w:rsid w:val="00061097"/>
    <w:rsid w:val="000625C3"/>
    <w:rsid w:val="0006297B"/>
    <w:rsid w:val="00062CF8"/>
    <w:rsid w:val="00063D6B"/>
    <w:rsid w:val="000655CB"/>
    <w:rsid w:val="00066273"/>
    <w:rsid w:val="00071F8A"/>
    <w:rsid w:val="00082867"/>
    <w:rsid w:val="000848DC"/>
    <w:rsid w:val="00090C1D"/>
    <w:rsid w:val="00095EFC"/>
    <w:rsid w:val="00096278"/>
    <w:rsid w:val="0009696B"/>
    <w:rsid w:val="00097D49"/>
    <w:rsid w:val="000A6AFD"/>
    <w:rsid w:val="000A6F4C"/>
    <w:rsid w:val="000A7E94"/>
    <w:rsid w:val="000B19EC"/>
    <w:rsid w:val="000B1C32"/>
    <w:rsid w:val="000B223B"/>
    <w:rsid w:val="000B43F8"/>
    <w:rsid w:val="000B47B8"/>
    <w:rsid w:val="000B60C2"/>
    <w:rsid w:val="000C089E"/>
    <w:rsid w:val="000C0D46"/>
    <w:rsid w:val="000C2C40"/>
    <w:rsid w:val="000C3E83"/>
    <w:rsid w:val="000C5B7A"/>
    <w:rsid w:val="000C7183"/>
    <w:rsid w:val="000D2D7A"/>
    <w:rsid w:val="000D5CED"/>
    <w:rsid w:val="000D7BEF"/>
    <w:rsid w:val="000E46F9"/>
    <w:rsid w:val="000E583D"/>
    <w:rsid w:val="000F0B9E"/>
    <w:rsid w:val="000F570E"/>
    <w:rsid w:val="00101AD2"/>
    <w:rsid w:val="0010630B"/>
    <w:rsid w:val="001077EF"/>
    <w:rsid w:val="0011142A"/>
    <w:rsid w:val="001204D4"/>
    <w:rsid w:val="00120AB5"/>
    <w:rsid w:val="00121FA0"/>
    <w:rsid w:val="00123B72"/>
    <w:rsid w:val="00123F0B"/>
    <w:rsid w:val="00126845"/>
    <w:rsid w:val="00133D6C"/>
    <w:rsid w:val="00143555"/>
    <w:rsid w:val="00146D17"/>
    <w:rsid w:val="00146E54"/>
    <w:rsid w:val="001511F4"/>
    <w:rsid w:val="0017125D"/>
    <w:rsid w:val="00172AC4"/>
    <w:rsid w:val="001730C6"/>
    <w:rsid w:val="00176118"/>
    <w:rsid w:val="001822CD"/>
    <w:rsid w:val="00184E87"/>
    <w:rsid w:val="001902E7"/>
    <w:rsid w:val="00191F70"/>
    <w:rsid w:val="001924BF"/>
    <w:rsid w:val="0019658E"/>
    <w:rsid w:val="0019660C"/>
    <w:rsid w:val="00196B0A"/>
    <w:rsid w:val="001B04D0"/>
    <w:rsid w:val="001B69F7"/>
    <w:rsid w:val="001C13AC"/>
    <w:rsid w:val="001D5066"/>
    <w:rsid w:val="001D61E6"/>
    <w:rsid w:val="001E2CD2"/>
    <w:rsid w:val="001F6E89"/>
    <w:rsid w:val="00201721"/>
    <w:rsid w:val="002108C9"/>
    <w:rsid w:val="00211B06"/>
    <w:rsid w:val="00214D82"/>
    <w:rsid w:val="002165F2"/>
    <w:rsid w:val="00217ADF"/>
    <w:rsid w:val="00225572"/>
    <w:rsid w:val="00230330"/>
    <w:rsid w:val="002339F3"/>
    <w:rsid w:val="00234B31"/>
    <w:rsid w:val="002464A5"/>
    <w:rsid w:val="0025110B"/>
    <w:rsid w:val="00252791"/>
    <w:rsid w:val="002531EC"/>
    <w:rsid w:val="00254719"/>
    <w:rsid w:val="002551F3"/>
    <w:rsid w:val="00257798"/>
    <w:rsid w:val="002578E1"/>
    <w:rsid w:val="00260054"/>
    <w:rsid w:val="00262EB1"/>
    <w:rsid w:val="00264DA8"/>
    <w:rsid w:val="00266A60"/>
    <w:rsid w:val="002670DC"/>
    <w:rsid w:val="002670E4"/>
    <w:rsid w:val="00274675"/>
    <w:rsid w:val="00284010"/>
    <w:rsid w:val="00292242"/>
    <w:rsid w:val="002A0769"/>
    <w:rsid w:val="002A0C90"/>
    <w:rsid w:val="002A0C9E"/>
    <w:rsid w:val="002A5421"/>
    <w:rsid w:val="002B39B1"/>
    <w:rsid w:val="002B652B"/>
    <w:rsid w:val="002C0359"/>
    <w:rsid w:val="002C54CF"/>
    <w:rsid w:val="002C5720"/>
    <w:rsid w:val="002D3F5D"/>
    <w:rsid w:val="002D43BB"/>
    <w:rsid w:val="002D6BB2"/>
    <w:rsid w:val="002E182F"/>
    <w:rsid w:val="002E36A6"/>
    <w:rsid w:val="002E453F"/>
    <w:rsid w:val="002E6570"/>
    <w:rsid w:val="002F05DA"/>
    <w:rsid w:val="002F4C73"/>
    <w:rsid w:val="00306FD6"/>
    <w:rsid w:val="0032222B"/>
    <w:rsid w:val="0033004E"/>
    <w:rsid w:val="0033025D"/>
    <w:rsid w:val="00336254"/>
    <w:rsid w:val="0033715D"/>
    <w:rsid w:val="00345475"/>
    <w:rsid w:val="00345864"/>
    <w:rsid w:val="003525E8"/>
    <w:rsid w:val="00354D0E"/>
    <w:rsid w:val="0035511B"/>
    <w:rsid w:val="00367565"/>
    <w:rsid w:val="00374592"/>
    <w:rsid w:val="00385400"/>
    <w:rsid w:val="00386DF2"/>
    <w:rsid w:val="00387EB7"/>
    <w:rsid w:val="003916B3"/>
    <w:rsid w:val="00392E65"/>
    <w:rsid w:val="003A2F7F"/>
    <w:rsid w:val="003A7329"/>
    <w:rsid w:val="003B468C"/>
    <w:rsid w:val="003C54AB"/>
    <w:rsid w:val="003D39B2"/>
    <w:rsid w:val="003D52A4"/>
    <w:rsid w:val="003E03A5"/>
    <w:rsid w:val="003E13AB"/>
    <w:rsid w:val="003E3F8A"/>
    <w:rsid w:val="003E45AE"/>
    <w:rsid w:val="003E7E1C"/>
    <w:rsid w:val="003F23AA"/>
    <w:rsid w:val="003F2788"/>
    <w:rsid w:val="003F588B"/>
    <w:rsid w:val="003F638A"/>
    <w:rsid w:val="00400FE7"/>
    <w:rsid w:val="004031C9"/>
    <w:rsid w:val="00407C09"/>
    <w:rsid w:val="0041483A"/>
    <w:rsid w:val="00417ACD"/>
    <w:rsid w:val="00420894"/>
    <w:rsid w:val="00421714"/>
    <w:rsid w:val="00423C32"/>
    <w:rsid w:val="004246E5"/>
    <w:rsid w:val="004349EB"/>
    <w:rsid w:val="00441755"/>
    <w:rsid w:val="0044482E"/>
    <w:rsid w:val="00451867"/>
    <w:rsid w:val="00452236"/>
    <w:rsid w:val="0046066A"/>
    <w:rsid w:val="00463410"/>
    <w:rsid w:val="004645AD"/>
    <w:rsid w:val="004654AF"/>
    <w:rsid w:val="004655B2"/>
    <w:rsid w:val="004702A1"/>
    <w:rsid w:val="004722FE"/>
    <w:rsid w:val="00481CF8"/>
    <w:rsid w:val="004838DC"/>
    <w:rsid w:val="004925BC"/>
    <w:rsid w:val="004942F2"/>
    <w:rsid w:val="004A063E"/>
    <w:rsid w:val="004A62D0"/>
    <w:rsid w:val="004A7472"/>
    <w:rsid w:val="004B29E2"/>
    <w:rsid w:val="004B3040"/>
    <w:rsid w:val="004B5B2F"/>
    <w:rsid w:val="004D76E2"/>
    <w:rsid w:val="004E76DE"/>
    <w:rsid w:val="004E7AB6"/>
    <w:rsid w:val="004F0EC8"/>
    <w:rsid w:val="004F5E52"/>
    <w:rsid w:val="00501973"/>
    <w:rsid w:val="00502C13"/>
    <w:rsid w:val="0050553D"/>
    <w:rsid w:val="00507607"/>
    <w:rsid w:val="00511182"/>
    <w:rsid w:val="0051230A"/>
    <w:rsid w:val="00512F60"/>
    <w:rsid w:val="00517A59"/>
    <w:rsid w:val="005224D7"/>
    <w:rsid w:val="00525155"/>
    <w:rsid w:val="005361BB"/>
    <w:rsid w:val="005364FD"/>
    <w:rsid w:val="00543210"/>
    <w:rsid w:val="00551008"/>
    <w:rsid w:val="00552E9A"/>
    <w:rsid w:val="00554B10"/>
    <w:rsid w:val="005571E8"/>
    <w:rsid w:val="00563A71"/>
    <w:rsid w:val="00563C71"/>
    <w:rsid w:val="00564F0A"/>
    <w:rsid w:val="005671C5"/>
    <w:rsid w:val="0057002D"/>
    <w:rsid w:val="00580938"/>
    <w:rsid w:val="00584B7F"/>
    <w:rsid w:val="00586CEB"/>
    <w:rsid w:val="005872FD"/>
    <w:rsid w:val="005A48AE"/>
    <w:rsid w:val="005B1FAD"/>
    <w:rsid w:val="005C3F2D"/>
    <w:rsid w:val="005D00B1"/>
    <w:rsid w:val="005E0B89"/>
    <w:rsid w:val="005E1EED"/>
    <w:rsid w:val="005E5C40"/>
    <w:rsid w:val="005F173D"/>
    <w:rsid w:val="00600A47"/>
    <w:rsid w:val="00601078"/>
    <w:rsid w:val="0061140D"/>
    <w:rsid w:val="00612578"/>
    <w:rsid w:val="006245ED"/>
    <w:rsid w:val="00627545"/>
    <w:rsid w:val="00634CC2"/>
    <w:rsid w:val="00635359"/>
    <w:rsid w:val="00640D15"/>
    <w:rsid w:val="00642B91"/>
    <w:rsid w:val="00644641"/>
    <w:rsid w:val="00647FA0"/>
    <w:rsid w:val="00656722"/>
    <w:rsid w:val="00657426"/>
    <w:rsid w:val="00667771"/>
    <w:rsid w:val="006708C2"/>
    <w:rsid w:val="006721A3"/>
    <w:rsid w:val="0067225D"/>
    <w:rsid w:val="006733CD"/>
    <w:rsid w:val="00680C4F"/>
    <w:rsid w:val="00681A03"/>
    <w:rsid w:val="00682F05"/>
    <w:rsid w:val="00684AC3"/>
    <w:rsid w:val="00687DA7"/>
    <w:rsid w:val="0069361A"/>
    <w:rsid w:val="0069540B"/>
    <w:rsid w:val="00696032"/>
    <w:rsid w:val="0069623A"/>
    <w:rsid w:val="006A27D7"/>
    <w:rsid w:val="006A7D3A"/>
    <w:rsid w:val="006B2677"/>
    <w:rsid w:val="006B7D40"/>
    <w:rsid w:val="006C07C7"/>
    <w:rsid w:val="006D056D"/>
    <w:rsid w:val="006D3165"/>
    <w:rsid w:val="006E2A86"/>
    <w:rsid w:val="006E2C7F"/>
    <w:rsid w:val="006F28B9"/>
    <w:rsid w:val="00700F8A"/>
    <w:rsid w:val="00706DBB"/>
    <w:rsid w:val="00711B90"/>
    <w:rsid w:val="00714EBF"/>
    <w:rsid w:val="00716131"/>
    <w:rsid w:val="007227D1"/>
    <w:rsid w:val="00723FB6"/>
    <w:rsid w:val="007302EC"/>
    <w:rsid w:val="00730813"/>
    <w:rsid w:val="007324E7"/>
    <w:rsid w:val="00741CC3"/>
    <w:rsid w:val="00742284"/>
    <w:rsid w:val="00755AC0"/>
    <w:rsid w:val="00757997"/>
    <w:rsid w:val="00762657"/>
    <w:rsid w:val="0076285E"/>
    <w:rsid w:val="0076395E"/>
    <w:rsid w:val="0076759E"/>
    <w:rsid w:val="00774B28"/>
    <w:rsid w:val="00775CDE"/>
    <w:rsid w:val="007806F8"/>
    <w:rsid w:val="00791C46"/>
    <w:rsid w:val="00792506"/>
    <w:rsid w:val="00796356"/>
    <w:rsid w:val="0079718B"/>
    <w:rsid w:val="007A1E40"/>
    <w:rsid w:val="007A7195"/>
    <w:rsid w:val="007B2A2B"/>
    <w:rsid w:val="007B791B"/>
    <w:rsid w:val="007C2665"/>
    <w:rsid w:val="007C400B"/>
    <w:rsid w:val="007C5356"/>
    <w:rsid w:val="007D2EC9"/>
    <w:rsid w:val="007D3CD4"/>
    <w:rsid w:val="007D530C"/>
    <w:rsid w:val="007F047B"/>
    <w:rsid w:val="00800A63"/>
    <w:rsid w:val="008127AB"/>
    <w:rsid w:val="00822BAC"/>
    <w:rsid w:val="00824D41"/>
    <w:rsid w:val="008262EB"/>
    <w:rsid w:val="008354CF"/>
    <w:rsid w:val="0083645A"/>
    <w:rsid w:val="008369C3"/>
    <w:rsid w:val="00842389"/>
    <w:rsid w:val="0084414C"/>
    <w:rsid w:val="008470F0"/>
    <w:rsid w:val="008519F3"/>
    <w:rsid w:val="0086213D"/>
    <w:rsid w:val="00863BC4"/>
    <w:rsid w:val="0087080F"/>
    <w:rsid w:val="00877C3C"/>
    <w:rsid w:val="00880370"/>
    <w:rsid w:val="0088505C"/>
    <w:rsid w:val="00890E89"/>
    <w:rsid w:val="0089456A"/>
    <w:rsid w:val="00895A2A"/>
    <w:rsid w:val="008A404D"/>
    <w:rsid w:val="008A6020"/>
    <w:rsid w:val="008B40EE"/>
    <w:rsid w:val="008B45E5"/>
    <w:rsid w:val="008C3E25"/>
    <w:rsid w:val="008C5962"/>
    <w:rsid w:val="008C7E56"/>
    <w:rsid w:val="008D0546"/>
    <w:rsid w:val="008E0096"/>
    <w:rsid w:val="008E5654"/>
    <w:rsid w:val="008E57C3"/>
    <w:rsid w:val="008E7094"/>
    <w:rsid w:val="008F26E2"/>
    <w:rsid w:val="008F33BF"/>
    <w:rsid w:val="008F65A6"/>
    <w:rsid w:val="008F6DE3"/>
    <w:rsid w:val="00903607"/>
    <w:rsid w:val="009038DE"/>
    <w:rsid w:val="00907102"/>
    <w:rsid w:val="009140CA"/>
    <w:rsid w:val="009163D7"/>
    <w:rsid w:val="00921B97"/>
    <w:rsid w:val="00922BEC"/>
    <w:rsid w:val="00922E4E"/>
    <w:rsid w:val="009256E2"/>
    <w:rsid w:val="00926756"/>
    <w:rsid w:val="0093491C"/>
    <w:rsid w:val="0094355A"/>
    <w:rsid w:val="009500C6"/>
    <w:rsid w:val="00961520"/>
    <w:rsid w:val="00961EBC"/>
    <w:rsid w:val="0096270D"/>
    <w:rsid w:val="00964DA8"/>
    <w:rsid w:val="00966C01"/>
    <w:rsid w:val="00967116"/>
    <w:rsid w:val="00973678"/>
    <w:rsid w:val="009923EA"/>
    <w:rsid w:val="00993BDF"/>
    <w:rsid w:val="009A110F"/>
    <w:rsid w:val="009A3151"/>
    <w:rsid w:val="009A4357"/>
    <w:rsid w:val="009A7CAA"/>
    <w:rsid w:val="009B14B8"/>
    <w:rsid w:val="009B3237"/>
    <w:rsid w:val="009C3C9A"/>
    <w:rsid w:val="009D762C"/>
    <w:rsid w:val="009D7B42"/>
    <w:rsid w:val="009E4DAB"/>
    <w:rsid w:val="009E4EF2"/>
    <w:rsid w:val="009E77FA"/>
    <w:rsid w:val="009F0F44"/>
    <w:rsid w:val="009F206A"/>
    <w:rsid w:val="009F31C5"/>
    <w:rsid w:val="009F547E"/>
    <w:rsid w:val="00A01BD2"/>
    <w:rsid w:val="00A06CFE"/>
    <w:rsid w:val="00A07DDA"/>
    <w:rsid w:val="00A113D3"/>
    <w:rsid w:val="00A129FE"/>
    <w:rsid w:val="00A1743D"/>
    <w:rsid w:val="00A2205E"/>
    <w:rsid w:val="00A2799B"/>
    <w:rsid w:val="00A33775"/>
    <w:rsid w:val="00A44627"/>
    <w:rsid w:val="00A514B5"/>
    <w:rsid w:val="00A5660A"/>
    <w:rsid w:val="00A64C0C"/>
    <w:rsid w:val="00A76CE1"/>
    <w:rsid w:val="00A85D28"/>
    <w:rsid w:val="00A939C0"/>
    <w:rsid w:val="00AA6C0B"/>
    <w:rsid w:val="00AB7C6F"/>
    <w:rsid w:val="00AC5BCF"/>
    <w:rsid w:val="00AC5DE9"/>
    <w:rsid w:val="00AC7BDB"/>
    <w:rsid w:val="00AD2EBF"/>
    <w:rsid w:val="00AD3CEB"/>
    <w:rsid w:val="00AE5561"/>
    <w:rsid w:val="00AE6640"/>
    <w:rsid w:val="00AF1FD8"/>
    <w:rsid w:val="00B01BB4"/>
    <w:rsid w:val="00B11D6E"/>
    <w:rsid w:val="00B135FE"/>
    <w:rsid w:val="00B14092"/>
    <w:rsid w:val="00B16274"/>
    <w:rsid w:val="00B21230"/>
    <w:rsid w:val="00B252BA"/>
    <w:rsid w:val="00B3765A"/>
    <w:rsid w:val="00B45EB9"/>
    <w:rsid w:val="00B664E3"/>
    <w:rsid w:val="00B669E5"/>
    <w:rsid w:val="00B66A25"/>
    <w:rsid w:val="00B67371"/>
    <w:rsid w:val="00B701A7"/>
    <w:rsid w:val="00B70EE2"/>
    <w:rsid w:val="00B80904"/>
    <w:rsid w:val="00B81E7B"/>
    <w:rsid w:val="00B927BC"/>
    <w:rsid w:val="00BA328C"/>
    <w:rsid w:val="00BA5915"/>
    <w:rsid w:val="00BB540D"/>
    <w:rsid w:val="00BC2390"/>
    <w:rsid w:val="00BC62CF"/>
    <w:rsid w:val="00BD5D0B"/>
    <w:rsid w:val="00BD6478"/>
    <w:rsid w:val="00BE09D8"/>
    <w:rsid w:val="00C00258"/>
    <w:rsid w:val="00C0105A"/>
    <w:rsid w:val="00C0189D"/>
    <w:rsid w:val="00C0646D"/>
    <w:rsid w:val="00C11065"/>
    <w:rsid w:val="00C2098A"/>
    <w:rsid w:val="00C22599"/>
    <w:rsid w:val="00C241A9"/>
    <w:rsid w:val="00C24B9C"/>
    <w:rsid w:val="00C277C5"/>
    <w:rsid w:val="00C313DC"/>
    <w:rsid w:val="00C361FB"/>
    <w:rsid w:val="00C3727D"/>
    <w:rsid w:val="00C45E5E"/>
    <w:rsid w:val="00C51495"/>
    <w:rsid w:val="00C51616"/>
    <w:rsid w:val="00C524F0"/>
    <w:rsid w:val="00C526EA"/>
    <w:rsid w:val="00C528B4"/>
    <w:rsid w:val="00C566DB"/>
    <w:rsid w:val="00C63468"/>
    <w:rsid w:val="00C677C3"/>
    <w:rsid w:val="00C70657"/>
    <w:rsid w:val="00C70720"/>
    <w:rsid w:val="00C70903"/>
    <w:rsid w:val="00C73893"/>
    <w:rsid w:val="00C75E8F"/>
    <w:rsid w:val="00C85E97"/>
    <w:rsid w:val="00C8767C"/>
    <w:rsid w:val="00C87E83"/>
    <w:rsid w:val="00CA0C0D"/>
    <w:rsid w:val="00CA190A"/>
    <w:rsid w:val="00CC172A"/>
    <w:rsid w:val="00CC2077"/>
    <w:rsid w:val="00CC6B7D"/>
    <w:rsid w:val="00CD4AED"/>
    <w:rsid w:val="00CD50FA"/>
    <w:rsid w:val="00CE75E1"/>
    <w:rsid w:val="00CF0B9B"/>
    <w:rsid w:val="00CF3BBA"/>
    <w:rsid w:val="00CF7AAC"/>
    <w:rsid w:val="00D02C4E"/>
    <w:rsid w:val="00D1084B"/>
    <w:rsid w:val="00D13F84"/>
    <w:rsid w:val="00D14ED8"/>
    <w:rsid w:val="00D27430"/>
    <w:rsid w:val="00D3188F"/>
    <w:rsid w:val="00D35977"/>
    <w:rsid w:val="00D3715F"/>
    <w:rsid w:val="00D44EC7"/>
    <w:rsid w:val="00D465E6"/>
    <w:rsid w:val="00D5059A"/>
    <w:rsid w:val="00D536A5"/>
    <w:rsid w:val="00D56E10"/>
    <w:rsid w:val="00D61D8C"/>
    <w:rsid w:val="00D651A6"/>
    <w:rsid w:val="00D65A7A"/>
    <w:rsid w:val="00D6749A"/>
    <w:rsid w:val="00D753CA"/>
    <w:rsid w:val="00D83E21"/>
    <w:rsid w:val="00D85FE2"/>
    <w:rsid w:val="00D967C9"/>
    <w:rsid w:val="00DA7A89"/>
    <w:rsid w:val="00DB20D7"/>
    <w:rsid w:val="00DB5445"/>
    <w:rsid w:val="00DC685B"/>
    <w:rsid w:val="00DD167C"/>
    <w:rsid w:val="00DD5ADE"/>
    <w:rsid w:val="00DE0D55"/>
    <w:rsid w:val="00DE3B46"/>
    <w:rsid w:val="00DE57A0"/>
    <w:rsid w:val="00DF3EEA"/>
    <w:rsid w:val="00DF4D14"/>
    <w:rsid w:val="00DF7290"/>
    <w:rsid w:val="00DF7A2E"/>
    <w:rsid w:val="00E00DF3"/>
    <w:rsid w:val="00E04416"/>
    <w:rsid w:val="00E11870"/>
    <w:rsid w:val="00E20F2D"/>
    <w:rsid w:val="00E21228"/>
    <w:rsid w:val="00E22552"/>
    <w:rsid w:val="00E22F35"/>
    <w:rsid w:val="00E266BF"/>
    <w:rsid w:val="00E36518"/>
    <w:rsid w:val="00E42CD6"/>
    <w:rsid w:val="00E43F7E"/>
    <w:rsid w:val="00E43F98"/>
    <w:rsid w:val="00E44828"/>
    <w:rsid w:val="00E77241"/>
    <w:rsid w:val="00E84188"/>
    <w:rsid w:val="00E85262"/>
    <w:rsid w:val="00E866DB"/>
    <w:rsid w:val="00EA157D"/>
    <w:rsid w:val="00EA2B9A"/>
    <w:rsid w:val="00EA7756"/>
    <w:rsid w:val="00EB2F10"/>
    <w:rsid w:val="00EB3867"/>
    <w:rsid w:val="00EB7D33"/>
    <w:rsid w:val="00EC0058"/>
    <w:rsid w:val="00EC01A1"/>
    <w:rsid w:val="00EC73BA"/>
    <w:rsid w:val="00ED190A"/>
    <w:rsid w:val="00EE6634"/>
    <w:rsid w:val="00EF75C8"/>
    <w:rsid w:val="00F01267"/>
    <w:rsid w:val="00F017E9"/>
    <w:rsid w:val="00F21F65"/>
    <w:rsid w:val="00F26AC1"/>
    <w:rsid w:val="00F361F9"/>
    <w:rsid w:val="00F411AA"/>
    <w:rsid w:val="00F435DC"/>
    <w:rsid w:val="00F44104"/>
    <w:rsid w:val="00F4459D"/>
    <w:rsid w:val="00F533BC"/>
    <w:rsid w:val="00F54227"/>
    <w:rsid w:val="00F54FA7"/>
    <w:rsid w:val="00F60B3B"/>
    <w:rsid w:val="00F73875"/>
    <w:rsid w:val="00F8287E"/>
    <w:rsid w:val="00F8319E"/>
    <w:rsid w:val="00F832AC"/>
    <w:rsid w:val="00F900AC"/>
    <w:rsid w:val="00F905C5"/>
    <w:rsid w:val="00F947E2"/>
    <w:rsid w:val="00F94B71"/>
    <w:rsid w:val="00F973CE"/>
    <w:rsid w:val="00FA04E8"/>
    <w:rsid w:val="00FA0CDF"/>
    <w:rsid w:val="00FA1AAD"/>
    <w:rsid w:val="00FA1F85"/>
    <w:rsid w:val="00FA423F"/>
    <w:rsid w:val="00FB3AEF"/>
    <w:rsid w:val="00FB5B0F"/>
    <w:rsid w:val="00FE1EB4"/>
    <w:rsid w:val="00FE2326"/>
    <w:rsid w:val="00FE2825"/>
    <w:rsid w:val="00FE4673"/>
    <w:rsid w:val="00FE72FE"/>
    <w:rsid w:val="00FF1612"/>
    <w:rsid w:val="00FF231D"/>
    <w:rsid w:val="00FF2F5C"/>
    <w:rsid w:val="00FF31AB"/>
    <w:rsid w:val="00FF49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66DC40"/>
  <w15:docId w15:val="{77921AD3-4CD5-49B0-B81A-AE821369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Times New Roman" w:hAnsi="Verdan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25D"/>
    <w:pPr>
      <w:spacing w:before="120" w:after="60"/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AF1FD8"/>
    <w:pPr>
      <w:keepNext/>
      <w:spacing w:before="160" w:after="360"/>
      <w:ind w:left="357"/>
      <w:outlineLvl w:val="0"/>
    </w:pPr>
    <w:rPr>
      <w:rFonts w:ascii="Myriad Pro" w:eastAsia="Arial Unicode MS" w:hAnsi="Myriad Pro"/>
      <w:b/>
      <w:smallCaps/>
      <w:color w:val="74B320"/>
      <w:kern w:val="32"/>
      <w:sz w:val="36"/>
      <w:szCs w:val="36"/>
      <w:u w:color="800000"/>
    </w:rPr>
  </w:style>
  <w:style w:type="paragraph" w:styleId="Titre2">
    <w:name w:val="heading 2"/>
    <w:basedOn w:val="Normal"/>
    <w:next w:val="Normal"/>
    <w:link w:val="Titre2Car"/>
    <w:uiPriority w:val="99"/>
    <w:qFormat/>
    <w:rsid w:val="002670E4"/>
    <w:pPr>
      <w:numPr>
        <w:ilvl w:val="1"/>
        <w:numId w:val="1"/>
      </w:numPr>
      <w:tabs>
        <w:tab w:val="left" w:pos="363"/>
      </w:tabs>
      <w:spacing w:after="120"/>
      <w:outlineLvl w:val="1"/>
    </w:pPr>
    <w:rPr>
      <w:rFonts w:ascii="Myriad Pro" w:eastAsia="Arial Unicode MS" w:hAnsi="Myriad Pro"/>
      <w:b/>
      <w:bCs/>
      <w:iCs/>
      <w:sz w:val="22"/>
      <w:szCs w:val="32"/>
      <w:u w:color="FF6600"/>
    </w:rPr>
  </w:style>
  <w:style w:type="paragraph" w:styleId="Titre3">
    <w:name w:val="heading 3"/>
    <w:basedOn w:val="Normal"/>
    <w:next w:val="Normal"/>
    <w:link w:val="Titre3Car"/>
    <w:uiPriority w:val="99"/>
    <w:qFormat/>
    <w:rsid w:val="002670E4"/>
    <w:pPr>
      <w:spacing w:after="120"/>
      <w:jc w:val="left"/>
      <w:outlineLvl w:val="2"/>
    </w:pPr>
    <w:rPr>
      <w:rFonts w:ascii="Myriad Pro Cond" w:hAnsi="Myriad Pro Cond" w:cs="Arial"/>
      <w:bCs/>
      <w:sz w:val="22"/>
      <w:szCs w:val="28"/>
      <w:u w:color="666699"/>
    </w:rPr>
  </w:style>
  <w:style w:type="paragraph" w:styleId="Titre4">
    <w:name w:val="heading 4"/>
    <w:basedOn w:val="Normal"/>
    <w:next w:val="Normal"/>
    <w:link w:val="Titre4Car"/>
    <w:uiPriority w:val="99"/>
    <w:qFormat/>
    <w:rsid w:val="0076395E"/>
    <w:pPr>
      <w:outlineLvl w:val="3"/>
    </w:pPr>
    <w:rPr>
      <w:u w:val="single"/>
    </w:rPr>
  </w:style>
  <w:style w:type="paragraph" w:styleId="Titre5">
    <w:name w:val="heading 5"/>
    <w:basedOn w:val="Normal"/>
    <w:next w:val="Normal"/>
    <w:link w:val="Titre5Car"/>
    <w:uiPriority w:val="99"/>
    <w:qFormat/>
    <w:rsid w:val="0076395E"/>
    <w:pPr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09696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9"/>
    <w:locked/>
    <w:rsid w:val="002670E4"/>
    <w:rPr>
      <w:rFonts w:ascii="Myriad Pro" w:eastAsia="Arial Unicode MS" w:hAnsi="Myriad Pro" w:cs="Times New Roman"/>
      <w:b/>
      <w:sz w:val="32"/>
      <w:u w:color="FF6600"/>
    </w:rPr>
  </w:style>
  <w:style w:type="character" w:customStyle="1" w:styleId="Titre3Car">
    <w:name w:val="Titre 3 Car"/>
    <w:basedOn w:val="Policepardfaut"/>
    <w:link w:val="Titre3"/>
    <w:uiPriority w:val="99"/>
    <w:locked/>
    <w:rsid w:val="0009696B"/>
    <w:rPr>
      <w:rFonts w:ascii="Cambria" w:hAnsi="Cambria" w:cs="Times New Roman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9"/>
    <w:semiHidden/>
    <w:locked/>
    <w:rsid w:val="0009696B"/>
    <w:rPr>
      <w:rFonts w:ascii="Calibri" w:hAnsi="Calibri" w:cs="Times New Roman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9"/>
    <w:semiHidden/>
    <w:locked/>
    <w:rsid w:val="0009696B"/>
    <w:rPr>
      <w:rFonts w:ascii="Calibri" w:hAnsi="Calibri" w:cs="Times New Roman"/>
      <w:b/>
      <w:bCs/>
      <w:i/>
      <w:iCs/>
      <w:sz w:val="26"/>
      <w:szCs w:val="26"/>
    </w:rPr>
  </w:style>
  <w:style w:type="paragraph" w:styleId="Titre">
    <w:name w:val="Title"/>
    <w:basedOn w:val="Normal"/>
    <w:link w:val="TitreCar"/>
    <w:uiPriority w:val="99"/>
    <w:qFormat/>
    <w:rsid w:val="000B19EC"/>
    <w:pPr>
      <w:tabs>
        <w:tab w:val="right" w:pos="7655"/>
      </w:tabs>
      <w:spacing w:before="0" w:after="0"/>
      <w:jc w:val="right"/>
      <w:outlineLvl w:val="0"/>
    </w:pPr>
    <w:rPr>
      <w:rFonts w:ascii="Myriad Pro" w:hAnsi="Myriad Pro" w:cs="Arial"/>
      <w:bCs/>
      <w:smallCaps/>
      <w:color w:val="FFFFFF"/>
      <w:kern w:val="28"/>
      <w:sz w:val="40"/>
      <w:szCs w:val="44"/>
    </w:rPr>
  </w:style>
  <w:style w:type="character" w:customStyle="1" w:styleId="TitreCar">
    <w:name w:val="Titre Car"/>
    <w:basedOn w:val="Policepardfaut"/>
    <w:link w:val="Titre"/>
    <w:uiPriority w:val="99"/>
    <w:locked/>
    <w:rsid w:val="0009696B"/>
    <w:rPr>
      <w:rFonts w:ascii="Cambria" w:hAnsi="Cambria" w:cs="Times New Roman"/>
      <w:b/>
      <w:bCs/>
      <w:kern w:val="28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rsid w:val="00922E4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09696B"/>
    <w:rPr>
      <w:rFonts w:ascii="Times New Roman" w:hAnsi="Times New Roman" w:cs="Times New Roman"/>
      <w:sz w:val="2"/>
    </w:rPr>
  </w:style>
  <w:style w:type="paragraph" w:customStyle="1" w:styleId="TitreDomainesdecomptences">
    <w:name w:val="Titre Domaines de compétences"/>
    <w:basedOn w:val="Titre1"/>
    <w:uiPriority w:val="99"/>
    <w:rsid w:val="008369C3"/>
    <w:pPr>
      <w:spacing w:before="600"/>
    </w:pPr>
  </w:style>
  <w:style w:type="paragraph" w:customStyle="1" w:styleId="Ecartstandardentretableauxmissions">
    <w:name w:val="Ecart standard entre tableaux missions"/>
    <w:basedOn w:val="Normal"/>
    <w:uiPriority w:val="99"/>
    <w:rsid w:val="0033025D"/>
    <w:pPr>
      <w:spacing w:before="0" w:after="0"/>
    </w:pPr>
  </w:style>
  <w:style w:type="character" w:styleId="Lienhypertexte">
    <w:name w:val="Hyperlink"/>
    <w:basedOn w:val="Policepardfaut"/>
    <w:uiPriority w:val="99"/>
    <w:rsid w:val="008B40EE"/>
    <w:rPr>
      <w:rFonts w:ascii="Verdana" w:hAnsi="Verdana" w:cs="Times New Roman"/>
      <w:color w:val="0000FF"/>
      <w:u w:val="single"/>
    </w:rPr>
  </w:style>
  <w:style w:type="paragraph" w:styleId="Explorateurdedocuments">
    <w:name w:val="Document Map"/>
    <w:basedOn w:val="Normal"/>
    <w:link w:val="ExplorateurdedocumentsCar"/>
    <w:uiPriority w:val="99"/>
    <w:semiHidden/>
    <w:rsid w:val="0025110B"/>
    <w:pPr>
      <w:shd w:val="clear" w:color="auto" w:fill="000080"/>
    </w:pPr>
    <w:rPr>
      <w:rFonts w:ascii="Tahoma" w:hAnsi="Tahoma" w:cs="Tahoma"/>
      <w:szCs w:val="20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locked/>
    <w:rsid w:val="0009696B"/>
    <w:rPr>
      <w:rFonts w:ascii="Times New Roman" w:hAnsi="Times New Roman" w:cs="Times New Roman"/>
      <w:sz w:val="2"/>
    </w:rPr>
  </w:style>
  <w:style w:type="paragraph" w:customStyle="1" w:styleId="Dates">
    <w:name w:val="Dates"/>
    <w:basedOn w:val="Normal"/>
    <w:uiPriority w:val="99"/>
    <w:rsid w:val="00512F60"/>
    <w:pPr>
      <w:spacing w:after="120"/>
      <w:jc w:val="right"/>
    </w:pPr>
    <w:rPr>
      <w:rFonts w:ascii="Myriad Pro Cond" w:hAnsi="Myriad Pro Cond"/>
      <w:sz w:val="22"/>
    </w:rPr>
  </w:style>
  <w:style w:type="paragraph" w:styleId="En-tte">
    <w:name w:val="header"/>
    <w:basedOn w:val="Normal"/>
    <w:link w:val="En-tteCar"/>
    <w:uiPriority w:val="99"/>
    <w:rsid w:val="0076395E"/>
    <w:pPr>
      <w:spacing w:before="0" w:after="0"/>
    </w:pPr>
    <w:rPr>
      <w:color w:val="898D8F"/>
      <w:sz w:val="16"/>
    </w:r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09696B"/>
    <w:rPr>
      <w:rFonts w:cs="Times New Roman"/>
      <w:sz w:val="24"/>
      <w:szCs w:val="24"/>
    </w:rPr>
  </w:style>
  <w:style w:type="paragraph" w:styleId="Pieddepage">
    <w:name w:val="footer"/>
    <w:basedOn w:val="En-tte"/>
    <w:link w:val="PieddepageCar"/>
    <w:uiPriority w:val="99"/>
    <w:rsid w:val="0033004E"/>
    <w:rPr>
      <w:color w:val="74B320"/>
    </w:r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09696B"/>
    <w:rPr>
      <w:rFonts w:cs="Times New Roman"/>
      <w:sz w:val="24"/>
      <w:szCs w:val="24"/>
    </w:rPr>
  </w:style>
  <w:style w:type="numbering" w:customStyle="1" w:styleId="PucesCV">
    <w:name w:val="Puces CV"/>
    <w:rsid w:val="000B5647"/>
    <w:pPr>
      <w:numPr>
        <w:numId w:val="3"/>
      </w:numPr>
    </w:pPr>
  </w:style>
  <w:style w:type="numbering" w:customStyle="1" w:styleId="PucesCV1">
    <w:name w:val="Puces CV1"/>
    <w:rsid w:val="00822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8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3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3" Type="http://schemas.openxmlformats.org/officeDocument/2006/relationships/image" Target="media/image3.jpeg"/><Relationship Id="rId7" Type="http://schemas.openxmlformats.org/officeDocument/2006/relationships/image" Target="media/image7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10" Type="http://schemas.openxmlformats.org/officeDocument/2006/relationships/image" Target="media/image10.jpeg"/><Relationship Id="rId4" Type="http://schemas.openxmlformats.org/officeDocument/2006/relationships/image" Target="media/image4.jpeg"/><Relationship Id="rId9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ine%20Benoist\Dropbox\HRC01_Commerce\01_cvs\1_salari&#233;s\Mod&#232;le%20CV%20HRC%20Charte%202012.dot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F9A54-A315-4018-BD08-16639AC86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CV HRC Charte 2012</Template>
  <TotalTime>225</TotalTime>
  <Pages>5</Pages>
  <Words>862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HR Conseil</Company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HRConseil</dc:creator>
  <cp:lastModifiedBy>Matthieu D'Ersu</cp:lastModifiedBy>
  <cp:revision>55</cp:revision>
  <cp:lastPrinted>2012-10-03T19:56:00Z</cp:lastPrinted>
  <dcterms:created xsi:type="dcterms:W3CDTF">2015-11-23T16:20:00Z</dcterms:created>
  <dcterms:modified xsi:type="dcterms:W3CDTF">2019-05-24T15:32:00Z</dcterms:modified>
</cp:coreProperties>
</file>