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ook w:val="01E0" w:firstRow="1" w:lastRow="1" w:firstColumn="1" w:lastColumn="1" w:noHBand="0" w:noVBand="0"/>
      </w:tblPr>
      <w:tblGrid>
        <w:gridCol w:w="1560"/>
        <w:gridCol w:w="8646"/>
      </w:tblGrid>
      <w:tr w:rsidR="00EA2B9A" w14:paraId="6CE3FCF5" w14:textId="77777777" w:rsidTr="00B66A25">
        <w:trPr>
          <w:trHeight w:val="877"/>
        </w:trPr>
        <w:tc>
          <w:tcPr>
            <w:tcW w:w="1560" w:type="dxa"/>
            <w:shd w:val="clear" w:color="auto" w:fill="auto"/>
            <w:tcMar>
              <w:left w:w="0" w:type="dxa"/>
              <w:right w:w="0" w:type="dxa"/>
            </w:tcMar>
          </w:tcPr>
          <w:p w14:paraId="61B97A4A" w14:textId="77777777" w:rsidR="00EA2B9A" w:rsidRDefault="003C1ACD" w:rsidP="0033004E">
            <w:bookmarkStart w:id="0" w:name="_Toc97557075"/>
            <w:bookmarkStart w:id="1" w:name="_Toc97557153"/>
            <w:bookmarkStart w:id="2" w:name="_Toc97557344"/>
            <w:bookmarkStart w:id="3" w:name="_Toc99538213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ADEAA69" wp14:editId="3B3C4A6C">
                  <wp:simplePos x="0" y="0"/>
                  <wp:positionH relativeFrom="column">
                    <wp:posOffset>-572770</wp:posOffset>
                  </wp:positionH>
                  <wp:positionV relativeFrom="paragraph">
                    <wp:posOffset>3175</wp:posOffset>
                  </wp:positionV>
                  <wp:extent cx="7228840" cy="560705"/>
                  <wp:effectExtent l="0" t="0" r="0" b="0"/>
                  <wp:wrapNone/>
                  <wp:docPr id="8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6" w:type="dxa"/>
            <w:shd w:val="clear" w:color="auto" w:fill="auto"/>
            <w:tcMar>
              <w:right w:w="0" w:type="dxa"/>
            </w:tcMar>
            <w:vAlign w:val="center"/>
          </w:tcPr>
          <w:p w14:paraId="239549B1" w14:textId="77777777" w:rsidR="00554B10" w:rsidRPr="00400FE7" w:rsidRDefault="003C1ACD" w:rsidP="00400FE7">
            <w:pPr>
              <w:pStyle w:val="Titre"/>
            </w:pPr>
            <w:r>
              <w:t>Thomas</w:t>
            </w:r>
            <w:r w:rsidR="005B7EAE">
              <w:t xml:space="preserve"> </w:t>
            </w:r>
            <w:r w:rsidR="008A404D">
              <w:t>M</w:t>
            </w:r>
            <w:r>
              <w:t>OREUX</w:t>
            </w:r>
          </w:p>
          <w:p w14:paraId="3138D8DA" w14:textId="1294E611" w:rsidR="00EA2B9A" w:rsidRPr="00400FE7" w:rsidRDefault="00B15303" w:rsidP="00400FE7">
            <w:pPr>
              <w:pStyle w:val="Titre"/>
            </w:pPr>
            <w:r>
              <w:t>Directeur de projet</w:t>
            </w:r>
            <w:r w:rsidR="00EE24FC">
              <w:t>/expert</w:t>
            </w:r>
            <w:r w:rsidR="00C807BF">
              <w:t xml:space="preserve"> HR Access</w:t>
            </w:r>
          </w:p>
        </w:tc>
      </w:tr>
    </w:tbl>
    <w:p w14:paraId="016C3413" w14:textId="77777777" w:rsidR="007A1E40" w:rsidRDefault="00EA2B9A" w:rsidP="008369C3">
      <w:pPr>
        <w:pStyle w:val="TitreDomainesdecomptences"/>
      </w:pPr>
      <w:r>
        <w:t>Domaines de compétences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02"/>
        <w:gridCol w:w="5994"/>
      </w:tblGrid>
      <w:tr w:rsidR="000E583D" w14:paraId="268A2012" w14:textId="77777777" w:rsidTr="007A1E40">
        <w:tc>
          <w:tcPr>
            <w:tcW w:w="4140" w:type="dxa"/>
          </w:tcPr>
          <w:p w14:paraId="2F167420" w14:textId="77777777" w:rsidR="000E583D" w:rsidRPr="00284010" w:rsidRDefault="000E583D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Domaines fonctionnels</w:t>
            </w:r>
          </w:p>
        </w:tc>
        <w:tc>
          <w:tcPr>
            <w:tcW w:w="6096" w:type="dxa"/>
          </w:tcPr>
          <w:p w14:paraId="0B71C473" w14:textId="77777777" w:rsidR="008369C3" w:rsidRPr="000E583D" w:rsidRDefault="009834C5" w:rsidP="00AB483A">
            <w:pPr>
              <w:numPr>
                <w:ilvl w:val="0"/>
                <w:numId w:val="6"/>
              </w:numPr>
            </w:pPr>
            <w:r>
              <w:t>G</w:t>
            </w:r>
            <w:r w:rsidR="00AB483A">
              <w:t xml:space="preserve">estion </w:t>
            </w:r>
            <w:r>
              <w:t>A</w:t>
            </w:r>
            <w:r w:rsidR="00AB483A">
              <w:t>dministrative</w:t>
            </w:r>
            <w:r>
              <w:t xml:space="preserve">, </w:t>
            </w:r>
            <w:r w:rsidR="00AB483A">
              <w:t>F</w:t>
            </w:r>
            <w:r>
              <w:t>ormation, entretiens annuels, organisation, recrutement, e</w:t>
            </w:r>
            <w:r w:rsidRPr="009834C5">
              <w:t xml:space="preserve">mploi et </w:t>
            </w:r>
            <w:r w:rsidR="00AB483A" w:rsidRPr="009834C5">
              <w:t>compétences</w:t>
            </w:r>
          </w:p>
        </w:tc>
      </w:tr>
      <w:tr w:rsidR="00680C4F" w14:paraId="6F54C8B8" w14:textId="77777777" w:rsidTr="00AC5DE9">
        <w:tc>
          <w:tcPr>
            <w:tcW w:w="4140" w:type="dxa"/>
          </w:tcPr>
          <w:p w14:paraId="1BFD1BC9" w14:textId="77777777" w:rsidR="00680C4F" w:rsidRPr="00284010" w:rsidRDefault="00680C4F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Maîtrise d’ouvrage</w:t>
            </w:r>
          </w:p>
        </w:tc>
        <w:tc>
          <w:tcPr>
            <w:tcW w:w="6096" w:type="dxa"/>
          </w:tcPr>
          <w:p w14:paraId="581FA38E" w14:textId="292323F2" w:rsidR="009834C5" w:rsidRDefault="001C20DC" w:rsidP="009834C5">
            <w:pPr>
              <w:numPr>
                <w:ilvl w:val="0"/>
                <w:numId w:val="6"/>
              </w:numPr>
            </w:pPr>
            <w:r>
              <w:t>Étude</w:t>
            </w:r>
            <w:r w:rsidR="009834C5">
              <w:t xml:space="preserve"> de cadrage, analyse et recueil du besoin, </w:t>
            </w:r>
            <w:r w:rsidR="00AB483A">
              <w:t>rédaction</w:t>
            </w:r>
            <w:r w:rsidR="009834C5">
              <w:t xml:space="preserve"> de cahier des charges</w:t>
            </w:r>
            <w:r w:rsidR="007E2E89">
              <w:t xml:space="preserve"> et appel d’offres</w:t>
            </w:r>
          </w:p>
          <w:p w14:paraId="50D26340" w14:textId="77777777" w:rsidR="008369C3" w:rsidRDefault="00AB483A" w:rsidP="009834C5">
            <w:pPr>
              <w:numPr>
                <w:ilvl w:val="0"/>
                <w:numId w:val="6"/>
              </w:numPr>
            </w:pPr>
            <w:r>
              <w:t>Préparation</w:t>
            </w:r>
            <w:r w:rsidR="009834C5">
              <w:t xml:space="preserve"> et animation de sessions de formation utilisateurs</w:t>
            </w:r>
          </w:p>
          <w:p w14:paraId="32367C8C" w14:textId="77777777" w:rsidR="00C237FB" w:rsidRPr="000E583D" w:rsidRDefault="00C237FB" w:rsidP="00C237FB">
            <w:pPr>
              <w:numPr>
                <w:ilvl w:val="0"/>
                <w:numId w:val="6"/>
              </w:numPr>
            </w:pPr>
            <w:r>
              <w:t>Recette métier</w:t>
            </w:r>
          </w:p>
        </w:tc>
      </w:tr>
      <w:tr w:rsidR="00680C4F" w14:paraId="76676389" w14:textId="77777777" w:rsidTr="00AC5DE9">
        <w:tc>
          <w:tcPr>
            <w:tcW w:w="4140" w:type="dxa"/>
          </w:tcPr>
          <w:p w14:paraId="22A52E16" w14:textId="77777777" w:rsidR="00680C4F" w:rsidRPr="00284010" w:rsidRDefault="00680C4F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Maîtrise d’</w:t>
            </w:r>
            <w:r w:rsidR="00DF3EEA" w:rsidRPr="00284010">
              <w:rPr>
                <w:rFonts w:cs="Arial"/>
              </w:rPr>
              <w:t>œuvre</w:t>
            </w:r>
          </w:p>
        </w:tc>
        <w:tc>
          <w:tcPr>
            <w:tcW w:w="6096" w:type="dxa"/>
          </w:tcPr>
          <w:p w14:paraId="35E5C38E" w14:textId="77777777" w:rsidR="009834C5" w:rsidRDefault="009834C5" w:rsidP="009834C5">
            <w:pPr>
              <w:numPr>
                <w:ilvl w:val="0"/>
                <w:numId w:val="6"/>
              </w:numPr>
            </w:pPr>
            <w:r>
              <w:t xml:space="preserve">Conception : </w:t>
            </w:r>
            <w:r w:rsidR="00AB483A">
              <w:t>rédaction</w:t>
            </w:r>
            <w:r>
              <w:t xml:space="preserve"> de </w:t>
            </w:r>
            <w:r w:rsidR="00AB483A">
              <w:t>spécifications</w:t>
            </w:r>
            <w:r>
              <w:t xml:space="preserve"> fonctionnelles et techniques</w:t>
            </w:r>
          </w:p>
          <w:p w14:paraId="4A8BF5F4" w14:textId="4E3A11C4" w:rsidR="008369C3" w:rsidRPr="000E583D" w:rsidRDefault="00AB483A" w:rsidP="0049350A">
            <w:pPr>
              <w:numPr>
                <w:ilvl w:val="0"/>
                <w:numId w:val="6"/>
              </w:numPr>
            </w:pPr>
            <w:r>
              <w:t xml:space="preserve">Développement </w:t>
            </w:r>
            <w:r w:rsidR="009834C5">
              <w:t>H</w:t>
            </w:r>
            <w:r w:rsidR="0049350A">
              <w:t xml:space="preserve">Ra : </w:t>
            </w:r>
            <w:r w:rsidR="009834C5">
              <w:t>traitement</w:t>
            </w:r>
            <w:r w:rsidR="00250A14">
              <w:t>s</w:t>
            </w:r>
            <w:r w:rsidR="009834C5">
              <w:t xml:space="preserve">, </w:t>
            </w:r>
            <w:r>
              <w:t>confidentialité</w:t>
            </w:r>
            <w:r w:rsidR="009834C5">
              <w:t>́, self-service, reprise, interface</w:t>
            </w:r>
            <w:r w:rsidR="002F33EC">
              <w:t>s et</w:t>
            </w:r>
            <w:r w:rsidR="009834C5">
              <w:t xml:space="preserve"> reporting</w:t>
            </w:r>
          </w:p>
        </w:tc>
      </w:tr>
      <w:bookmarkEnd w:id="0"/>
      <w:bookmarkEnd w:id="1"/>
      <w:bookmarkEnd w:id="2"/>
      <w:bookmarkEnd w:id="3"/>
      <w:tr w:rsidR="00F01267" w14:paraId="5D4B3DDF" w14:textId="77777777" w:rsidTr="001511F4">
        <w:tc>
          <w:tcPr>
            <w:tcW w:w="4140" w:type="dxa"/>
          </w:tcPr>
          <w:p w14:paraId="77626D10" w14:textId="0A466AD4" w:rsidR="00F01267" w:rsidRPr="00284010" w:rsidRDefault="00F27AC6" w:rsidP="002670E4">
            <w:pPr>
              <w:pStyle w:val="Titre2"/>
              <w:rPr>
                <w:rFonts w:cs="Arial"/>
              </w:rPr>
            </w:pPr>
            <w:r>
              <w:rPr>
                <w:rFonts w:cs="Arial"/>
                <w:lang w:val="fr-FR"/>
              </w:rPr>
              <w:t>Gestion de projets</w:t>
            </w:r>
          </w:p>
        </w:tc>
        <w:tc>
          <w:tcPr>
            <w:tcW w:w="6096" w:type="dxa"/>
          </w:tcPr>
          <w:p w14:paraId="4970E86C" w14:textId="77777777" w:rsidR="00F27AC6" w:rsidRPr="00A61482" w:rsidRDefault="00F27AC6" w:rsidP="00F27AC6">
            <w:pPr>
              <w:numPr>
                <w:ilvl w:val="0"/>
                <w:numId w:val="6"/>
              </w:numPr>
              <w:spacing w:before="60"/>
            </w:pPr>
            <w:r w:rsidRPr="00A61482">
              <w:t>Direction, pilotage, planification, coordination et organisation d’un portefeuille de projets</w:t>
            </w:r>
          </w:p>
          <w:p w14:paraId="3ADE6033" w14:textId="652E4EF1" w:rsidR="00F27AC6" w:rsidRDefault="00F27AC6" w:rsidP="00F27AC6">
            <w:pPr>
              <w:numPr>
                <w:ilvl w:val="0"/>
                <w:numId w:val="6"/>
              </w:numPr>
              <w:spacing w:before="60"/>
            </w:pPr>
            <w:r>
              <w:t>Suivi et anticipation des délais, des charges, des ressources, des risques et des objectifs stratégiques et opérationnels</w:t>
            </w:r>
          </w:p>
          <w:p w14:paraId="15FEE70A" w14:textId="4A7D1012" w:rsidR="009834C5" w:rsidRDefault="009834C5" w:rsidP="009F0F44">
            <w:pPr>
              <w:numPr>
                <w:ilvl w:val="0"/>
                <w:numId w:val="6"/>
              </w:numPr>
            </w:pPr>
            <w:r w:rsidRPr="009834C5">
              <w:t xml:space="preserve">Pilotage de projet au forfait : respect des engagements </w:t>
            </w:r>
            <w:r w:rsidR="00AB483A" w:rsidRPr="009834C5">
              <w:t>budgétaires</w:t>
            </w:r>
            <w:r w:rsidRPr="009834C5">
              <w:t xml:space="preserve"> et des plannings </w:t>
            </w:r>
          </w:p>
          <w:p w14:paraId="6EF23795" w14:textId="77777777" w:rsidR="00F01267" w:rsidRPr="000E583D" w:rsidRDefault="009834C5" w:rsidP="009F0F44">
            <w:pPr>
              <w:numPr>
                <w:ilvl w:val="0"/>
                <w:numId w:val="6"/>
              </w:numPr>
            </w:pPr>
            <w:r w:rsidRPr="009834C5">
              <w:t xml:space="preserve">Encadrement </w:t>
            </w:r>
            <w:r w:rsidR="00AB483A" w:rsidRPr="009834C5">
              <w:t>opérationnel</w:t>
            </w:r>
            <w:r w:rsidRPr="009834C5">
              <w:t xml:space="preserve"> et </w:t>
            </w:r>
            <w:r w:rsidR="00AB483A" w:rsidRPr="009834C5">
              <w:t>hiérarchique</w:t>
            </w:r>
            <w:r w:rsidRPr="009834C5">
              <w:t xml:space="preserve"> des </w:t>
            </w:r>
            <w:r w:rsidR="00AB483A" w:rsidRPr="009834C5">
              <w:t>équipes</w:t>
            </w:r>
            <w:r w:rsidRPr="009834C5">
              <w:t xml:space="preserve"> (5 consultants)</w:t>
            </w:r>
          </w:p>
        </w:tc>
      </w:tr>
      <w:tr w:rsidR="00AB483A" w:rsidRPr="008369C3" w14:paraId="39C704CC" w14:textId="77777777" w:rsidTr="001511F4">
        <w:tc>
          <w:tcPr>
            <w:tcW w:w="4140" w:type="dxa"/>
          </w:tcPr>
          <w:p w14:paraId="2A917FD6" w14:textId="77777777" w:rsidR="00AB483A" w:rsidRPr="00AB483A" w:rsidRDefault="00AB483A" w:rsidP="00AB483A">
            <w:pPr>
              <w:pStyle w:val="Titre2"/>
              <w:rPr>
                <w:rFonts w:cs="Arial"/>
              </w:rPr>
            </w:pPr>
            <w:r w:rsidRPr="00AB483A">
              <w:rPr>
                <w:rFonts w:cs="Arial"/>
              </w:rPr>
              <w:t>Systèmes d’exploitation</w:t>
            </w:r>
          </w:p>
        </w:tc>
        <w:tc>
          <w:tcPr>
            <w:tcW w:w="6096" w:type="dxa"/>
          </w:tcPr>
          <w:p w14:paraId="2AE1F6D5" w14:textId="77777777" w:rsidR="00AB483A" w:rsidRPr="000E583D" w:rsidRDefault="00AB483A" w:rsidP="006A48EF">
            <w:pPr>
              <w:numPr>
                <w:ilvl w:val="0"/>
                <w:numId w:val="6"/>
              </w:numPr>
            </w:pPr>
            <w:r>
              <w:t>UNIX, Windows</w:t>
            </w:r>
          </w:p>
        </w:tc>
      </w:tr>
      <w:tr w:rsidR="00AB483A" w:rsidRPr="00FD2A9A" w14:paraId="76B5795E" w14:textId="77777777" w:rsidTr="001511F4">
        <w:tc>
          <w:tcPr>
            <w:tcW w:w="4140" w:type="dxa"/>
          </w:tcPr>
          <w:p w14:paraId="230FE186" w14:textId="77777777" w:rsidR="00AB483A" w:rsidRPr="00AB483A" w:rsidRDefault="00AB483A" w:rsidP="00AB483A">
            <w:pPr>
              <w:pStyle w:val="Titre2"/>
              <w:rPr>
                <w:rFonts w:cs="Arial"/>
              </w:rPr>
            </w:pPr>
            <w:r w:rsidRPr="00AB483A">
              <w:rPr>
                <w:rFonts w:cs="Arial"/>
              </w:rPr>
              <w:t>Développement</w:t>
            </w:r>
          </w:p>
        </w:tc>
        <w:tc>
          <w:tcPr>
            <w:tcW w:w="6096" w:type="dxa"/>
          </w:tcPr>
          <w:p w14:paraId="334B9C3C" w14:textId="77777777" w:rsidR="00AB483A" w:rsidRPr="002E472A" w:rsidRDefault="00AB483A" w:rsidP="006A48EF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2E472A">
              <w:rPr>
                <w:lang w:val="en-US"/>
              </w:rPr>
              <w:t>HR Design, Cobol, SQL, XML</w:t>
            </w:r>
          </w:p>
        </w:tc>
      </w:tr>
      <w:tr w:rsidR="00AB483A" w:rsidRPr="007227D1" w14:paraId="561519E0" w14:textId="77777777" w:rsidTr="008F6DE3">
        <w:tc>
          <w:tcPr>
            <w:tcW w:w="4140" w:type="dxa"/>
          </w:tcPr>
          <w:p w14:paraId="2AFE079B" w14:textId="77777777" w:rsidR="00AB483A" w:rsidRPr="00AB483A" w:rsidRDefault="00AB483A" w:rsidP="00AB483A">
            <w:pPr>
              <w:pStyle w:val="Titre2"/>
              <w:rPr>
                <w:rFonts w:cs="Arial"/>
              </w:rPr>
            </w:pPr>
            <w:r w:rsidRPr="00AB483A">
              <w:rPr>
                <w:rFonts w:cs="Arial"/>
              </w:rPr>
              <w:t>Bases de données</w:t>
            </w:r>
          </w:p>
        </w:tc>
        <w:tc>
          <w:tcPr>
            <w:tcW w:w="6096" w:type="dxa"/>
          </w:tcPr>
          <w:p w14:paraId="6E7693E8" w14:textId="77777777" w:rsidR="00AB483A" w:rsidRPr="000E583D" w:rsidRDefault="00AB483A" w:rsidP="006A48EF">
            <w:pPr>
              <w:numPr>
                <w:ilvl w:val="0"/>
                <w:numId w:val="6"/>
              </w:numPr>
            </w:pPr>
            <w:r>
              <w:t>ORACLE, SQL Server</w:t>
            </w:r>
          </w:p>
        </w:tc>
      </w:tr>
      <w:tr w:rsidR="00AB483A" w:rsidRPr="00B66A25" w14:paraId="2EB65560" w14:textId="77777777" w:rsidTr="00982ADA">
        <w:trPr>
          <w:trHeight w:val="613"/>
        </w:trPr>
        <w:tc>
          <w:tcPr>
            <w:tcW w:w="4140" w:type="dxa"/>
          </w:tcPr>
          <w:p w14:paraId="028E841D" w14:textId="77777777" w:rsidR="00AB483A" w:rsidRPr="00AB483A" w:rsidRDefault="00AB483A" w:rsidP="00AB483A">
            <w:pPr>
              <w:pStyle w:val="Titre2"/>
              <w:rPr>
                <w:rFonts w:cs="Arial"/>
              </w:rPr>
            </w:pPr>
            <w:r w:rsidRPr="00AB483A">
              <w:rPr>
                <w:rFonts w:cs="Arial"/>
              </w:rPr>
              <w:t>Progiciels RH</w:t>
            </w:r>
          </w:p>
        </w:tc>
        <w:tc>
          <w:tcPr>
            <w:tcW w:w="6096" w:type="dxa"/>
          </w:tcPr>
          <w:p w14:paraId="306F08EE" w14:textId="77777777" w:rsidR="00860FA0" w:rsidRPr="000E583D" w:rsidRDefault="00FA5E60" w:rsidP="00FA5E60">
            <w:pPr>
              <w:numPr>
                <w:ilvl w:val="0"/>
                <w:numId w:val="6"/>
              </w:numPr>
            </w:pPr>
            <w:r>
              <w:t xml:space="preserve">HRa Suite </w:t>
            </w:r>
            <w:r w:rsidR="00C63BFF">
              <w:t>7</w:t>
            </w:r>
            <w:r>
              <w:t>,</w:t>
            </w:r>
            <w:r w:rsidR="00AB483A">
              <w:t xml:space="preserve"> HRa Suite 9</w:t>
            </w:r>
            <w:r>
              <w:t xml:space="preserve"> et PeopleSoft RH</w:t>
            </w:r>
          </w:p>
        </w:tc>
      </w:tr>
    </w:tbl>
    <w:p w14:paraId="71099F7D" w14:textId="77777777" w:rsidR="0054380E" w:rsidRDefault="0054380E" w:rsidP="00AF1FD8">
      <w:pPr>
        <w:pStyle w:val="Ecartstandardentretableauxmissions"/>
        <w:sectPr w:rsidR="0054380E" w:rsidSect="00511182">
          <w:headerReference w:type="default" r:id="rId9"/>
          <w:footerReference w:type="default" r:id="rId10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93873E7" w14:textId="77777777" w:rsidR="00EA2B9A" w:rsidRDefault="00EA2B9A" w:rsidP="008369C3">
      <w:pPr>
        <w:pStyle w:val="Titre1"/>
      </w:pPr>
      <w:r w:rsidRPr="00517A59">
        <w:lastRenderedPageBreak/>
        <w:t xml:space="preserve">Expériences </w:t>
      </w:r>
      <w:r w:rsidR="002E182F">
        <w:t>SI</w:t>
      </w:r>
      <w:r w:rsidR="00842389">
        <w:t>RH</w:t>
      </w:r>
    </w:p>
    <w:p w14:paraId="25C31134" w14:textId="25DADD10" w:rsidR="007D1E28" w:rsidRDefault="007D1E28" w:rsidP="007D1E28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3733"/>
        <w:gridCol w:w="3400"/>
      </w:tblGrid>
      <w:tr w:rsidR="00776994" w:rsidRPr="002E182F" w14:paraId="03EC3EA0" w14:textId="77777777" w:rsidTr="006C3E19">
        <w:trPr>
          <w:tblHeader/>
        </w:trPr>
        <w:tc>
          <w:tcPr>
            <w:tcW w:w="6696" w:type="dxa"/>
            <w:gridSpan w:val="2"/>
          </w:tcPr>
          <w:p w14:paraId="09831D3A" w14:textId="1600EC47" w:rsidR="00776994" w:rsidRPr="00284010" w:rsidRDefault="00776994" w:rsidP="006C3E19">
            <w:pPr>
              <w:pStyle w:val="Titre2"/>
              <w:tabs>
                <w:tab w:val="clear" w:pos="794"/>
              </w:tabs>
              <w:ind w:left="0" w:firstLine="0"/>
            </w:pPr>
            <w:r>
              <w:rPr>
                <w:rFonts w:cs="Arial"/>
                <w:szCs w:val="24"/>
                <w:lang w:val="fr-FR"/>
              </w:rPr>
              <w:t>ONERA</w:t>
            </w:r>
          </w:p>
        </w:tc>
        <w:tc>
          <w:tcPr>
            <w:tcW w:w="3400" w:type="dxa"/>
          </w:tcPr>
          <w:p w14:paraId="0604DF04" w14:textId="5D788102" w:rsidR="00776994" w:rsidRPr="002E182F" w:rsidRDefault="00776994" w:rsidP="006C3E19">
            <w:pPr>
              <w:pStyle w:val="Dates"/>
            </w:pPr>
            <w:r w:rsidRPr="002E182F">
              <w:t>De</w:t>
            </w:r>
            <w:r>
              <w:t>puis janvier 2018</w:t>
            </w:r>
          </w:p>
        </w:tc>
      </w:tr>
      <w:tr w:rsidR="00776994" w:rsidRPr="002E182F" w14:paraId="178A5C6A" w14:textId="77777777" w:rsidTr="006C3E19">
        <w:tc>
          <w:tcPr>
            <w:tcW w:w="2963" w:type="dxa"/>
          </w:tcPr>
          <w:p w14:paraId="192B2D02" w14:textId="77777777" w:rsidR="00776994" w:rsidRPr="00C24B9C" w:rsidRDefault="00776994" w:rsidP="006C3E1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133" w:type="dxa"/>
            <w:gridSpan w:val="2"/>
          </w:tcPr>
          <w:p w14:paraId="286A7800" w14:textId="13693097" w:rsidR="00776994" w:rsidRPr="002E182F" w:rsidRDefault="00776994" w:rsidP="00776994">
            <w:r>
              <w:t>Directeur</w:t>
            </w:r>
            <w:r w:rsidR="001B4AF9">
              <w:t>/chef</w:t>
            </w:r>
            <w:r>
              <w:t xml:space="preserve"> de projet MOE sur la TMA HR</w:t>
            </w:r>
            <w:r w:rsidR="005C3AE1">
              <w:t xml:space="preserve"> Access</w:t>
            </w:r>
            <w:r w:rsidR="00D22F80">
              <w:t xml:space="preserve"> </w:t>
            </w:r>
            <w:r>
              <w:t xml:space="preserve">Suite 9 </w:t>
            </w:r>
            <w:r w:rsidRPr="00776994">
              <w:t>(G</w:t>
            </w:r>
            <w:r w:rsidR="006E516D">
              <w:t>estion administrative</w:t>
            </w:r>
            <w:r w:rsidRPr="00776994">
              <w:t>, paie, formation, entretiens annuels)</w:t>
            </w:r>
          </w:p>
        </w:tc>
      </w:tr>
      <w:tr w:rsidR="00776994" w:rsidRPr="002E182F" w14:paraId="690A3D8B" w14:textId="77777777" w:rsidTr="006C3E19">
        <w:tc>
          <w:tcPr>
            <w:tcW w:w="2963" w:type="dxa"/>
          </w:tcPr>
          <w:p w14:paraId="3207FBC4" w14:textId="77777777" w:rsidR="00776994" w:rsidRPr="00C24B9C" w:rsidRDefault="00776994" w:rsidP="006C3E1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133" w:type="dxa"/>
            <w:gridSpan w:val="2"/>
          </w:tcPr>
          <w:p w14:paraId="2B473F96" w14:textId="77777777" w:rsidR="00144248" w:rsidRDefault="00776994" w:rsidP="00776994">
            <w:pPr>
              <w:numPr>
                <w:ilvl w:val="0"/>
                <w:numId w:val="4"/>
              </w:numPr>
            </w:pPr>
            <w:r>
              <w:t>Pilotage opérationnel</w:t>
            </w:r>
          </w:p>
          <w:p w14:paraId="7498EA52" w14:textId="758E2794" w:rsidR="004173D4" w:rsidRDefault="004173D4" w:rsidP="00144248">
            <w:pPr>
              <w:numPr>
                <w:ilvl w:val="1"/>
                <w:numId w:val="4"/>
              </w:numPr>
            </w:pPr>
            <w:r>
              <w:t>Estimation des charges</w:t>
            </w:r>
            <w:r w:rsidR="00662B4B">
              <w:t xml:space="preserve"> (évolutions réglementaires paie, évolutions PAS/DSN, évolutions self-service entretiens)</w:t>
            </w:r>
          </w:p>
          <w:p w14:paraId="4C8F548D" w14:textId="6A8E6A82" w:rsidR="00144248" w:rsidRDefault="00144248" w:rsidP="00144248">
            <w:pPr>
              <w:numPr>
                <w:ilvl w:val="1"/>
                <w:numId w:val="4"/>
              </w:numPr>
            </w:pPr>
            <w:r>
              <w:t>P</w:t>
            </w:r>
            <w:r w:rsidR="00776994">
              <w:t>lanification des travaux correctifs et évolutifs</w:t>
            </w:r>
          </w:p>
          <w:p w14:paraId="3C275D7C" w14:textId="73662F33" w:rsidR="00144248" w:rsidRDefault="004173D4" w:rsidP="00144248">
            <w:pPr>
              <w:numPr>
                <w:ilvl w:val="1"/>
                <w:numId w:val="4"/>
              </w:numPr>
            </w:pPr>
            <w:r>
              <w:t>Gestion de l’affectation des travaux</w:t>
            </w:r>
          </w:p>
          <w:p w14:paraId="4EA403F2" w14:textId="69935953" w:rsidR="00144248" w:rsidRDefault="00144248" w:rsidP="00144248">
            <w:pPr>
              <w:numPr>
                <w:ilvl w:val="1"/>
                <w:numId w:val="4"/>
              </w:numPr>
            </w:pPr>
            <w:r>
              <w:t>P</w:t>
            </w:r>
            <w:r w:rsidR="00776994">
              <w:t>réparation et animation des comités de</w:t>
            </w:r>
            <w:r w:rsidR="004173D4">
              <w:t xml:space="preserve"> suivi et de</w:t>
            </w:r>
            <w:r w:rsidR="00776994">
              <w:t xml:space="preserve"> pilotage</w:t>
            </w:r>
          </w:p>
          <w:p w14:paraId="0306F0F1" w14:textId="274D15C7" w:rsidR="00776994" w:rsidRDefault="00144248" w:rsidP="00144248">
            <w:pPr>
              <w:numPr>
                <w:ilvl w:val="1"/>
                <w:numId w:val="4"/>
              </w:numPr>
            </w:pPr>
            <w:r>
              <w:t>E</w:t>
            </w:r>
            <w:r w:rsidR="00776994">
              <w:t>ncadrement de la montée en compétences</w:t>
            </w:r>
          </w:p>
          <w:p w14:paraId="41C0485B" w14:textId="10DFBF33" w:rsidR="00300D1E" w:rsidRDefault="00300D1E" w:rsidP="00300D1E">
            <w:pPr>
              <w:numPr>
                <w:ilvl w:val="1"/>
                <w:numId w:val="4"/>
              </w:numPr>
            </w:pPr>
            <w:r>
              <w:t>Tableaux de bord de suivi d'avancement</w:t>
            </w:r>
          </w:p>
          <w:p w14:paraId="16D0A1F4" w14:textId="77777777" w:rsidR="00DD37F8" w:rsidRDefault="00776994" w:rsidP="00776994">
            <w:pPr>
              <w:numPr>
                <w:ilvl w:val="0"/>
                <w:numId w:val="4"/>
              </w:numPr>
            </w:pPr>
            <w:r>
              <w:t>Pilotage financier</w:t>
            </w:r>
          </w:p>
          <w:p w14:paraId="741BBD78" w14:textId="27C38BAF" w:rsidR="004173D4" w:rsidRDefault="004173D4" w:rsidP="00DD37F8">
            <w:pPr>
              <w:numPr>
                <w:ilvl w:val="1"/>
                <w:numId w:val="4"/>
              </w:numPr>
            </w:pPr>
            <w:r>
              <w:t>Gestion de la facturation</w:t>
            </w:r>
          </w:p>
          <w:p w14:paraId="45AE799A" w14:textId="7BC949A8" w:rsidR="00DD37F8" w:rsidRDefault="00DD37F8" w:rsidP="00DD37F8">
            <w:pPr>
              <w:numPr>
                <w:ilvl w:val="1"/>
                <w:numId w:val="4"/>
              </w:numPr>
            </w:pPr>
            <w:r>
              <w:t>S</w:t>
            </w:r>
            <w:r w:rsidR="00776994">
              <w:t>uivi financier du projet</w:t>
            </w:r>
          </w:p>
          <w:p w14:paraId="72D824D7" w14:textId="4E248851" w:rsidR="00776994" w:rsidRPr="002E182F" w:rsidRDefault="00776994" w:rsidP="00776994">
            <w:pPr>
              <w:numPr>
                <w:ilvl w:val="0"/>
                <w:numId w:val="4"/>
              </w:numPr>
            </w:pPr>
            <w:r>
              <w:t>Encadrement</w:t>
            </w:r>
            <w:r w:rsidR="0074335F">
              <w:t xml:space="preserve"> opérationnel et hiérarchique</w:t>
            </w:r>
            <w:r>
              <w:t xml:space="preserve"> d’une équipe de </w:t>
            </w:r>
            <w:r w:rsidR="004173D4">
              <w:t>3</w:t>
            </w:r>
            <w:r>
              <w:t xml:space="preserve"> consultants</w:t>
            </w:r>
          </w:p>
        </w:tc>
      </w:tr>
      <w:tr w:rsidR="00776994" w:rsidRPr="00296595" w14:paraId="5AEE8CFA" w14:textId="77777777" w:rsidTr="006C3E19">
        <w:tc>
          <w:tcPr>
            <w:tcW w:w="2963" w:type="dxa"/>
          </w:tcPr>
          <w:p w14:paraId="48E7FDFF" w14:textId="77777777" w:rsidR="00776994" w:rsidRPr="00C24B9C" w:rsidRDefault="00776994" w:rsidP="006C3E19">
            <w:pPr>
              <w:pStyle w:val="Titre3"/>
            </w:pPr>
            <w:r w:rsidRPr="008369C3">
              <w:t>Environnement</w:t>
            </w:r>
          </w:p>
        </w:tc>
        <w:tc>
          <w:tcPr>
            <w:tcW w:w="7133" w:type="dxa"/>
            <w:gridSpan w:val="2"/>
          </w:tcPr>
          <w:p w14:paraId="07080D30" w14:textId="77777777" w:rsidR="00776994" w:rsidRPr="00296595" w:rsidRDefault="00776994" w:rsidP="006C3E19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>
              <w:t>HRa Suite 9</w:t>
            </w:r>
            <w:r w:rsidRPr="00FA5E60">
              <w:t xml:space="preserve"> sous Unix/Oracle</w:t>
            </w:r>
          </w:p>
        </w:tc>
      </w:tr>
    </w:tbl>
    <w:p w14:paraId="585F8222" w14:textId="63102B97" w:rsidR="00776994" w:rsidRDefault="00776994" w:rsidP="007D1E28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3733"/>
        <w:gridCol w:w="3400"/>
      </w:tblGrid>
      <w:tr w:rsidR="00776994" w:rsidRPr="002E182F" w14:paraId="783ACA2D" w14:textId="77777777" w:rsidTr="006C3E19">
        <w:trPr>
          <w:tblHeader/>
        </w:trPr>
        <w:tc>
          <w:tcPr>
            <w:tcW w:w="6696" w:type="dxa"/>
            <w:gridSpan w:val="2"/>
          </w:tcPr>
          <w:p w14:paraId="5A097AC4" w14:textId="6643BBCD" w:rsidR="00776994" w:rsidRPr="00284010" w:rsidRDefault="00776994" w:rsidP="006C3E19">
            <w:pPr>
              <w:pStyle w:val="Titre2"/>
              <w:tabs>
                <w:tab w:val="clear" w:pos="794"/>
              </w:tabs>
              <w:ind w:left="0" w:firstLine="0"/>
            </w:pPr>
            <w:r>
              <w:rPr>
                <w:rFonts w:cs="Arial"/>
                <w:szCs w:val="24"/>
                <w:lang w:val="fr-FR"/>
              </w:rPr>
              <w:t>Henner</w:t>
            </w:r>
          </w:p>
        </w:tc>
        <w:tc>
          <w:tcPr>
            <w:tcW w:w="3400" w:type="dxa"/>
          </w:tcPr>
          <w:p w14:paraId="38B7A4D1" w14:textId="22F0A8A4" w:rsidR="00776994" w:rsidRPr="002E182F" w:rsidRDefault="00776994" w:rsidP="006C3E19">
            <w:pPr>
              <w:pStyle w:val="Dates"/>
            </w:pPr>
            <w:r w:rsidRPr="002E182F">
              <w:t>De</w:t>
            </w:r>
            <w:r w:rsidR="007E2E89">
              <w:t xml:space="preserve"> Juil. à déc. 2018</w:t>
            </w:r>
          </w:p>
        </w:tc>
      </w:tr>
      <w:tr w:rsidR="00776994" w:rsidRPr="002E182F" w14:paraId="1E22867D" w14:textId="77777777" w:rsidTr="006C3E19">
        <w:tc>
          <w:tcPr>
            <w:tcW w:w="2963" w:type="dxa"/>
          </w:tcPr>
          <w:p w14:paraId="026B21E7" w14:textId="77777777" w:rsidR="00776994" w:rsidRPr="00C24B9C" w:rsidRDefault="00776994" w:rsidP="006C3E19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133" w:type="dxa"/>
            <w:gridSpan w:val="2"/>
          </w:tcPr>
          <w:p w14:paraId="630050A4" w14:textId="517AE0C7" w:rsidR="00776994" w:rsidRPr="002E182F" w:rsidRDefault="007E2E89" w:rsidP="007E2E89">
            <w:r>
              <w:t xml:space="preserve">Chef de projet MOA – </w:t>
            </w:r>
            <w:r w:rsidRPr="007E2E89">
              <w:t>Aide au choix du SIRH (G</w:t>
            </w:r>
            <w:r w:rsidR="000D6C13">
              <w:t>estion administrative</w:t>
            </w:r>
            <w:r w:rsidRPr="007E2E89">
              <w:t>, paie, formation, carrière, recrutement)</w:t>
            </w:r>
          </w:p>
        </w:tc>
      </w:tr>
      <w:tr w:rsidR="00776994" w:rsidRPr="002E182F" w14:paraId="2C568B07" w14:textId="77777777" w:rsidTr="006C3E19">
        <w:tc>
          <w:tcPr>
            <w:tcW w:w="2963" w:type="dxa"/>
          </w:tcPr>
          <w:p w14:paraId="2D8E2AE6" w14:textId="77777777" w:rsidR="00776994" w:rsidRPr="00C24B9C" w:rsidRDefault="00776994" w:rsidP="006C3E19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133" w:type="dxa"/>
            <w:gridSpan w:val="2"/>
          </w:tcPr>
          <w:p w14:paraId="23CE08C4" w14:textId="734D9BB0" w:rsidR="007E2E89" w:rsidRDefault="007E2E89" w:rsidP="007E2E89">
            <w:pPr>
              <w:numPr>
                <w:ilvl w:val="0"/>
                <w:numId w:val="4"/>
              </w:numPr>
            </w:pPr>
            <w:r>
              <w:t>Rédaction du cahier des charges et préparation de l’appel d’offres</w:t>
            </w:r>
          </w:p>
          <w:p w14:paraId="32330731" w14:textId="44CABA31" w:rsidR="007E2E89" w:rsidRDefault="007E2E89" w:rsidP="007E2E89">
            <w:pPr>
              <w:numPr>
                <w:ilvl w:val="0"/>
                <w:numId w:val="4"/>
              </w:numPr>
            </w:pPr>
            <w:r>
              <w:t>Sollicitation et communication avec les éditeurs : réponses aux questions des éditeurs, organisation des soutenances</w:t>
            </w:r>
          </w:p>
          <w:p w14:paraId="6AA7C148" w14:textId="673C055B" w:rsidR="007E2E89" w:rsidRDefault="007E2E89" w:rsidP="007E2E89">
            <w:pPr>
              <w:numPr>
                <w:ilvl w:val="0"/>
                <w:numId w:val="4"/>
              </w:numPr>
            </w:pPr>
            <w:r>
              <w:t xml:space="preserve">Dépouillement et restitution comparative des offres pour faciliter la prise de décision </w:t>
            </w:r>
          </w:p>
          <w:p w14:paraId="40AEE93B" w14:textId="00A1A1B2" w:rsidR="007E2E89" w:rsidRDefault="007E2E89" w:rsidP="007E2E89">
            <w:pPr>
              <w:numPr>
                <w:ilvl w:val="0"/>
                <w:numId w:val="4"/>
              </w:numPr>
            </w:pPr>
            <w:r>
              <w:t>Assistance à la contractualisation avec le candidat retenu</w:t>
            </w:r>
          </w:p>
          <w:p w14:paraId="1C5CB9F4" w14:textId="449AC646" w:rsidR="007E2E89" w:rsidRPr="002E182F" w:rsidRDefault="007E2E89" w:rsidP="007E2E89">
            <w:pPr>
              <w:numPr>
                <w:ilvl w:val="0"/>
                <w:numId w:val="4"/>
              </w:numPr>
            </w:pPr>
            <w:r>
              <w:t>Encadrement d’un consultant</w:t>
            </w:r>
          </w:p>
        </w:tc>
      </w:tr>
    </w:tbl>
    <w:p w14:paraId="5F36F2B2" w14:textId="77777777" w:rsidR="00776994" w:rsidRDefault="00776994" w:rsidP="007D1E28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3733"/>
        <w:gridCol w:w="3400"/>
      </w:tblGrid>
      <w:tr w:rsidR="007D1E28" w:rsidRPr="002E182F" w14:paraId="18AC8A1C" w14:textId="77777777" w:rsidTr="007D1E28">
        <w:trPr>
          <w:tblHeader/>
        </w:trPr>
        <w:tc>
          <w:tcPr>
            <w:tcW w:w="6696" w:type="dxa"/>
            <w:gridSpan w:val="2"/>
          </w:tcPr>
          <w:p w14:paraId="4777B8C7" w14:textId="77777777" w:rsidR="007D1E28" w:rsidRPr="00284010" w:rsidRDefault="007D1E28" w:rsidP="007D1E28">
            <w:pPr>
              <w:pStyle w:val="Titre2"/>
              <w:tabs>
                <w:tab w:val="clear" w:pos="794"/>
              </w:tabs>
              <w:ind w:left="0" w:firstLine="0"/>
            </w:pPr>
            <w:r>
              <w:rPr>
                <w:rFonts w:cs="Arial"/>
                <w:szCs w:val="24"/>
                <w:lang w:val="fr-FR"/>
              </w:rPr>
              <w:t>Ministère de la transition écologique et solidaire (MTES)</w:t>
            </w:r>
          </w:p>
        </w:tc>
        <w:tc>
          <w:tcPr>
            <w:tcW w:w="3400" w:type="dxa"/>
          </w:tcPr>
          <w:p w14:paraId="56F88FAB" w14:textId="77777777" w:rsidR="007D1E28" w:rsidRPr="002E182F" w:rsidRDefault="007D1E28" w:rsidP="00ED2501">
            <w:pPr>
              <w:pStyle w:val="Dates"/>
            </w:pPr>
            <w:r w:rsidRPr="002E182F">
              <w:t>De</w:t>
            </w:r>
            <w:r>
              <w:t>puis octobre 2016</w:t>
            </w:r>
          </w:p>
        </w:tc>
      </w:tr>
      <w:tr w:rsidR="007D1E28" w:rsidRPr="002E182F" w14:paraId="60636B48" w14:textId="77777777" w:rsidTr="007D1E28">
        <w:tc>
          <w:tcPr>
            <w:tcW w:w="2963" w:type="dxa"/>
          </w:tcPr>
          <w:p w14:paraId="2E3B18BC" w14:textId="77777777" w:rsidR="007D1E28" w:rsidRPr="00C24B9C" w:rsidRDefault="007D1E28" w:rsidP="00ED2501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133" w:type="dxa"/>
            <w:gridSpan w:val="2"/>
          </w:tcPr>
          <w:p w14:paraId="2C309F7E" w14:textId="3220C462" w:rsidR="007D1E28" w:rsidRPr="00776994" w:rsidRDefault="007D1E28" w:rsidP="007D1E28">
            <w:pPr>
              <w:rPr>
                <w:szCs w:val="20"/>
              </w:rPr>
            </w:pPr>
            <w:r w:rsidRPr="00776994">
              <w:rPr>
                <w:szCs w:val="20"/>
              </w:rPr>
              <w:t xml:space="preserve">Chef de projet </w:t>
            </w:r>
            <w:r w:rsidR="00EE24FC">
              <w:rPr>
                <w:szCs w:val="20"/>
              </w:rPr>
              <w:t>A</w:t>
            </w:r>
            <w:r w:rsidRPr="00776994">
              <w:rPr>
                <w:szCs w:val="20"/>
              </w:rPr>
              <w:t>MO</w:t>
            </w:r>
            <w:r w:rsidR="00EE24FC">
              <w:rPr>
                <w:szCs w:val="20"/>
              </w:rPr>
              <w:t>E/AMOA</w:t>
            </w:r>
            <w:r w:rsidRPr="00776994">
              <w:rPr>
                <w:szCs w:val="20"/>
              </w:rPr>
              <w:t xml:space="preserve"> </w:t>
            </w:r>
            <w:r w:rsidRPr="00776994">
              <w:rPr>
                <w:color w:val="222222"/>
                <w:szCs w:val="20"/>
                <w:shd w:val="clear" w:color="auto" w:fill="FFFFFF"/>
              </w:rPr>
              <w:t xml:space="preserve">dans le cadre de la migration du SIRH </w:t>
            </w:r>
            <w:r w:rsidR="006F24C4" w:rsidRPr="00776994">
              <w:rPr>
                <w:color w:val="222222"/>
                <w:szCs w:val="20"/>
                <w:shd w:val="clear" w:color="auto" w:fill="FFFFFF"/>
              </w:rPr>
              <w:t>(</w:t>
            </w:r>
            <w:r w:rsidRPr="00776994">
              <w:rPr>
                <w:color w:val="222222"/>
                <w:szCs w:val="20"/>
                <w:shd w:val="clear" w:color="auto" w:fill="FFFFFF"/>
              </w:rPr>
              <w:t>GA &amp; Pré-liquidation</w:t>
            </w:r>
            <w:r w:rsidR="006F24C4" w:rsidRPr="00776994">
              <w:rPr>
                <w:color w:val="222222"/>
                <w:szCs w:val="20"/>
                <w:shd w:val="clear" w:color="auto" w:fill="FFFFFF"/>
              </w:rPr>
              <w:t>)</w:t>
            </w:r>
            <w:bookmarkStart w:id="4" w:name="_GoBack"/>
            <w:bookmarkEnd w:id="4"/>
            <w:r w:rsidRPr="00776994">
              <w:rPr>
                <w:color w:val="222222"/>
                <w:szCs w:val="20"/>
                <w:shd w:val="clear" w:color="auto" w:fill="FFFFFF"/>
              </w:rPr>
              <w:t xml:space="preserve"> vers RenoiRH (SIRH interministériel).</w:t>
            </w:r>
          </w:p>
        </w:tc>
      </w:tr>
      <w:tr w:rsidR="007D1E28" w:rsidRPr="002E182F" w14:paraId="1F1A0A7E" w14:textId="77777777" w:rsidTr="007D1E28">
        <w:tc>
          <w:tcPr>
            <w:tcW w:w="2963" w:type="dxa"/>
          </w:tcPr>
          <w:p w14:paraId="61178012" w14:textId="77777777" w:rsidR="007D1E28" w:rsidRPr="00C24B9C" w:rsidRDefault="007D1E28" w:rsidP="00ED2501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133" w:type="dxa"/>
            <w:gridSpan w:val="2"/>
          </w:tcPr>
          <w:p w14:paraId="5D99275A" w14:textId="77777777" w:rsidR="007D1E28" w:rsidRPr="00776994" w:rsidRDefault="007D1E28" w:rsidP="00ED2501">
            <w:pPr>
              <w:numPr>
                <w:ilvl w:val="0"/>
                <w:numId w:val="4"/>
              </w:numPr>
              <w:rPr>
                <w:szCs w:val="20"/>
              </w:rPr>
            </w:pPr>
            <w:r w:rsidRPr="00776994">
              <w:rPr>
                <w:szCs w:val="20"/>
              </w:rPr>
              <w:t>Pilotage du chantier de reprise des données</w:t>
            </w:r>
          </w:p>
          <w:p w14:paraId="5787885A" w14:textId="77777777" w:rsidR="007D1E28" w:rsidRPr="00776994" w:rsidRDefault="007D1E28" w:rsidP="00ED2501">
            <w:pPr>
              <w:numPr>
                <w:ilvl w:val="0"/>
                <w:numId w:val="4"/>
              </w:numPr>
              <w:rPr>
                <w:szCs w:val="20"/>
              </w:rPr>
            </w:pPr>
            <w:r w:rsidRPr="00776994">
              <w:rPr>
                <w:szCs w:val="20"/>
              </w:rPr>
              <w:t>Conception des règles de migration et de transcodification vers le Noyau RH FPE.</w:t>
            </w:r>
          </w:p>
          <w:p w14:paraId="05CD2DEA" w14:textId="5A049CAC" w:rsidR="00662B4B" w:rsidRDefault="00662B4B" w:rsidP="00ED2501">
            <w:pPr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lastRenderedPageBreak/>
              <w:t>Analyse technico-fonctionnelle des rejets de la reprise des données</w:t>
            </w:r>
          </w:p>
          <w:p w14:paraId="0586CAAD" w14:textId="699149E8" w:rsidR="007D1E28" w:rsidRPr="00776994" w:rsidRDefault="007D1E28" w:rsidP="00ED2501">
            <w:pPr>
              <w:numPr>
                <w:ilvl w:val="0"/>
                <w:numId w:val="4"/>
              </w:numPr>
              <w:rPr>
                <w:szCs w:val="20"/>
              </w:rPr>
            </w:pPr>
            <w:r w:rsidRPr="00776994">
              <w:rPr>
                <w:szCs w:val="20"/>
              </w:rPr>
              <w:t>Encadrement opérationnel d’une équipe de 4 consultants</w:t>
            </w:r>
          </w:p>
        </w:tc>
      </w:tr>
      <w:tr w:rsidR="007D1E28" w:rsidRPr="00296595" w14:paraId="79674552" w14:textId="77777777" w:rsidTr="007D1E28">
        <w:tc>
          <w:tcPr>
            <w:tcW w:w="2963" w:type="dxa"/>
          </w:tcPr>
          <w:p w14:paraId="45114DBA" w14:textId="77777777" w:rsidR="007D1E28" w:rsidRPr="00C24B9C" w:rsidRDefault="007D1E28" w:rsidP="00ED2501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133" w:type="dxa"/>
            <w:gridSpan w:val="2"/>
          </w:tcPr>
          <w:p w14:paraId="43DFBD20" w14:textId="77777777" w:rsidR="007D1E28" w:rsidRPr="00776994" w:rsidRDefault="007D1E28" w:rsidP="00ED2501">
            <w:pPr>
              <w:tabs>
                <w:tab w:val="num" w:pos="363"/>
              </w:tabs>
              <w:ind w:left="363" w:hanging="363"/>
              <w:rPr>
                <w:szCs w:val="20"/>
                <w:highlight w:val="yellow"/>
              </w:rPr>
            </w:pPr>
            <w:r w:rsidRPr="00776994">
              <w:rPr>
                <w:szCs w:val="20"/>
              </w:rPr>
              <w:t>HRa Suite 9 sous Unix/Oracle</w:t>
            </w:r>
          </w:p>
        </w:tc>
      </w:tr>
    </w:tbl>
    <w:p w14:paraId="09DB4CAF" w14:textId="77777777" w:rsidR="007D1E28" w:rsidRPr="007D1E28" w:rsidRDefault="007D1E28" w:rsidP="007D1E28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2907"/>
        <w:gridCol w:w="4226"/>
      </w:tblGrid>
      <w:tr w:rsidR="00982ADA" w14:paraId="57F69BD5" w14:textId="77777777" w:rsidTr="007F132E">
        <w:trPr>
          <w:tblHeader/>
        </w:trPr>
        <w:tc>
          <w:tcPr>
            <w:tcW w:w="5940" w:type="dxa"/>
            <w:gridSpan w:val="2"/>
          </w:tcPr>
          <w:p w14:paraId="3D198CA6" w14:textId="77777777" w:rsidR="00982ADA" w:rsidRPr="00284010" w:rsidRDefault="00296595" w:rsidP="00982ADA">
            <w:pPr>
              <w:pStyle w:val="Titre2"/>
              <w:tabs>
                <w:tab w:val="clear" w:pos="794"/>
              </w:tabs>
              <w:ind w:left="0" w:firstLine="0"/>
            </w:pPr>
            <w:r>
              <w:rPr>
                <w:rFonts w:cs="Arial"/>
                <w:szCs w:val="24"/>
              </w:rPr>
              <w:t xml:space="preserve">Centre </w:t>
            </w:r>
            <w:r w:rsidRPr="000A4215">
              <w:rPr>
                <w:rFonts w:cs="Arial"/>
              </w:rPr>
              <w:t xml:space="preserve">interministériel de service informatique en matière de ressources humaines </w:t>
            </w:r>
            <w:r>
              <w:rPr>
                <w:rFonts w:cs="Arial"/>
              </w:rPr>
              <w:t>(CISIRH) (ex ONP)</w:t>
            </w:r>
          </w:p>
        </w:tc>
        <w:tc>
          <w:tcPr>
            <w:tcW w:w="4296" w:type="dxa"/>
          </w:tcPr>
          <w:p w14:paraId="18358331" w14:textId="1AB34257" w:rsidR="00982ADA" w:rsidRPr="002E182F" w:rsidRDefault="00982ADA" w:rsidP="00982ADA">
            <w:pPr>
              <w:pStyle w:val="Dates"/>
            </w:pPr>
            <w:r w:rsidRPr="002E182F">
              <w:t>De</w:t>
            </w:r>
            <w:r w:rsidR="007E2E89">
              <w:t xml:space="preserve"> </w:t>
            </w:r>
            <w:r>
              <w:t>oc</w:t>
            </w:r>
            <w:r w:rsidR="007E2E89">
              <w:t>t.</w:t>
            </w:r>
            <w:r>
              <w:t xml:space="preserve"> 2015</w:t>
            </w:r>
            <w:r w:rsidR="007E2E89">
              <w:t xml:space="preserve"> à Sept. 2016</w:t>
            </w:r>
          </w:p>
        </w:tc>
      </w:tr>
      <w:tr w:rsidR="00982ADA" w:rsidRPr="00C526EA" w14:paraId="35A7ED8D" w14:textId="77777777" w:rsidTr="007F132E">
        <w:tc>
          <w:tcPr>
            <w:tcW w:w="2977" w:type="dxa"/>
          </w:tcPr>
          <w:p w14:paraId="2AC51A97" w14:textId="77777777" w:rsidR="00982ADA" w:rsidRPr="00C24B9C" w:rsidRDefault="00982ADA" w:rsidP="007F132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6699CF05" w14:textId="52DF89DA" w:rsidR="00982ADA" w:rsidRPr="002E182F" w:rsidRDefault="00982ADA" w:rsidP="00E051D4">
            <w:r>
              <w:t>Consultant MO</w:t>
            </w:r>
            <w:r w:rsidR="00EE24FC">
              <w:t>E</w:t>
            </w:r>
            <w:r>
              <w:t xml:space="preserve"> dans le cadre de la </w:t>
            </w:r>
            <w:r w:rsidR="00E051D4">
              <w:t>conception d</w:t>
            </w:r>
            <w:r>
              <w:t>u moteur de règle</w:t>
            </w:r>
            <w:r w:rsidR="00F71586">
              <w:t>s</w:t>
            </w:r>
            <w:r>
              <w:t xml:space="preserve"> de la Suite 9 socle FPE</w:t>
            </w:r>
          </w:p>
        </w:tc>
      </w:tr>
      <w:tr w:rsidR="00982ADA" w14:paraId="30AD03E6" w14:textId="77777777" w:rsidTr="007F132E">
        <w:tc>
          <w:tcPr>
            <w:tcW w:w="2977" w:type="dxa"/>
          </w:tcPr>
          <w:p w14:paraId="065101EF" w14:textId="77777777" w:rsidR="00982ADA" w:rsidRPr="00C24B9C" w:rsidRDefault="00982ADA" w:rsidP="007F132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6CC3DAC7" w14:textId="03776409" w:rsidR="00982ADA" w:rsidRPr="002E182F" w:rsidRDefault="00E051D4" w:rsidP="00982ADA">
            <w:pPr>
              <w:numPr>
                <w:ilvl w:val="0"/>
                <w:numId w:val="4"/>
              </w:numPr>
            </w:pPr>
            <w:r>
              <w:t>Conception, paramétrage</w:t>
            </w:r>
            <w:r w:rsidR="00175736">
              <w:t>, réalisation</w:t>
            </w:r>
            <w:r>
              <w:t xml:space="preserve"> et </w:t>
            </w:r>
            <w:r w:rsidR="00175736">
              <w:t>tests</w:t>
            </w:r>
            <w:r w:rsidR="00982ADA">
              <w:t xml:space="preserve"> du moteur de règle</w:t>
            </w:r>
            <w:r w:rsidR="00F71586">
              <w:t>s</w:t>
            </w:r>
            <w:r w:rsidR="00982ADA">
              <w:t xml:space="preserve"> et des règles mise</w:t>
            </w:r>
            <w:r w:rsidR="009C0A18">
              <w:t>s</w:t>
            </w:r>
            <w:r w:rsidR="00982ADA">
              <w:t xml:space="preserve"> en œuvre par le CISIRH.</w:t>
            </w:r>
          </w:p>
        </w:tc>
      </w:tr>
      <w:tr w:rsidR="00296595" w:rsidRPr="00C526EA" w14:paraId="71A2727F" w14:textId="77777777" w:rsidTr="00296595">
        <w:tc>
          <w:tcPr>
            <w:tcW w:w="2977" w:type="dxa"/>
          </w:tcPr>
          <w:p w14:paraId="787B4EEA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2D8F6856" w14:textId="77777777" w:rsidR="00296595" w:rsidRPr="00296595" w:rsidRDefault="00FA5E60" w:rsidP="00296595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>
              <w:t>HRa Suite 9</w:t>
            </w:r>
            <w:r w:rsidR="00296595" w:rsidRPr="00FA5E60">
              <w:t xml:space="preserve"> sous Unix/Oracle</w:t>
            </w:r>
          </w:p>
        </w:tc>
      </w:tr>
    </w:tbl>
    <w:p w14:paraId="000F6861" w14:textId="77777777" w:rsidR="00296595" w:rsidRPr="00982ADA" w:rsidRDefault="00296595" w:rsidP="00982ADA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2900"/>
        <w:gridCol w:w="4233"/>
      </w:tblGrid>
      <w:tr w:rsidR="002E182F" w14:paraId="5F6AA5C0" w14:textId="77777777" w:rsidTr="00C24B9C">
        <w:trPr>
          <w:tblHeader/>
        </w:trPr>
        <w:tc>
          <w:tcPr>
            <w:tcW w:w="5940" w:type="dxa"/>
            <w:gridSpan w:val="2"/>
          </w:tcPr>
          <w:p w14:paraId="6A23F6A0" w14:textId="77777777" w:rsidR="002E182F" w:rsidRPr="00284010" w:rsidRDefault="004E14FB" w:rsidP="002F28FC">
            <w:pPr>
              <w:pStyle w:val="Titre2"/>
              <w:tabs>
                <w:tab w:val="clear" w:pos="794"/>
              </w:tabs>
              <w:ind w:left="0" w:firstLine="0"/>
            </w:pPr>
            <w:r w:rsidRPr="004E14FB">
              <w:t>Caisse National</w:t>
            </w:r>
            <w:r w:rsidR="00C237FB">
              <w:t xml:space="preserve">e </w:t>
            </w:r>
            <w:r w:rsidRPr="004E14FB">
              <w:rPr>
                <w:rFonts w:cs="Arial"/>
                <w:szCs w:val="24"/>
              </w:rPr>
              <w:t>d’Assurance</w:t>
            </w:r>
            <w:r w:rsidR="005B7EAE">
              <w:rPr>
                <w:rFonts w:cs="Arial"/>
                <w:szCs w:val="24"/>
              </w:rPr>
              <w:t xml:space="preserve"> </w:t>
            </w:r>
            <w:r w:rsidR="00E52310" w:rsidRPr="00E52310">
              <w:rPr>
                <w:rFonts w:cs="Arial"/>
                <w:szCs w:val="24"/>
              </w:rPr>
              <w:t>Vieillesse</w:t>
            </w:r>
          </w:p>
        </w:tc>
        <w:tc>
          <w:tcPr>
            <w:tcW w:w="4296" w:type="dxa"/>
          </w:tcPr>
          <w:p w14:paraId="00B94A79" w14:textId="77777777" w:rsidR="002E182F" w:rsidRPr="002E182F" w:rsidRDefault="002E182F" w:rsidP="00982ADA">
            <w:pPr>
              <w:pStyle w:val="Dates"/>
            </w:pPr>
            <w:r w:rsidRPr="002E182F">
              <w:t>De</w:t>
            </w:r>
            <w:r w:rsidR="00296595">
              <w:t xml:space="preserve"> mai</w:t>
            </w:r>
            <w:r w:rsidR="00982ADA">
              <w:t xml:space="preserve"> à septembre 2015</w:t>
            </w:r>
          </w:p>
        </w:tc>
      </w:tr>
      <w:tr w:rsidR="002E182F" w:rsidRPr="00C526EA" w14:paraId="6E6C6520" w14:textId="77777777" w:rsidTr="00AC5DE9">
        <w:tc>
          <w:tcPr>
            <w:tcW w:w="2977" w:type="dxa"/>
          </w:tcPr>
          <w:p w14:paraId="19658D85" w14:textId="77777777" w:rsidR="002E182F" w:rsidRPr="00C24B9C" w:rsidRDefault="002E182F" w:rsidP="008369C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67F2F34B" w14:textId="77777777" w:rsidR="002E182F" w:rsidRPr="002E182F" w:rsidRDefault="00430BD3" w:rsidP="00C807BF">
            <w:r w:rsidRPr="00430BD3">
              <w:t>C</w:t>
            </w:r>
            <w:r w:rsidR="00C807BF">
              <w:t>onsultant</w:t>
            </w:r>
            <w:r w:rsidRPr="00430BD3">
              <w:t xml:space="preserve"> MOA </w:t>
            </w:r>
            <w:r>
              <w:t>dans le cadre de la m</w:t>
            </w:r>
            <w:r w:rsidR="0054380E" w:rsidRPr="0054380E">
              <w:t>igration du SIRH (GA, paie, formation)</w:t>
            </w:r>
          </w:p>
        </w:tc>
      </w:tr>
      <w:tr w:rsidR="002E182F" w14:paraId="2D770D59" w14:textId="77777777" w:rsidTr="00AC5DE9">
        <w:tc>
          <w:tcPr>
            <w:tcW w:w="2977" w:type="dxa"/>
          </w:tcPr>
          <w:p w14:paraId="4F707782" w14:textId="77777777" w:rsidR="002E182F" w:rsidRPr="00C24B9C" w:rsidRDefault="002E182F" w:rsidP="008369C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28A58BDF" w14:textId="77777777" w:rsidR="0054380E" w:rsidRDefault="0054380E" w:rsidP="004E14FB">
            <w:pPr>
              <w:numPr>
                <w:ilvl w:val="0"/>
                <w:numId w:val="4"/>
              </w:numPr>
            </w:pPr>
            <w:r w:rsidRPr="0054380E">
              <w:t>Accompagnement à l’expression de be</w:t>
            </w:r>
            <w:r>
              <w:t xml:space="preserve">soin sur le volet </w:t>
            </w:r>
            <w:r w:rsidR="00430BD3">
              <w:t>décisionnel</w:t>
            </w:r>
          </w:p>
          <w:p w14:paraId="71F3B516" w14:textId="77777777" w:rsidR="002E182F" w:rsidRPr="002E182F" w:rsidRDefault="00430BD3" w:rsidP="00C807BF">
            <w:pPr>
              <w:numPr>
                <w:ilvl w:val="0"/>
                <w:numId w:val="4"/>
              </w:numPr>
            </w:pPr>
            <w:r w:rsidRPr="0054380E">
              <w:t>Rédaction</w:t>
            </w:r>
            <w:r w:rsidR="0054380E" w:rsidRPr="0054380E">
              <w:t xml:space="preserve"> du cahier des charges et </w:t>
            </w:r>
            <w:r w:rsidR="0054380E">
              <w:t xml:space="preserve">des </w:t>
            </w:r>
            <w:r w:rsidR="00C85D2C">
              <w:t>spécifications</w:t>
            </w:r>
            <w:r w:rsidR="00AB483A">
              <w:t xml:space="preserve"> générales</w:t>
            </w:r>
          </w:p>
        </w:tc>
      </w:tr>
      <w:tr w:rsidR="00296595" w:rsidRPr="00C526EA" w14:paraId="68E497DF" w14:textId="77777777" w:rsidTr="00296595">
        <w:tc>
          <w:tcPr>
            <w:tcW w:w="2977" w:type="dxa"/>
          </w:tcPr>
          <w:p w14:paraId="4B47C8A7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1BE986C9" w14:textId="77777777" w:rsidR="00296595" w:rsidRPr="00296595" w:rsidRDefault="00296595" w:rsidP="00296595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 w:rsidRPr="00FA5E60">
              <w:t>HRa Suite 9 sous Unix/Oracle</w:t>
            </w:r>
          </w:p>
        </w:tc>
      </w:tr>
    </w:tbl>
    <w:p w14:paraId="24A33176" w14:textId="77777777" w:rsidR="00296595" w:rsidRDefault="00296595" w:rsidP="0033025D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4"/>
        <w:gridCol w:w="2907"/>
        <w:gridCol w:w="4225"/>
      </w:tblGrid>
      <w:tr w:rsidR="004E14FB" w14:paraId="7DFACA81" w14:textId="77777777" w:rsidTr="00430BD3">
        <w:trPr>
          <w:tblHeader/>
        </w:trPr>
        <w:tc>
          <w:tcPr>
            <w:tcW w:w="5940" w:type="dxa"/>
            <w:gridSpan w:val="2"/>
          </w:tcPr>
          <w:p w14:paraId="23AD417A" w14:textId="77777777" w:rsidR="004E14FB" w:rsidRPr="00284010" w:rsidRDefault="0054380E" w:rsidP="002F28FC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 w:rsidRPr="0054380E">
              <w:rPr>
                <w:rFonts w:cs="Arial"/>
                <w:szCs w:val="24"/>
              </w:rPr>
              <w:t>Informatique CDC</w:t>
            </w:r>
          </w:p>
        </w:tc>
        <w:tc>
          <w:tcPr>
            <w:tcW w:w="4296" w:type="dxa"/>
          </w:tcPr>
          <w:p w14:paraId="48B5B558" w14:textId="77777777" w:rsidR="004E14FB" w:rsidRPr="002E182F" w:rsidRDefault="004E14FB" w:rsidP="00430BD3">
            <w:pPr>
              <w:pStyle w:val="Dates"/>
            </w:pPr>
            <w:r w:rsidRPr="002E182F">
              <w:t>De</w:t>
            </w:r>
            <w:r w:rsidR="00430BD3">
              <w:t xml:space="preserve"> mars 2014 à mars 2015</w:t>
            </w:r>
          </w:p>
        </w:tc>
      </w:tr>
      <w:tr w:rsidR="004E14FB" w:rsidRPr="00C526EA" w14:paraId="09F66894" w14:textId="77777777" w:rsidTr="00430BD3">
        <w:tc>
          <w:tcPr>
            <w:tcW w:w="2977" w:type="dxa"/>
          </w:tcPr>
          <w:p w14:paraId="1937B964" w14:textId="77777777" w:rsidR="004E14FB" w:rsidRPr="00C24B9C" w:rsidRDefault="004E14FB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09CFF4FE" w14:textId="77777777" w:rsidR="004E14FB" w:rsidRPr="002E182F" w:rsidRDefault="00430BD3" w:rsidP="00C807BF">
            <w:r w:rsidRPr="00430BD3">
              <w:t>C</w:t>
            </w:r>
            <w:r w:rsidR="00C807BF">
              <w:t>onsultant</w:t>
            </w:r>
            <w:r w:rsidRPr="00430BD3">
              <w:t xml:space="preserve"> MOA </w:t>
            </w:r>
            <w:r>
              <w:t>dans le cadre du c</w:t>
            </w:r>
            <w:r w:rsidR="0054380E" w:rsidRPr="0054380E">
              <w:t>adrage de la migration du SI formation</w:t>
            </w:r>
          </w:p>
        </w:tc>
      </w:tr>
      <w:tr w:rsidR="004E14FB" w14:paraId="07268396" w14:textId="77777777" w:rsidTr="00430BD3">
        <w:tc>
          <w:tcPr>
            <w:tcW w:w="2977" w:type="dxa"/>
          </w:tcPr>
          <w:p w14:paraId="4D16A100" w14:textId="77777777" w:rsidR="004E14FB" w:rsidRPr="00C24B9C" w:rsidRDefault="004E14FB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782B4F6B" w14:textId="77777777" w:rsidR="0054380E" w:rsidRDefault="0054380E" w:rsidP="0054380E">
            <w:pPr>
              <w:numPr>
                <w:ilvl w:val="0"/>
                <w:numId w:val="4"/>
              </w:numPr>
            </w:pPr>
            <w:r>
              <w:t xml:space="preserve">Cadrage du projet : expression de besoin, analyse de la valeur, analyse </w:t>
            </w:r>
            <w:r w:rsidR="00C237FB">
              <w:t>différentielle</w:t>
            </w:r>
            <w:r>
              <w:t xml:space="preserve"> sur l’a</w:t>
            </w:r>
            <w:r w:rsidR="00430BD3">
              <w:t>pplication HR</w:t>
            </w:r>
            <w:r>
              <w:t>a Suite 9, estimation des charges et planning</w:t>
            </w:r>
          </w:p>
          <w:p w14:paraId="3092B495" w14:textId="77777777" w:rsidR="004E14FB" w:rsidRPr="002E182F" w:rsidRDefault="00C237FB" w:rsidP="00C807BF">
            <w:pPr>
              <w:numPr>
                <w:ilvl w:val="0"/>
                <w:numId w:val="4"/>
              </w:numPr>
            </w:pPr>
            <w:r>
              <w:t>Préparation</w:t>
            </w:r>
            <w:r w:rsidR="0054380E">
              <w:t xml:space="preserve"> des commissions internes et de l’AO marché public pour l’obtention d’une solution Saas</w:t>
            </w:r>
          </w:p>
        </w:tc>
      </w:tr>
      <w:tr w:rsidR="00296595" w:rsidRPr="00C526EA" w14:paraId="1223AE97" w14:textId="77777777" w:rsidTr="00296595">
        <w:tc>
          <w:tcPr>
            <w:tcW w:w="2977" w:type="dxa"/>
          </w:tcPr>
          <w:p w14:paraId="6B92C198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7819D595" w14:textId="77777777" w:rsidR="00296595" w:rsidRPr="00296595" w:rsidRDefault="00296595" w:rsidP="00296595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 w:rsidRPr="00FA5E60">
              <w:t>HRa Suite 9 sous Unix/Oracle</w:t>
            </w:r>
          </w:p>
        </w:tc>
      </w:tr>
    </w:tbl>
    <w:p w14:paraId="7DED9B43" w14:textId="77777777" w:rsidR="00296595" w:rsidRDefault="00296595" w:rsidP="008369C3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2901"/>
        <w:gridCol w:w="4232"/>
      </w:tblGrid>
      <w:tr w:rsidR="004E14FB" w14:paraId="49512516" w14:textId="77777777" w:rsidTr="00430BD3">
        <w:trPr>
          <w:tblHeader/>
        </w:trPr>
        <w:tc>
          <w:tcPr>
            <w:tcW w:w="5940" w:type="dxa"/>
            <w:gridSpan w:val="2"/>
          </w:tcPr>
          <w:p w14:paraId="1F6A5353" w14:textId="77777777" w:rsidR="004E14FB" w:rsidRPr="00284010" w:rsidRDefault="0054380E" w:rsidP="002F28FC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 w:rsidRPr="0054380E">
              <w:rPr>
                <w:rFonts w:cs="Arial"/>
                <w:szCs w:val="24"/>
              </w:rPr>
              <w:t>Informatique CDC</w:t>
            </w:r>
          </w:p>
        </w:tc>
        <w:tc>
          <w:tcPr>
            <w:tcW w:w="4296" w:type="dxa"/>
          </w:tcPr>
          <w:p w14:paraId="4D0B65E7" w14:textId="77777777" w:rsidR="004E14FB" w:rsidRPr="002E182F" w:rsidRDefault="004E14FB" w:rsidP="00430BD3">
            <w:pPr>
              <w:pStyle w:val="Dates"/>
            </w:pPr>
            <w:r w:rsidRPr="002E182F">
              <w:t>De</w:t>
            </w:r>
            <w:r w:rsidR="00430BD3">
              <w:t xml:space="preserve"> novembre 2014 à mars 2015</w:t>
            </w:r>
          </w:p>
        </w:tc>
      </w:tr>
      <w:tr w:rsidR="004E14FB" w:rsidRPr="00C526EA" w14:paraId="3AE53D74" w14:textId="77777777" w:rsidTr="00430BD3">
        <w:tc>
          <w:tcPr>
            <w:tcW w:w="2977" w:type="dxa"/>
          </w:tcPr>
          <w:p w14:paraId="4908927C" w14:textId="77777777" w:rsidR="004E14FB" w:rsidRPr="00C24B9C" w:rsidRDefault="004E14FB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68E8828D" w14:textId="77777777" w:rsidR="004E14FB" w:rsidRPr="002E182F" w:rsidRDefault="00C85D2C" w:rsidP="00C85D2C">
            <w:r>
              <w:t>Consultant MOE</w:t>
            </w:r>
            <w:r w:rsidR="0088706D">
              <w:t xml:space="preserve"> </w:t>
            </w:r>
            <w:r w:rsidR="00430BD3">
              <w:t>dans le cadre du projet d’</w:t>
            </w:r>
            <w:r w:rsidR="00C237FB">
              <w:t>intégration</w:t>
            </w:r>
            <w:r w:rsidR="0088706D">
              <w:t xml:space="preserve"> </w:t>
            </w:r>
            <w:r w:rsidR="00430BD3">
              <w:t>HR</w:t>
            </w:r>
            <w:r w:rsidR="0054380E" w:rsidRPr="0054380E">
              <w:t>a Suite 9</w:t>
            </w:r>
            <w:r w:rsidR="0054380E">
              <w:t xml:space="preserve"> pour la Gestion Administrative</w:t>
            </w:r>
          </w:p>
        </w:tc>
      </w:tr>
      <w:tr w:rsidR="004E14FB" w14:paraId="51B9280D" w14:textId="77777777" w:rsidTr="00430BD3">
        <w:tc>
          <w:tcPr>
            <w:tcW w:w="2977" w:type="dxa"/>
          </w:tcPr>
          <w:p w14:paraId="07736A01" w14:textId="77777777" w:rsidR="004E14FB" w:rsidRPr="00C24B9C" w:rsidRDefault="004E14FB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71B65A30" w14:textId="77777777" w:rsidR="0054380E" w:rsidRDefault="0054380E" w:rsidP="00430BD3">
            <w:pPr>
              <w:numPr>
                <w:ilvl w:val="0"/>
                <w:numId w:val="4"/>
              </w:numPr>
            </w:pPr>
            <w:r w:rsidRPr="0054380E">
              <w:t xml:space="preserve">Pilotage du chantier </w:t>
            </w:r>
            <w:r w:rsidR="00C85D2C">
              <w:t xml:space="preserve">des interfaces </w:t>
            </w:r>
            <w:r w:rsidRPr="0054380E">
              <w:t xml:space="preserve">sur les phases de </w:t>
            </w:r>
            <w:r w:rsidR="00AB483A" w:rsidRPr="0054380E">
              <w:t>développement</w:t>
            </w:r>
            <w:r>
              <w:t xml:space="preserve"> et </w:t>
            </w:r>
            <w:r w:rsidR="00C85D2C">
              <w:t xml:space="preserve">de </w:t>
            </w:r>
            <w:r>
              <w:t>recette</w:t>
            </w:r>
          </w:p>
          <w:p w14:paraId="7BAEDB9F" w14:textId="77777777" w:rsidR="00C85D2C" w:rsidRDefault="00C85D2C" w:rsidP="00430BD3">
            <w:pPr>
              <w:numPr>
                <w:ilvl w:val="0"/>
                <w:numId w:val="4"/>
              </w:numPr>
            </w:pPr>
            <w:r>
              <w:t>Rédaction des cas de tests des interfaces</w:t>
            </w:r>
          </w:p>
          <w:p w14:paraId="7E2C4A16" w14:textId="77777777" w:rsidR="00C85D2C" w:rsidRDefault="00C85D2C" w:rsidP="00430BD3">
            <w:pPr>
              <w:numPr>
                <w:ilvl w:val="0"/>
                <w:numId w:val="4"/>
              </w:numPr>
            </w:pPr>
            <w:r>
              <w:t>Exécution des cas de tests</w:t>
            </w:r>
          </w:p>
          <w:p w14:paraId="04231A6B" w14:textId="77777777" w:rsidR="004E14FB" w:rsidRPr="002E182F" w:rsidRDefault="0054380E" w:rsidP="00430BD3">
            <w:pPr>
              <w:numPr>
                <w:ilvl w:val="0"/>
                <w:numId w:val="4"/>
              </w:numPr>
            </w:pPr>
            <w:r w:rsidRPr="0054380E">
              <w:lastRenderedPageBreak/>
              <w:t xml:space="preserve">Encadrement </w:t>
            </w:r>
            <w:r w:rsidR="00C85D2C">
              <w:t xml:space="preserve">opérationnel </w:t>
            </w:r>
            <w:r w:rsidRPr="0054380E">
              <w:t xml:space="preserve">d’une </w:t>
            </w:r>
            <w:r w:rsidR="00AB483A" w:rsidRPr="0054380E">
              <w:t>équipe</w:t>
            </w:r>
            <w:r w:rsidRPr="0054380E">
              <w:t xml:space="preserve"> de 3 consultants</w:t>
            </w:r>
          </w:p>
        </w:tc>
      </w:tr>
      <w:tr w:rsidR="00296595" w:rsidRPr="00C526EA" w14:paraId="65515A4E" w14:textId="77777777" w:rsidTr="00296595">
        <w:tc>
          <w:tcPr>
            <w:tcW w:w="2977" w:type="dxa"/>
          </w:tcPr>
          <w:p w14:paraId="474268DE" w14:textId="77777777" w:rsidR="00296595" w:rsidRPr="00C24B9C" w:rsidRDefault="00296595" w:rsidP="00D266E6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14:paraId="59BDE6F0" w14:textId="77777777" w:rsidR="00296595" w:rsidRPr="00296595" w:rsidRDefault="00296595" w:rsidP="00D266E6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 w:rsidRPr="00FA5E60">
              <w:t>HRa Suite 9 sous Unix/Oracle</w:t>
            </w:r>
          </w:p>
        </w:tc>
      </w:tr>
    </w:tbl>
    <w:p w14:paraId="7D02495C" w14:textId="77777777" w:rsidR="00296595" w:rsidRDefault="00296595" w:rsidP="008369C3">
      <w:pPr>
        <w:pStyle w:val="Ecartstandardentretableauxmissions"/>
      </w:pPr>
    </w:p>
    <w:p w14:paraId="5BC54542" w14:textId="77777777" w:rsidR="00296595" w:rsidRDefault="00296595" w:rsidP="008369C3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2901"/>
        <w:gridCol w:w="4232"/>
      </w:tblGrid>
      <w:tr w:rsidR="004E14FB" w14:paraId="549E6F29" w14:textId="77777777" w:rsidTr="00430BD3">
        <w:trPr>
          <w:tblHeader/>
        </w:trPr>
        <w:tc>
          <w:tcPr>
            <w:tcW w:w="5940" w:type="dxa"/>
            <w:gridSpan w:val="2"/>
          </w:tcPr>
          <w:p w14:paraId="39FED21D" w14:textId="77777777" w:rsidR="004E14FB" w:rsidRPr="00284010" w:rsidRDefault="0054380E" w:rsidP="002F28FC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 w:rsidRPr="0054380E">
              <w:rPr>
                <w:rFonts w:cs="Arial"/>
                <w:szCs w:val="24"/>
              </w:rPr>
              <w:t>COFELY</w:t>
            </w:r>
          </w:p>
        </w:tc>
        <w:tc>
          <w:tcPr>
            <w:tcW w:w="4296" w:type="dxa"/>
          </w:tcPr>
          <w:p w14:paraId="7FCF73E7" w14:textId="77777777" w:rsidR="004E14FB" w:rsidRPr="002E182F" w:rsidRDefault="004E14FB" w:rsidP="00430BD3">
            <w:pPr>
              <w:pStyle w:val="Dates"/>
            </w:pPr>
            <w:r w:rsidRPr="002E182F">
              <w:t>D</w:t>
            </w:r>
            <w:r w:rsidR="00430BD3">
              <w:t>’octobre 2013 à février 2014</w:t>
            </w:r>
          </w:p>
        </w:tc>
      </w:tr>
      <w:tr w:rsidR="004E14FB" w:rsidRPr="00C526EA" w14:paraId="310AD245" w14:textId="77777777" w:rsidTr="00430BD3">
        <w:tc>
          <w:tcPr>
            <w:tcW w:w="2977" w:type="dxa"/>
          </w:tcPr>
          <w:p w14:paraId="5D1B56AD" w14:textId="77777777" w:rsidR="004E14FB" w:rsidRPr="00C24B9C" w:rsidRDefault="004E14FB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7CD9226E" w14:textId="6D39514B" w:rsidR="004E14FB" w:rsidRPr="002E182F" w:rsidRDefault="00430BD3" w:rsidP="0054380E">
            <w:r>
              <w:t>Responsable</w:t>
            </w:r>
            <w:r w:rsidR="00BB6B88">
              <w:t xml:space="preserve"> MOE</w:t>
            </w:r>
            <w:r>
              <w:t xml:space="preserve"> des chantiers d’</w:t>
            </w:r>
            <w:r w:rsidR="00AB483A">
              <w:t>intégration</w:t>
            </w:r>
            <w:r>
              <w:t xml:space="preserve"> du self-service sur l’ensemble du </w:t>
            </w:r>
            <w:r w:rsidR="00296595">
              <w:t>périmètre</w:t>
            </w:r>
            <w:r>
              <w:t xml:space="preserve"> fonctionnel et de migration du module formation dans le cadre du projet de </w:t>
            </w:r>
            <w:r w:rsidR="00296595">
              <w:t>montée</w:t>
            </w:r>
            <w:r>
              <w:t xml:space="preserve"> de version HR</w:t>
            </w:r>
            <w:r w:rsidR="0054380E">
              <w:t>a Suite 9 (GA, paie et formation)</w:t>
            </w:r>
          </w:p>
        </w:tc>
      </w:tr>
      <w:tr w:rsidR="004E14FB" w14:paraId="46125220" w14:textId="77777777" w:rsidTr="00430BD3">
        <w:tc>
          <w:tcPr>
            <w:tcW w:w="2977" w:type="dxa"/>
          </w:tcPr>
          <w:p w14:paraId="073161BC" w14:textId="77777777" w:rsidR="004E14FB" w:rsidRPr="00C24B9C" w:rsidRDefault="004E14FB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0C7F1369" w14:textId="77777777" w:rsidR="0054380E" w:rsidRDefault="0054380E" w:rsidP="0054380E">
            <w:pPr>
              <w:numPr>
                <w:ilvl w:val="0"/>
                <w:numId w:val="4"/>
              </w:numPr>
            </w:pPr>
            <w:r>
              <w:t>Pilotage des chantiers</w:t>
            </w:r>
          </w:p>
          <w:p w14:paraId="021859C5" w14:textId="77777777" w:rsidR="0054380E" w:rsidRDefault="0054380E" w:rsidP="0054380E">
            <w:pPr>
              <w:numPr>
                <w:ilvl w:val="0"/>
                <w:numId w:val="4"/>
              </w:numPr>
            </w:pPr>
            <w:r>
              <w:t xml:space="preserve">Conception technico-fonctionnelle : ateliers et </w:t>
            </w:r>
            <w:r w:rsidR="00296595">
              <w:t>spécifications</w:t>
            </w:r>
          </w:p>
          <w:p w14:paraId="0D23F6F9" w14:textId="77777777" w:rsidR="004E14FB" w:rsidRDefault="0054380E" w:rsidP="0054380E">
            <w:pPr>
              <w:numPr>
                <w:ilvl w:val="0"/>
                <w:numId w:val="4"/>
              </w:numPr>
            </w:pPr>
            <w:r>
              <w:t xml:space="preserve">Encadrement d’une </w:t>
            </w:r>
            <w:r w:rsidR="00AB483A">
              <w:t>équipe</w:t>
            </w:r>
            <w:r>
              <w:t xml:space="preserve"> de 2 consultants en phase de </w:t>
            </w:r>
            <w:r w:rsidR="00AB483A">
              <w:t>développements</w:t>
            </w:r>
          </w:p>
          <w:p w14:paraId="7B389E00" w14:textId="566633AD" w:rsidR="00BB6B88" w:rsidRPr="002E182F" w:rsidRDefault="00BB6B88" w:rsidP="0054380E">
            <w:pPr>
              <w:numPr>
                <w:ilvl w:val="0"/>
                <w:numId w:val="4"/>
              </w:numPr>
            </w:pPr>
            <w:r>
              <w:t>Participation à la réalisation des travaux</w:t>
            </w:r>
          </w:p>
        </w:tc>
      </w:tr>
      <w:tr w:rsidR="00296595" w:rsidRPr="00C526EA" w14:paraId="0BCAE0B6" w14:textId="77777777" w:rsidTr="00296595">
        <w:tc>
          <w:tcPr>
            <w:tcW w:w="2977" w:type="dxa"/>
          </w:tcPr>
          <w:p w14:paraId="47E5643A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4642CD4D" w14:textId="3AE35902" w:rsidR="00296595" w:rsidRPr="00296595" w:rsidRDefault="00FA5E60" w:rsidP="00D266E6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>
              <w:t xml:space="preserve">HRa Suite </w:t>
            </w:r>
            <w:r w:rsidR="00FD2A9A">
              <w:t>9</w:t>
            </w:r>
            <w:r w:rsidR="00296595" w:rsidRPr="00FA5E60">
              <w:t xml:space="preserve"> sous Unix/Oracle</w:t>
            </w:r>
          </w:p>
        </w:tc>
      </w:tr>
    </w:tbl>
    <w:p w14:paraId="011B6283" w14:textId="77777777" w:rsidR="00296595" w:rsidRDefault="00296595" w:rsidP="008369C3">
      <w:pPr>
        <w:pStyle w:val="Ecartstandardentretableauxmissions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4"/>
        <w:gridCol w:w="2900"/>
        <w:gridCol w:w="4232"/>
      </w:tblGrid>
      <w:tr w:rsidR="0054380E" w14:paraId="3A760F33" w14:textId="77777777" w:rsidTr="00430BD3">
        <w:trPr>
          <w:tblHeader/>
        </w:trPr>
        <w:tc>
          <w:tcPr>
            <w:tcW w:w="5940" w:type="dxa"/>
            <w:gridSpan w:val="2"/>
          </w:tcPr>
          <w:p w14:paraId="129EFE81" w14:textId="77777777" w:rsidR="0054380E" w:rsidRPr="00284010" w:rsidRDefault="00860FA0" w:rsidP="002F28FC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 w:rsidRPr="0054380E">
              <w:rPr>
                <w:rFonts w:cs="Arial"/>
                <w:szCs w:val="24"/>
              </w:rPr>
              <w:t>Ministère</w:t>
            </w:r>
            <w:r w:rsidR="0054380E" w:rsidRPr="0054380E">
              <w:rPr>
                <w:rFonts w:cs="Arial"/>
                <w:szCs w:val="24"/>
              </w:rPr>
              <w:t xml:space="preserve"> d’</w:t>
            </w:r>
            <w:r w:rsidRPr="0054380E">
              <w:rPr>
                <w:rFonts w:cs="Arial"/>
                <w:szCs w:val="24"/>
              </w:rPr>
              <w:t>état</w:t>
            </w:r>
          </w:p>
        </w:tc>
        <w:tc>
          <w:tcPr>
            <w:tcW w:w="4296" w:type="dxa"/>
          </w:tcPr>
          <w:p w14:paraId="78965634" w14:textId="77777777" w:rsidR="0054380E" w:rsidRPr="002E182F" w:rsidRDefault="0054380E" w:rsidP="00430BD3">
            <w:pPr>
              <w:pStyle w:val="Dates"/>
            </w:pPr>
            <w:r w:rsidRPr="002E182F">
              <w:t>De</w:t>
            </w:r>
            <w:r w:rsidR="00430BD3">
              <w:t xml:space="preserve"> mars à septembre 2013</w:t>
            </w:r>
          </w:p>
        </w:tc>
      </w:tr>
      <w:tr w:rsidR="0054380E" w:rsidRPr="00C526EA" w14:paraId="4293506E" w14:textId="77777777" w:rsidTr="00430BD3">
        <w:tc>
          <w:tcPr>
            <w:tcW w:w="2977" w:type="dxa"/>
          </w:tcPr>
          <w:p w14:paraId="5E31F4F6" w14:textId="77777777" w:rsidR="0054380E" w:rsidRPr="00C24B9C" w:rsidRDefault="0054380E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3D8F6E9D" w14:textId="77777777" w:rsidR="0054380E" w:rsidRPr="002E182F" w:rsidRDefault="00430BD3" w:rsidP="00C85D2C">
            <w:r w:rsidRPr="0054380E">
              <w:t>C</w:t>
            </w:r>
            <w:r w:rsidR="00C85D2C">
              <w:t>onsultant MOE</w:t>
            </w:r>
            <w:r>
              <w:t xml:space="preserve"> dans le cadre d’une TMA HR</w:t>
            </w:r>
            <w:r w:rsidR="0054380E">
              <w:t xml:space="preserve">a Suite 7 </w:t>
            </w:r>
            <w:r w:rsidR="0054380E" w:rsidRPr="0054380E">
              <w:t>(GA, rec</w:t>
            </w:r>
            <w:r w:rsidR="0054380E">
              <w:t>rutement et entretiens annuels)</w:t>
            </w:r>
          </w:p>
        </w:tc>
      </w:tr>
      <w:tr w:rsidR="0054380E" w14:paraId="548A01D7" w14:textId="77777777" w:rsidTr="00430BD3">
        <w:tc>
          <w:tcPr>
            <w:tcW w:w="2977" w:type="dxa"/>
          </w:tcPr>
          <w:p w14:paraId="28816C2C" w14:textId="77777777" w:rsidR="0054380E" w:rsidRPr="00C24B9C" w:rsidRDefault="0054380E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081F9028" w14:textId="16456ACA" w:rsidR="0054380E" w:rsidRDefault="00860FA0" w:rsidP="0054380E">
            <w:pPr>
              <w:numPr>
                <w:ilvl w:val="0"/>
                <w:numId w:val="4"/>
              </w:numPr>
            </w:pPr>
            <w:r>
              <w:t>Réalisation</w:t>
            </w:r>
            <w:r w:rsidR="0054380E">
              <w:t xml:space="preserve"> des corrections et </w:t>
            </w:r>
            <w:r>
              <w:t>évolutions</w:t>
            </w:r>
            <w:r w:rsidR="0054380E">
              <w:t xml:space="preserve"> du SIRH sur l’ensemble du </w:t>
            </w:r>
            <w:r w:rsidR="00296595">
              <w:t>périmètre</w:t>
            </w:r>
            <w:r w:rsidR="0054380E">
              <w:t xml:space="preserve"> fonctionnel et technique (20 processus </w:t>
            </w:r>
            <w:r>
              <w:t>guidés</w:t>
            </w:r>
            <w:r w:rsidR="00175736">
              <w:t xml:space="preserve"> </w:t>
            </w:r>
            <w:r>
              <w:t>déployés</w:t>
            </w:r>
            <w:r w:rsidR="0054380E">
              <w:t>)</w:t>
            </w:r>
          </w:p>
          <w:p w14:paraId="3DE9FC8A" w14:textId="77777777" w:rsidR="0054380E" w:rsidRPr="002E182F" w:rsidRDefault="0054380E" w:rsidP="00C85D2C">
            <w:pPr>
              <w:numPr>
                <w:ilvl w:val="0"/>
                <w:numId w:val="4"/>
              </w:numPr>
            </w:pPr>
            <w:r>
              <w:t>Encadrement</w:t>
            </w:r>
            <w:r w:rsidR="00C85D2C">
              <w:t xml:space="preserve"> opérationnel et apport d’expertise technique et fonctionnel à </w:t>
            </w:r>
            <w:r>
              <w:t xml:space="preserve">une </w:t>
            </w:r>
            <w:r w:rsidR="00860FA0">
              <w:t>équipe</w:t>
            </w:r>
            <w:r>
              <w:t xml:space="preserve"> de 3 consultants</w:t>
            </w:r>
          </w:p>
        </w:tc>
      </w:tr>
      <w:tr w:rsidR="00296595" w:rsidRPr="00C526EA" w14:paraId="60915664" w14:textId="77777777" w:rsidTr="00296595">
        <w:tc>
          <w:tcPr>
            <w:tcW w:w="2977" w:type="dxa"/>
          </w:tcPr>
          <w:p w14:paraId="4D75686D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2C33F6D7" w14:textId="77777777" w:rsidR="00296595" w:rsidRPr="00296595" w:rsidRDefault="00FA5E60" w:rsidP="00D266E6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>
              <w:t>HRa Suite 7.2</w:t>
            </w:r>
            <w:r w:rsidR="00296595" w:rsidRPr="00FA5E60">
              <w:t xml:space="preserve"> sous Unix/Oracle</w:t>
            </w:r>
          </w:p>
        </w:tc>
      </w:tr>
    </w:tbl>
    <w:p w14:paraId="42AC34B0" w14:textId="77777777" w:rsidR="00296595" w:rsidRDefault="00296595">
      <w:pPr>
        <w:jc w:val="left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4"/>
        <w:gridCol w:w="7132"/>
      </w:tblGrid>
      <w:tr w:rsidR="0054380E" w14:paraId="4E1C3071" w14:textId="77777777" w:rsidTr="0054380E">
        <w:tc>
          <w:tcPr>
            <w:tcW w:w="2977" w:type="dxa"/>
          </w:tcPr>
          <w:p w14:paraId="636E0F2A" w14:textId="77777777" w:rsidR="0054380E" w:rsidRPr="0054380E" w:rsidRDefault="0054380E" w:rsidP="0054380E">
            <w:pPr>
              <w:pStyle w:val="Titre2"/>
              <w:tabs>
                <w:tab w:val="clear" w:pos="794"/>
              </w:tabs>
              <w:ind w:left="0" w:firstLine="0"/>
              <w:rPr>
                <w:rFonts w:ascii="Myriad Pro Cond" w:eastAsia="Times New Roman" w:hAnsi="Myriad Pro Cond" w:cs="Arial"/>
                <w:b w:val="0"/>
                <w:iCs w:val="0"/>
                <w:szCs w:val="28"/>
                <w:u w:color="666699"/>
              </w:rPr>
            </w:pPr>
            <w:r w:rsidRPr="0054380E">
              <w:rPr>
                <w:rFonts w:cs="Arial"/>
                <w:szCs w:val="24"/>
              </w:rPr>
              <w:t>SNCF</w:t>
            </w:r>
          </w:p>
        </w:tc>
        <w:tc>
          <w:tcPr>
            <w:tcW w:w="7259" w:type="dxa"/>
          </w:tcPr>
          <w:p w14:paraId="1048A630" w14:textId="77777777" w:rsidR="0054380E" w:rsidRPr="002E182F" w:rsidRDefault="0054380E" w:rsidP="0054380E">
            <w:pPr>
              <w:pStyle w:val="Dates"/>
            </w:pPr>
            <w:r w:rsidRPr="002E182F">
              <w:t>De</w:t>
            </w:r>
            <w:r w:rsidR="00430BD3">
              <w:t xml:space="preserve"> novembre 2012 à septembre 2013</w:t>
            </w:r>
          </w:p>
        </w:tc>
      </w:tr>
      <w:tr w:rsidR="0054380E" w:rsidRPr="00C526EA" w14:paraId="6688B37A" w14:textId="77777777" w:rsidTr="0054380E">
        <w:tc>
          <w:tcPr>
            <w:tcW w:w="2977" w:type="dxa"/>
          </w:tcPr>
          <w:p w14:paraId="2A7B30F3" w14:textId="77777777" w:rsidR="0054380E" w:rsidRPr="00C24B9C" w:rsidRDefault="0054380E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</w:tcPr>
          <w:p w14:paraId="5311A235" w14:textId="77777777" w:rsidR="0054380E" w:rsidRPr="002E182F" w:rsidRDefault="00430BD3" w:rsidP="00430BD3">
            <w:r w:rsidRPr="0054380E">
              <w:t>Responsable de la migration</w:t>
            </w:r>
            <w:r>
              <w:t xml:space="preserve"> dans le cadre du</w:t>
            </w:r>
            <w:r w:rsidR="00814107">
              <w:t xml:space="preserve"> </w:t>
            </w:r>
            <w:r w:rsidR="0054380E" w:rsidRPr="0054380E">
              <w:t>Projet d’</w:t>
            </w:r>
            <w:r w:rsidR="00860FA0" w:rsidRPr="0054380E">
              <w:t>intégration</w:t>
            </w:r>
            <w:r w:rsidR="0054380E" w:rsidRPr="0054380E">
              <w:t xml:space="preserve"> (GA, paie) et migration </w:t>
            </w:r>
            <w:r w:rsidR="0054380E">
              <w:t>(formation, recrutem</w:t>
            </w:r>
            <w:r>
              <w:t>ent) HR</w:t>
            </w:r>
            <w:r w:rsidR="0054380E">
              <w:t>a S</w:t>
            </w:r>
            <w:r>
              <w:t xml:space="preserve">uite </w:t>
            </w:r>
            <w:r w:rsidR="0054380E">
              <w:t>9</w:t>
            </w:r>
          </w:p>
        </w:tc>
      </w:tr>
      <w:tr w:rsidR="0054380E" w14:paraId="37F14624" w14:textId="77777777" w:rsidTr="0054380E">
        <w:tc>
          <w:tcPr>
            <w:tcW w:w="2977" w:type="dxa"/>
          </w:tcPr>
          <w:p w14:paraId="255A4290" w14:textId="77777777" w:rsidR="0054380E" w:rsidRPr="00C24B9C" w:rsidRDefault="0054380E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</w:tcPr>
          <w:p w14:paraId="12B84FBA" w14:textId="77777777" w:rsidR="0054380E" w:rsidRDefault="0054380E" w:rsidP="00430BD3">
            <w:pPr>
              <w:numPr>
                <w:ilvl w:val="0"/>
                <w:numId w:val="4"/>
              </w:numPr>
            </w:pPr>
            <w:r w:rsidRPr="0054380E">
              <w:t xml:space="preserve">Pilotage de la migration technique </w:t>
            </w:r>
            <w:r>
              <w:t>: encadrement de 2 consultants</w:t>
            </w:r>
          </w:p>
          <w:p w14:paraId="43D75C00" w14:textId="77777777" w:rsidR="0054380E" w:rsidRPr="002E182F" w:rsidRDefault="0054380E" w:rsidP="00430BD3">
            <w:pPr>
              <w:numPr>
                <w:ilvl w:val="0"/>
                <w:numId w:val="4"/>
              </w:numPr>
            </w:pPr>
            <w:r w:rsidRPr="0054380E">
              <w:t>Assistance technique à l’</w:t>
            </w:r>
            <w:r w:rsidR="00860FA0" w:rsidRPr="0054380E">
              <w:t>équipe</w:t>
            </w:r>
            <w:r w:rsidRPr="0054380E">
              <w:t xml:space="preserve"> projet </w:t>
            </w:r>
            <w:r w:rsidR="00860FA0" w:rsidRPr="0054380E">
              <w:t>intégration</w:t>
            </w:r>
          </w:p>
        </w:tc>
      </w:tr>
      <w:tr w:rsidR="00296595" w:rsidRPr="00C526EA" w14:paraId="1DD9D19D" w14:textId="77777777" w:rsidTr="00296595">
        <w:tc>
          <w:tcPr>
            <w:tcW w:w="2977" w:type="dxa"/>
          </w:tcPr>
          <w:p w14:paraId="3E1C9A43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</w:tcPr>
          <w:p w14:paraId="6A56C53E" w14:textId="77777777" w:rsidR="00296595" w:rsidRPr="00296595" w:rsidRDefault="00296595" w:rsidP="00296595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 w:rsidRPr="00FA5E60">
              <w:t>HRa Suite 9 sous Unix/Oracle</w:t>
            </w:r>
          </w:p>
        </w:tc>
      </w:tr>
    </w:tbl>
    <w:p w14:paraId="484B31B3" w14:textId="77777777" w:rsidR="00296595" w:rsidRDefault="00296595">
      <w:pPr>
        <w:jc w:val="left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4"/>
        <w:gridCol w:w="7132"/>
      </w:tblGrid>
      <w:tr w:rsidR="0054380E" w14:paraId="6C06F4BC" w14:textId="77777777" w:rsidTr="0054380E">
        <w:tc>
          <w:tcPr>
            <w:tcW w:w="2977" w:type="dxa"/>
          </w:tcPr>
          <w:p w14:paraId="07BE8CAD" w14:textId="77777777" w:rsidR="0054380E" w:rsidRPr="0054380E" w:rsidRDefault="0054380E" w:rsidP="0054380E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 w:rsidRPr="0054380E">
              <w:rPr>
                <w:rFonts w:cs="Arial"/>
                <w:szCs w:val="24"/>
              </w:rPr>
              <w:t>SITA</w:t>
            </w:r>
          </w:p>
        </w:tc>
        <w:tc>
          <w:tcPr>
            <w:tcW w:w="7259" w:type="dxa"/>
          </w:tcPr>
          <w:p w14:paraId="34278ADC" w14:textId="77777777" w:rsidR="0054380E" w:rsidRPr="002E182F" w:rsidRDefault="00430BD3" w:rsidP="0054380E">
            <w:pPr>
              <w:pStyle w:val="Dates"/>
            </w:pPr>
            <w:r w:rsidRPr="002E182F">
              <w:t>De</w:t>
            </w:r>
            <w:r>
              <w:t xml:space="preserve"> septembre 2012 à janvier 2013</w:t>
            </w:r>
          </w:p>
        </w:tc>
      </w:tr>
      <w:tr w:rsidR="0054380E" w:rsidRPr="00C526EA" w14:paraId="195C48EB" w14:textId="77777777" w:rsidTr="0054380E">
        <w:tc>
          <w:tcPr>
            <w:tcW w:w="2977" w:type="dxa"/>
          </w:tcPr>
          <w:p w14:paraId="61E7AFD4" w14:textId="77777777" w:rsidR="0054380E" w:rsidRPr="00C24B9C" w:rsidRDefault="0054380E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</w:tcPr>
          <w:p w14:paraId="105148A3" w14:textId="2E1D20E0" w:rsidR="0054380E" w:rsidRPr="002E182F" w:rsidRDefault="00430BD3" w:rsidP="0054380E">
            <w:r>
              <w:t xml:space="preserve">Responsable </w:t>
            </w:r>
            <w:r w:rsidR="00246F1E">
              <w:t xml:space="preserve">MOE </w:t>
            </w:r>
            <w:r>
              <w:t xml:space="preserve">de la reprise et de la bascule des </w:t>
            </w:r>
            <w:r w:rsidR="0062573C">
              <w:t>données</w:t>
            </w:r>
            <w:r>
              <w:t xml:space="preserve"> (collaborateur, paie, formation)</w:t>
            </w:r>
            <w:r w:rsidR="002F567E">
              <w:t xml:space="preserve"> dans le cadre du</w:t>
            </w:r>
            <w:r w:rsidR="00BB6B88">
              <w:t xml:space="preserve"> </w:t>
            </w:r>
            <w:r w:rsidR="002F567E">
              <w:t>p</w:t>
            </w:r>
            <w:r w:rsidR="0054380E">
              <w:t>rojet de migration vers HRa S</w:t>
            </w:r>
            <w:r w:rsidR="002F567E">
              <w:t xml:space="preserve">uite </w:t>
            </w:r>
            <w:r w:rsidR="0054380E">
              <w:t>7 (paie et formation)</w:t>
            </w:r>
          </w:p>
        </w:tc>
      </w:tr>
      <w:tr w:rsidR="0054380E" w14:paraId="106D6450" w14:textId="77777777" w:rsidTr="0054380E">
        <w:tc>
          <w:tcPr>
            <w:tcW w:w="2977" w:type="dxa"/>
          </w:tcPr>
          <w:p w14:paraId="04661F97" w14:textId="77777777" w:rsidR="0054380E" w:rsidRPr="00C24B9C" w:rsidRDefault="0054380E" w:rsidP="00430BD3">
            <w:pPr>
              <w:pStyle w:val="Titre3"/>
            </w:pPr>
            <w:r w:rsidRPr="00564F0A">
              <w:lastRenderedPageBreak/>
              <w:t>Détail de la mission</w:t>
            </w:r>
          </w:p>
        </w:tc>
        <w:tc>
          <w:tcPr>
            <w:tcW w:w="7259" w:type="dxa"/>
          </w:tcPr>
          <w:p w14:paraId="5CD68A84" w14:textId="77777777" w:rsidR="0054380E" w:rsidRDefault="0054380E" w:rsidP="00430BD3">
            <w:pPr>
              <w:numPr>
                <w:ilvl w:val="0"/>
                <w:numId w:val="4"/>
              </w:numPr>
            </w:pPr>
            <w:r w:rsidRPr="0054380E">
              <w:t xml:space="preserve">Pilotage de la migration technique </w:t>
            </w:r>
            <w:r>
              <w:t>: encadrement de 2 consultants</w:t>
            </w:r>
          </w:p>
          <w:p w14:paraId="2D8CDFAB" w14:textId="77777777" w:rsidR="0054380E" w:rsidRPr="002E182F" w:rsidRDefault="0054380E" w:rsidP="00430BD3">
            <w:pPr>
              <w:numPr>
                <w:ilvl w:val="0"/>
                <w:numId w:val="4"/>
              </w:numPr>
            </w:pPr>
            <w:r w:rsidRPr="0054380E">
              <w:t>Assistance technique à l’</w:t>
            </w:r>
            <w:r w:rsidR="00EB0BEF" w:rsidRPr="0054380E">
              <w:t>équipe</w:t>
            </w:r>
            <w:r w:rsidRPr="0054380E">
              <w:t xml:space="preserve"> projet </w:t>
            </w:r>
            <w:r w:rsidR="00EB0BEF" w:rsidRPr="0054380E">
              <w:t>intégration</w:t>
            </w:r>
          </w:p>
        </w:tc>
      </w:tr>
      <w:tr w:rsidR="00296595" w:rsidRPr="00C526EA" w14:paraId="7B9FC9B1" w14:textId="77777777" w:rsidTr="00296595">
        <w:tc>
          <w:tcPr>
            <w:tcW w:w="2977" w:type="dxa"/>
          </w:tcPr>
          <w:p w14:paraId="4FAE0596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</w:tcPr>
          <w:p w14:paraId="621931FE" w14:textId="77777777" w:rsidR="00296595" w:rsidRPr="00296595" w:rsidRDefault="00FA5E60" w:rsidP="00296595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>
              <w:t>HRa Suite 7</w:t>
            </w:r>
            <w:r w:rsidR="00296595" w:rsidRPr="00FA5E60">
              <w:t xml:space="preserve"> sous Unix/Oracle</w:t>
            </w:r>
          </w:p>
        </w:tc>
      </w:tr>
    </w:tbl>
    <w:p w14:paraId="3C098522" w14:textId="77777777" w:rsidR="00296595" w:rsidRDefault="00296595">
      <w:pPr>
        <w:jc w:val="left"/>
      </w:pPr>
    </w:p>
    <w:p w14:paraId="544550AD" w14:textId="77777777" w:rsidR="00296595" w:rsidRDefault="00296595">
      <w:pPr>
        <w:jc w:val="left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7133"/>
      </w:tblGrid>
      <w:tr w:rsidR="0054380E" w14:paraId="1711380F" w14:textId="77777777" w:rsidTr="0054380E">
        <w:tc>
          <w:tcPr>
            <w:tcW w:w="2977" w:type="dxa"/>
          </w:tcPr>
          <w:p w14:paraId="0234E933" w14:textId="77777777" w:rsidR="0054380E" w:rsidRPr="0054380E" w:rsidRDefault="0054380E" w:rsidP="0054380E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 w:rsidRPr="0054380E">
              <w:rPr>
                <w:rFonts w:cs="Arial"/>
                <w:szCs w:val="24"/>
              </w:rPr>
              <w:t>La Poste Courrier</w:t>
            </w:r>
          </w:p>
        </w:tc>
        <w:tc>
          <w:tcPr>
            <w:tcW w:w="7259" w:type="dxa"/>
          </w:tcPr>
          <w:p w14:paraId="42E2EFAA" w14:textId="77777777" w:rsidR="0054380E" w:rsidRPr="002E182F" w:rsidRDefault="0054380E" w:rsidP="00AB483A">
            <w:pPr>
              <w:pStyle w:val="Dates"/>
            </w:pPr>
            <w:r w:rsidRPr="002E182F">
              <w:t>De</w:t>
            </w:r>
            <w:r w:rsidR="002F567E">
              <w:t xml:space="preserve"> novembre 201</w:t>
            </w:r>
            <w:r w:rsidR="00AB483A">
              <w:t>0</w:t>
            </w:r>
            <w:r w:rsidR="002F567E">
              <w:t xml:space="preserve"> à juillet 2012</w:t>
            </w:r>
          </w:p>
        </w:tc>
      </w:tr>
      <w:tr w:rsidR="0054380E" w:rsidRPr="00C526EA" w14:paraId="6AAB8044" w14:textId="77777777" w:rsidTr="0054380E">
        <w:tc>
          <w:tcPr>
            <w:tcW w:w="2977" w:type="dxa"/>
          </w:tcPr>
          <w:p w14:paraId="0AA06621" w14:textId="77777777" w:rsidR="0054380E" w:rsidRPr="00C24B9C" w:rsidRDefault="0054380E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</w:tcPr>
          <w:p w14:paraId="467AA8D3" w14:textId="4AFFF030" w:rsidR="0054380E" w:rsidRPr="002E182F" w:rsidRDefault="002F567E" w:rsidP="00430BD3">
            <w:r w:rsidRPr="0054380E">
              <w:t>Responsable</w:t>
            </w:r>
            <w:r w:rsidR="00246F1E">
              <w:t xml:space="preserve"> MOE</w:t>
            </w:r>
            <w:r w:rsidRPr="0054380E">
              <w:t xml:space="preserve"> des chantiers d’</w:t>
            </w:r>
            <w:r w:rsidR="00860FA0" w:rsidRPr="0054380E">
              <w:t>intégration</w:t>
            </w:r>
            <w:r w:rsidRPr="0054380E">
              <w:t xml:space="preserve"> de la formation et des entretiens annuels </w:t>
            </w:r>
            <w:r>
              <w:t>dans le cadre du</w:t>
            </w:r>
            <w:r w:rsidR="00175736">
              <w:t xml:space="preserve"> </w:t>
            </w:r>
            <w:r>
              <w:t>p</w:t>
            </w:r>
            <w:r w:rsidR="0054380E" w:rsidRPr="0054380E">
              <w:t>rojet d'</w:t>
            </w:r>
            <w:r w:rsidR="00860FA0" w:rsidRPr="0054380E">
              <w:t>intégration</w:t>
            </w:r>
            <w:r w:rsidR="00BB6B88">
              <w:t xml:space="preserve"> </w:t>
            </w:r>
            <w:r w:rsidR="0054380E" w:rsidRPr="0054380E">
              <w:t>HRa S</w:t>
            </w:r>
            <w:r>
              <w:t xml:space="preserve">uite </w:t>
            </w:r>
            <w:r w:rsidR="0054380E" w:rsidRPr="0054380E">
              <w:t>7 (GTA,</w:t>
            </w:r>
            <w:r w:rsidR="0054380E">
              <w:t xml:space="preserve"> formation, entretiens annuels)</w:t>
            </w:r>
          </w:p>
        </w:tc>
      </w:tr>
      <w:tr w:rsidR="0054380E" w14:paraId="41E86175" w14:textId="77777777" w:rsidTr="0054380E">
        <w:tc>
          <w:tcPr>
            <w:tcW w:w="2977" w:type="dxa"/>
          </w:tcPr>
          <w:p w14:paraId="506493D5" w14:textId="77777777" w:rsidR="0054380E" w:rsidRPr="00C24B9C" w:rsidRDefault="0054380E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</w:tcPr>
          <w:p w14:paraId="3D883822" w14:textId="01D33F83" w:rsidR="0054380E" w:rsidRDefault="0054380E" w:rsidP="00430BD3">
            <w:pPr>
              <w:numPr>
                <w:ilvl w:val="0"/>
                <w:numId w:val="4"/>
              </w:numPr>
            </w:pPr>
            <w:r w:rsidRPr="0054380E">
              <w:t xml:space="preserve">Planification, </w:t>
            </w:r>
            <w:r w:rsidR="00AB483A" w:rsidRPr="0054380E">
              <w:t>exécution</w:t>
            </w:r>
            <w:r w:rsidRPr="0054380E">
              <w:t>, qualification de la reprise</w:t>
            </w:r>
            <w:r>
              <w:t xml:space="preserve"> et de la bascule des </w:t>
            </w:r>
            <w:r w:rsidR="00AB483A">
              <w:t>données</w:t>
            </w:r>
          </w:p>
          <w:p w14:paraId="20382629" w14:textId="62359C4F" w:rsidR="00BB6B88" w:rsidRDefault="00BB6B88" w:rsidP="00430BD3">
            <w:pPr>
              <w:numPr>
                <w:ilvl w:val="0"/>
                <w:numId w:val="4"/>
              </w:numPr>
            </w:pPr>
            <w:r>
              <w:t xml:space="preserve">Participation aux travaux de paramétrage </w:t>
            </w:r>
            <w:r w:rsidR="00246F1E">
              <w:t>et de développement</w:t>
            </w:r>
          </w:p>
          <w:p w14:paraId="2DDE3D74" w14:textId="77777777" w:rsidR="0054380E" w:rsidRPr="002E182F" w:rsidRDefault="0054380E" w:rsidP="00430BD3">
            <w:pPr>
              <w:numPr>
                <w:ilvl w:val="0"/>
                <w:numId w:val="4"/>
              </w:numPr>
            </w:pPr>
            <w:r w:rsidRPr="0054380E">
              <w:t xml:space="preserve">Encadrement d’une </w:t>
            </w:r>
            <w:r w:rsidR="00AB483A" w:rsidRPr="0054380E">
              <w:t>équipe</w:t>
            </w:r>
            <w:r w:rsidRPr="0054380E">
              <w:t xml:space="preserve"> de 2 consultants</w:t>
            </w:r>
          </w:p>
        </w:tc>
      </w:tr>
      <w:tr w:rsidR="00296595" w:rsidRPr="00C526EA" w14:paraId="127992FA" w14:textId="77777777" w:rsidTr="00296595">
        <w:tc>
          <w:tcPr>
            <w:tcW w:w="2977" w:type="dxa"/>
          </w:tcPr>
          <w:p w14:paraId="0AEFA8F0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</w:tcPr>
          <w:p w14:paraId="2730B417" w14:textId="77777777" w:rsidR="00296595" w:rsidRPr="00296595" w:rsidRDefault="00FA5E60" w:rsidP="00296595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>
              <w:t>HRa Suite 7</w:t>
            </w:r>
            <w:r w:rsidR="00296595" w:rsidRPr="00FA5E60">
              <w:t xml:space="preserve"> sous Unix/Oracle</w:t>
            </w:r>
          </w:p>
        </w:tc>
      </w:tr>
    </w:tbl>
    <w:p w14:paraId="5D083246" w14:textId="77777777" w:rsidR="002F567E" w:rsidRDefault="002F567E">
      <w:pPr>
        <w:jc w:val="left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7133"/>
      </w:tblGrid>
      <w:tr w:rsidR="0054380E" w14:paraId="61C92B9C" w14:textId="77777777" w:rsidTr="0054380E">
        <w:tc>
          <w:tcPr>
            <w:tcW w:w="2977" w:type="dxa"/>
          </w:tcPr>
          <w:p w14:paraId="1E7D7CC6" w14:textId="77777777" w:rsidR="0054380E" w:rsidRPr="0054380E" w:rsidRDefault="003B2835" w:rsidP="0054380E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 w:rsidRPr="0054380E">
              <w:rPr>
                <w:rFonts w:cs="Arial"/>
                <w:szCs w:val="24"/>
              </w:rPr>
              <w:t>Ministère</w:t>
            </w:r>
            <w:r w:rsidR="002F567E" w:rsidRPr="0054380E">
              <w:rPr>
                <w:rFonts w:cs="Arial"/>
                <w:szCs w:val="24"/>
              </w:rPr>
              <w:t xml:space="preserve"> d’</w:t>
            </w:r>
            <w:r w:rsidRPr="0054380E">
              <w:rPr>
                <w:rFonts w:cs="Arial"/>
                <w:szCs w:val="24"/>
              </w:rPr>
              <w:t>état</w:t>
            </w:r>
          </w:p>
        </w:tc>
        <w:tc>
          <w:tcPr>
            <w:tcW w:w="7259" w:type="dxa"/>
          </w:tcPr>
          <w:p w14:paraId="4F288D7F" w14:textId="77777777" w:rsidR="0054380E" w:rsidRPr="002E182F" w:rsidRDefault="002F567E" w:rsidP="0054380E">
            <w:pPr>
              <w:pStyle w:val="Dates"/>
            </w:pPr>
            <w:r>
              <w:t>D’octobre 2011 à juillet 2012</w:t>
            </w:r>
          </w:p>
        </w:tc>
      </w:tr>
      <w:tr w:rsidR="0054380E" w:rsidRPr="00C526EA" w14:paraId="2C699F93" w14:textId="77777777" w:rsidTr="0054380E">
        <w:tc>
          <w:tcPr>
            <w:tcW w:w="2977" w:type="dxa"/>
          </w:tcPr>
          <w:p w14:paraId="7D9ADDC7" w14:textId="77777777" w:rsidR="0054380E" w:rsidRPr="00C24B9C" w:rsidRDefault="0054380E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</w:tcPr>
          <w:p w14:paraId="393B20E4" w14:textId="77777777" w:rsidR="0054380E" w:rsidRPr="002E182F" w:rsidRDefault="002F567E" w:rsidP="003B2835">
            <w:r>
              <w:t>Consultant MOE dans le cadre de l’</w:t>
            </w:r>
            <w:r w:rsidR="003B2835">
              <w:t xml:space="preserve">intégration </w:t>
            </w:r>
            <w:r>
              <w:t>HR</w:t>
            </w:r>
            <w:r w:rsidRPr="002F567E">
              <w:t>a Suite 7</w:t>
            </w:r>
          </w:p>
        </w:tc>
      </w:tr>
      <w:tr w:rsidR="0054380E" w14:paraId="1A6D9F92" w14:textId="77777777" w:rsidTr="0054380E">
        <w:tc>
          <w:tcPr>
            <w:tcW w:w="2977" w:type="dxa"/>
          </w:tcPr>
          <w:p w14:paraId="6B1B8E96" w14:textId="77777777" w:rsidR="0054380E" w:rsidRPr="00C24B9C" w:rsidRDefault="0054380E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</w:tcPr>
          <w:p w14:paraId="1B39F593" w14:textId="77777777" w:rsidR="003B2835" w:rsidRDefault="003B2835" w:rsidP="003B2835">
            <w:pPr>
              <w:numPr>
                <w:ilvl w:val="0"/>
                <w:numId w:val="4"/>
              </w:numPr>
            </w:pPr>
            <w:r>
              <w:t>Conception détaillée de la gestion administrative, du recrutement et des entretiens annuels</w:t>
            </w:r>
          </w:p>
          <w:p w14:paraId="198EBD3B" w14:textId="77777777" w:rsidR="003B2835" w:rsidRDefault="003B2835" w:rsidP="003B2835">
            <w:pPr>
              <w:numPr>
                <w:ilvl w:val="0"/>
                <w:numId w:val="4"/>
              </w:numPr>
            </w:pPr>
            <w:r>
              <w:t>Développement et paramétrage de la gestion administrative, du recrutement et des entretiens annuels</w:t>
            </w:r>
          </w:p>
          <w:p w14:paraId="13FE3616" w14:textId="77777777" w:rsidR="0054380E" w:rsidRPr="002E182F" w:rsidRDefault="003B2835" w:rsidP="003B2835">
            <w:pPr>
              <w:numPr>
                <w:ilvl w:val="0"/>
                <w:numId w:val="4"/>
              </w:numPr>
            </w:pPr>
            <w:r>
              <w:t>Recette utilisateur de la gestion administrative, du recrutement et des entretiens annuels</w:t>
            </w:r>
          </w:p>
        </w:tc>
      </w:tr>
      <w:tr w:rsidR="00296595" w:rsidRPr="00C526EA" w14:paraId="4397D4B2" w14:textId="77777777" w:rsidTr="00296595">
        <w:tc>
          <w:tcPr>
            <w:tcW w:w="2977" w:type="dxa"/>
          </w:tcPr>
          <w:p w14:paraId="7A8F52A4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</w:tcPr>
          <w:p w14:paraId="67625D07" w14:textId="77777777" w:rsidR="00296595" w:rsidRPr="00296595" w:rsidRDefault="00FA5E60" w:rsidP="00296595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>
              <w:t>HRa Suite 7.2</w:t>
            </w:r>
            <w:r w:rsidR="00296595" w:rsidRPr="00FA5E60">
              <w:t xml:space="preserve"> sous Unix/Oracle</w:t>
            </w:r>
          </w:p>
        </w:tc>
      </w:tr>
    </w:tbl>
    <w:p w14:paraId="32C793DF" w14:textId="77777777" w:rsidR="00296595" w:rsidRPr="00A022B1" w:rsidRDefault="00296595">
      <w:pPr>
        <w:jc w:val="left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7133"/>
      </w:tblGrid>
      <w:tr w:rsidR="0054380E" w14:paraId="08DDE178" w14:textId="77777777" w:rsidTr="0054380E">
        <w:tc>
          <w:tcPr>
            <w:tcW w:w="2977" w:type="dxa"/>
          </w:tcPr>
          <w:p w14:paraId="2D80985F" w14:textId="77777777" w:rsidR="0054380E" w:rsidRPr="0054380E" w:rsidRDefault="002F567E" w:rsidP="0054380E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Total</w:t>
            </w:r>
          </w:p>
        </w:tc>
        <w:tc>
          <w:tcPr>
            <w:tcW w:w="7259" w:type="dxa"/>
          </w:tcPr>
          <w:p w14:paraId="39623D7E" w14:textId="77777777" w:rsidR="0054380E" w:rsidRPr="002E182F" w:rsidRDefault="002F567E" w:rsidP="0054380E">
            <w:pPr>
              <w:pStyle w:val="Dates"/>
            </w:pPr>
            <w:r w:rsidRPr="002E182F">
              <w:t>De</w:t>
            </w:r>
            <w:r>
              <w:t xml:space="preserve"> septembre 2009 à novembre 2010</w:t>
            </w:r>
          </w:p>
        </w:tc>
      </w:tr>
      <w:tr w:rsidR="0054380E" w:rsidRPr="00C526EA" w14:paraId="1BFF3227" w14:textId="77777777" w:rsidTr="0054380E">
        <w:tc>
          <w:tcPr>
            <w:tcW w:w="2977" w:type="dxa"/>
          </w:tcPr>
          <w:p w14:paraId="431F7224" w14:textId="77777777" w:rsidR="0054380E" w:rsidRPr="00C24B9C" w:rsidRDefault="0054380E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</w:tcPr>
          <w:p w14:paraId="286A95BD" w14:textId="77777777" w:rsidR="0054380E" w:rsidRPr="002E182F" w:rsidRDefault="002F567E" w:rsidP="00860FA0">
            <w:r>
              <w:t>Consultant MOE dans le cadre de la migration HR</w:t>
            </w:r>
            <w:r w:rsidRPr="002F567E">
              <w:t>a Suite 7 (GA, self-service)</w:t>
            </w:r>
          </w:p>
        </w:tc>
      </w:tr>
      <w:tr w:rsidR="0054380E" w14:paraId="38D34FA8" w14:textId="77777777" w:rsidTr="0054380E">
        <w:tc>
          <w:tcPr>
            <w:tcW w:w="2977" w:type="dxa"/>
          </w:tcPr>
          <w:p w14:paraId="2833C861" w14:textId="77777777" w:rsidR="0054380E" w:rsidRPr="00C24B9C" w:rsidRDefault="0054380E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</w:tcPr>
          <w:p w14:paraId="659AEC48" w14:textId="77777777" w:rsidR="0054380E" w:rsidRDefault="00860FA0" w:rsidP="00860FA0">
            <w:pPr>
              <w:numPr>
                <w:ilvl w:val="0"/>
                <w:numId w:val="4"/>
              </w:numPr>
            </w:pPr>
            <w:r>
              <w:t xml:space="preserve">Conception détaillée de la gestion administrative et du </w:t>
            </w:r>
            <w:proofErr w:type="spellStart"/>
            <w:r>
              <w:t>self service</w:t>
            </w:r>
            <w:proofErr w:type="spellEnd"/>
            <w:r>
              <w:t xml:space="preserve"> congés</w:t>
            </w:r>
          </w:p>
          <w:p w14:paraId="03676518" w14:textId="77777777" w:rsidR="00860FA0" w:rsidRDefault="00860FA0" w:rsidP="00860FA0">
            <w:pPr>
              <w:numPr>
                <w:ilvl w:val="0"/>
                <w:numId w:val="4"/>
              </w:numPr>
            </w:pPr>
            <w:r>
              <w:t xml:space="preserve">Développement et paramétrage de la gestion administrative et du </w:t>
            </w:r>
            <w:proofErr w:type="spellStart"/>
            <w:r>
              <w:t>self service</w:t>
            </w:r>
            <w:proofErr w:type="spellEnd"/>
            <w:r>
              <w:t xml:space="preserve"> congés</w:t>
            </w:r>
          </w:p>
          <w:p w14:paraId="309E0284" w14:textId="77777777" w:rsidR="00860FA0" w:rsidRPr="002E182F" w:rsidRDefault="00860FA0" w:rsidP="00860FA0">
            <w:pPr>
              <w:numPr>
                <w:ilvl w:val="0"/>
                <w:numId w:val="4"/>
              </w:numPr>
            </w:pPr>
            <w:r>
              <w:t xml:space="preserve">Recette utilisateur de la gestion administrative et du </w:t>
            </w:r>
            <w:proofErr w:type="spellStart"/>
            <w:r>
              <w:t>self service</w:t>
            </w:r>
            <w:proofErr w:type="spellEnd"/>
            <w:r>
              <w:t xml:space="preserve"> congés</w:t>
            </w:r>
          </w:p>
        </w:tc>
      </w:tr>
      <w:tr w:rsidR="00296595" w:rsidRPr="00C526EA" w14:paraId="280ADDB8" w14:textId="77777777" w:rsidTr="00296595">
        <w:tc>
          <w:tcPr>
            <w:tcW w:w="2977" w:type="dxa"/>
          </w:tcPr>
          <w:p w14:paraId="1DA3A15F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</w:tcPr>
          <w:p w14:paraId="29727BFA" w14:textId="77777777" w:rsidR="00296595" w:rsidRPr="00296595" w:rsidRDefault="00296595" w:rsidP="00296595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 w:rsidRPr="00FA5E60">
              <w:t>HRa Su</w:t>
            </w:r>
            <w:r w:rsidR="00FA5E60">
              <w:t>ite 7</w:t>
            </w:r>
            <w:r w:rsidRPr="00FA5E60">
              <w:t xml:space="preserve"> sous Unix/Oracle</w:t>
            </w:r>
          </w:p>
        </w:tc>
      </w:tr>
    </w:tbl>
    <w:p w14:paraId="43E8A2A7" w14:textId="77777777" w:rsidR="00296595" w:rsidRPr="00A022B1" w:rsidRDefault="00296595">
      <w:pPr>
        <w:jc w:val="left"/>
        <w:rPr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63"/>
        <w:gridCol w:w="7133"/>
      </w:tblGrid>
      <w:tr w:rsidR="0054380E" w14:paraId="252EEC84" w14:textId="77777777" w:rsidTr="0054380E">
        <w:tc>
          <w:tcPr>
            <w:tcW w:w="2977" w:type="dxa"/>
          </w:tcPr>
          <w:p w14:paraId="4EB4AD18" w14:textId="77777777" w:rsidR="0054380E" w:rsidRPr="0054380E" w:rsidRDefault="002F567E" w:rsidP="0054380E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SNCF</w:t>
            </w:r>
          </w:p>
        </w:tc>
        <w:tc>
          <w:tcPr>
            <w:tcW w:w="7259" w:type="dxa"/>
          </w:tcPr>
          <w:p w14:paraId="0461560D" w14:textId="77777777" w:rsidR="0054380E" w:rsidRPr="002E182F" w:rsidRDefault="002F567E" w:rsidP="0054380E">
            <w:pPr>
              <w:pStyle w:val="Dates"/>
            </w:pPr>
            <w:r w:rsidRPr="002E182F">
              <w:t>De</w:t>
            </w:r>
            <w:r>
              <w:t xml:space="preserve"> janvier 2008 à septembre 2009</w:t>
            </w:r>
          </w:p>
        </w:tc>
      </w:tr>
      <w:tr w:rsidR="0054380E" w:rsidRPr="00C526EA" w14:paraId="1A7F4F1B" w14:textId="77777777" w:rsidTr="0054380E">
        <w:tc>
          <w:tcPr>
            <w:tcW w:w="2977" w:type="dxa"/>
          </w:tcPr>
          <w:p w14:paraId="14345BD9" w14:textId="77777777" w:rsidR="0054380E" w:rsidRPr="00C24B9C" w:rsidRDefault="0054380E" w:rsidP="00430BD3">
            <w:pPr>
              <w:pStyle w:val="Titre3"/>
            </w:pPr>
            <w:r w:rsidRPr="00DE3B46">
              <w:lastRenderedPageBreak/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</w:tcPr>
          <w:p w14:paraId="37B449C8" w14:textId="2D16F330" w:rsidR="0054380E" w:rsidRPr="002E182F" w:rsidRDefault="002F567E" w:rsidP="003B2835">
            <w:r>
              <w:t>Consultant MOE dans le cadre de l’</w:t>
            </w:r>
            <w:r w:rsidR="003B2835">
              <w:t>intégration</w:t>
            </w:r>
            <w:r w:rsidR="00175736">
              <w:t xml:space="preserve"> </w:t>
            </w:r>
            <w:r>
              <w:t>HRa Suite 7</w:t>
            </w:r>
          </w:p>
        </w:tc>
      </w:tr>
      <w:tr w:rsidR="0054380E" w14:paraId="7415F421" w14:textId="77777777" w:rsidTr="0054380E">
        <w:tc>
          <w:tcPr>
            <w:tcW w:w="2977" w:type="dxa"/>
          </w:tcPr>
          <w:p w14:paraId="210A834C" w14:textId="77777777" w:rsidR="0054380E" w:rsidRPr="00C24B9C" w:rsidRDefault="0054380E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</w:tcPr>
          <w:p w14:paraId="2B5BAED6" w14:textId="77777777" w:rsidR="0054380E" w:rsidRDefault="00860FA0" w:rsidP="00430BD3">
            <w:pPr>
              <w:numPr>
                <w:ilvl w:val="0"/>
                <w:numId w:val="4"/>
              </w:numPr>
            </w:pPr>
            <w:r>
              <w:t>Conception détaillée de la formation et du recrutement</w:t>
            </w:r>
          </w:p>
          <w:p w14:paraId="774F125E" w14:textId="77777777" w:rsidR="00860FA0" w:rsidRDefault="00860FA0" w:rsidP="00430BD3">
            <w:pPr>
              <w:numPr>
                <w:ilvl w:val="0"/>
                <w:numId w:val="4"/>
              </w:numPr>
            </w:pPr>
            <w:r>
              <w:t>Développement et paramétrage de la formation et du recrutement</w:t>
            </w:r>
          </w:p>
          <w:p w14:paraId="2F809D0E" w14:textId="77777777" w:rsidR="00860FA0" w:rsidRPr="002E182F" w:rsidRDefault="00860FA0" w:rsidP="00860FA0">
            <w:pPr>
              <w:numPr>
                <w:ilvl w:val="0"/>
                <w:numId w:val="4"/>
              </w:numPr>
            </w:pPr>
            <w:r>
              <w:t>Recette utilisateur de la formation et du recrutement</w:t>
            </w:r>
          </w:p>
        </w:tc>
      </w:tr>
      <w:tr w:rsidR="002D2CEE" w:rsidRPr="00C526EA" w14:paraId="30C879E2" w14:textId="77777777" w:rsidTr="00296595">
        <w:tc>
          <w:tcPr>
            <w:tcW w:w="2977" w:type="dxa"/>
          </w:tcPr>
          <w:p w14:paraId="09439239" w14:textId="77777777" w:rsidR="002D2CEE" w:rsidRPr="00C24B9C" w:rsidRDefault="002D2CEE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</w:tcPr>
          <w:p w14:paraId="004D4E7B" w14:textId="77777777" w:rsidR="002D2CEE" w:rsidRPr="00296595" w:rsidRDefault="00FA5E60" w:rsidP="00D266E6">
            <w:pPr>
              <w:tabs>
                <w:tab w:val="num" w:pos="363"/>
              </w:tabs>
              <w:ind w:left="363" w:hanging="363"/>
              <w:rPr>
                <w:highlight w:val="yellow"/>
              </w:rPr>
            </w:pPr>
            <w:r>
              <w:t>HRa Suite 7</w:t>
            </w:r>
            <w:r w:rsidR="002D2CEE" w:rsidRPr="00FA5E60">
              <w:t xml:space="preserve"> sous Unix/Oracle</w:t>
            </w:r>
          </w:p>
        </w:tc>
      </w:tr>
      <w:tr w:rsidR="0054380E" w14:paraId="2BC5B83C" w14:textId="77777777" w:rsidTr="0054380E">
        <w:tc>
          <w:tcPr>
            <w:tcW w:w="2977" w:type="dxa"/>
          </w:tcPr>
          <w:p w14:paraId="15F8AB99" w14:textId="77777777" w:rsidR="0054380E" w:rsidRPr="0054380E" w:rsidRDefault="002F567E" w:rsidP="0054380E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  <w:szCs w:val="24"/>
              </w:rPr>
            </w:pPr>
            <w:r w:rsidRPr="002F567E">
              <w:rPr>
                <w:rFonts w:cs="Arial"/>
                <w:szCs w:val="24"/>
              </w:rPr>
              <w:t>Schneider Electric</w:t>
            </w:r>
          </w:p>
        </w:tc>
        <w:tc>
          <w:tcPr>
            <w:tcW w:w="7259" w:type="dxa"/>
          </w:tcPr>
          <w:p w14:paraId="7FDBBBEF" w14:textId="77777777" w:rsidR="0054380E" w:rsidRPr="002E182F" w:rsidRDefault="0054380E" w:rsidP="00C807BF">
            <w:pPr>
              <w:pStyle w:val="Dates"/>
            </w:pPr>
            <w:r w:rsidRPr="002E182F">
              <w:t>De</w:t>
            </w:r>
            <w:r w:rsidR="00C807BF">
              <w:t xml:space="preserve"> février 2007 à décembre 2007</w:t>
            </w:r>
          </w:p>
        </w:tc>
      </w:tr>
      <w:tr w:rsidR="0054380E" w:rsidRPr="00C526EA" w14:paraId="601A488A" w14:textId="77777777" w:rsidTr="0054380E">
        <w:tc>
          <w:tcPr>
            <w:tcW w:w="2977" w:type="dxa"/>
          </w:tcPr>
          <w:p w14:paraId="5B39ABBD" w14:textId="77777777" w:rsidR="0054380E" w:rsidRPr="00C24B9C" w:rsidRDefault="0054380E" w:rsidP="00430BD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</w:tcPr>
          <w:p w14:paraId="4E7E589C" w14:textId="647C5280" w:rsidR="0054380E" w:rsidRPr="002E182F" w:rsidRDefault="002F567E" w:rsidP="00C807BF">
            <w:r>
              <w:t>Consultant MOA dans le cadre de l’</w:t>
            </w:r>
            <w:r w:rsidR="00C807BF">
              <w:t>intégration</w:t>
            </w:r>
            <w:r w:rsidR="00175736">
              <w:t xml:space="preserve"> </w:t>
            </w:r>
            <w:r>
              <w:t>PeopleSoft</w:t>
            </w:r>
          </w:p>
        </w:tc>
      </w:tr>
      <w:tr w:rsidR="0054380E" w14:paraId="16A47701" w14:textId="77777777" w:rsidTr="0054380E">
        <w:tc>
          <w:tcPr>
            <w:tcW w:w="2977" w:type="dxa"/>
          </w:tcPr>
          <w:p w14:paraId="6B5DB73D" w14:textId="77777777" w:rsidR="0054380E" w:rsidRPr="00C24B9C" w:rsidRDefault="0054380E" w:rsidP="00430BD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</w:tcPr>
          <w:p w14:paraId="054B8897" w14:textId="77777777" w:rsidR="00C807BF" w:rsidRDefault="00C807BF" w:rsidP="00430BD3">
            <w:pPr>
              <w:numPr>
                <w:ilvl w:val="0"/>
                <w:numId w:val="4"/>
              </w:numPr>
            </w:pPr>
            <w:r>
              <w:t>Préparation des cas de tests GA et paie</w:t>
            </w:r>
          </w:p>
          <w:p w14:paraId="3DC3ABD9" w14:textId="77777777" w:rsidR="0054380E" w:rsidRPr="002E182F" w:rsidRDefault="00C807BF" w:rsidP="00C807BF">
            <w:pPr>
              <w:numPr>
                <w:ilvl w:val="0"/>
                <w:numId w:val="4"/>
              </w:numPr>
            </w:pPr>
            <w:r>
              <w:t>Exécution de la recette métier GA et paie</w:t>
            </w:r>
          </w:p>
        </w:tc>
      </w:tr>
      <w:tr w:rsidR="00296595" w:rsidRPr="00FD2A9A" w14:paraId="48CE2DEA" w14:textId="77777777" w:rsidTr="00296595">
        <w:tc>
          <w:tcPr>
            <w:tcW w:w="2977" w:type="dxa"/>
          </w:tcPr>
          <w:p w14:paraId="3E762CAB" w14:textId="77777777" w:rsidR="00296595" w:rsidRPr="00C24B9C" w:rsidRDefault="00296595" w:rsidP="00D266E6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</w:tcPr>
          <w:p w14:paraId="569C64A7" w14:textId="77777777" w:rsidR="00296595" w:rsidRPr="00F71586" w:rsidRDefault="00FA5E60" w:rsidP="00296595">
            <w:pPr>
              <w:tabs>
                <w:tab w:val="num" w:pos="363"/>
              </w:tabs>
              <w:ind w:left="363" w:hanging="363"/>
              <w:rPr>
                <w:highlight w:val="yellow"/>
                <w:lang w:val="en-US"/>
              </w:rPr>
            </w:pPr>
            <w:r w:rsidRPr="00F71586">
              <w:rPr>
                <w:lang w:val="en-US"/>
              </w:rPr>
              <w:t>PeopleSoft RH</w:t>
            </w:r>
            <w:r w:rsidR="00296595" w:rsidRPr="00F71586">
              <w:rPr>
                <w:lang w:val="en-US"/>
              </w:rPr>
              <w:t xml:space="preserve"> sous Unix/Oracle</w:t>
            </w:r>
          </w:p>
        </w:tc>
      </w:tr>
    </w:tbl>
    <w:p w14:paraId="28C43C48" w14:textId="77777777" w:rsidR="002E453F" w:rsidRPr="00F71586" w:rsidRDefault="002E453F" w:rsidP="009834C5">
      <w:pPr>
        <w:pStyle w:val="Titre1"/>
        <w:ind w:left="0"/>
        <w:rPr>
          <w:lang w:val="en-US"/>
        </w:rPr>
      </w:pPr>
    </w:p>
    <w:p w14:paraId="0B495A92" w14:textId="77777777" w:rsidR="00EA2B9A" w:rsidRDefault="001511F4" w:rsidP="008369C3">
      <w:pPr>
        <w:pStyle w:val="Titre1"/>
      </w:pPr>
      <w:r>
        <w:t>Informations générales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85"/>
        <w:gridCol w:w="6011"/>
      </w:tblGrid>
      <w:tr w:rsidR="00F01267" w14:paraId="02070998" w14:textId="77777777" w:rsidTr="009F0F44">
        <w:tc>
          <w:tcPr>
            <w:tcW w:w="4140" w:type="dxa"/>
          </w:tcPr>
          <w:p w14:paraId="1824404C" w14:textId="77777777" w:rsidR="00F01267" w:rsidRPr="00284010" w:rsidRDefault="00F01267" w:rsidP="002F28FC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</w:rPr>
            </w:pPr>
            <w:r w:rsidRPr="002F28FC">
              <w:rPr>
                <w:rFonts w:cs="Arial"/>
                <w:szCs w:val="24"/>
              </w:rPr>
              <w:t>Diplômes</w:t>
            </w:r>
          </w:p>
        </w:tc>
        <w:tc>
          <w:tcPr>
            <w:tcW w:w="6096" w:type="dxa"/>
          </w:tcPr>
          <w:p w14:paraId="41C3725C" w14:textId="77777777" w:rsidR="00F01267" w:rsidRPr="000E583D" w:rsidRDefault="009834C5" w:rsidP="009834C5">
            <w:pPr>
              <w:numPr>
                <w:ilvl w:val="0"/>
                <w:numId w:val="6"/>
              </w:numPr>
            </w:pPr>
            <w:r w:rsidRPr="009834C5">
              <w:t>2007 – Diplôme</w:t>
            </w:r>
            <w:r>
              <w:t xml:space="preserve"> d’</w:t>
            </w:r>
            <w:r w:rsidR="00C807BF">
              <w:t>ingénieur</w:t>
            </w:r>
            <w:r>
              <w:t xml:space="preserve"> à l’ESIEA (Ecole </w:t>
            </w:r>
            <w:r w:rsidR="00C807BF">
              <w:t>Supérieure</w:t>
            </w:r>
            <w:r>
              <w:t xml:space="preserve"> d’Informatique, Electronique et Automatique)</w:t>
            </w:r>
          </w:p>
        </w:tc>
      </w:tr>
      <w:tr w:rsidR="00F01267" w14:paraId="55089E0D" w14:textId="77777777" w:rsidTr="00284010">
        <w:tc>
          <w:tcPr>
            <w:tcW w:w="4140" w:type="dxa"/>
          </w:tcPr>
          <w:p w14:paraId="6307BB59" w14:textId="77777777" w:rsidR="00F01267" w:rsidRPr="00284010" w:rsidRDefault="00F01267" w:rsidP="002F28FC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</w:rPr>
            </w:pPr>
            <w:r w:rsidRPr="00284010">
              <w:rPr>
                <w:rFonts w:cs="Arial"/>
              </w:rPr>
              <w:t>Langues</w:t>
            </w:r>
          </w:p>
        </w:tc>
        <w:tc>
          <w:tcPr>
            <w:tcW w:w="6096" w:type="dxa"/>
          </w:tcPr>
          <w:p w14:paraId="3AAB28D7" w14:textId="77777777" w:rsidR="009834C5" w:rsidRDefault="009834C5" w:rsidP="009834C5">
            <w:pPr>
              <w:numPr>
                <w:ilvl w:val="0"/>
                <w:numId w:val="6"/>
              </w:numPr>
            </w:pPr>
            <w:r>
              <w:t>Anglais : courant (800 au TOEIC en 2007)</w:t>
            </w:r>
          </w:p>
          <w:p w14:paraId="534A92FA" w14:textId="77777777" w:rsidR="009834C5" w:rsidRDefault="009834C5" w:rsidP="009834C5">
            <w:pPr>
              <w:numPr>
                <w:ilvl w:val="0"/>
                <w:numId w:val="6"/>
              </w:numPr>
            </w:pPr>
            <w:r>
              <w:t>Allemand : bonnes notions</w:t>
            </w:r>
          </w:p>
          <w:p w14:paraId="6EF5569C" w14:textId="663F7A91" w:rsidR="00F01267" w:rsidRPr="000E583D" w:rsidRDefault="009834C5" w:rsidP="009834C5">
            <w:pPr>
              <w:numPr>
                <w:ilvl w:val="0"/>
                <w:numId w:val="6"/>
              </w:numPr>
            </w:pPr>
            <w:r>
              <w:t xml:space="preserve">Polonais : bonnes notions, </w:t>
            </w:r>
            <w:r w:rsidR="00C807BF">
              <w:t>deuxième</w:t>
            </w:r>
            <w:r w:rsidR="002F64B9">
              <w:t xml:space="preserve"> </w:t>
            </w:r>
            <w:r w:rsidR="00C807BF">
              <w:t>année</w:t>
            </w:r>
            <w:r>
              <w:t xml:space="preserve"> de cours du soir à l’</w:t>
            </w:r>
            <w:r w:rsidR="00C807BF">
              <w:t>Université</w:t>
            </w:r>
            <w:r>
              <w:t>́ Paris-Sorbonne</w:t>
            </w:r>
          </w:p>
        </w:tc>
      </w:tr>
      <w:tr w:rsidR="00F01267" w14:paraId="09CFE3C0" w14:textId="77777777" w:rsidTr="00284010">
        <w:tc>
          <w:tcPr>
            <w:tcW w:w="4140" w:type="dxa"/>
          </w:tcPr>
          <w:p w14:paraId="46A42A78" w14:textId="77777777" w:rsidR="00F01267" w:rsidRPr="00284010" w:rsidRDefault="00F01267" w:rsidP="002F28FC">
            <w:pPr>
              <w:pStyle w:val="Titre2"/>
              <w:tabs>
                <w:tab w:val="clear" w:pos="794"/>
              </w:tabs>
              <w:ind w:left="0" w:firstLine="0"/>
              <w:rPr>
                <w:rFonts w:cs="Arial"/>
              </w:rPr>
            </w:pPr>
            <w:r w:rsidRPr="00284010">
              <w:rPr>
                <w:rFonts w:cs="Arial"/>
              </w:rPr>
              <w:t>Divers</w:t>
            </w:r>
          </w:p>
        </w:tc>
        <w:tc>
          <w:tcPr>
            <w:tcW w:w="6096" w:type="dxa"/>
          </w:tcPr>
          <w:p w14:paraId="22FE1DF4" w14:textId="77777777" w:rsidR="00F01267" w:rsidRPr="000E583D" w:rsidRDefault="009834C5" w:rsidP="009F0F44">
            <w:pPr>
              <w:numPr>
                <w:ilvl w:val="0"/>
                <w:numId w:val="6"/>
              </w:numPr>
            </w:pPr>
            <w:r>
              <w:t>Né en 1983</w:t>
            </w:r>
          </w:p>
        </w:tc>
      </w:tr>
    </w:tbl>
    <w:p w14:paraId="0760E285" w14:textId="77777777" w:rsidR="00F8319E" w:rsidRDefault="00F8319E" w:rsidP="008369C3">
      <w:pPr>
        <w:pStyle w:val="Ecartstandardentretableauxmissions"/>
      </w:pPr>
    </w:p>
    <w:sectPr w:rsidR="00F8319E" w:rsidSect="00511182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67973" w14:textId="77777777" w:rsidR="00FA4AB5" w:rsidRDefault="00FA4AB5">
      <w:r>
        <w:separator/>
      </w:r>
    </w:p>
  </w:endnote>
  <w:endnote w:type="continuationSeparator" w:id="0">
    <w:p w14:paraId="1A125419" w14:textId="77777777" w:rsidR="00FA4AB5" w:rsidRDefault="00FA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8132E" w14:textId="77777777" w:rsidR="00430BD3" w:rsidRDefault="00430BD3" w:rsidP="00172AC4">
    <w:pPr>
      <w:pStyle w:val="En-tte"/>
      <w:jc w:val="left"/>
    </w:pPr>
    <w:r>
      <w:rPr>
        <w:noProof/>
      </w:rPr>
      <w:drawing>
        <wp:inline distT="0" distB="0" distL="0" distR="0" wp14:anchorId="3AF87424" wp14:editId="688C50DB">
          <wp:extent cx="2621280" cy="2400300"/>
          <wp:effectExtent l="0" t="0" r="7620" b="0"/>
          <wp:docPr id="1" name="Image 5" descr="Description : ARBRE+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 : ARBRE+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240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A4B331" w14:textId="77777777" w:rsidR="00430BD3" w:rsidRDefault="00430BD3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430BD3" w14:paraId="74209F2B" w14:textId="77777777" w:rsidTr="007D3CD4">
      <w:tc>
        <w:tcPr>
          <w:tcW w:w="1200" w:type="pct"/>
          <w:vAlign w:val="center"/>
        </w:tcPr>
        <w:p w14:paraId="6A7B0C6E" w14:textId="62261E5F" w:rsidR="00430BD3" w:rsidRDefault="00430BD3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F50846"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SAVEDATE  \@ "DD/MM/YYYY"  \* MERGEFORMAT </w:instrText>
          </w:r>
          <w:r w:rsidR="00F50846">
            <w:rPr>
              <w:szCs w:val="16"/>
            </w:rPr>
            <w:fldChar w:fldCharType="separate"/>
          </w:r>
          <w:r w:rsidR="00FD2A9A">
            <w:rPr>
              <w:noProof/>
              <w:szCs w:val="16"/>
            </w:rPr>
            <w:t>09/05/2019</w:t>
          </w:r>
          <w:r w:rsidR="00F50846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14:paraId="0D98C98E" w14:textId="77777777" w:rsidR="00430BD3" w:rsidRPr="007D3CD4" w:rsidRDefault="00430BD3" w:rsidP="00EB03C6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</w:t>
          </w:r>
          <w:r w:rsidR="00092CA2">
            <w:rPr>
              <w:b/>
              <w:szCs w:val="16"/>
            </w:rPr>
            <w:t>9</w:t>
          </w:r>
        </w:p>
      </w:tc>
      <w:tc>
        <w:tcPr>
          <w:tcW w:w="1200" w:type="pct"/>
          <w:vAlign w:val="center"/>
        </w:tcPr>
        <w:p w14:paraId="39790E26" w14:textId="77777777" w:rsidR="00430BD3" w:rsidRDefault="00F50846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430BD3"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 w:rsidR="00522C5C">
            <w:rPr>
              <w:noProof/>
              <w:szCs w:val="16"/>
            </w:rPr>
            <w:t>1</w:t>
          </w:r>
          <w:r>
            <w:rPr>
              <w:szCs w:val="16"/>
            </w:rPr>
            <w:fldChar w:fldCharType="end"/>
          </w:r>
          <w:r w:rsidR="00430BD3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430BD3">
            <w:rPr>
              <w:szCs w:val="16"/>
            </w:rPr>
            <w:instrText xml:space="preserve"> NUMPAGES </w:instrText>
          </w:r>
          <w:r>
            <w:rPr>
              <w:szCs w:val="16"/>
            </w:rPr>
            <w:fldChar w:fldCharType="separate"/>
          </w:r>
          <w:r w:rsidR="00522C5C">
            <w:rPr>
              <w:noProof/>
              <w:szCs w:val="16"/>
            </w:rPr>
            <w:t>5</w:t>
          </w:r>
          <w:r>
            <w:rPr>
              <w:szCs w:val="16"/>
            </w:rPr>
            <w:fldChar w:fldCharType="end"/>
          </w:r>
        </w:p>
      </w:tc>
    </w:tr>
  </w:tbl>
  <w:p w14:paraId="22872CE2" w14:textId="77777777" w:rsidR="00430BD3" w:rsidRDefault="00430BD3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BC606" w14:textId="77777777" w:rsidR="00430BD3" w:rsidRDefault="00430BD3" w:rsidP="00172AC4">
    <w:pPr>
      <w:pStyle w:val="En-tte"/>
      <w:jc w:val="left"/>
    </w:pPr>
  </w:p>
  <w:p w14:paraId="58988B7A" w14:textId="77777777" w:rsidR="00430BD3" w:rsidRDefault="00430BD3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430BD3" w14:paraId="2E7A8EC0" w14:textId="77777777" w:rsidTr="007D3CD4">
      <w:tc>
        <w:tcPr>
          <w:tcW w:w="1200" w:type="pct"/>
          <w:vAlign w:val="center"/>
        </w:tcPr>
        <w:p w14:paraId="6F2BA31B" w14:textId="03064A35" w:rsidR="00430BD3" w:rsidRDefault="00430BD3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F50846"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SAVEDATE  \@ "DD/MM/YYYY"  \* MERGEFORMAT </w:instrText>
          </w:r>
          <w:r w:rsidR="00F50846">
            <w:rPr>
              <w:szCs w:val="16"/>
            </w:rPr>
            <w:fldChar w:fldCharType="separate"/>
          </w:r>
          <w:r w:rsidR="00FD2A9A">
            <w:rPr>
              <w:noProof/>
              <w:szCs w:val="16"/>
            </w:rPr>
            <w:t>09/05/2019</w:t>
          </w:r>
          <w:r w:rsidR="00F50846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14:paraId="781D3033" w14:textId="2597C997" w:rsidR="00430BD3" w:rsidRPr="007D3CD4" w:rsidRDefault="00430BD3" w:rsidP="0033004E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</w:t>
          </w:r>
          <w:r w:rsidR="00703FB7">
            <w:rPr>
              <w:b/>
              <w:szCs w:val="16"/>
            </w:rPr>
            <w:t>9</w:t>
          </w:r>
        </w:p>
      </w:tc>
      <w:tc>
        <w:tcPr>
          <w:tcW w:w="1200" w:type="pct"/>
          <w:vAlign w:val="center"/>
        </w:tcPr>
        <w:p w14:paraId="12CF1C3A" w14:textId="77777777" w:rsidR="00430BD3" w:rsidRDefault="00F50846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430BD3"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 w:rsidR="00522C5C">
            <w:rPr>
              <w:noProof/>
              <w:szCs w:val="16"/>
            </w:rPr>
            <w:t>5</w:t>
          </w:r>
          <w:r>
            <w:rPr>
              <w:szCs w:val="16"/>
            </w:rPr>
            <w:fldChar w:fldCharType="end"/>
          </w:r>
          <w:r w:rsidR="00430BD3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430BD3">
            <w:rPr>
              <w:szCs w:val="16"/>
            </w:rPr>
            <w:instrText xml:space="preserve"> NUMPAGES </w:instrText>
          </w:r>
          <w:r>
            <w:rPr>
              <w:szCs w:val="16"/>
            </w:rPr>
            <w:fldChar w:fldCharType="separate"/>
          </w:r>
          <w:r w:rsidR="00522C5C">
            <w:rPr>
              <w:noProof/>
              <w:szCs w:val="16"/>
            </w:rPr>
            <w:t>5</w:t>
          </w:r>
          <w:r>
            <w:rPr>
              <w:szCs w:val="16"/>
            </w:rPr>
            <w:fldChar w:fldCharType="end"/>
          </w:r>
        </w:p>
      </w:tc>
    </w:tr>
  </w:tbl>
  <w:p w14:paraId="2EC31FA3" w14:textId="77777777" w:rsidR="00430BD3" w:rsidRDefault="00430BD3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A86E1" w14:textId="77777777" w:rsidR="00FA4AB5" w:rsidRDefault="00FA4AB5">
      <w:r>
        <w:separator/>
      </w:r>
    </w:p>
  </w:footnote>
  <w:footnote w:type="continuationSeparator" w:id="0">
    <w:p w14:paraId="2F198851" w14:textId="77777777" w:rsidR="00FA4AB5" w:rsidRDefault="00FA4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430BD3" w:rsidRPr="00800A63" w14:paraId="7BDB78BB" w14:textId="77777777" w:rsidTr="00D753CA">
      <w:tc>
        <w:tcPr>
          <w:tcW w:w="3528" w:type="pct"/>
          <w:vAlign w:val="center"/>
        </w:tcPr>
        <w:p w14:paraId="3DA59B95" w14:textId="77777777" w:rsidR="00430BD3" w:rsidRPr="00800A63" w:rsidRDefault="00430BD3" w:rsidP="00FF2F5C">
          <w:pPr>
            <w:pStyle w:val="En-tte"/>
          </w:pPr>
        </w:p>
      </w:tc>
      <w:tc>
        <w:tcPr>
          <w:tcW w:w="1472" w:type="pct"/>
          <w:vAlign w:val="center"/>
        </w:tcPr>
        <w:p w14:paraId="154E673E" w14:textId="77777777" w:rsidR="00430BD3" w:rsidRPr="00800A63" w:rsidRDefault="00430BD3" w:rsidP="00FF2F5C">
          <w:pPr>
            <w:pStyle w:val="En-tte"/>
            <w:jc w:val="right"/>
          </w:pPr>
        </w:p>
      </w:tc>
    </w:tr>
  </w:tbl>
  <w:p w14:paraId="2DB39B84" w14:textId="77777777" w:rsidR="00430BD3" w:rsidRDefault="00430B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430BD3" w:rsidRPr="00800A63" w14:paraId="478A770C" w14:textId="77777777" w:rsidTr="00D753CA">
      <w:tc>
        <w:tcPr>
          <w:tcW w:w="3528" w:type="pct"/>
          <w:vAlign w:val="center"/>
        </w:tcPr>
        <w:p w14:paraId="2344D501" w14:textId="77777777" w:rsidR="00430BD3" w:rsidRPr="00800A63" w:rsidRDefault="00430BD3" w:rsidP="00FF2F5C">
          <w:pPr>
            <w:pStyle w:val="En-tte"/>
          </w:pPr>
        </w:p>
      </w:tc>
      <w:tc>
        <w:tcPr>
          <w:tcW w:w="1472" w:type="pct"/>
          <w:vAlign w:val="center"/>
        </w:tcPr>
        <w:p w14:paraId="22AC501F" w14:textId="77777777" w:rsidR="00430BD3" w:rsidRPr="00800A63" w:rsidRDefault="00430BD3" w:rsidP="00FF2F5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06E235" wp14:editId="252106BD">
                <wp:extent cx="1112520" cy="304800"/>
                <wp:effectExtent l="0" t="0" r="0" b="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605F3A2" w14:textId="77777777" w:rsidR="00430BD3" w:rsidRDefault="00430B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71.25pt;height:61.5pt" o:bullet="t">
        <v:imagedata r:id="rId1" o:title="BULLE_schema_bleu"/>
      </v:shape>
    </w:pict>
  </w:numPicBullet>
  <w:numPicBullet w:numPicBulletId="1">
    <w:pict>
      <v:shape id="_x0000_i1112" type="#_x0000_t75" style="width:44.25pt;height:37.5pt" o:bullet="t">
        <v:imagedata r:id="rId2" o:title="FLECHE_1_bleu"/>
      </v:shape>
    </w:pict>
  </w:numPicBullet>
  <w:numPicBullet w:numPicBulletId="2">
    <w:pict>
      <v:shape id="_x0000_i1113" type="#_x0000_t75" style="width:44.25pt;height:37.5pt" o:bullet="t">
        <v:imagedata r:id="rId3" o:title="art5919"/>
      </v:shape>
    </w:pict>
  </w:numPicBullet>
  <w:numPicBullet w:numPicBulletId="3">
    <w:pict>
      <v:shape id="_x0000_i1114" type="#_x0000_t75" style="width:44.25pt;height:39pt" o:bullet="t">
        <v:imagedata r:id="rId4" o:title="FLECHE_1_gris"/>
      </v:shape>
    </w:pict>
  </w:numPicBullet>
  <w:numPicBullet w:numPicBulletId="4">
    <w:pict>
      <v:shape id="_x0000_i1115" type="#_x0000_t75" style="width:9pt;height:9pt" o:bullet="t">
        <v:imagedata r:id="rId5" o:title="PUCE_4_bleu"/>
      </v:shape>
    </w:pict>
  </w:numPicBullet>
  <w:numPicBullet w:numPicBulletId="5">
    <w:pict>
      <v:shape id="_x0000_i1116" type="#_x0000_t75" style="width:71.25pt;height:68.25pt" o:bullet="t">
        <v:imagedata r:id="rId6" o:title="BULLE_schema_vert_1"/>
      </v:shape>
    </w:pict>
  </w:numPicBullet>
  <w:numPicBullet w:numPicBulletId="6">
    <w:pict>
      <v:shape id="_x0000_i1117" type="#_x0000_t75" style="width:9pt;height:9pt" o:bullet="t">
        <v:imagedata r:id="rId7" o:title="PUCE_4_vert"/>
      </v:shape>
    </w:pict>
  </w:numPicBullet>
  <w:numPicBullet w:numPicBulletId="7">
    <w:pict>
      <v:shape id="_x0000_i1118" type="#_x0000_t75" style="width:45.75pt;height:33pt" o:bullet="t">
        <v:imagedata r:id="rId8" o:title="FLECHE_3_gris"/>
      </v:shape>
    </w:pict>
  </w:numPicBullet>
  <w:numPicBullet w:numPicBulletId="8">
    <w:pict>
      <v:shape id="_x0000_i1119" type="#_x0000_t75" style="width:24pt;height:18pt" o:bullet="t">
        <v:imagedata r:id="rId9" o:title="PUCE_2_gris"/>
      </v:shape>
    </w:pict>
  </w:numPicBullet>
  <w:numPicBullet w:numPicBulletId="9">
    <w:pict>
      <v:shape id="_x0000_i1120" type="#_x0000_t75" style="width:41.25pt;height:45.75pt" o:bullet="t">
        <v:imagedata r:id="rId10" o:title="BULLE_1_gris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24370A0"/>
    <w:multiLevelType w:val="multilevel"/>
    <w:tmpl w:val="005E805E"/>
    <w:lvl w:ilvl="0">
      <w:start w:val="1"/>
      <w:numFmt w:val="bullet"/>
      <w:pStyle w:val="Titre3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BE12BE9"/>
    <w:multiLevelType w:val="multilevel"/>
    <w:tmpl w:val="825EF196"/>
    <w:numStyleLink w:val="PucesCV"/>
  </w:abstractNum>
  <w:abstractNum w:abstractNumId="6" w15:restartNumberingAfterBreak="0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7" w15:restartNumberingAfterBreak="0">
    <w:nsid w:val="3EE51E6C"/>
    <w:multiLevelType w:val="multilevel"/>
    <w:tmpl w:val="825EF196"/>
    <w:numStyleLink w:val="PucesCV"/>
  </w:abstractNum>
  <w:abstractNum w:abstractNumId="8" w15:restartNumberingAfterBreak="0">
    <w:nsid w:val="44635C4B"/>
    <w:multiLevelType w:val="multilevel"/>
    <w:tmpl w:val="825EF196"/>
    <w:numStyleLink w:val="PucesCV"/>
  </w:abstractNum>
  <w:abstractNum w:abstractNumId="9" w15:restartNumberingAfterBreak="0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0" w15:restartNumberingAfterBreak="0">
    <w:nsid w:val="75645327"/>
    <w:multiLevelType w:val="multilevel"/>
    <w:tmpl w:val="825EF196"/>
    <w:numStyleLink w:val="PucesCV"/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CD"/>
    <w:rsid w:val="00002DCB"/>
    <w:rsid w:val="00013147"/>
    <w:rsid w:val="00017F19"/>
    <w:rsid w:val="000215AD"/>
    <w:rsid w:val="000256E6"/>
    <w:rsid w:val="000276F2"/>
    <w:rsid w:val="000303FA"/>
    <w:rsid w:val="00031412"/>
    <w:rsid w:val="000322BA"/>
    <w:rsid w:val="00032C9D"/>
    <w:rsid w:val="000434B6"/>
    <w:rsid w:val="000460A4"/>
    <w:rsid w:val="000460FF"/>
    <w:rsid w:val="00047AFE"/>
    <w:rsid w:val="00054B79"/>
    <w:rsid w:val="00056490"/>
    <w:rsid w:val="0006025D"/>
    <w:rsid w:val="00060B29"/>
    <w:rsid w:val="00061097"/>
    <w:rsid w:val="000625C3"/>
    <w:rsid w:val="00062CF8"/>
    <w:rsid w:val="00063D6B"/>
    <w:rsid w:val="00072336"/>
    <w:rsid w:val="00082867"/>
    <w:rsid w:val="00090C1D"/>
    <w:rsid w:val="00092CA2"/>
    <w:rsid w:val="00095EFC"/>
    <w:rsid w:val="00096278"/>
    <w:rsid w:val="00096AB6"/>
    <w:rsid w:val="000A2EB4"/>
    <w:rsid w:val="000A6AFD"/>
    <w:rsid w:val="000A6F4C"/>
    <w:rsid w:val="000A7E94"/>
    <w:rsid w:val="000B19EC"/>
    <w:rsid w:val="000B223B"/>
    <w:rsid w:val="000B43F8"/>
    <w:rsid w:val="000B47B8"/>
    <w:rsid w:val="000C089E"/>
    <w:rsid w:val="000C2C40"/>
    <w:rsid w:val="000C3E83"/>
    <w:rsid w:val="000C5B7A"/>
    <w:rsid w:val="000C6E22"/>
    <w:rsid w:val="000C7183"/>
    <w:rsid w:val="000D1556"/>
    <w:rsid w:val="000D2D7A"/>
    <w:rsid w:val="000D5CED"/>
    <w:rsid w:val="000D64D3"/>
    <w:rsid w:val="000D6C13"/>
    <w:rsid w:val="000D7BEF"/>
    <w:rsid w:val="000E0318"/>
    <w:rsid w:val="000E23D9"/>
    <w:rsid w:val="000E46F9"/>
    <w:rsid w:val="000E583D"/>
    <w:rsid w:val="000F0855"/>
    <w:rsid w:val="000F0B9E"/>
    <w:rsid w:val="000F2984"/>
    <w:rsid w:val="000F570E"/>
    <w:rsid w:val="0010053B"/>
    <w:rsid w:val="00101AD2"/>
    <w:rsid w:val="0010630B"/>
    <w:rsid w:val="00107476"/>
    <w:rsid w:val="0011142A"/>
    <w:rsid w:val="001141DB"/>
    <w:rsid w:val="001153A4"/>
    <w:rsid w:val="00120AB5"/>
    <w:rsid w:val="00121854"/>
    <w:rsid w:val="001238C4"/>
    <w:rsid w:val="00123B72"/>
    <w:rsid w:val="00123F0B"/>
    <w:rsid w:val="00125182"/>
    <w:rsid w:val="00126845"/>
    <w:rsid w:val="001335B3"/>
    <w:rsid w:val="00133D6C"/>
    <w:rsid w:val="00134E20"/>
    <w:rsid w:val="00136117"/>
    <w:rsid w:val="00136B47"/>
    <w:rsid w:val="00143555"/>
    <w:rsid w:val="00144248"/>
    <w:rsid w:val="00146D17"/>
    <w:rsid w:val="00146E54"/>
    <w:rsid w:val="0015022A"/>
    <w:rsid w:val="001511F4"/>
    <w:rsid w:val="00155D92"/>
    <w:rsid w:val="00155D99"/>
    <w:rsid w:val="00162BE1"/>
    <w:rsid w:val="0016373C"/>
    <w:rsid w:val="00164215"/>
    <w:rsid w:val="00165116"/>
    <w:rsid w:val="0017125D"/>
    <w:rsid w:val="0017194C"/>
    <w:rsid w:val="00172AC4"/>
    <w:rsid w:val="00175736"/>
    <w:rsid w:val="00176025"/>
    <w:rsid w:val="00176118"/>
    <w:rsid w:val="001822CD"/>
    <w:rsid w:val="00187A41"/>
    <w:rsid w:val="001902E7"/>
    <w:rsid w:val="0019658E"/>
    <w:rsid w:val="0019660C"/>
    <w:rsid w:val="00196B0A"/>
    <w:rsid w:val="00197303"/>
    <w:rsid w:val="001A19C1"/>
    <w:rsid w:val="001A5944"/>
    <w:rsid w:val="001B04D0"/>
    <w:rsid w:val="001B4AF9"/>
    <w:rsid w:val="001B70E3"/>
    <w:rsid w:val="001C13AC"/>
    <w:rsid w:val="001C18EB"/>
    <w:rsid w:val="001C20DC"/>
    <w:rsid w:val="001C2395"/>
    <w:rsid w:val="001C3098"/>
    <w:rsid w:val="001C55DE"/>
    <w:rsid w:val="001C7A50"/>
    <w:rsid w:val="001D1073"/>
    <w:rsid w:val="001D1D5A"/>
    <w:rsid w:val="001D2E3A"/>
    <w:rsid w:val="001D5066"/>
    <w:rsid w:val="001D68F7"/>
    <w:rsid w:val="001D776E"/>
    <w:rsid w:val="001E015B"/>
    <w:rsid w:val="001E025C"/>
    <w:rsid w:val="001E2CD2"/>
    <w:rsid w:val="001E64F2"/>
    <w:rsid w:val="001F010A"/>
    <w:rsid w:val="001F3512"/>
    <w:rsid w:val="001F6E89"/>
    <w:rsid w:val="0020004F"/>
    <w:rsid w:val="00200A4C"/>
    <w:rsid w:val="00206D5A"/>
    <w:rsid w:val="0020763A"/>
    <w:rsid w:val="002108C9"/>
    <w:rsid w:val="00211B06"/>
    <w:rsid w:val="00214D82"/>
    <w:rsid w:val="002165F2"/>
    <w:rsid w:val="00230330"/>
    <w:rsid w:val="00230E56"/>
    <w:rsid w:val="00232952"/>
    <w:rsid w:val="0023387E"/>
    <w:rsid w:val="002339F3"/>
    <w:rsid w:val="00234B31"/>
    <w:rsid w:val="00246565"/>
    <w:rsid w:val="00246F1E"/>
    <w:rsid w:val="00250A14"/>
    <w:rsid w:val="0025110B"/>
    <w:rsid w:val="002531EC"/>
    <w:rsid w:val="002551F3"/>
    <w:rsid w:val="00257798"/>
    <w:rsid w:val="00260054"/>
    <w:rsid w:val="00262E7B"/>
    <w:rsid w:val="002631BB"/>
    <w:rsid w:val="00264DA8"/>
    <w:rsid w:val="0026503B"/>
    <w:rsid w:val="00266D01"/>
    <w:rsid w:val="002670DC"/>
    <w:rsid w:val="002670E4"/>
    <w:rsid w:val="002708FB"/>
    <w:rsid w:val="00272B39"/>
    <w:rsid w:val="00274675"/>
    <w:rsid w:val="00275A69"/>
    <w:rsid w:val="00283DB1"/>
    <w:rsid w:val="00284010"/>
    <w:rsid w:val="00286B54"/>
    <w:rsid w:val="00292242"/>
    <w:rsid w:val="002940A0"/>
    <w:rsid w:val="00296595"/>
    <w:rsid w:val="002A0769"/>
    <w:rsid w:val="002A0C90"/>
    <w:rsid w:val="002A0C9E"/>
    <w:rsid w:val="002A1100"/>
    <w:rsid w:val="002A3226"/>
    <w:rsid w:val="002A5421"/>
    <w:rsid w:val="002A7C52"/>
    <w:rsid w:val="002B39B1"/>
    <w:rsid w:val="002B4A85"/>
    <w:rsid w:val="002B652B"/>
    <w:rsid w:val="002C0359"/>
    <w:rsid w:val="002C5720"/>
    <w:rsid w:val="002D2CEE"/>
    <w:rsid w:val="002D3F5D"/>
    <w:rsid w:val="002D43BB"/>
    <w:rsid w:val="002D51C6"/>
    <w:rsid w:val="002D55EC"/>
    <w:rsid w:val="002D6BB2"/>
    <w:rsid w:val="002E0E53"/>
    <w:rsid w:val="002E182F"/>
    <w:rsid w:val="002E36A6"/>
    <w:rsid w:val="002E3974"/>
    <w:rsid w:val="002E453F"/>
    <w:rsid w:val="002E6C39"/>
    <w:rsid w:val="002F28FC"/>
    <w:rsid w:val="002F33EC"/>
    <w:rsid w:val="002F4C73"/>
    <w:rsid w:val="002F567E"/>
    <w:rsid w:val="002F64B9"/>
    <w:rsid w:val="00300D1E"/>
    <w:rsid w:val="00306FD6"/>
    <w:rsid w:val="003214F7"/>
    <w:rsid w:val="0032222B"/>
    <w:rsid w:val="003252F7"/>
    <w:rsid w:val="0033004E"/>
    <w:rsid w:val="0033025D"/>
    <w:rsid w:val="00331E11"/>
    <w:rsid w:val="00336254"/>
    <w:rsid w:val="00336324"/>
    <w:rsid w:val="00336E1C"/>
    <w:rsid w:val="0033715D"/>
    <w:rsid w:val="00340E6A"/>
    <w:rsid w:val="00342337"/>
    <w:rsid w:val="00343D32"/>
    <w:rsid w:val="00345864"/>
    <w:rsid w:val="003525E8"/>
    <w:rsid w:val="00354D0E"/>
    <w:rsid w:val="0035511B"/>
    <w:rsid w:val="00362645"/>
    <w:rsid w:val="0037230E"/>
    <w:rsid w:val="00374592"/>
    <w:rsid w:val="00385400"/>
    <w:rsid w:val="00387CAF"/>
    <w:rsid w:val="00387EB7"/>
    <w:rsid w:val="003902E0"/>
    <w:rsid w:val="003916B3"/>
    <w:rsid w:val="003919C0"/>
    <w:rsid w:val="00391AFD"/>
    <w:rsid w:val="00395400"/>
    <w:rsid w:val="003A2F7F"/>
    <w:rsid w:val="003A7329"/>
    <w:rsid w:val="003B1059"/>
    <w:rsid w:val="003B2835"/>
    <w:rsid w:val="003B468C"/>
    <w:rsid w:val="003B728C"/>
    <w:rsid w:val="003C1935"/>
    <w:rsid w:val="003C1ACD"/>
    <w:rsid w:val="003C2C54"/>
    <w:rsid w:val="003C3536"/>
    <w:rsid w:val="003C3EA8"/>
    <w:rsid w:val="003C54AB"/>
    <w:rsid w:val="003C6C60"/>
    <w:rsid w:val="003C7854"/>
    <w:rsid w:val="003D3405"/>
    <w:rsid w:val="003D52A4"/>
    <w:rsid w:val="003E03A5"/>
    <w:rsid w:val="003E269B"/>
    <w:rsid w:val="003E3F8A"/>
    <w:rsid w:val="003E7E1C"/>
    <w:rsid w:val="003F23AA"/>
    <w:rsid w:val="003F2788"/>
    <w:rsid w:val="003F588B"/>
    <w:rsid w:val="003F638A"/>
    <w:rsid w:val="003F7594"/>
    <w:rsid w:val="00400FE7"/>
    <w:rsid w:val="00407A03"/>
    <w:rsid w:val="00407C09"/>
    <w:rsid w:val="00411FFA"/>
    <w:rsid w:val="0041483A"/>
    <w:rsid w:val="004173D4"/>
    <w:rsid w:val="00417ACD"/>
    <w:rsid w:val="00421714"/>
    <w:rsid w:val="00430BD3"/>
    <w:rsid w:val="004349EB"/>
    <w:rsid w:val="00442A79"/>
    <w:rsid w:val="00442A9E"/>
    <w:rsid w:val="0044482E"/>
    <w:rsid w:val="00450279"/>
    <w:rsid w:val="00451867"/>
    <w:rsid w:val="00452236"/>
    <w:rsid w:val="0046066A"/>
    <w:rsid w:val="00463410"/>
    <w:rsid w:val="004645AD"/>
    <w:rsid w:val="004654AF"/>
    <w:rsid w:val="004655B2"/>
    <w:rsid w:val="004702A1"/>
    <w:rsid w:val="004711BD"/>
    <w:rsid w:val="004722FE"/>
    <w:rsid w:val="00480CCF"/>
    <w:rsid w:val="004838DC"/>
    <w:rsid w:val="004879E4"/>
    <w:rsid w:val="004925BC"/>
    <w:rsid w:val="0049319F"/>
    <w:rsid w:val="0049350A"/>
    <w:rsid w:val="004942F2"/>
    <w:rsid w:val="00494808"/>
    <w:rsid w:val="00494E10"/>
    <w:rsid w:val="0049748C"/>
    <w:rsid w:val="004A063E"/>
    <w:rsid w:val="004A485F"/>
    <w:rsid w:val="004A4F31"/>
    <w:rsid w:val="004A7472"/>
    <w:rsid w:val="004B5B2F"/>
    <w:rsid w:val="004B5C37"/>
    <w:rsid w:val="004C41F3"/>
    <w:rsid w:val="004C63CD"/>
    <w:rsid w:val="004D3452"/>
    <w:rsid w:val="004E14FB"/>
    <w:rsid w:val="004E76DE"/>
    <w:rsid w:val="004F0EC8"/>
    <w:rsid w:val="00502C13"/>
    <w:rsid w:val="005034AA"/>
    <w:rsid w:val="0050553D"/>
    <w:rsid w:val="00507607"/>
    <w:rsid w:val="00511182"/>
    <w:rsid w:val="0051230A"/>
    <w:rsid w:val="00512F60"/>
    <w:rsid w:val="00517A59"/>
    <w:rsid w:val="00521D27"/>
    <w:rsid w:val="00522C5C"/>
    <w:rsid w:val="00523573"/>
    <w:rsid w:val="00523699"/>
    <w:rsid w:val="00525155"/>
    <w:rsid w:val="0052595D"/>
    <w:rsid w:val="00535295"/>
    <w:rsid w:val="005361BB"/>
    <w:rsid w:val="005364FD"/>
    <w:rsid w:val="00541ADE"/>
    <w:rsid w:val="00543210"/>
    <w:rsid w:val="0054380E"/>
    <w:rsid w:val="00543956"/>
    <w:rsid w:val="005463D1"/>
    <w:rsid w:val="00552E9A"/>
    <w:rsid w:val="00554B10"/>
    <w:rsid w:val="005571E8"/>
    <w:rsid w:val="00560F38"/>
    <w:rsid w:val="00563A71"/>
    <w:rsid w:val="00563C71"/>
    <w:rsid w:val="00564F0A"/>
    <w:rsid w:val="0056615A"/>
    <w:rsid w:val="0057002D"/>
    <w:rsid w:val="005727D9"/>
    <w:rsid w:val="005814CA"/>
    <w:rsid w:val="00584B7F"/>
    <w:rsid w:val="00585424"/>
    <w:rsid w:val="00586CEB"/>
    <w:rsid w:val="00591DDC"/>
    <w:rsid w:val="00597791"/>
    <w:rsid w:val="005A158F"/>
    <w:rsid w:val="005A48AE"/>
    <w:rsid w:val="005B1EB0"/>
    <w:rsid w:val="005B1FAD"/>
    <w:rsid w:val="005B797B"/>
    <w:rsid w:val="005B7EAE"/>
    <w:rsid w:val="005C1CDE"/>
    <w:rsid w:val="005C2DDF"/>
    <w:rsid w:val="005C3AE1"/>
    <w:rsid w:val="005C3F2D"/>
    <w:rsid w:val="005C549B"/>
    <w:rsid w:val="005D37A3"/>
    <w:rsid w:val="005E0B89"/>
    <w:rsid w:val="005E1121"/>
    <w:rsid w:val="005E1EED"/>
    <w:rsid w:val="005E5C40"/>
    <w:rsid w:val="005F173D"/>
    <w:rsid w:val="005F2336"/>
    <w:rsid w:val="005F3A7B"/>
    <w:rsid w:val="005F7EE3"/>
    <w:rsid w:val="00601078"/>
    <w:rsid w:val="00604812"/>
    <w:rsid w:val="0061140D"/>
    <w:rsid w:val="00612578"/>
    <w:rsid w:val="00622CE4"/>
    <w:rsid w:val="006245ED"/>
    <w:rsid w:val="0062573C"/>
    <w:rsid w:val="00627545"/>
    <w:rsid w:val="00627DB8"/>
    <w:rsid w:val="00642B91"/>
    <w:rsid w:val="00642EF6"/>
    <w:rsid w:val="00644641"/>
    <w:rsid w:val="006469EF"/>
    <w:rsid w:val="00647FA0"/>
    <w:rsid w:val="006517D9"/>
    <w:rsid w:val="00656722"/>
    <w:rsid w:val="00657426"/>
    <w:rsid w:val="00662B4B"/>
    <w:rsid w:val="00663E07"/>
    <w:rsid w:val="00667771"/>
    <w:rsid w:val="006721A3"/>
    <w:rsid w:val="0067225D"/>
    <w:rsid w:val="00672E90"/>
    <w:rsid w:val="006733CD"/>
    <w:rsid w:val="006740CC"/>
    <w:rsid w:val="006756B9"/>
    <w:rsid w:val="0067644D"/>
    <w:rsid w:val="0067677C"/>
    <w:rsid w:val="00680C4F"/>
    <w:rsid w:val="00681A03"/>
    <w:rsid w:val="00682F05"/>
    <w:rsid w:val="00684AC3"/>
    <w:rsid w:val="00686AA3"/>
    <w:rsid w:val="00687626"/>
    <w:rsid w:val="00687DA7"/>
    <w:rsid w:val="00691829"/>
    <w:rsid w:val="0069361A"/>
    <w:rsid w:val="006942AA"/>
    <w:rsid w:val="0069540B"/>
    <w:rsid w:val="00696032"/>
    <w:rsid w:val="0069623A"/>
    <w:rsid w:val="006A0D96"/>
    <w:rsid w:val="006A27D7"/>
    <w:rsid w:val="006A5B10"/>
    <w:rsid w:val="006A7D3A"/>
    <w:rsid w:val="006B2677"/>
    <w:rsid w:val="006B4DDB"/>
    <w:rsid w:val="006B7D40"/>
    <w:rsid w:val="006C07C7"/>
    <w:rsid w:val="006C4E44"/>
    <w:rsid w:val="006D056D"/>
    <w:rsid w:val="006D2260"/>
    <w:rsid w:val="006D3165"/>
    <w:rsid w:val="006D6733"/>
    <w:rsid w:val="006E2A86"/>
    <w:rsid w:val="006E3BB4"/>
    <w:rsid w:val="006E516D"/>
    <w:rsid w:val="006E5842"/>
    <w:rsid w:val="006F1179"/>
    <w:rsid w:val="006F142F"/>
    <w:rsid w:val="006F24C4"/>
    <w:rsid w:val="006F28B9"/>
    <w:rsid w:val="006F74F0"/>
    <w:rsid w:val="00700F8A"/>
    <w:rsid w:val="00703FB7"/>
    <w:rsid w:val="0070687E"/>
    <w:rsid w:val="00710567"/>
    <w:rsid w:val="00711AE8"/>
    <w:rsid w:val="00711B90"/>
    <w:rsid w:val="00714EBF"/>
    <w:rsid w:val="00715BE3"/>
    <w:rsid w:val="00715F5E"/>
    <w:rsid w:val="00716131"/>
    <w:rsid w:val="00716FED"/>
    <w:rsid w:val="0072231A"/>
    <w:rsid w:val="007227D1"/>
    <w:rsid w:val="00723ACE"/>
    <w:rsid w:val="00723FB6"/>
    <w:rsid w:val="00724985"/>
    <w:rsid w:val="0072527F"/>
    <w:rsid w:val="007252EA"/>
    <w:rsid w:val="007302EC"/>
    <w:rsid w:val="00730813"/>
    <w:rsid w:val="00732351"/>
    <w:rsid w:val="0073246C"/>
    <w:rsid w:val="007324E7"/>
    <w:rsid w:val="00733524"/>
    <w:rsid w:val="007336A7"/>
    <w:rsid w:val="00742284"/>
    <w:rsid w:val="0074335F"/>
    <w:rsid w:val="00746657"/>
    <w:rsid w:val="007555CB"/>
    <w:rsid w:val="00755AC0"/>
    <w:rsid w:val="007567D3"/>
    <w:rsid w:val="00757997"/>
    <w:rsid w:val="00762657"/>
    <w:rsid w:val="0076285E"/>
    <w:rsid w:val="0076395E"/>
    <w:rsid w:val="0076759E"/>
    <w:rsid w:val="00772925"/>
    <w:rsid w:val="0077330C"/>
    <w:rsid w:val="00774B28"/>
    <w:rsid w:val="00775CDE"/>
    <w:rsid w:val="00776994"/>
    <w:rsid w:val="007806F8"/>
    <w:rsid w:val="00784303"/>
    <w:rsid w:val="00791C46"/>
    <w:rsid w:val="00795D50"/>
    <w:rsid w:val="00796356"/>
    <w:rsid w:val="007A1E40"/>
    <w:rsid w:val="007A7195"/>
    <w:rsid w:val="007B791B"/>
    <w:rsid w:val="007C2665"/>
    <w:rsid w:val="007C2B9E"/>
    <w:rsid w:val="007C2ED5"/>
    <w:rsid w:val="007C3AE4"/>
    <w:rsid w:val="007C400B"/>
    <w:rsid w:val="007D19B5"/>
    <w:rsid w:val="007D1E28"/>
    <w:rsid w:val="007D2EC9"/>
    <w:rsid w:val="007D3CD4"/>
    <w:rsid w:val="007D530C"/>
    <w:rsid w:val="007E2E89"/>
    <w:rsid w:val="007F047B"/>
    <w:rsid w:val="007F7CD0"/>
    <w:rsid w:val="00806D8F"/>
    <w:rsid w:val="008127AB"/>
    <w:rsid w:val="00814107"/>
    <w:rsid w:val="00815635"/>
    <w:rsid w:val="00824D41"/>
    <w:rsid w:val="008251C9"/>
    <w:rsid w:val="008262EB"/>
    <w:rsid w:val="0083483E"/>
    <w:rsid w:val="008354CF"/>
    <w:rsid w:val="0083645A"/>
    <w:rsid w:val="008369C3"/>
    <w:rsid w:val="00842389"/>
    <w:rsid w:val="00842DCA"/>
    <w:rsid w:val="0084414C"/>
    <w:rsid w:val="00844585"/>
    <w:rsid w:val="008470F0"/>
    <w:rsid w:val="00847254"/>
    <w:rsid w:val="00852829"/>
    <w:rsid w:val="00854863"/>
    <w:rsid w:val="008606D2"/>
    <w:rsid w:val="00860FA0"/>
    <w:rsid w:val="0086213D"/>
    <w:rsid w:val="00863BC4"/>
    <w:rsid w:val="0086459F"/>
    <w:rsid w:val="008667DC"/>
    <w:rsid w:val="00867CE9"/>
    <w:rsid w:val="0087080F"/>
    <w:rsid w:val="00871DC8"/>
    <w:rsid w:val="0087403C"/>
    <w:rsid w:val="008757E4"/>
    <w:rsid w:val="00877117"/>
    <w:rsid w:val="00880370"/>
    <w:rsid w:val="0088505C"/>
    <w:rsid w:val="0088706D"/>
    <w:rsid w:val="00894423"/>
    <w:rsid w:val="0089456A"/>
    <w:rsid w:val="008956EB"/>
    <w:rsid w:val="00897A7D"/>
    <w:rsid w:val="008A404D"/>
    <w:rsid w:val="008A4D53"/>
    <w:rsid w:val="008A6020"/>
    <w:rsid w:val="008B21D7"/>
    <w:rsid w:val="008B40EE"/>
    <w:rsid w:val="008B45E5"/>
    <w:rsid w:val="008B620C"/>
    <w:rsid w:val="008C114A"/>
    <w:rsid w:val="008C5291"/>
    <w:rsid w:val="008D0546"/>
    <w:rsid w:val="008D3C8F"/>
    <w:rsid w:val="008E0096"/>
    <w:rsid w:val="008E1EB8"/>
    <w:rsid w:val="008E3D65"/>
    <w:rsid w:val="008E5654"/>
    <w:rsid w:val="008E57C3"/>
    <w:rsid w:val="008E7094"/>
    <w:rsid w:val="008F33BF"/>
    <w:rsid w:val="008F3F1E"/>
    <w:rsid w:val="008F6DE3"/>
    <w:rsid w:val="008F6F41"/>
    <w:rsid w:val="00903607"/>
    <w:rsid w:val="009038DE"/>
    <w:rsid w:val="009045AA"/>
    <w:rsid w:val="00907102"/>
    <w:rsid w:val="009124F5"/>
    <w:rsid w:val="00912EB7"/>
    <w:rsid w:val="009140CA"/>
    <w:rsid w:val="009163D7"/>
    <w:rsid w:val="00922BEC"/>
    <w:rsid w:val="00922E4E"/>
    <w:rsid w:val="009231C5"/>
    <w:rsid w:val="009262C1"/>
    <w:rsid w:val="00926385"/>
    <w:rsid w:val="00926756"/>
    <w:rsid w:val="0093491C"/>
    <w:rsid w:val="00936354"/>
    <w:rsid w:val="00936756"/>
    <w:rsid w:val="00942755"/>
    <w:rsid w:val="0094355A"/>
    <w:rsid w:val="009451AA"/>
    <w:rsid w:val="009500C6"/>
    <w:rsid w:val="00961A4A"/>
    <w:rsid w:val="0096270D"/>
    <w:rsid w:val="00964DA8"/>
    <w:rsid w:val="00966059"/>
    <w:rsid w:val="00966C01"/>
    <w:rsid w:val="00967116"/>
    <w:rsid w:val="00971A26"/>
    <w:rsid w:val="00972761"/>
    <w:rsid w:val="00973052"/>
    <w:rsid w:val="00973678"/>
    <w:rsid w:val="00982ADA"/>
    <w:rsid w:val="009834C5"/>
    <w:rsid w:val="009930CF"/>
    <w:rsid w:val="00994790"/>
    <w:rsid w:val="00997F7A"/>
    <w:rsid w:val="009A110F"/>
    <w:rsid w:val="009A21B4"/>
    <w:rsid w:val="009A2EF6"/>
    <w:rsid w:val="009A3151"/>
    <w:rsid w:val="009A4357"/>
    <w:rsid w:val="009A7CAA"/>
    <w:rsid w:val="009B17CB"/>
    <w:rsid w:val="009B3237"/>
    <w:rsid w:val="009B62EC"/>
    <w:rsid w:val="009C0A18"/>
    <w:rsid w:val="009C3C9A"/>
    <w:rsid w:val="009D1774"/>
    <w:rsid w:val="009D4A2B"/>
    <w:rsid w:val="009D6C57"/>
    <w:rsid w:val="009E4DAB"/>
    <w:rsid w:val="009E4EF2"/>
    <w:rsid w:val="009E77FA"/>
    <w:rsid w:val="009F0F44"/>
    <w:rsid w:val="009F206A"/>
    <w:rsid w:val="009F32AE"/>
    <w:rsid w:val="009F547E"/>
    <w:rsid w:val="00A00B86"/>
    <w:rsid w:val="00A01BD2"/>
    <w:rsid w:val="00A022B1"/>
    <w:rsid w:val="00A046DA"/>
    <w:rsid w:val="00A06CFE"/>
    <w:rsid w:val="00A076B5"/>
    <w:rsid w:val="00A07DDA"/>
    <w:rsid w:val="00A104DC"/>
    <w:rsid w:val="00A129FE"/>
    <w:rsid w:val="00A1566E"/>
    <w:rsid w:val="00A20B05"/>
    <w:rsid w:val="00A21CD1"/>
    <w:rsid w:val="00A2205E"/>
    <w:rsid w:val="00A2799B"/>
    <w:rsid w:val="00A3029E"/>
    <w:rsid w:val="00A33775"/>
    <w:rsid w:val="00A35CA6"/>
    <w:rsid w:val="00A36304"/>
    <w:rsid w:val="00A44627"/>
    <w:rsid w:val="00A4651B"/>
    <w:rsid w:val="00A514B5"/>
    <w:rsid w:val="00A5660A"/>
    <w:rsid w:val="00A6374A"/>
    <w:rsid w:val="00A643AD"/>
    <w:rsid w:val="00A72041"/>
    <w:rsid w:val="00A76CE1"/>
    <w:rsid w:val="00A82D82"/>
    <w:rsid w:val="00A859CA"/>
    <w:rsid w:val="00A939C0"/>
    <w:rsid w:val="00AA6C0B"/>
    <w:rsid w:val="00AA6CE1"/>
    <w:rsid w:val="00AB4390"/>
    <w:rsid w:val="00AB483A"/>
    <w:rsid w:val="00AB7C6F"/>
    <w:rsid w:val="00AC5BCF"/>
    <w:rsid w:val="00AC5DE9"/>
    <w:rsid w:val="00AC7BDB"/>
    <w:rsid w:val="00AD015F"/>
    <w:rsid w:val="00AD2EBF"/>
    <w:rsid w:val="00AE5561"/>
    <w:rsid w:val="00AE658E"/>
    <w:rsid w:val="00AE6640"/>
    <w:rsid w:val="00AF1FD8"/>
    <w:rsid w:val="00AF7CAD"/>
    <w:rsid w:val="00B022A7"/>
    <w:rsid w:val="00B057BC"/>
    <w:rsid w:val="00B1245B"/>
    <w:rsid w:val="00B12D62"/>
    <w:rsid w:val="00B135FE"/>
    <w:rsid w:val="00B14092"/>
    <w:rsid w:val="00B1433B"/>
    <w:rsid w:val="00B15303"/>
    <w:rsid w:val="00B16274"/>
    <w:rsid w:val="00B166DC"/>
    <w:rsid w:val="00B2296A"/>
    <w:rsid w:val="00B34A1B"/>
    <w:rsid w:val="00B35C9A"/>
    <w:rsid w:val="00B45EB9"/>
    <w:rsid w:val="00B50E79"/>
    <w:rsid w:val="00B612C6"/>
    <w:rsid w:val="00B664E3"/>
    <w:rsid w:val="00B66A25"/>
    <w:rsid w:val="00B67F60"/>
    <w:rsid w:val="00B70EE2"/>
    <w:rsid w:val="00B770A6"/>
    <w:rsid w:val="00B80904"/>
    <w:rsid w:val="00B824FD"/>
    <w:rsid w:val="00B8616E"/>
    <w:rsid w:val="00BA328C"/>
    <w:rsid w:val="00BA5915"/>
    <w:rsid w:val="00BA6F01"/>
    <w:rsid w:val="00BB3325"/>
    <w:rsid w:val="00BB3C94"/>
    <w:rsid w:val="00BB540D"/>
    <w:rsid w:val="00BB6B88"/>
    <w:rsid w:val="00BB7908"/>
    <w:rsid w:val="00BC2390"/>
    <w:rsid w:val="00BC62CF"/>
    <w:rsid w:val="00BD5D29"/>
    <w:rsid w:val="00BD6478"/>
    <w:rsid w:val="00BE1132"/>
    <w:rsid w:val="00BE37CD"/>
    <w:rsid w:val="00BE459B"/>
    <w:rsid w:val="00BE4993"/>
    <w:rsid w:val="00BE50C2"/>
    <w:rsid w:val="00C00258"/>
    <w:rsid w:val="00C0105A"/>
    <w:rsid w:val="00C07AAA"/>
    <w:rsid w:val="00C11065"/>
    <w:rsid w:val="00C13584"/>
    <w:rsid w:val="00C2098A"/>
    <w:rsid w:val="00C22599"/>
    <w:rsid w:val="00C237FB"/>
    <w:rsid w:val="00C241A9"/>
    <w:rsid w:val="00C24B9C"/>
    <w:rsid w:val="00C25A8D"/>
    <w:rsid w:val="00C273C4"/>
    <w:rsid w:val="00C277C5"/>
    <w:rsid w:val="00C313DC"/>
    <w:rsid w:val="00C361FB"/>
    <w:rsid w:val="00C3727D"/>
    <w:rsid w:val="00C4101B"/>
    <w:rsid w:val="00C45E5E"/>
    <w:rsid w:val="00C47EE6"/>
    <w:rsid w:val="00C51495"/>
    <w:rsid w:val="00C526EA"/>
    <w:rsid w:val="00C56252"/>
    <w:rsid w:val="00C566DB"/>
    <w:rsid w:val="00C62518"/>
    <w:rsid w:val="00C63207"/>
    <w:rsid w:val="00C63BFF"/>
    <w:rsid w:val="00C677C3"/>
    <w:rsid w:val="00C70657"/>
    <w:rsid w:val="00C70720"/>
    <w:rsid w:val="00C70903"/>
    <w:rsid w:val="00C73893"/>
    <w:rsid w:val="00C74073"/>
    <w:rsid w:val="00C75E8F"/>
    <w:rsid w:val="00C807BF"/>
    <w:rsid w:val="00C85D2C"/>
    <w:rsid w:val="00C8767C"/>
    <w:rsid w:val="00C87E83"/>
    <w:rsid w:val="00C912E0"/>
    <w:rsid w:val="00C92947"/>
    <w:rsid w:val="00CA1740"/>
    <w:rsid w:val="00CA4CA5"/>
    <w:rsid w:val="00CC1E1E"/>
    <w:rsid w:val="00CC2077"/>
    <w:rsid w:val="00CC3920"/>
    <w:rsid w:val="00CC6197"/>
    <w:rsid w:val="00CF0B9B"/>
    <w:rsid w:val="00CF2C04"/>
    <w:rsid w:val="00CF3BBA"/>
    <w:rsid w:val="00D02C4E"/>
    <w:rsid w:val="00D07DFA"/>
    <w:rsid w:val="00D1084B"/>
    <w:rsid w:val="00D11AE7"/>
    <w:rsid w:val="00D14ED8"/>
    <w:rsid w:val="00D15CB1"/>
    <w:rsid w:val="00D17661"/>
    <w:rsid w:val="00D210AD"/>
    <w:rsid w:val="00D22F80"/>
    <w:rsid w:val="00D27430"/>
    <w:rsid w:val="00D27615"/>
    <w:rsid w:val="00D31819"/>
    <w:rsid w:val="00D35977"/>
    <w:rsid w:val="00D3715F"/>
    <w:rsid w:val="00D415DA"/>
    <w:rsid w:val="00D45B67"/>
    <w:rsid w:val="00D465E6"/>
    <w:rsid w:val="00D5059A"/>
    <w:rsid w:val="00D51D4E"/>
    <w:rsid w:val="00D536A5"/>
    <w:rsid w:val="00D56150"/>
    <w:rsid w:val="00D61D8C"/>
    <w:rsid w:val="00D63DD0"/>
    <w:rsid w:val="00D651A6"/>
    <w:rsid w:val="00D65A7A"/>
    <w:rsid w:val="00D6749A"/>
    <w:rsid w:val="00D67BE4"/>
    <w:rsid w:val="00D73389"/>
    <w:rsid w:val="00D753CA"/>
    <w:rsid w:val="00D83E21"/>
    <w:rsid w:val="00D85FE2"/>
    <w:rsid w:val="00D9189B"/>
    <w:rsid w:val="00D976F4"/>
    <w:rsid w:val="00DA36EE"/>
    <w:rsid w:val="00DA7A89"/>
    <w:rsid w:val="00DB37D6"/>
    <w:rsid w:val="00DB5445"/>
    <w:rsid w:val="00DC4246"/>
    <w:rsid w:val="00DC685B"/>
    <w:rsid w:val="00DC6ABB"/>
    <w:rsid w:val="00DD06F2"/>
    <w:rsid w:val="00DD167C"/>
    <w:rsid w:val="00DD37F8"/>
    <w:rsid w:val="00DD5ADE"/>
    <w:rsid w:val="00DE3B46"/>
    <w:rsid w:val="00DE4F07"/>
    <w:rsid w:val="00DE57A0"/>
    <w:rsid w:val="00DF3EEA"/>
    <w:rsid w:val="00DF4D14"/>
    <w:rsid w:val="00DF7A2E"/>
    <w:rsid w:val="00E00DF3"/>
    <w:rsid w:val="00E04416"/>
    <w:rsid w:val="00E051D4"/>
    <w:rsid w:val="00E11870"/>
    <w:rsid w:val="00E16BA4"/>
    <w:rsid w:val="00E22552"/>
    <w:rsid w:val="00E22F35"/>
    <w:rsid w:val="00E266BF"/>
    <w:rsid w:val="00E352D9"/>
    <w:rsid w:val="00E36518"/>
    <w:rsid w:val="00E43F7E"/>
    <w:rsid w:val="00E43F98"/>
    <w:rsid w:val="00E446F8"/>
    <w:rsid w:val="00E44828"/>
    <w:rsid w:val="00E4543B"/>
    <w:rsid w:val="00E50AC1"/>
    <w:rsid w:val="00E52310"/>
    <w:rsid w:val="00E54D0E"/>
    <w:rsid w:val="00E65D72"/>
    <w:rsid w:val="00E70213"/>
    <w:rsid w:val="00E7656C"/>
    <w:rsid w:val="00E8214A"/>
    <w:rsid w:val="00E84188"/>
    <w:rsid w:val="00E85262"/>
    <w:rsid w:val="00E855AC"/>
    <w:rsid w:val="00E866DB"/>
    <w:rsid w:val="00E92616"/>
    <w:rsid w:val="00EA0166"/>
    <w:rsid w:val="00EA157D"/>
    <w:rsid w:val="00EA2B9A"/>
    <w:rsid w:val="00EA66F2"/>
    <w:rsid w:val="00EB0037"/>
    <w:rsid w:val="00EB03C6"/>
    <w:rsid w:val="00EB0BEF"/>
    <w:rsid w:val="00EB2F10"/>
    <w:rsid w:val="00EB3867"/>
    <w:rsid w:val="00EC01A1"/>
    <w:rsid w:val="00ED2F7E"/>
    <w:rsid w:val="00ED5BBE"/>
    <w:rsid w:val="00ED7505"/>
    <w:rsid w:val="00EE24FC"/>
    <w:rsid w:val="00EF75C8"/>
    <w:rsid w:val="00F01267"/>
    <w:rsid w:val="00F017E9"/>
    <w:rsid w:val="00F032B2"/>
    <w:rsid w:val="00F1409A"/>
    <w:rsid w:val="00F17829"/>
    <w:rsid w:val="00F21F65"/>
    <w:rsid w:val="00F26AC1"/>
    <w:rsid w:val="00F27A36"/>
    <w:rsid w:val="00F27AC6"/>
    <w:rsid w:val="00F3345C"/>
    <w:rsid w:val="00F361F9"/>
    <w:rsid w:val="00F411AA"/>
    <w:rsid w:val="00F435DC"/>
    <w:rsid w:val="00F44104"/>
    <w:rsid w:val="00F4459D"/>
    <w:rsid w:val="00F44BF3"/>
    <w:rsid w:val="00F50846"/>
    <w:rsid w:val="00F520A5"/>
    <w:rsid w:val="00F54227"/>
    <w:rsid w:val="00F571E2"/>
    <w:rsid w:val="00F61C9F"/>
    <w:rsid w:val="00F71586"/>
    <w:rsid w:val="00F73875"/>
    <w:rsid w:val="00F8319E"/>
    <w:rsid w:val="00F832AC"/>
    <w:rsid w:val="00F94648"/>
    <w:rsid w:val="00F94B71"/>
    <w:rsid w:val="00F973CE"/>
    <w:rsid w:val="00F97AD5"/>
    <w:rsid w:val="00FA04E8"/>
    <w:rsid w:val="00FA423F"/>
    <w:rsid w:val="00FA4AB5"/>
    <w:rsid w:val="00FA5E60"/>
    <w:rsid w:val="00FB3AEF"/>
    <w:rsid w:val="00FC32C1"/>
    <w:rsid w:val="00FC39CE"/>
    <w:rsid w:val="00FC6E2D"/>
    <w:rsid w:val="00FC6FAB"/>
    <w:rsid w:val="00FD1D69"/>
    <w:rsid w:val="00FD2A9A"/>
    <w:rsid w:val="00FE1EB4"/>
    <w:rsid w:val="00FE2326"/>
    <w:rsid w:val="00FE2825"/>
    <w:rsid w:val="00FE4673"/>
    <w:rsid w:val="00FE52AB"/>
    <w:rsid w:val="00FE6213"/>
    <w:rsid w:val="00FE72FE"/>
    <w:rsid w:val="00FF1612"/>
    <w:rsid w:val="00FF2F5C"/>
    <w:rsid w:val="00FF4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32DDA1"/>
  <w15:docId w15:val="{D5C2F278-6E38-4ECD-A74D-D6DF0F4F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25D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left" w:pos="363"/>
      </w:tabs>
      <w:spacing w:after="12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  <w:lang w:val="x-none" w:eastAsia="x-none"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67D1-7F5F-449A-8EFC-F7CE2584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1356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HR Conseil</Company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HRConseil</dc:creator>
  <cp:lastModifiedBy>Marc Toth</cp:lastModifiedBy>
  <cp:revision>29</cp:revision>
  <cp:lastPrinted>2012-10-03T18:56:00Z</cp:lastPrinted>
  <dcterms:created xsi:type="dcterms:W3CDTF">2019-05-09T14:12:00Z</dcterms:created>
  <dcterms:modified xsi:type="dcterms:W3CDTF">2019-05-10T08:00:00Z</dcterms:modified>
</cp:coreProperties>
</file>