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Claude</w:t>
            </w:r>
            <w:r w:rsidR="00062540" w:rsidRPr="006401DC">
              <w:rPr>
                <w:rFonts w:ascii="Arial" w:hAnsi="Arial" w:cs="Arial"/>
                <w:sz w:val="28"/>
                <w:szCs w:val="28"/>
                <w:lang w:val="en-US"/>
              </w:rPr>
              <w:t xml:space="preserve"> </w:t>
            </w:r>
            <w:r w:rsidRPr="006401DC">
              <w:rPr>
                <w:rFonts w:ascii="Arial" w:hAnsi="Arial" w:cs="Arial"/>
                <w:sz w:val="28"/>
                <w:szCs w:val="28"/>
                <w:lang w:val="en-US"/>
              </w:rPr>
              <w:t>GUYON</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PLACE AIMÉ ROLLAND</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50, chemin Alex Picard</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95626 Lambert</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Claude GUYON</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998</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PLACE AIMÉ ROLLAND</w:t>
            </w:r>
          </w:p>
          <w:p w14:paraId="634B0667" w14:textId="77777777" w:rsidR="006401DC" w:rsidRDefault="006401DC" w:rsidP="006401DC">
            <w:pPr>
              <w:rPr>
                <w:rFonts w:ascii="Arial" w:hAnsi="Arial" w:cs="Arial"/>
                <w:sz w:val="28"/>
                <w:szCs w:val="28"/>
              </w:rPr>
            </w:pPr>
            <w:r>
              <w:rPr>
                <w:rFonts w:ascii="Arial" w:hAnsi="Arial" w:cs="Arial"/>
                <w:sz w:val="28"/>
                <w:szCs w:val="28"/>
              </w:rPr>
              <w:t>50, chemin Alex Picard</w:t>
            </w:r>
          </w:p>
          <w:p w14:paraId="292533E1" w14:textId="7C017FB4" w:rsidR="00062540" w:rsidRDefault="006401DC" w:rsidP="006401DC">
            <w:pPr>
              <w:rPr>
                <w:rFonts w:ascii="Arial" w:hAnsi="Arial" w:cs="Arial"/>
                <w:sz w:val="28"/>
                <w:szCs w:val="28"/>
              </w:rPr>
            </w:pPr>
            <w:r>
              <w:rPr>
                <w:rFonts w:ascii="Arial" w:hAnsi="Arial" w:cs="Arial"/>
                <w:sz w:val="28"/>
                <w:szCs w:val="28"/>
              </w:rPr>
              <w:t>95626 Lambert</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714.00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284.00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