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D8074" w14:textId="1161E026" w:rsidR="00B66452" w:rsidRDefault="00B66452" w:rsidP="00B66452">
      <w:pPr>
        <w:pStyle w:val="NoSpacing"/>
      </w:pPr>
      <w:r>
        <w:t>Gasser Ahmed</w:t>
      </w:r>
    </w:p>
    <w:p w14:paraId="1F689775" w14:textId="7BDC6EE2" w:rsidR="00B66452" w:rsidRDefault="00D35485" w:rsidP="00B66452">
      <w:pPr>
        <w:pStyle w:val="NoSpacing"/>
      </w:pPr>
      <w:hyperlink r:id="rId5" w:history="1">
        <w:r w:rsidR="002B58FC" w:rsidRPr="00DD1370">
          <w:rPr>
            <w:rStyle w:val="Hyperlink"/>
          </w:rPr>
          <w:t>gasser18@vt.edu</w:t>
        </w:r>
      </w:hyperlink>
    </w:p>
    <w:p w14:paraId="7ECD38EF" w14:textId="1E359495" w:rsidR="00B66452" w:rsidRDefault="00B66452" w:rsidP="00B66452">
      <w:pPr>
        <w:pStyle w:val="NoSpacing"/>
      </w:pPr>
      <w:r>
        <w:t xml:space="preserve">ECE 5484, Homework </w:t>
      </w:r>
      <w:r w:rsidR="00702833">
        <w:t>7</w:t>
      </w:r>
    </w:p>
    <w:p w14:paraId="737E7F84" w14:textId="00CDC318" w:rsidR="00B66452" w:rsidRDefault="00B66452" w:rsidP="00B66452">
      <w:pPr>
        <w:pStyle w:val="NoSpacing"/>
      </w:pPr>
    </w:p>
    <w:p w14:paraId="778A707D" w14:textId="188E6DA8" w:rsidR="00D01C1A" w:rsidRPr="00B37EA3" w:rsidRDefault="00AC4BF5" w:rsidP="00D35485">
      <w:pPr>
        <w:pStyle w:val="NoSpacing"/>
        <w:numPr>
          <w:ilvl w:val="0"/>
          <w:numId w:val="5"/>
        </w:numPr>
      </w:pPr>
      <w:proofErr w:type="gramStart"/>
      <w:r>
        <w:t>That’s</w:t>
      </w:r>
      <w:proofErr w:type="gramEnd"/>
      <w:r>
        <w:t xml:space="preserve"> b</w:t>
      </w:r>
      <w:r w:rsidRPr="00AC4BF5">
        <w:t xml:space="preserve">ecause TCP segment must fit in IP packet, </w:t>
      </w:r>
      <w:r w:rsidR="00DB19FE">
        <w:t>so t</w:t>
      </w:r>
      <w:r w:rsidR="00DB19FE" w:rsidRPr="00DB19FE">
        <w:t>he TCP module adjusts the maximum size of the TCP segment, which must be less than 65536 bytes or limited to 65</w:t>
      </w:r>
      <w:r w:rsidR="008058D8">
        <w:t>,</w:t>
      </w:r>
      <w:r w:rsidR="00DB19FE" w:rsidRPr="00DB19FE">
        <w:t xml:space="preserve">535 bytes. The TCP segment requires 20 bytes for the header at the beginning of each segment and that leaves 65115 bytes for the length of the segment for it to be able to fit into an IP payload. </w:t>
      </w:r>
      <w:r w:rsidR="00DC2ACA">
        <w:t xml:space="preserve">That is, no </w:t>
      </w:r>
      <w:proofErr w:type="gramStart"/>
      <w:r w:rsidR="00DC2ACA">
        <w:t>particular segment</w:t>
      </w:r>
      <w:proofErr w:type="gramEnd"/>
      <w:r w:rsidR="00DC2ACA">
        <w:t xml:space="preserve"> can be larger than 65536 bytes because the sequence number of each transmitted byte is stored in a 32-bit field in the TCP header.</w:t>
      </w:r>
    </w:p>
    <w:p w14:paraId="6BB66A16" w14:textId="7A889F1F" w:rsidR="004804E6" w:rsidRDefault="004804E6" w:rsidP="00EF6737">
      <w:pPr>
        <w:pStyle w:val="NoSpacing"/>
        <w:pBdr>
          <w:bottom w:val="single" w:sz="4" w:space="1" w:color="auto"/>
        </w:pBdr>
      </w:pPr>
    </w:p>
    <w:p w14:paraId="49B8611A" w14:textId="3C89825E" w:rsidR="00EC559A" w:rsidRDefault="003664CD" w:rsidP="00871819">
      <w:pPr>
        <w:pStyle w:val="NoSpacing"/>
        <w:numPr>
          <w:ilvl w:val="0"/>
          <w:numId w:val="5"/>
        </w:numPr>
      </w:pPr>
      <w:r>
        <w:t xml:space="preserve">a.  </w:t>
      </w:r>
      <w:r w:rsidR="00C604AA" w:rsidRPr="00C604AA">
        <w:t xml:space="preserve">TCP and IP headers consist both of 20 bytes </w:t>
      </w:r>
      <w:r w:rsidR="00604BE9">
        <w:t xml:space="preserve">= </w:t>
      </w:r>
      <w:r w:rsidR="00C604AA" w:rsidRPr="00C604AA">
        <w:t>40 bytes for overhead. 2048 bytes divided by the four segments will equal (40</w:t>
      </w:r>
      <w:r w:rsidR="00030D96">
        <w:t xml:space="preserve"> </w:t>
      </w:r>
      <w:r w:rsidR="00C604AA" w:rsidRPr="00C604AA">
        <w:t>+</w:t>
      </w:r>
      <w:r w:rsidR="00030D96">
        <w:t xml:space="preserve"> </w:t>
      </w:r>
      <w:r w:rsidR="00C604AA" w:rsidRPr="00C604AA">
        <w:t>512)</w:t>
      </w:r>
      <w:r w:rsidR="00030D96">
        <w:t xml:space="preserve"> </w:t>
      </w:r>
      <w:r w:rsidR="00C604AA" w:rsidRPr="00C604AA">
        <w:t>*</w:t>
      </w:r>
      <w:r w:rsidR="00030D96">
        <w:t xml:space="preserve"> </w:t>
      </w:r>
      <w:r w:rsidR="00C604AA" w:rsidRPr="00C604AA">
        <w:t>4</w:t>
      </w:r>
      <w:r w:rsidR="00030D96">
        <w:t xml:space="preserve"> </w:t>
      </w:r>
      <w:r w:rsidR="00C604AA" w:rsidRPr="00C604AA">
        <w:t>=</w:t>
      </w:r>
      <w:r w:rsidR="00030D96">
        <w:t xml:space="preserve"> </w:t>
      </w:r>
      <w:r w:rsidR="00C604AA" w:rsidRPr="00C604AA">
        <w:t xml:space="preserve">2208 bytes that will have to fit in these four segments. </w:t>
      </w:r>
      <w:bookmarkStart w:id="0" w:name="_Hlk47916274"/>
      <w:r w:rsidR="00871819">
        <w:t xml:space="preserve">Since we have a total of 40*4 = 160 bytes of overhead. </w:t>
      </w:r>
    </w:p>
    <w:p w14:paraId="025B1B88" w14:textId="7D1B073E" w:rsidR="00871819" w:rsidRDefault="00871819" w:rsidP="00871819">
      <w:pPr>
        <w:pStyle w:val="NoSpacing"/>
        <w:ind w:left="720"/>
      </w:pPr>
      <w:r>
        <w:t xml:space="preserve">Therefore, percentage of protocol overhead = 160 / 2208 * 100% = </w:t>
      </w:r>
      <w:r w:rsidRPr="00871819">
        <w:rPr>
          <w:highlight w:val="yellow"/>
        </w:rPr>
        <w:t>7.25%</w:t>
      </w:r>
    </w:p>
    <w:bookmarkEnd w:id="0"/>
    <w:p w14:paraId="10F1CFCF" w14:textId="77777777" w:rsidR="00871819" w:rsidRDefault="00871819" w:rsidP="00871819">
      <w:pPr>
        <w:pStyle w:val="NoSpacing"/>
        <w:ind w:left="720"/>
      </w:pPr>
    </w:p>
    <w:p w14:paraId="5AC05C85" w14:textId="4F67A8FA" w:rsidR="003664CD" w:rsidRDefault="003664CD" w:rsidP="003664CD">
      <w:pPr>
        <w:pStyle w:val="ListParagraph"/>
      </w:pPr>
      <w:r>
        <w:t xml:space="preserve">b. </w:t>
      </w:r>
      <w:r w:rsidR="00CD458F">
        <w:t>For IPv6, TCP header</w:t>
      </w:r>
      <w:r w:rsidR="002E2A77">
        <w:t xml:space="preserve"> (</w:t>
      </w:r>
      <w:r w:rsidR="00CD458F">
        <w:t>40 bytes</w:t>
      </w:r>
      <w:r w:rsidR="002E2A77">
        <w:t>)</w:t>
      </w:r>
      <w:r w:rsidR="00CD458F">
        <w:t xml:space="preserve"> </w:t>
      </w:r>
      <w:r w:rsidR="002E2A77">
        <w:t>+</w:t>
      </w:r>
      <w:r w:rsidR="00CD458F">
        <w:t xml:space="preserve"> IP header</w:t>
      </w:r>
      <w:r w:rsidR="002E2A77">
        <w:t xml:space="preserve"> (</w:t>
      </w:r>
      <w:r w:rsidR="00CD458F">
        <w:t>20 byte</w:t>
      </w:r>
      <w:r w:rsidR="002E2A77">
        <w:t>s) = 60 bytes</w:t>
      </w:r>
      <w:r w:rsidR="00CD458F">
        <w:t xml:space="preserve">, </w:t>
      </w:r>
      <w:r w:rsidR="002E2A77">
        <w:t xml:space="preserve">therefore similarly as ‘a’, </w:t>
      </w:r>
    </w:p>
    <w:p w14:paraId="54B90007" w14:textId="1FFFDDA5" w:rsidR="00871819" w:rsidRDefault="002E2A77" w:rsidP="00871819">
      <w:pPr>
        <w:pStyle w:val="ListParagraph"/>
      </w:pPr>
      <w:r>
        <w:t xml:space="preserve">(60 + 512) * 4 = 2288 bytes. </w:t>
      </w:r>
      <w:r w:rsidR="00871819">
        <w:t xml:space="preserve">Since we have a total of 60*4 = 240 bytes of overhead. </w:t>
      </w:r>
    </w:p>
    <w:p w14:paraId="348DEC0F" w14:textId="663E3AB6" w:rsidR="002E2A77" w:rsidRPr="00B05C59" w:rsidRDefault="00871819" w:rsidP="00871819">
      <w:pPr>
        <w:pStyle w:val="ListParagraph"/>
      </w:pPr>
      <w:r>
        <w:t xml:space="preserve">Therefore, percentage of protocol overhead = </w:t>
      </w:r>
      <w:r w:rsidR="007A7F6B">
        <w:t>240</w:t>
      </w:r>
      <w:r>
        <w:t xml:space="preserve"> / 22</w:t>
      </w:r>
      <w:r w:rsidR="007A7F6B">
        <w:t>8</w:t>
      </w:r>
      <w:r>
        <w:t xml:space="preserve">8 * 100% = </w:t>
      </w:r>
      <w:r w:rsidR="00C61706" w:rsidRPr="00C61706">
        <w:rPr>
          <w:highlight w:val="yellow"/>
        </w:rPr>
        <w:t>10.5</w:t>
      </w:r>
      <w:r w:rsidRPr="00C61706">
        <w:rPr>
          <w:highlight w:val="yellow"/>
        </w:rPr>
        <w:t>%</w:t>
      </w:r>
    </w:p>
    <w:p w14:paraId="618FF066" w14:textId="22B97E0A" w:rsidR="00873569" w:rsidRDefault="00873569" w:rsidP="00873569">
      <w:pPr>
        <w:pStyle w:val="NoSpacing"/>
        <w:pBdr>
          <w:bottom w:val="single" w:sz="4" w:space="1" w:color="auto"/>
        </w:pBdr>
      </w:pPr>
    </w:p>
    <w:p w14:paraId="2DAC1569" w14:textId="4D7E0B19" w:rsidR="001B72FE" w:rsidRDefault="006E555B" w:rsidP="00495222">
      <w:pPr>
        <w:pStyle w:val="ListParagraph"/>
        <w:numPr>
          <w:ilvl w:val="0"/>
          <w:numId w:val="5"/>
        </w:numPr>
      </w:pPr>
      <w:r>
        <w:t>a.</w:t>
      </w:r>
      <w:r w:rsidR="00603BCA">
        <w:t xml:space="preserve"> Bytes 1000 through 1099</w:t>
      </w:r>
    </w:p>
    <w:p w14:paraId="1C57BC66" w14:textId="519EE23B" w:rsidR="006E555B" w:rsidRDefault="006E555B" w:rsidP="006E555B">
      <w:pPr>
        <w:pStyle w:val="ListParagraph"/>
      </w:pPr>
      <w:r>
        <w:t xml:space="preserve">b. </w:t>
      </w:r>
      <w:r w:rsidR="00522AB8">
        <w:t xml:space="preserve">Byte </w:t>
      </w:r>
      <w:r w:rsidR="002C1958">
        <w:t>2999</w:t>
      </w:r>
    </w:p>
    <w:p w14:paraId="5F3D4DC4" w14:textId="77777777" w:rsidR="001F4CF9" w:rsidRDefault="001F4CF9" w:rsidP="001F4CF9">
      <w:pPr>
        <w:pBdr>
          <w:bottom w:val="single" w:sz="4" w:space="1" w:color="auto"/>
        </w:pBdr>
      </w:pPr>
    </w:p>
    <w:p w14:paraId="066F7277" w14:textId="3E91932C" w:rsidR="008A2393" w:rsidRDefault="00E56D60" w:rsidP="00B459BC">
      <w:pPr>
        <w:pStyle w:val="ListParagraph"/>
        <w:numPr>
          <w:ilvl w:val="0"/>
          <w:numId w:val="5"/>
        </w:numPr>
      </w:pPr>
      <w:r>
        <w:t xml:space="preserve">                   Router 4</w:t>
      </w:r>
    </w:p>
    <w:tbl>
      <w:tblPr>
        <w:tblStyle w:val="TableGrid"/>
        <w:tblW w:w="0" w:type="auto"/>
        <w:tblInd w:w="720" w:type="dxa"/>
        <w:tblLook w:val="04A0" w:firstRow="1" w:lastRow="0" w:firstColumn="1" w:lastColumn="0" w:noHBand="0" w:noVBand="1"/>
      </w:tblPr>
      <w:tblGrid>
        <w:gridCol w:w="895"/>
        <w:gridCol w:w="1040"/>
        <w:gridCol w:w="755"/>
      </w:tblGrid>
      <w:tr w:rsidR="00866F63" w14:paraId="505B2934" w14:textId="77777777" w:rsidTr="006B7443">
        <w:trPr>
          <w:trHeight w:val="252"/>
        </w:trPr>
        <w:tc>
          <w:tcPr>
            <w:tcW w:w="895" w:type="dxa"/>
            <w:shd w:val="clear" w:color="auto" w:fill="D9E2F3" w:themeFill="accent1" w:themeFillTint="33"/>
          </w:tcPr>
          <w:p w14:paraId="21E89D2A" w14:textId="743072DE" w:rsidR="00866F63" w:rsidRDefault="00866F63" w:rsidP="00866F63">
            <w:pPr>
              <w:pStyle w:val="ListParagraph"/>
              <w:ind w:left="0"/>
              <w:jc w:val="center"/>
            </w:pPr>
            <w:r>
              <w:t>Dest</w:t>
            </w:r>
          </w:p>
        </w:tc>
        <w:tc>
          <w:tcPr>
            <w:tcW w:w="1040" w:type="dxa"/>
            <w:shd w:val="clear" w:color="auto" w:fill="D9E2F3" w:themeFill="accent1" w:themeFillTint="33"/>
          </w:tcPr>
          <w:p w14:paraId="73E21033" w14:textId="61DE9FA7" w:rsidR="00866F63" w:rsidRDefault="00866F63" w:rsidP="00866F63">
            <w:pPr>
              <w:pStyle w:val="ListParagraph"/>
              <w:ind w:left="0"/>
              <w:jc w:val="center"/>
              <w:rPr>
                <w:lang w:bidi="ar-EG"/>
              </w:rPr>
            </w:pPr>
            <w:r>
              <w:rPr>
                <w:lang w:bidi="ar-EG"/>
              </w:rPr>
              <w:t>Next Hop</w:t>
            </w:r>
          </w:p>
        </w:tc>
        <w:tc>
          <w:tcPr>
            <w:tcW w:w="755" w:type="dxa"/>
            <w:shd w:val="clear" w:color="auto" w:fill="D9E2F3" w:themeFill="accent1" w:themeFillTint="33"/>
          </w:tcPr>
          <w:p w14:paraId="42945A5B" w14:textId="6C131D41" w:rsidR="00866F63" w:rsidRDefault="00866F63" w:rsidP="00866F63">
            <w:pPr>
              <w:pStyle w:val="ListParagraph"/>
              <w:ind w:left="0"/>
              <w:jc w:val="center"/>
            </w:pPr>
            <w:r>
              <w:t>Hop Count</w:t>
            </w:r>
          </w:p>
        </w:tc>
      </w:tr>
      <w:tr w:rsidR="00866F63" w14:paraId="52A4326D" w14:textId="77777777" w:rsidTr="006B7443">
        <w:trPr>
          <w:trHeight w:val="252"/>
        </w:trPr>
        <w:tc>
          <w:tcPr>
            <w:tcW w:w="895" w:type="dxa"/>
          </w:tcPr>
          <w:p w14:paraId="5448890E" w14:textId="7FE8C901" w:rsidR="00866F63" w:rsidRDefault="00866F63" w:rsidP="00866F63">
            <w:pPr>
              <w:pStyle w:val="ListParagraph"/>
              <w:ind w:left="0"/>
              <w:jc w:val="center"/>
            </w:pPr>
            <w:r>
              <w:t>A</w:t>
            </w:r>
          </w:p>
        </w:tc>
        <w:tc>
          <w:tcPr>
            <w:tcW w:w="1040" w:type="dxa"/>
          </w:tcPr>
          <w:p w14:paraId="7DBEBDC4" w14:textId="58DCA6B7" w:rsidR="00866F63" w:rsidRDefault="00405334" w:rsidP="00866F63">
            <w:pPr>
              <w:pStyle w:val="ListParagraph"/>
              <w:ind w:left="0"/>
              <w:jc w:val="center"/>
            </w:pPr>
            <w:r>
              <w:t>R3</w:t>
            </w:r>
          </w:p>
        </w:tc>
        <w:tc>
          <w:tcPr>
            <w:tcW w:w="755" w:type="dxa"/>
          </w:tcPr>
          <w:p w14:paraId="198306AF" w14:textId="23F492AC" w:rsidR="00866F63" w:rsidRDefault="00405334" w:rsidP="00866F63">
            <w:pPr>
              <w:pStyle w:val="ListParagraph"/>
              <w:ind w:left="0"/>
              <w:jc w:val="center"/>
            </w:pPr>
            <w:r>
              <w:t>1</w:t>
            </w:r>
          </w:p>
        </w:tc>
      </w:tr>
      <w:tr w:rsidR="00866F63" w14:paraId="535728D3" w14:textId="77777777" w:rsidTr="006B7443">
        <w:trPr>
          <w:trHeight w:val="252"/>
        </w:trPr>
        <w:tc>
          <w:tcPr>
            <w:tcW w:w="895" w:type="dxa"/>
          </w:tcPr>
          <w:p w14:paraId="002F6B0D" w14:textId="207430D0" w:rsidR="00866F63" w:rsidRDefault="00866F63" w:rsidP="00866F63">
            <w:pPr>
              <w:pStyle w:val="ListParagraph"/>
              <w:ind w:left="0"/>
              <w:jc w:val="center"/>
            </w:pPr>
            <w:r>
              <w:t>B</w:t>
            </w:r>
          </w:p>
        </w:tc>
        <w:tc>
          <w:tcPr>
            <w:tcW w:w="1040" w:type="dxa"/>
          </w:tcPr>
          <w:p w14:paraId="362A70F8" w14:textId="4D94A0F0" w:rsidR="00866F63" w:rsidRDefault="00E56D60" w:rsidP="00E56D60">
            <w:pPr>
              <w:jc w:val="center"/>
            </w:pPr>
            <w:r>
              <w:t>--</w:t>
            </w:r>
          </w:p>
        </w:tc>
        <w:tc>
          <w:tcPr>
            <w:tcW w:w="755" w:type="dxa"/>
          </w:tcPr>
          <w:p w14:paraId="153CAA1F" w14:textId="2E08AD0C" w:rsidR="00866F63" w:rsidRDefault="00E56D60" w:rsidP="00866F63">
            <w:pPr>
              <w:pStyle w:val="ListParagraph"/>
              <w:ind w:left="0"/>
              <w:jc w:val="center"/>
            </w:pPr>
            <w:r>
              <w:t>0</w:t>
            </w:r>
          </w:p>
        </w:tc>
      </w:tr>
      <w:tr w:rsidR="00866F63" w14:paraId="02715760" w14:textId="77777777" w:rsidTr="006B7443">
        <w:trPr>
          <w:trHeight w:val="242"/>
        </w:trPr>
        <w:tc>
          <w:tcPr>
            <w:tcW w:w="895" w:type="dxa"/>
          </w:tcPr>
          <w:p w14:paraId="51C5FE05" w14:textId="2481625F" w:rsidR="00866F63" w:rsidRDefault="00866F63" w:rsidP="00866F63">
            <w:pPr>
              <w:pStyle w:val="ListParagraph"/>
              <w:ind w:left="0"/>
              <w:jc w:val="center"/>
            </w:pPr>
            <w:r>
              <w:t>C</w:t>
            </w:r>
          </w:p>
        </w:tc>
        <w:tc>
          <w:tcPr>
            <w:tcW w:w="1040" w:type="dxa"/>
          </w:tcPr>
          <w:p w14:paraId="33AED7B7" w14:textId="683E4F65" w:rsidR="00866F63" w:rsidRDefault="00405334" w:rsidP="00866F63">
            <w:pPr>
              <w:pStyle w:val="ListParagraph"/>
              <w:ind w:left="0"/>
              <w:jc w:val="center"/>
            </w:pPr>
            <w:r>
              <w:t>R1</w:t>
            </w:r>
            <w:r w:rsidR="006B7443">
              <w:t xml:space="preserve"> or R3</w:t>
            </w:r>
          </w:p>
        </w:tc>
        <w:tc>
          <w:tcPr>
            <w:tcW w:w="755" w:type="dxa"/>
          </w:tcPr>
          <w:p w14:paraId="55964F69" w14:textId="238F0052" w:rsidR="00866F63" w:rsidRDefault="00405334" w:rsidP="00866F63">
            <w:pPr>
              <w:pStyle w:val="ListParagraph"/>
              <w:ind w:left="0"/>
              <w:jc w:val="center"/>
            </w:pPr>
            <w:r>
              <w:t>2</w:t>
            </w:r>
          </w:p>
        </w:tc>
      </w:tr>
      <w:tr w:rsidR="00866F63" w14:paraId="6CC247A6" w14:textId="77777777" w:rsidTr="006B7443">
        <w:trPr>
          <w:trHeight w:val="252"/>
        </w:trPr>
        <w:tc>
          <w:tcPr>
            <w:tcW w:w="895" w:type="dxa"/>
          </w:tcPr>
          <w:p w14:paraId="5131A463" w14:textId="12A7A2F1" w:rsidR="00866F63" w:rsidRDefault="00866F63" w:rsidP="00866F63">
            <w:pPr>
              <w:pStyle w:val="ListParagraph"/>
              <w:ind w:left="0"/>
              <w:jc w:val="center"/>
            </w:pPr>
            <w:r>
              <w:t>D</w:t>
            </w:r>
          </w:p>
        </w:tc>
        <w:tc>
          <w:tcPr>
            <w:tcW w:w="1040" w:type="dxa"/>
          </w:tcPr>
          <w:p w14:paraId="787C51BD" w14:textId="3F62028D" w:rsidR="00866F63" w:rsidRDefault="00E56D60" w:rsidP="00866F63">
            <w:pPr>
              <w:pStyle w:val="ListParagraph"/>
              <w:ind w:left="0"/>
              <w:jc w:val="center"/>
            </w:pPr>
            <w:r>
              <w:t>--</w:t>
            </w:r>
          </w:p>
        </w:tc>
        <w:tc>
          <w:tcPr>
            <w:tcW w:w="755" w:type="dxa"/>
          </w:tcPr>
          <w:p w14:paraId="5458C675" w14:textId="1DE36653" w:rsidR="00866F63" w:rsidRDefault="00E56D60" w:rsidP="00866F63">
            <w:pPr>
              <w:pStyle w:val="ListParagraph"/>
              <w:ind w:left="0"/>
              <w:jc w:val="center"/>
            </w:pPr>
            <w:r>
              <w:t>0</w:t>
            </w:r>
          </w:p>
        </w:tc>
      </w:tr>
      <w:tr w:rsidR="00866F63" w14:paraId="6BF96B63" w14:textId="77777777" w:rsidTr="006B7443">
        <w:trPr>
          <w:trHeight w:val="252"/>
        </w:trPr>
        <w:tc>
          <w:tcPr>
            <w:tcW w:w="895" w:type="dxa"/>
          </w:tcPr>
          <w:p w14:paraId="7443A0A4" w14:textId="4422B584" w:rsidR="00866F63" w:rsidRDefault="00866F63" w:rsidP="00866F63">
            <w:pPr>
              <w:pStyle w:val="ListParagraph"/>
              <w:ind w:left="0"/>
              <w:jc w:val="center"/>
            </w:pPr>
            <w:r>
              <w:t>L</w:t>
            </w:r>
          </w:p>
        </w:tc>
        <w:tc>
          <w:tcPr>
            <w:tcW w:w="1040" w:type="dxa"/>
          </w:tcPr>
          <w:p w14:paraId="61769ECC" w14:textId="0F9532C0" w:rsidR="00866F63" w:rsidRDefault="00F1260E" w:rsidP="00866F63">
            <w:pPr>
              <w:pStyle w:val="ListParagraph"/>
              <w:ind w:left="0"/>
              <w:jc w:val="center"/>
            </w:pPr>
            <w:r>
              <w:t>R1</w:t>
            </w:r>
          </w:p>
        </w:tc>
        <w:tc>
          <w:tcPr>
            <w:tcW w:w="755" w:type="dxa"/>
          </w:tcPr>
          <w:p w14:paraId="1EB6F59E" w14:textId="69C8B655" w:rsidR="00866F63" w:rsidRDefault="00F1260E" w:rsidP="00866F63">
            <w:pPr>
              <w:pStyle w:val="ListParagraph"/>
              <w:ind w:left="0"/>
              <w:jc w:val="center"/>
            </w:pPr>
            <w:r>
              <w:t>1</w:t>
            </w:r>
          </w:p>
        </w:tc>
      </w:tr>
      <w:tr w:rsidR="00866F63" w14:paraId="015F9855" w14:textId="77777777" w:rsidTr="006B7443">
        <w:trPr>
          <w:trHeight w:val="252"/>
        </w:trPr>
        <w:tc>
          <w:tcPr>
            <w:tcW w:w="895" w:type="dxa"/>
          </w:tcPr>
          <w:p w14:paraId="5A99AF9F" w14:textId="029A6B1D" w:rsidR="00866F63" w:rsidRDefault="00866F63" w:rsidP="00866F63">
            <w:pPr>
              <w:pStyle w:val="ListParagraph"/>
              <w:ind w:left="0"/>
              <w:jc w:val="center"/>
            </w:pPr>
            <w:r>
              <w:t>M</w:t>
            </w:r>
          </w:p>
        </w:tc>
        <w:tc>
          <w:tcPr>
            <w:tcW w:w="1040" w:type="dxa"/>
          </w:tcPr>
          <w:p w14:paraId="54F34DF0" w14:textId="23D7804C" w:rsidR="00866F63" w:rsidRDefault="006F4543" w:rsidP="00866F63">
            <w:pPr>
              <w:pStyle w:val="ListParagraph"/>
              <w:ind w:left="0"/>
              <w:jc w:val="center"/>
            </w:pPr>
            <w:r>
              <w:t>R1</w:t>
            </w:r>
          </w:p>
        </w:tc>
        <w:tc>
          <w:tcPr>
            <w:tcW w:w="755" w:type="dxa"/>
          </w:tcPr>
          <w:p w14:paraId="1501CE9A" w14:textId="1D61B68F" w:rsidR="00866F63" w:rsidRDefault="006F4543" w:rsidP="00866F63">
            <w:pPr>
              <w:pStyle w:val="ListParagraph"/>
              <w:ind w:left="0"/>
              <w:jc w:val="center"/>
            </w:pPr>
            <w:r>
              <w:t>1</w:t>
            </w:r>
          </w:p>
        </w:tc>
      </w:tr>
      <w:tr w:rsidR="00866F63" w14:paraId="7A38DEFD" w14:textId="77777777" w:rsidTr="006B7443">
        <w:trPr>
          <w:trHeight w:val="252"/>
        </w:trPr>
        <w:tc>
          <w:tcPr>
            <w:tcW w:w="895" w:type="dxa"/>
          </w:tcPr>
          <w:p w14:paraId="4B6392B3" w14:textId="790BE90F" w:rsidR="00866F63" w:rsidRDefault="00866F63" w:rsidP="00866F63">
            <w:pPr>
              <w:pStyle w:val="ListParagraph"/>
              <w:ind w:left="0"/>
              <w:jc w:val="center"/>
            </w:pPr>
            <w:r>
              <w:t>N</w:t>
            </w:r>
          </w:p>
        </w:tc>
        <w:tc>
          <w:tcPr>
            <w:tcW w:w="1040" w:type="dxa"/>
          </w:tcPr>
          <w:p w14:paraId="45FFC21B" w14:textId="06EF253B" w:rsidR="00866F63" w:rsidRDefault="006F4543" w:rsidP="00866F63">
            <w:pPr>
              <w:pStyle w:val="ListParagraph"/>
              <w:ind w:left="0"/>
              <w:jc w:val="center"/>
            </w:pPr>
            <w:r>
              <w:t>R1</w:t>
            </w:r>
          </w:p>
        </w:tc>
        <w:tc>
          <w:tcPr>
            <w:tcW w:w="755" w:type="dxa"/>
          </w:tcPr>
          <w:p w14:paraId="7FC66C62" w14:textId="1F73F432" w:rsidR="00866F63" w:rsidRDefault="006F4543" w:rsidP="00866F63">
            <w:pPr>
              <w:pStyle w:val="ListParagraph"/>
              <w:ind w:left="0"/>
              <w:jc w:val="center"/>
            </w:pPr>
            <w:r>
              <w:t>1</w:t>
            </w:r>
          </w:p>
        </w:tc>
      </w:tr>
      <w:tr w:rsidR="00866F63" w14:paraId="0146218B" w14:textId="77777777" w:rsidTr="006B7443">
        <w:trPr>
          <w:trHeight w:val="252"/>
        </w:trPr>
        <w:tc>
          <w:tcPr>
            <w:tcW w:w="895" w:type="dxa"/>
          </w:tcPr>
          <w:p w14:paraId="72CF859F" w14:textId="58F8E720" w:rsidR="00866F63" w:rsidRDefault="00866F63" w:rsidP="00866F63">
            <w:pPr>
              <w:pStyle w:val="ListParagraph"/>
              <w:ind w:left="0"/>
              <w:jc w:val="center"/>
            </w:pPr>
            <w:r>
              <w:t>R</w:t>
            </w:r>
          </w:p>
        </w:tc>
        <w:tc>
          <w:tcPr>
            <w:tcW w:w="1040" w:type="dxa"/>
          </w:tcPr>
          <w:p w14:paraId="1E460C64" w14:textId="27D443C5" w:rsidR="00866F63" w:rsidRDefault="00951748" w:rsidP="00866F63">
            <w:pPr>
              <w:pStyle w:val="ListParagraph"/>
              <w:ind w:left="0"/>
              <w:jc w:val="center"/>
            </w:pPr>
            <w:r>
              <w:t>R1 or R3</w:t>
            </w:r>
          </w:p>
        </w:tc>
        <w:tc>
          <w:tcPr>
            <w:tcW w:w="755" w:type="dxa"/>
          </w:tcPr>
          <w:p w14:paraId="005613E6" w14:textId="1538A579" w:rsidR="00866F63" w:rsidRDefault="00951748" w:rsidP="00866F63">
            <w:pPr>
              <w:pStyle w:val="ListParagraph"/>
              <w:ind w:left="0"/>
              <w:jc w:val="center"/>
            </w:pPr>
            <w:r>
              <w:t>2</w:t>
            </w:r>
          </w:p>
        </w:tc>
      </w:tr>
      <w:tr w:rsidR="00866F63" w14:paraId="5EB969A9" w14:textId="77777777" w:rsidTr="006B7443">
        <w:trPr>
          <w:trHeight w:val="252"/>
        </w:trPr>
        <w:tc>
          <w:tcPr>
            <w:tcW w:w="895" w:type="dxa"/>
          </w:tcPr>
          <w:p w14:paraId="7A8193CE" w14:textId="5FC79F26" w:rsidR="00866F63" w:rsidRDefault="00866F63" w:rsidP="00866F63">
            <w:pPr>
              <w:pStyle w:val="ListParagraph"/>
              <w:ind w:left="0"/>
              <w:jc w:val="center"/>
            </w:pPr>
            <w:r>
              <w:t>T</w:t>
            </w:r>
          </w:p>
        </w:tc>
        <w:tc>
          <w:tcPr>
            <w:tcW w:w="1040" w:type="dxa"/>
          </w:tcPr>
          <w:p w14:paraId="58104AE5" w14:textId="2375113E" w:rsidR="00866F63" w:rsidRDefault="00951748" w:rsidP="00866F63">
            <w:pPr>
              <w:pStyle w:val="ListParagraph"/>
              <w:ind w:left="0"/>
              <w:jc w:val="center"/>
            </w:pPr>
            <w:r>
              <w:t>R3</w:t>
            </w:r>
          </w:p>
        </w:tc>
        <w:tc>
          <w:tcPr>
            <w:tcW w:w="755" w:type="dxa"/>
          </w:tcPr>
          <w:p w14:paraId="04161893" w14:textId="5D233DCE" w:rsidR="00866F63" w:rsidRDefault="00951748" w:rsidP="00866F63">
            <w:pPr>
              <w:pStyle w:val="ListParagraph"/>
              <w:ind w:left="0"/>
              <w:jc w:val="center"/>
            </w:pPr>
            <w:r>
              <w:t>1</w:t>
            </w:r>
          </w:p>
        </w:tc>
      </w:tr>
      <w:tr w:rsidR="00866F63" w14:paraId="484C2501" w14:textId="77777777" w:rsidTr="006B7443">
        <w:trPr>
          <w:trHeight w:val="242"/>
        </w:trPr>
        <w:tc>
          <w:tcPr>
            <w:tcW w:w="895" w:type="dxa"/>
          </w:tcPr>
          <w:p w14:paraId="0A176352" w14:textId="08315D8F" w:rsidR="00866F63" w:rsidRDefault="00866F63" w:rsidP="00866F63">
            <w:pPr>
              <w:pStyle w:val="ListParagraph"/>
              <w:ind w:left="0"/>
              <w:jc w:val="center"/>
            </w:pPr>
            <w:r>
              <w:t>W</w:t>
            </w:r>
          </w:p>
        </w:tc>
        <w:tc>
          <w:tcPr>
            <w:tcW w:w="1040" w:type="dxa"/>
          </w:tcPr>
          <w:p w14:paraId="3E49FBFC" w14:textId="213A226F" w:rsidR="00866F63" w:rsidRDefault="00951748" w:rsidP="00866F63">
            <w:pPr>
              <w:pStyle w:val="ListParagraph"/>
              <w:ind w:left="0"/>
              <w:jc w:val="center"/>
            </w:pPr>
            <w:r>
              <w:t>R3</w:t>
            </w:r>
          </w:p>
        </w:tc>
        <w:tc>
          <w:tcPr>
            <w:tcW w:w="755" w:type="dxa"/>
          </w:tcPr>
          <w:p w14:paraId="3754B90E" w14:textId="4E47B57E" w:rsidR="00866F63" w:rsidRDefault="00951748" w:rsidP="00866F63">
            <w:pPr>
              <w:pStyle w:val="ListParagraph"/>
              <w:ind w:left="0"/>
              <w:jc w:val="center"/>
            </w:pPr>
            <w:r>
              <w:t>1</w:t>
            </w:r>
          </w:p>
        </w:tc>
      </w:tr>
    </w:tbl>
    <w:p w14:paraId="1718AFF8" w14:textId="77777777" w:rsidR="00866F63" w:rsidRDefault="00866F63" w:rsidP="00866F63">
      <w:pPr>
        <w:pStyle w:val="ListParagraph"/>
      </w:pPr>
    </w:p>
    <w:p w14:paraId="73A09C11" w14:textId="4EC1B21E" w:rsidR="002B744B" w:rsidRDefault="002B744B" w:rsidP="002B744B">
      <w:pPr>
        <w:pBdr>
          <w:bottom w:val="single" w:sz="4" w:space="1" w:color="auto"/>
        </w:pBdr>
      </w:pPr>
    </w:p>
    <w:p w14:paraId="1401B6FD" w14:textId="77777777" w:rsidR="00D61BF3" w:rsidRDefault="00D61BF3">
      <w:r>
        <w:br w:type="page"/>
      </w:r>
    </w:p>
    <w:p w14:paraId="37C384E1" w14:textId="792ED080" w:rsidR="00FF5967" w:rsidRDefault="00897075" w:rsidP="00D35485">
      <w:pPr>
        <w:pStyle w:val="ListParagraph"/>
        <w:numPr>
          <w:ilvl w:val="0"/>
          <w:numId w:val="5"/>
        </w:numPr>
      </w:pPr>
      <w:r>
        <w:lastRenderedPageBreak/>
        <w:t xml:space="preserve">a. In the second segment from Host A to B, the sequence number is </w:t>
      </w:r>
      <w:r w:rsidRPr="00A87DFB">
        <w:rPr>
          <w:highlight w:val="yellow"/>
        </w:rPr>
        <w:t>289</w:t>
      </w:r>
      <w:r>
        <w:t xml:space="preserve"> (249 + 40), source port number is</w:t>
      </w:r>
      <w:r w:rsidR="00A87DFB">
        <w:t xml:space="preserve"> </w:t>
      </w:r>
      <w:r w:rsidR="00A87DFB" w:rsidRPr="00A87DFB">
        <w:rPr>
          <w:highlight w:val="yellow"/>
        </w:rPr>
        <w:t>503</w:t>
      </w:r>
      <w:r>
        <w:t xml:space="preserve"> and destination port number is </w:t>
      </w:r>
      <w:r w:rsidRPr="00A87DFB">
        <w:rPr>
          <w:highlight w:val="yellow"/>
        </w:rPr>
        <w:t>80</w:t>
      </w:r>
      <w:r>
        <w:t>.</w:t>
      </w:r>
    </w:p>
    <w:p w14:paraId="60FD0426" w14:textId="77777777" w:rsidR="00D61BF3" w:rsidRDefault="00D0428C" w:rsidP="00D61BF3">
      <w:pPr>
        <w:pStyle w:val="ListParagraph"/>
      </w:pPr>
      <w:r>
        <w:t xml:space="preserve">b. </w:t>
      </w:r>
      <w:r w:rsidR="00D61BF3">
        <w:t>If the first segment arrives before the second, in the acknowledgement of the first arriving</w:t>
      </w:r>
    </w:p>
    <w:p w14:paraId="65951F1D" w14:textId="606C7FFC" w:rsidR="00D61BF3" w:rsidRDefault="00D61BF3" w:rsidP="00D61BF3">
      <w:pPr>
        <w:pStyle w:val="ListParagraph"/>
      </w:pPr>
      <w:r>
        <w:t xml:space="preserve">segment, the acknowledgement number is </w:t>
      </w:r>
      <w:r w:rsidR="00D90F44" w:rsidRPr="00D90F44">
        <w:rPr>
          <w:highlight w:val="yellow"/>
        </w:rPr>
        <w:t>289</w:t>
      </w:r>
      <w:r>
        <w:t xml:space="preserve">, the source port number is </w:t>
      </w:r>
      <w:r w:rsidR="00D90F44" w:rsidRPr="00D90F44">
        <w:rPr>
          <w:highlight w:val="yellow"/>
        </w:rPr>
        <w:t>80</w:t>
      </w:r>
      <w:r>
        <w:t xml:space="preserve"> and the</w:t>
      </w:r>
    </w:p>
    <w:p w14:paraId="700604EB" w14:textId="24AA9E2F" w:rsidR="00D0428C" w:rsidRDefault="00D61BF3" w:rsidP="00D61BF3">
      <w:pPr>
        <w:pStyle w:val="ListParagraph"/>
      </w:pPr>
      <w:r>
        <w:t xml:space="preserve">destination port number is </w:t>
      </w:r>
      <w:r w:rsidR="00D90F44" w:rsidRPr="00D90F44">
        <w:rPr>
          <w:highlight w:val="yellow"/>
        </w:rPr>
        <w:t>503</w:t>
      </w:r>
      <w:r>
        <w:t>.</w:t>
      </w:r>
    </w:p>
    <w:p w14:paraId="607DC774" w14:textId="77777777" w:rsidR="00783DF1" w:rsidRDefault="00C566CA" w:rsidP="00783DF1">
      <w:pPr>
        <w:pStyle w:val="ListParagraph"/>
      </w:pPr>
      <w:r>
        <w:t xml:space="preserve">c. </w:t>
      </w:r>
      <w:r w:rsidR="00783DF1">
        <w:t>If the second segment arrives before the first segment, in the acknowledgement of the first</w:t>
      </w:r>
    </w:p>
    <w:p w14:paraId="54598495" w14:textId="1605912E" w:rsidR="00783DF1" w:rsidRDefault="00783DF1" w:rsidP="00783DF1">
      <w:pPr>
        <w:pStyle w:val="ListParagraph"/>
      </w:pPr>
      <w:r>
        <w:t xml:space="preserve">arriving segment, the acknowledgement number is </w:t>
      </w:r>
      <w:r w:rsidR="002F680B" w:rsidRPr="002F680B">
        <w:rPr>
          <w:highlight w:val="yellow"/>
        </w:rPr>
        <w:t>249</w:t>
      </w:r>
      <w:r>
        <w:t>, indicating that it is still waiting for bytes</w:t>
      </w:r>
    </w:p>
    <w:p w14:paraId="40832DB1" w14:textId="5DADAEFD" w:rsidR="00C566CA" w:rsidRDefault="002F680B" w:rsidP="00783DF1">
      <w:pPr>
        <w:pStyle w:val="ListParagraph"/>
      </w:pPr>
      <w:r w:rsidRPr="002F680B">
        <w:t>249</w:t>
      </w:r>
      <w:r>
        <w:t xml:space="preserve"> </w:t>
      </w:r>
      <w:r w:rsidR="00783DF1">
        <w:t>and onwards.</w:t>
      </w:r>
    </w:p>
    <w:p w14:paraId="20E75907" w14:textId="30CC347C" w:rsidR="00F14B9F" w:rsidRDefault="00F14B9F" w:rsidP="00383D51">
      <w:pPr>
        <w:pBdr>
          <w:bottom w:val="single" w:sz="4" w:space="1" w:color="auto"/>
        </w:pBdr>
      </w:pPr>
    </w:p>
    <w:p w14:paraId="48E8D2C5" w14:textId="4AF7FFD2" w:rsidR="00C6198C" w:rsidRDefault="00CC0A3C" w:rsidP="00D35485">
      <w:pPr>
        <w:pStyle w:val="ListParagraph"/>
        <w:numPr>
          <w:ilvl w:val="0"/>
          <w:numId w:val="5"/>
        </w:numPr>
      </w:pPr>
      <w:r>
        <w:t xml:space="preserve">a. </w:t>
      </w:r>
      <w:r w:rsidR="00315942">
        <w:t>129.57.0.0 / 16</w:t>
      </w:r>
    </w:p>
    <w:p w14:paraId="549F2FEE" w14:textId="7322DBC1" w:rsidR="00315942" w:rsidRDefault="00315942" w:rsidP="00315942">
      <w:pPr>
        <w:pStyle w:val="ListParagraph"/>
      </w:pPr>
      <w:r>
        <w:t xml:space="preserve">     11111111 11111111 0 0</w:t>
      </w:r>
    </w:p>
    <w:p w14:paraId="1B557F5D" w14:textId="1891AEF9" w:rsidR="00315942" w:rsidRDefault="00315942" w:rsidP="00315942">
      <w:pPr>
        <w:pStyle w:val="ListParagraph"/>
      </w:pPr>
      <w:r>
        <w:t xml:space="preserve">     255.255.0.0</w:t>
      </w:r>
    </w:p>
    <w:p w14:paraId="3C36DA75" w14:textId="77777777" w:rsidR="00315942" w:rsidRDefault="00315942" w:rsidP="00315942">
      <w:pPr>
        <w:pStyle w:val="ListParagraph"/>
      </w:pPr>
      <w:r>
        <w:t xml:space="preserve">     2^16 / 2^10 = 2^6, therefore left most 6 bits also </w:t>
      </w:r>
      <w:proofErr w:type="gramStart"/>
      <w:r>
        <w:t>don’t</w:t>
      </w:r>
      <w:proofErr w:type="gramEnd"/>
      <w:r>
        <w:t xml:space="preserve"> change.</w:t>
      </w:r>
    </w:p>
    <w:p w14:paraId="27F23969" w14:textId="73F99E26" w:rsidR="00315942" w:rsidRDefault="00315942" w:rsidP="00315942">
      <w:pPr>
        <w:pStyle w:val="ListParagraph"/>
      </w:pPr>
      <w:r>
        <w:t xml:space="preserve">     Therefore, 11111111 11111111 11111111 11000000 = </w:t>
      </w:r>
      <w:r w:rsidRPr="00315942">
        <w:rPr>
          <w:highlight w:val="yellow"/>
        </w:rPr>
        <w:t>255.255.255.192</w:t>
      </w:r>
    </w:p>
    <w:p w14:paraId="071F21B8" w14:textId="7477FF84" w:rsidR="0043019D" w:rsidRDefault="00CC0A3C" w:rsidP="00EE188D">
      <w:pPr>
        <w:pStyle w:val="ListParagraph"/>
      </w:pPr>
      <w:r>
        <w:t xml:space="preserve">b. </w:t>
      </w:r>
      <w:r w:rsidR="00D20B1D" w:rsidRPr="00D20B1D">
        <w:t>The remaining bits must be used for the address in each subnet i.e. there will be 32 - 26 = 6 bits available for the address component</w:t>
      </w:r>
      <w:r w:rsidR="00172C18">
        <w:t xml:space="preserve">. </w:t>
      </w:r>
      <w:r w:rsidR="00250509">
        <w:t>T</w:t>
      </w:r>
      <w:r w:rsidR="00D20B1D" w:rsidRPr="00D20B1D">
        <w:t>herefore, there will be a total of 2^6=64</w:t>
      </w:r>
      <w:r w:rsidR="00172C18">
        <w:t xml:space="preserve"> = 6</w:t>
      </w:r>
      <w:r w:rsidR="00250509">
        <w:t>4</w:t>
      </w:r>
      <w:r w:rsidR="00D20B1D" w:rsidRPr="00D20B1D">
        <w:t xml:space="preserve"> bits available. </w:t>
      </w:r>
      <w:r w:rsidR="005F4545">
        <w:t>Therefore,</w:t>
      </w:r>
      <w:r w:rsidR="00EE188D">
        <w:t xml:space="preserve"> the maximum number of addresses in each subnet is </w:t>
      </w:r>
      <w:r w:rsidR="00EE188D" w:rsidRPr="00EE188D">
        <w:rPr>
          <w:highlight w:val="yellow"/>
        </w:rPr>
        <w:t>6</w:t>
      </w:r>
      <w:r w:rsidR="00250509">
        <w:rPr>
          <w:highlight w:val="yellow"/>
        </w:rPr>
        <w:t>4</w:t>
      </w:r>
      <w:r w:rsidR="00EE188D" w:rsidRPr="00EE188D">
        <w:rPr>
          <w:highlight w:val="yellow"/>
        </w:rPr>
        <w:t xml:space="preserve"> addresses</w:t>
      </w:r>
      <w:r>
        <w:t xml:space="preserve">. </w:t>
      </w:r>
    </w:p>
    <w:p w14:paraId="2B3B69BE" w14:textId="77777777" w:rsidR="00047E91" w:rsidRDefault="0043019D" w:rsidP="00047E91">
      <w:pPr>
        <w:pStyle w:val="ListParagraph"/>
      </w:pPr>
      <w:r>
        <w:t xml:space="preserve">c. </w:t>
      </w:r>
      <w:r w:rsidR="00047E91">
        <w:t>Since:</w:t>
      </w:r>
    </w:p>
    <w:p w14:paraId="1F8AE738" w14:textId="346F9386" w:rsidR="00047E91" w:rsidRPr="00047E91" w:rsidRDefault="00047E91" w:rsidP="00047E91">
      <w:pPr>
        <w:pStyle w:val="ListParagraph"/>
      </w:pPr>
      <w:r>
        <w:t xml:space="preserve">    </w:t>
      </w:r>
      <w:r w:rsidRPr="007D28F4">
        <w:t xml:space="preserve">First </w:t>
      </w:r>
      <w:r w:rsidRPr="00047E91">
        <w:t xml:space="preserve">address in subnet 0 = 129.57.0.0 </w:t>
      </w:r>
    </w:p>
    <w:p w14:paraId="45BFD138" w14:textId="0EF77EBD" w:rsidR="00047E91" w:rsidRDefault="00047E91" w:rsidP="00047E91">
      <w:pPr>
        <w:pStyle w:val="ListParagraph"/>
      </w:pPr>
      <w:r w:rsidRPr="00047E91">
        <w:t xml:space="preserve">    Last address is subnet 0 = 129.57.0.63</w:t>
      </w:r>
    </w:p>
    <w:p w14:paraId="2B734CF9" w14:textId="41186587" w:rsidR="00047E91" w:rsidRDefault="00047E91" w:rsidP="00047E91">
      <w:pPr>
        <w:pStyle w:val="ListParagraph"/>
      </w:pPr>
      <w:r>
        <w:t xml:space="preserve">    Therefore:</w:t>
      </w:r>
    </w:p>
    <w:p w14:paraId="23FEF9E3" w14:textId="020C246A" w:rsidR="006E32BD" w:rsidRDefault="00047E91" w:rsidP="00EE188D">
      <w:pPr>
        <w:pStyle w:val="ListParagraph"/>
      </w:pPr>
      <w:r>
        <w:t xml:space="preserve">    </w:t>
      </w:r>
      <w:r w:rsidR="007D28F4" w:rsidRPr="007D28F4">
        <w:t xml:space="preserve">First address in subnet 1 = </w:t>
      </w:r>
      <w:r w:rsidR="007D28F4" w:rsidRPr="00F371F0">
        <w:rPr>
          <w:highlight w:val="yellow"/>
        </w:rPr>
        <w:t>129.57.0</w:t>
      </w:r>
      <w:r w:rsidR="007D28F4" w:rsidRPr="00DC58FC">
        <w:rPr>
          <w:highlight w:val="yellow"/>
        </w:rPr>
        <w:t>.</w:t>
      </w:r>
      <w:r w:rsidRPr="00DC58FC">
        <w:rPr>
          <w:highlight w:val="yellow"/>
        </w:rPr>
        <w:t>64</w:t>
      </w:r>
      <w:r w:rsidR="007D28F4" w:rsidRPr="007D28F4">
        <w:t xml:space="preserve"> </w:t>
      </w:r>
    </w:p>
    <w:p w14:paraId="52329386" w14:textId="09983F59" w:rsidR="00CC0A3C" w:rsidRDefault="006E32BD" w:rsidP="00CC0A3C">
      <w:pPr>
        <w:pStyle w:val="ListParagraph"/>
      </w:pPr>
      <w:r>
        <w:t xml:space="preserve">    </w:t>
      </w:r>
      <w:r w:rsidR="007D28F4" w:rsidRPr="007D28F4">
        <w:t xml:space="preserve">Last address is subnet 1 = </w:t>
      </w:r>
      <w:r w:rsidR="00163BD9" w:rsidRPr="00F371F0">
        <w:rPr>
          <w:highlight w:val="yellow"/>
        </w:rPr>
        <w:t>129.57.0</w:t>
      </w:r>
      <w:r w:rsidR="00163BD9" w:rsidRPr="00DC58FC">
        <w:rPr>
          <w:highlight w:val="yellow"/>
        </w:rPr>
        <w:t>.</w:t>
      </w:r>
      <w:r w:rsidR="00DC58FC" w:rsidRPr="00DC58FC">
        <w:rPr>
          <w:highlight w:val="yellow"/>
        </w:rPr>
        <w:t>127</w:t>
      </w:r>
    </w:p>
    <w:p w14:paraId="7E45C9AC" w14:textId="5656DA12" w:rsidR="00BB1855" w:rsidRDefault="00BB1855" w:rsidP="00BB1855">
      <w:pPr>
        <w:pBdr>
          <w:bottom w:val="single" w:sz="4" w:space="1" w:color="auto"/>
        </w:pBdr>
      </w:pPr>
    </w:p>
    <w:p w14:paraId="06C0A463" w14:textId="1DB24BBF" w:rsidR="00BB1855" w:rsidRDefault="007B08DF" w:rsidP="009A39CF">
      <w:pPr>
        <w:pStyle w:val="ListParagraph"/>
        <w:numPr>
          <w:ilvl w:val="0"/>
          <w:numId w:val="5"/>
        </w:numPr>
      </w:pPr>
      <w:r>
        <w:t xml:space="preserve">a. 255.255.255.0 = 11111111.11111111.11111111.00000000 = </w:t>
      </w:r>
      <w:r w:rsidRPr="007B08DF">
        <w:t>24 consecutive 1s</w:t>
      </w:r>
      <w:r>
        <w:t xml:space="preserve"> = </w:t>
      </w:r>
      <w:r w:rsidRPr="007B08DF">
        <w:rPr>
          <w:highlight w:val="yellow"/>
        </w:rPr>
        <w:t>/24</w:t>
      </w:r>
    </w:p>
    <w:p w14:paraId="21C3BE81" w14:textId="07160784" w:rsidR="007B08DF" w:rsidRDefault="007B08DF" w:rsidP="007B08DF">
      <w:pPr>
        <w:pStyle w:val="ListParagraph"/>
      </w:pPr>
      <w:r>
        <w:t>b. 255.255.240.0 = 11111111.11111111.</w:t>
      </w:r>
      <w:r w:rsidRPr="007B08DF">
        <w:t>11110000</w:t>
      </w:r>
      <w:r>
        <w:t xml:space="preserve">.00000000 = </w:t>
      </w:r>
      <w:r w:rsidR="00687029">
        <w:t>20</w:t>
      </w:r>
      <w:r>
        <w:t xml:space="preserve"> consecutive 1s = </w:t>
      </w:r>
      <w:r w:rsidRPr="007B08DF">
        <w:rPr>
          <w:highlight w:val="yellow"/>
        </w:rPr>
        <w:t>/</w:t>
      </w:r>
      <w:r w:rsidR="00DC0AF5" w:rsidRPr="00DC0AF5">
        <w:rPr>
          <w:highlight w:val="yellow"/>
        </w:rPr>
        <w:t>20</w:t>
      </w:r>
    </w:p>
    <w:p w14:paraId="7F889F08" w14:textId="77777777" w:rsidR="00BB1855" w:rsidRDefault="00BB1855" w:rsidP="00BB1855">
      <w:pPr>
        <w:pBdr>
          <w:bottom w:val="single" w:sz="4" w:space="1" w:color="auto"/>
        </w:pBdr>
      </w:pPr>
    </w:p>
    <w:p w14:paraId="70E87509" w14:textId="77777777" w:rsidR="00AC6352" w:rsidRDefault="002E4C9B" w:rsidP="00BB1855">
      <w:pPr>
        <w:pStyle w:val="ListParagraph"/>
        <w:numPr>
          <w:ilvl w:val="0"/>
          <w:numId w:val="5"/>
        </w:numPr>
      </w:pPr>
      <w:r>
        <w:t>a. 123.56.77.32/29</w:t>
      </w:r>
    </w:p>
    <w:p w14:paraId="20622A1F" w14:textId="743C7E35" w:rsidR="00AC6352" w:rsidRDefault="00AC6352" w:rsidP="00AC6352">
      <w:pPr>
        <w:pStyle w:val="ListParagraph"/>
      </w:pPr>
      <w:r>
        <w:t>Smallest: 0</w:t>
      </w:r>
      <w:r w:rsidRPr="00AC6352">
        <w:t>1111011</w:t>
      </w:r>
      <w:r>
        <w:t>.</w:t>
      </w:r>
      <w:r w:rsidRPr="00AC6352">
        <w:t xml:space="preserve"> </w:t>
      </w:r>
      <w:r>
        <w:t>00</w:t>
      </w:r>
      <w:r w:rsidRPr="00AC6352">
        <w:t>111000</w:t>
      </w:r>
      <w:r>
        <w:t>.</w:t>
      </w:r>
      <w:r w:rsidRPr="00AC6352">
        <w:t xml:space="preserve"> </w:t>
      </w:r>
      <w:r>
        <w:t>0</w:t>
      </w:r>
      <w:r w:rsidRPr="00AC6352">
        <w:t>1001101</w:t>
      </w:r>
      <w:r>
        <w:t>.</w:t>
      </w:r>
      <w:r w:rsidRPr="00AC6352">
        <w:t xml:space="preserve"> </w:t>
      </w:r>
      <w:r>
        <w:t>00</w:t>
      </w:r>
      <w:r w:rsidRPr="00AC6352">
        <w:t>100</w:t>
      </w:r>
      <w:r>
        <w:t xml:space="preserve"> </w:t>
      </w:r>
      <w:r w:rsidRPr="00AC6352">
        <w:t>000</w:t>
      </w:r>
      <w:r>
        <w:t xml:space="preserve"> = </w:t>
      </w:r>
      <w:r w:rsidRPr="00DA1031">
        <w:rPr>
          <w:highlight w:val="yellow"/>
        </w:rPr>
        <w:t>123.56.77.32</w:t>
      </w:r>
    </w:p>
    <w:p w14:paraId="728A0BE0" w14:textId="3E8121D9" w:rsidR="00AC6352" w:rsidRDefault="00AC6352" w:rsidP="00AC6352">
      <w:pPr>
        <w:pStyle w:val="ListParagraph"/>
      </w:pPr>
      <w:r>
        <w:t>Largest:   0</w:t>
      </w:r>
      <w:r w:rsidRPr="00AC6352">
        <w:t>1111011</w:t>
      </w:r>
      <w:r>
        <w:t>.</w:t>
      </w:r>
      <w:r w:rsidRPr="00AC6352">
        <w:t xml:space="preserve"> </w:t>
      </w:r>
      <w:r>
        <w:t>00</w:t>
      </w:r>
      <w:r w:rsidRPr="00AC6352">
        <w:t>111000</w:t>
      </w:r>
      <w:r>
        <w:t>.</w:t>
      </w:r>
      <w:r w:rsidRPr="00AC6352">
        <w:t xml:space="preserve"> </w:t>
      </w:r>
      <w:r>
        <w:t>0</w:t>
      </w:r>
      <w:r w:rsidRPr="00AC6352">
        <w:t>1001101</w:t>
      </w:r>
      <w:r>
        <w:t>.</w:t>
      </w:r>
      <w:r w:rsidRPr="00AC6352">
        <w:t xml:space="preserve"> </w:t>
      </w:r>
      <w:r>
        <w:t>00</w:t>
      </w:r>
      <w:r w:rsidRPr="00AC6352">
        <w:t>100</w:t>
      </w:r>
      <w:r>
        <w:t xml:space="preserve"> 111 = </w:t>
      </w:r>
      <w:r w:rsidRPr="005034EA">
        <w:rPr>
          <w:highlight w:val="yellow"/>
        </w:rPr>
        <w:t>123.56.77.39</w:t>
      </w:r>
    </w:p>
    <w:p w14:paraId="5239C118" w14:textId="776CB4D4" w:rsidR="00BB1855" w:rsidRDefault="001D4FC5" w:rsidP="00AC6352">
      <w:pPr>
        <w:pStyle w:val="ListParagraph"/>
      </w:pPr>
      <w:r>
        <w:t xml:space="preserve"> </w:t>
      </w:r>
    </w:p>
    <w:p w14:paraId="7EC8C638" w14:textId="07D02216" w:rsidR="00AC6352" w:rsidRDefault="002E4C9B" w:rsidP="002E4C9B">
      <w:pPr>
        <w:pStyle w:val="ListParagraph"/>
      </w:pPr>
      <w:r>
        <w:t>b. 17.34.16.0/23</w:t>
      </w:r>
      <w:r w:rsidR="00250509">
        <w:t xml:space="preserve"> </w:t>
      </w:r>
    </w:p>
    <w:p w14:paraId="6E6DAFD1" w14:textId="3A5C41D3" w:rsidR="002E4C9B" w:rsidRDefault="00AC6352" w:rsidP="00AC6352">
      <w:pPr>
        <w:pStyle w:val="ListParagraph"/>
      </w:pPr>
      <w:r>
        <w:t xml:space="preserve">Smallest: </w:t>
      </w:r>
      <w:r w:rsidR="004836C4">
        <w:t>000</w:t>
      </w:r>
      <w:r w:rsidR="004836C4" w:rsidRPr="004836C4">
        <w:t>10001</w:t>
      </w:r>
      <w:r w:rsidR="00250509">
        <w:t>.</w:t>
      </w:r>
      <w:r w:rsidR="004836C4" w:rsidRPr="004836C4">
        <w:t xml:space="preserve"> </w:t>
      </w:r>
      <w:r w:rsidR="004836C4">
        <w:t>00</w:t>
      </w:r>
      <w:r w:rsidR="004836C4" w:rsidRPr="004836C4">
        <w:t>100010</w:t>
      </w:r>
      <w:r w:rsidR="00250509">
        <w:t>.</w:t>
      </w:r>
      <w:r w:rsidR="00B8333C" w:rsidRPr="00B8333C">
        <w:t xml:space="preserve"> </w:t>
      </w:r>
      <w:r w:rsidR="00B8333C">
        <w:t>000</w:t>
      </w:r>
      <w:r w:rsidR="00B8333C" w:rsidRPr="00B8333C">
        <w:t>1000</w:t>
      </w:r>
      <w:r>
        <w:t xml:space="preserve"> </w:t>
      </w:r>
      <w:r w:rsidR="00B8333C" w:rsidRPr="00B8333C">
        <w:t>0</w:t>
      </w:r>
      <w:r w:rsidR="00250509">
        <w:t>.00000000</w:t>
      </w:r>
      <w:r w:rsidR="001D4FC5">
        <w:t xml:space="preserve"> </w:t>
      </w:r>
      <w:r>
        <w:t xml:space="preserve">= </w:t>
      </w:r>
      <w:r w:rsidRPr="00A21EB3">
        <w:rPr>
          <w:highlight w:val="yellow"/>
        </w:rPr>
        <w:t>17.34.16.0</w:t>
      </w:r>
    </w:p>
    <w:p w14:paraId="1F0D9C96" w14:textId="60A0E0BA" w:rsidR="00AC6352" w:rsidRDefault="00AC6352" w:rsidP="00AC6352">
      <w:pPr>
        <w:pStyle w:val="ListParagraph"/>
      </w:pPr>
      <w:r>
        <w:t>Largest:   000</w:t>
      </w:r>
      <w:r w:rsidRPr="004836C4">
        <w:t>10001</w:t>
      </w:r>
      <w:r>
        <w:t>.</w:t>
      </w:r>
      <w:r w:rsidRPr="004836C4">
        <w:t xml:space="preserve"> </w:t>
      </w:r>
      <w:r>
        <w:t>00</w:t>
      </w:r>
      <w:r w:rsidRPr="004836C4">
        <w:t>100010</w:t>
      </w:r>
      <w:r>
        <w:t>.</w:t>
      </w:r>
      <w:r w:rsidRPr="00B8333C">
        <w:t xml:space="preserve"> </w:t>
      </w:r>
      <w:r>
        <w:t>000</w:t>
      </w:r>
      <w:r w:rsidRPr="00B8333C">
        <w:t>1000</w:t>
      </w:r>
      <w:r>
        <w:t xml:space="preserve"> 1.11111111 = </w:t>
      </w:r>
      <w:r w:rsidRPr="00A21EB3">
        <w:rPr>
          <w:highlight w:val="yellow"/>
        </w:rPr>
        <w:t>17.34.17.255</w:t>
      </w:r>
    </w:p>
    <w:p w14:paraId="5432311C" w14:textId="77777777" w:rsidR="00BB1855" w:rsidRDefault="00BB1855" w:rsidP="00BB1855">
      <w:pPr>
        <w:pBdr>
          <w:bottom w:val="single" w:sz="4" w:space="1" w:color="auto"/>
        </w:pBdr>
      </w:pPr>
    </w:p>
    <w:p w14:paraId="027A50F1" w14:textId="77777777" w:rsidR="00745CC6" w:rsidRDefault="00745CC6">
      <w:r>
        <w:br w:type="page"/>
      </w:r>
    </w:p>
    <w:p w14:paraId="7FF77633" w14:textId="3596D6A3" w:rsidR="00875679" w:rsidRDefault="00D35485" w:rsidP="00966361">
      <w:pPr>
        <w:pStyle w:val="ListParagraph"/>
        <w:numPr>
          <w:ilvl w:val="0"/>
          <w:numId w:val="5"/>
        </w:numPr>
      </w:pPr>
      <w:r>
        <w:lastRenderedPageBreak/>
        <w:t>a. Readiness score: 10/10</w:t>
      </w:r>
    </w:p>
    <w:p w14:paraId="76B4F996" w14:textId="77777777" w:rsidR="00D35485" w:rsidRDefault="00D35485" w:rsidP="00D35485">
      <w:pPr>
        <w:pStyle w:val="ListParagraph"/>
      </w:pPr>
    </w:p>
    <w:p w14:paraId="2BAEB263" w14:textId="49FD8555" w:rsidR="00D35485" w:rsidRDefault="00D35485" w:rsidP="00D35485">
      <w:pPr>
        <w:pStyle w:val="ListParagraph"/>
      </w:pPr>
      <w:r>
        <w:rPr>
          <w:noProof/>
        </w:rPr>
        <w:drawing>
          <wp:inline distT="0" distB="0" distL="0" distR="0" wp14:anchorId="1DF0DC8E" wp14:editId="369F2A03">
            <wp:extent cx="5943600" cy="3161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1665"/>
                    </a:xfrm>
                    <a:prstGeom prst="rect">
                      <a:avLst/>
                    </a:prstGeom>
                  </pic:spPr>
                </pic:pic>
              </a:graphicData>
            </a:graphic>
          </wp:inline>
        </w:drawing>
      </w:r>
    </w:p>
    <w:p w14:paraId="11CCDC28" w14:textId="77777777" w:rsidR="009A0FCF" w:rsidRDefault="00A734E5" w:rsidP="009A0FCF">
      <w:pPr>
        <w:pBdr>
          <w:bottom w:val="single" w:sz="4" w:space="1" w:color="auto"/>
        </w:pBdr>
      </w:pPr>
      <w:r>
        <w:t xml:space="preserve">              b. </w:t>
      </w:r>
      <w:r w:rsidR="009A0FCF">
        <w:t>N/A since the readiness score is 10/10</w:t>
      </w:r>
    </w:p>
    <w:p w14:paraId="5B5798D3" w14:textId="1F64AE3F" w:rsidR="009A0FCF" w:rsidRDefault="009A0FCF" w:rsidP="009A0FCF">
      <w:pPr>
        <w:pBdr>
          <w:bottom w:val="single" w:sz="4" w:space="1" w:color="auto"/>
        </w:pBdr>
        <w:ind w:firstLine="720"/>
      </w:pPr>
      <w:r>
        <w:t>c</w:t>
      </w:r>
      <w:r w:rsidR="00F727C7">
        <w:t>.</w:t>
      </w:r>
      <w:r>
        <w:rPr>
          <w:noProof/>
        </w:rPr>
        <w:drawing>
          <wp:inline distT="0" distB="0" distL="0" distR="0" wp14:anchorId="153BF3A3" wp14:editId="3721E5A7">
            <wp:extent cx="5943600" cy="3159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9125"/>
                    </a:xfrm>
                    <a:prstGeom prst="rect">
                      <a:avLst/>
                    </a:prstGeom>
                  </pic:spPr>
                </pic:pic>
              </a:graphicData>
            </a:graphic>
          </wp:inline>
        </w:drawing>
      </w:r>
    </w:p>
    <w:p w14:paraId="3E155146" w14:textId="77777777" w:rsidR="009A0FCF" w:rsidRDefault="009A0FCF" w:rsidP="009A0FCF">
      <w:pPr>
        <w:pBdr>
          <w:bottom w:val="single" w:sz="4" w:space="1" w:color="auto"/>
        </w:pBdr>
        <w:ind w:firstLine="720"/>
        <w:jc w:val="center"/>
      </w:pPr>
    </w:p>
    <w:p w14:paraId="100CDABC" w14:textId="37FA7B9B" w:rsidR="00875679" w:rsidRDefault="008E0D0F" w:rsidP="00C44390">
      <w:pPr>
        <w:pStyle w:val="ListParagraph"/>
        <w:numPr>
          <w:ilvl w:val="0"/>
          <w:numId w:val="5"/>
        </w:numPr>
      </w:pPr>
      <w:r>
        <w:t>T</w:t>
      </w:r>
      <w:r>
        <w:t>he subject of RFC 7511</w:t>
      </w:r>
      <w:r>
        <w:t xml:space="preserve"> is </w:t>
      </w:r>
      <w:r w:rsidRPr="008E0D0F">
        <w:t>Scenic Routing for IPv6</w:t>
      </w:r>
      <w:r>
        <w:t>.</w:t>
      </w:r>
      <w:r w:rsidR="003301A6">
        <w:t xml:space="preserve"> It was issued on</w:t>
      </w:r>
      <w:r w:rsidR="003301A6" w:rsidRPr="003301A6">
        <w:t xml:space="preserve"> April</w:t>
      </w:r>
      <w:r w:rsidR="003301A6">
        <w:t xml:space="preserve"> 1</w:t>
      </w:r>
      <w:r w:rsidR="003301A6" w:rsidRPr="003301A6">
        <w:rPr>
          <w:vertAlign w:val="superscript"/>
        </w:rPr>
        <w:t>st</w:t>
      </w:r>
      <w:r w:rsidR="003301A6">
        <w:t xml:space="preserve">, </w:t>
      </w:r>
      <w:r w:rsidR="003301A6" w:rsidRPr="003301A6">
        <w:t>2015</w:t>
      </w:r>
      <w:r w:rsidR="003301A6">
        <w:t>.</w:t>
      </w:r>
    </w:p>
    <w:p w14:paraId="2F84ADD0" w14:textId="77777777" w:rsidR="00875679" w:rsidRPr="002B744B" w:rsidRDefault="00875679" w:rsidP="00875679">
      <w:pPr>
        <w:pBdr>
          <w:bottom w:val="single" w:sz="4" w:space="1" w:color="auto"/>
        </w:pBdr>
      </w:pPr>
    </w:p>
    <w:sectPr w:rsidR="00875679" w:rsidRPr="002B7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B4B"/>
    <w:multiLevelType w:val="hybridMultilevel"/>
    <w:tmpl w:val="63F05E10"/>
    <w:lvl w:ilvl="0" w:tplc="E8EEA0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F6B40"/>
    <w:multiLevelType w:val="hybridMultilevel"/>
    <w:tmpl w:val="78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F12A3"/>
    <w:multiLevelType w:val="hybridMultilevel"/>
    <w:tmpl w:val="D6561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957C2"/>
    <w:multiLevelType w:val="hybridMultilevel"/>
    <w:tmpl w:val="5EDE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65696"/>
    <w:multiLevelType w:val="hybridMultilevel"/>
    <w:tmpl w:val="E98E7D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4F45AB8"/>
    <w:multiLevelType w:val="hybridMultilevel"/>
    <w:tmpl w:val="3586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527E3"/>
    <w:multiLevelType w:val="hybridMultilevel"/>
    <w:tmpl w:val="ACEA1146"/>
    <w:lvl w:ilvl="0" w:tplc="98D0F6B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D3431"/>
    <w:multiLevelType w:val="hybridMultilevel"/>
    <w:tmpl w:val="91C47992"/>
    <w:lvl w:ilvl="0" w:tplc="BB261DB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8F6F66"/>
    <w:multiLevelType w:val="hybridMultilevel"/>
    <w:tmpl w:val="7BB0856E"/>
    <w:lvl w:ilvl="0" w:tplc="56B832F0">
      <w:start w:val="3"/>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8D6470"/>
    <w:multiLevelType w:val="hybridMultilevel"/>
    <w:tmpl w:val="65A00C70"/>
    <w:lvl w:ilvl="0" w:tplc="40CAFA7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4A1501"/>
    <w:multiLevelType w:val="hybridMultilevel"/>
    <w:tmpl w:val="C92EA790"/>
    <w:lvl w:ilvl="0" w:tplc="BE3C953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3"/>
  </w:num>
  <w:num w:numId="6">
    <w:abstractNumId w:val="7"/>
  </w:num>
  <w:num w:numId="7">
    <w:abstractNumId w:val="8"/>
  </w:num>
  <w:num w:numId="8">
    <w:abstractNumId w:val="9"/>
  </w:num>
  <w:num w:numId="9">
    <w:abstractNumId w:val="6"/>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A5"/>
    <w:rsid w:val="000018E2"/>
    <w:rsid w:val="00001B42"/>
    <w:rsid w:val="000071F0"/>
    <w:rsid w:val="00007DDE"/>
    <w:rsid w:val="00010843"/>
    <w:rsid w:val="0001363F"/>
    <w:rsid w:val="0001390C"/>
    <w:rsid w:val="00013F90"/>
    <w:rsid w:val="00017D89"/>
    <w:rsid w:val="00030D96"/>
    <w:rsid w:val="000464CA"/>
    <w:rsid w:val="00047E91"/>
    <w:rsid w:val="0005124D"/>
    <w:rsid w:val="00052DEA"/>
    <w:rsid w:val="00054442"/>
    <w:rsid w:val="000544F7"/>
    <w:rsid w:val="00054D26"/>
    <w:rsid w:val="000608E3"/>
    <w:rsid w:val="00063E21"/>
    <w:rsid w:val="00066663"/>
    <w:rsid w:val="0007021F"/>
    <w:rsid w:val="000742B6"/>
    <w:rsid w:val="00074D76"/>
    <w:rsid w:val="00080603"/>
    <w:rsid w:val="00081290"/>
    <w:rsid w:val="00085D29"/>
    <w:rsid w:val="00087628"/>
    <w:rsid w:val="00092845"/>
    <w:rsid w:val="000A1E18"/>
    <w:rsid w:val="000A4491"/>
    <w:rsid w:val="000A684F"/>
    <w:rsid w:val="000B411A"/>
    <w:rsid w:val="000B6579"/>
    <w:rsid w:val="000C0E84"/>
    <w:rsid w:val="000C3079"/>
    <w:rsid w:val="000D3E0D"/>
    <w:rsid w:val="000D40BB"/>
    <w:rsid w:val="000D496C"/>
    <w:rsid w:val="000E0A53"/>
    <w:rsid w:val="000E339E"/>
    <w:rsid w:val="000E3B38"/>
    <w:rsid w:val="000E4D37"/>
    <w:rsid w:val="000E55B8"/>
    <w:rsid w:val="000E6208"/>
    <w:rsid w:val="000E62AC"/>
    <w:rsid w:val="000E71F2"/>
    <w:rsid w:val="000F5238"/>
    <w:rsid w:val="00105DF0"/>
    <w:rsid w:val="0010724C"/>
    <w:rsid w:val="00111370"/>
    <w:rsid w:val="00112CAE"/>
    <w:rsid w:val="00113B6E"/>
    <w:rsid w:val="001174D9"/>
    <w:rsid w:val="00120A0B"/>
    <w:rsid w:val="00122867"/>
    <w:rsid w:val="001451F5"/>
    <w:rsid w:val="00147AAE"/>
    <w:rsid w:val="001533C9"/>
    <w:rsid w:val="00154ABA"/>
    <w:rsid w:val="001559CD"/>
    <w:rsid w:val="00155CBA"/>
    <w:rsid w:val="001569B8"/>
    <w:rsid w:val="00156F5F"/>
    <w:rsid w:val="00163BD9"/>
    <w:rsid w:val="00165A1E"/>
    <w:rsid w:val="00170C64"/>
    <w:rsid w:val="001724EB"/>
    <w:rsid w:val="00172C18"/>
    <w:rsid w:val="00174CF9"/>
    <w:rsid w:val="00182405"/>
    <w:rsid w:val="00187349"/>
    <w:rsid w:val="00190C69"/>
    <w:rsid w:val="001A317A"/>
    <w:rsid w:val="001A3B0D"/>
    <w:rsid w:val="001A6BB4"/>
    <w:rsid w:val="001B0EC8"/>
    <w:rsid w:val="001B4A80"/>
    <w:rsid w:val="001B4DBF"/>
    <w:rsid w:val="001B5DC1"/>
    <w:rsid w:val="001B72FE"/>
    <w:rsid w:val="001B7D08"/>
    <w:rsid w:val="001C01D8"/>
    <w:rsid w:val="001D18B7"/>
    <w:rsid w:val="001D4FC5"/>
    <w:rsid w:val="001E0FF0"/>
    <w:rsid w:val="001E57C0"/>
    <w:rsid w:val="001F0865"/>
    <w:rsid w:val="001F2D10"/>
    <w:rsid w:val="001F4CF9"/>
    <w:rsid w:val="00201650"/>
    <w:rsid w:val="00221BB7"/>
    <w:rsid w:val="0022329B"/>
    <w:rsid w:val="00227A55"/>
    <w:rsid w:val="0023499C"/>
    <w:rsid w:val="00236601"/>
    <w:rsid w:val="00241163"/>
    <w:rsid w:val="002440A2"/>
    <w:rsid w:val="00246F16"/>
    <w:rsid w:val="00250509"/>
    <w:rsid w:val="00251E17"/>
    <w:rsid w:val="00254F78"/>
    <w:rsid w:val="00261FE2"/>
    <w:rsid w:val="00264D88"/>
    <w:rsid w:val="002659B1"/>
    <w:rsid w:val="002674B9"/>
    <w:rsid w:val="00270E3F"/>
    <w:rsid w:val="00273D18"/>
    <w:rsid w:val="002807B0"/>
    <w:rsid w:val="0028467E"/>
    <w:rsid w:val="002A5E49"/>
    <w:rsid w:val="002A6725"/>
    <w:rsid w:val="002B1E95"/>
    <w:rsid w:val="002B34D1"/>
    <w:rsid w:val="002B40B0"/>
    <w:rsid w:val="002B58FC"/>
    <w:rsid w:val="002B744B"/>
    <w:rsid w:val="002C1958"/>
    <w:rsid w:val="002C4D63"/>
    <w:rsid w:val="002C6EA5"/>
    <w:rsid w:val="002D1EF7"/>
    <w:rsid w:val="002D488B"/>
    <w:rsid w:val="002E071E"/>
    <w:rsid w:val="002E2A77"/>
    <w:rsid w:val="002E4C9B"/>
    <w:rsid w:val="002E5B1B"/>
    <w:rsid w:val="002E6A01"/>
    <w:rsid w:val="002F0FA5"/>
    <w:rsid w:val="002F680B"/>
    <w:rsid w:val="003036EC"/>
    <w:rsid w:val="00313187"/>
    <w:rsid w:val="00315942"/>
    <w:rsid w:val="00316900"/>
    <w:rsid w:val="00321AB5"/>
    <w:rsid w:val="00321D28"/>
    <w:rsid w:val="00321D60"/>
    <w:rsid w:val="003272D3"/>
    <w:rsid w:val="003301A6"/>
    <w:rsid w:val="003342CB"/>
    <w:rsid w:val="00345330"/>
    <w:rsid w:val="00351851"/>
    <w:rsid w:val="00364EBF"/>
    <w:rsid w:val="003664CD"/>
    <w:rsid w:val="003768D0"/>
    <w:rsid w:val="00383D51"/>
    <w:rsid w:val="00386269"/>
    <w:rsid w:val="0038748C"/>
    <w:rsid w:val="00387920"/>
    <w:rsid w:val="003936A3"/>
    <w:rsid w:val="003A5FEB"/>
    <w:rsid w:val="003B3248"/>
    <w:rsid w:val="003D0C83"/>
    <w:rsid w:val="003D507D"/>
    <w:rsid w:val="003D7763"/>
    <w:rsid w:val="003E049A"/>
    <w:rsid w:val="003E0A64"/>
    <w:rsid w:val="003F448B"/>
    <w:rsid w:val="00405334"/>
    <w:rsid w:val="00414033"/>
    <w:rsid w:val="004179E9"/>
    <w:rsid w:val="00417A97"/>
    <w:rsid w:val="00421354"/>
    <w:rsid w:val="0043019D"/>
    <w:rsid w:val="00430CF3"/>
    <w:rsid w:val="004317CF"/>
    <w:rsid w:val="004336E6"/>
    <w:rsid w:val="00435627"/>
    <w:rsid w:val="00436C1D"/>
    <w:rsid w:val="00436FD3"/>
    <w:rsid w:val="00447267"/>
    <w:rsid w:val="004503D0"/>
    <w:rsid w:val="00462EC0"/>
    <w:rsid w:val="00463DD5"/>
    <w:rsid w:val="0047284B"/>
    <w:rsid w:val="00473DB8"/>
    <w:rsid w:val="00475FE1"/>
    <w:rsid w:val="004804B4"/>
    <w:rsid w:val="004804E6"/>
    <w:rsid w:val="004836C4"/>
    <w:rsid w:val="004863B0"/>
    <w:rsid w:val="00490C75"/>
    <w:rsid w:val="00495222"/>
    <w:rsid w:val="004B4DB1"/>
    <w:rsid w:val="004C0ACA"/>
    <w:rsid w:val="004C47F6"/>
    <w:rsid w:val="004C76A2"/>
    <w:rsid w:val="004D023C"/>
    <w:rsid w:val="004D051C"/>
    <w:rsid w:val="004D0DE9"/>
    <w:rsid w:val="004D19FC"/>
    <w:rsid w:val="004D3C45"/>
    <w:rsid w:val="004E1597"/>
    <w:rsid w:val="00501C6C"/>
    <w:rsid w:val="005034EA"/>
    <w:rsid w:val="0051172A"/>
    <w:rsid w:val="00513CDD"/>
    <w:rsid w:val="00514DBB"/>
    <w:rsid w:val="00516B3E"/>
    <w:rsid w:val="00522AB8"/>
    <w:rsid w:val="00523F34"/>
    <w:rsid w:val="00526687"/>
    <w:rsid w:val="00534926"/>
    <w:rsid w:val="00545861"/>
    <w:rsid w:val="00547994"/>
    <w:rsid w:val="00550086"/>
    <w:rsid w:val="00551A99"/>
    <w:rsid w:val="005561D3"/>
    <w:rsid w:val="00560280"/>
    <w:rsid w:val="00563EB3"/>
    <w:rsid w:val="005647BA"/>
    <w:rsid w:val="00564B6F"/>
    <w:rsid w:val="00565192"/>
    <w:rsid w:val="00565AEC"/>
    <w:rsid w:val="0056723C"/>
    <w:rsid w:val="00572576"/>
    <w:rsid w:val="00576611"/>
    <w:rsid w:val="005823C1"/>
    <w:rsid w:val="0058498C"/>
    <w:rsid w:val="00585E50"/>
    <w:rsid w:val="00587030"/>
    <w:rsid w:val="00587479"/>
    <w:rsid w:val="00595091"/>
    <w:rsid w:val="005A71CF"/>
    <w:rsid w:val="005A7D18"/>
    <w:rsid w:val="005B320D"/>
    <w:rsid w:val="005B3D23"/>
    <w:rsid w:val="005B5432"/>
    <w:rsid w:val="005B6438"/>
    <w:rsid w:val="005C432D"/>
    <w:rsid w:val="005C5C2F"/>
    <w:rsid w:val="005D1252"/>
    <w:rsid w:val="005F4545"/>
    <w:rsid w:val="006007E2"/>
    <w:rsid w:val="00600C00"/>
    <w:rsid w:val="00603BCA"/>
    <w:rsid w:val="0060431C"/>
    <w:rsid w:val="00604BE9"/>
    <w:rsid w:val="00615895"/>
    <w:rsid w:val="0061637D"/>
    <w:rsid w:val="0062549B"/>
    <w:rsid w:val="006317A3"/>
    <w:rsid w:val="00634B90"/>
    <w:rsid w:val="00636F66"/>
    <w:rsid w:val="0064133F"/>
    <w:rsid w:val="00641EA4"/>
    <w:rsid w:val="00645220"/>
    <w:rsid w:val="00645A1A"/>
    <w:rsid w:val="006467F3"/>
    <w:rsid w:val="00654C18"/>
    <w:rsid w:val="006637EE"/>
    <w:rsid w:val="00667643"/>
    <w:rsid w:val="0067147C"/>
    <w:rsid w:val="006738BC"/>
    <w:rsid w:val="00674C92"/>
    <w:rsid w:val="006750F1"/>
    <w:rsid w:val="00675511"/>
    <w:rsid w:val="00684F41"/>
    <w:rsid w:val="006851C1"/>
    <w:rsid w:val="00687029"/>
    <w:rsid w:val="00690029"/>
    <w:rsid w:val="00690D11"/>
    <w:rsid w:val="00690EE0"/>
    <w:rsid w:val="00692A6A"/>
    <w:rsid w:val="006948D8"/>
    <w:rsid w:val="006A41FD"/>
    <w:rsid w:val="006B0CDD"/>
    <w:rsid w:val="006B7443"/>
    <w:rsid w:val="006B74B6"/>
    <w:rsid w:val="006C0AE4"/>
    <w:rsid w:val="006C0B23"/>
    <w:rsid w:val="006C1B3B"/>
    <w:rsid w:val="006C2652"/>
    <w:rsid w:val="006C2716"/>
    <w:rsid w:val="006C31ED"/>
    <w:rsid w:val="006C5724"/>
    <w:rsid w:val="006D0411"/>
    <w:rsid w:val="006D2A51"/>
    <w:rsid w:val="006D2FBA"/>
    <w:rsid w:val="006D60C9"/>
    <w:rsid w:val="006E23F4"/>
    <w:rsid w:val="006E32BD"/>
    <w:rsid w:val="006E3FC2"/>
    <w:rsid w:val="006E454C"/>
    <w:rsid w:val="006E555B"/>
    <w:rsid w:val="006F1A03"/>
    <w:rsid w:val="006F43AF"/>
    <w:rsid w:val="006F4543"/>
    <w:rsid w:val="00702833"/>
    <w:rsid w:val="007029A6"/>
    <w:rsid w:val="00705EDD"/>
    <w:rsid w:val="007119A4"/>
    <w:rsid w:val="00714EAB"/>
    <w:rsid w:val="007232B1"/>
    <w:rsid w:val="007239D3"/>
    <w:rsid w:val="0072673B"/>
    <w:rsid w:val="00733797"/>
    <w:rsid w:val="007345C0"/>
    <w:rsid w:val="0073751F"/>
    <w:rsid w:val="00740CA0"/>
    <w:rsid w:val="00745CC6"/>
    <w:rsid w:val="00752AA8"/>
    <w:rsid w:val="007568E6"/>
    <w:rsid w:val="007615F5"/>
    <w:rsid w:val="0076253E"/>
    <w:rsid w:val="00763970"/>
    <w:rsid w:val="00767561"/>
    <w:rsid w:val="00777351"/>
    <w:rsid w:val="00780481"/>
    <w:rsid w:val="00783DF1"/>
    <w:rsid w:val="00787029"/>
    <w:rsid w:val="00792144"/>
    <w:rsid w:val="007921F0"/>
    <w:rsid w:val="007A0E5C"/>
    <w:rsid w:val="007A77F5"/>
    <w:rsid w:val="007A7F6B"/>
    <w:rsid w:val="007B08DF"/>
    <w:rsid w:val="007B1628"/>
    <w:rsid w:val="007B3110"/>
    <w:rsid w:val="007C00FE"/>
    <w:rsid w:val="007C03F3"/>
    <w:rsid w:val="007C4A6C"/>
    <w:rsid w:val="007C6A71"/>
    <w:rsid w:val="007D1001"/>
    <w:rsid w:val="007D23CE"/>
    <w:rsid w:val="007D28F4"/>
    <w:rsid w:val="007D3E90"/>
    <w:rsid w:val="007E1605"/>
    <w:rsid w:val="007E2074"/>
    <w:rsid w:val="007E547B"/>
    <w:rsid w:val="007F7E1E"/>
    <w:rsid w:val="008058D8"/>
    <w:rsid w:val="0081453E"/>
    <w:rsid w:val="008158E6"/>
    <w:rsid w:val="008170B1"/>
    <w:rsid w:val="00821DA2"/>
    <w:rsid w:val="00824086"/>
    <w:rsid w:val="00827865"/>
    <w:rsid w:val="00830B33"/>
    <w:rsid w:val="00831744"/>
    <w:rsid w:val="00833403"/>
    <w:rsid w:val="00835854"/>
    <w:rsid w:val="00841B00"/>
    <w:rsid w:val="00851286"/>
    <w:rsid w:val="00854C39"/>
    <w:rsid w:val="008555E0"/>
    <w:rsid w:val="0085686C"/>
    <w:rsid w:val="00857E9E"/>
    <w:rsid w:val="00865489"/>
    <w:rsid w:val="00866E7D"/>
    <w:rsid w:val="00866F63"/>
    <w:rsid w:val="00870C99"/>
    <w:rsid w:val="00871474"/>
    <w:rsid w:val="008716CF"/>
    <w:rsid w:val="00871819"/>
    <w:rsid w:val="00873569"/>
    <w:rsid w:val="00875679"/>
    <w:rsid w:val="00881193"/>
    <w:rsid w:val="0088157D"/>
    <w:rsid w:val="008815AC"/>
    <w:rsid w:val="00885C13"/>
    <w:rsid w:val="008955B6"/>
    <w:rsid w:val="00896364"/>
    <w:rsid w:val="00897075"/>
    <w:rsid w:val="008A2393"/>
    <w:rsid w:val="008A7375"/>
    <w:rsid w:val="008B1610"/>
    <w:rsid w:val="008B2B4F"/>
    <w:rsid w:val="008C7A9B"/>
    <w:rsid w:val="008E0D0F"/>
    <w:rsid w:val="008E6C47"/>
    <w:rsid w:val="008E7BB5"/>
    <w:rsid w:val="008F3958"/>
    <w:rsid w:val="008F55CD"/>
    <w:rsid w:val="009000FB"/>
    <w:rsid w:val="009054E0"/>
    <w:rsid w:val="00914635"/>
    <w:rsid w:val="009202E0"/>
    <w:rsid w:val="00921B0A"/>
    <w:rsid w:val="00923555"/>
    <w:rsid w:val="00924BA2"/>
    <w:rsid w:val="00931C18"/>
    <w:rsid w:val="0093229D"/>
    <w:rsid w:val="009345D7"/>
    <w:rsid w:val="00934733"/>
    <w:rsid w:val="009406AB"/>
    <w:rsid w:val="00943749"/>
    <w:rsid w:val="00944DC4"/>
    <w:rsid w:val="0094795F"/>
    <w:rsid w:val="009515C4"/>
    <w:rsid w:val="00951748"/>
    <w:rsid w:val="0095553A"/>
    <w:rsid w:val="009610FB"/>
    <w:rsid w:val="00962F2A"/>
    <w:rsid w:val="0096368A"/>
    <w:rsid w:val="0096589E"/>
    <w:rsid w:val="00966361"/>
    <w:rsid w:val="00972BE4"/>
    <w:rsid w:val="00972F0C"/>
    <w:rsid w:val="00975A77"/>
    <w:rsid w:val="00984ED0"/>
    <w:rsid w:val="00984FCA"/>
    <w:rsid w:val="009857EF"/>
    <w:rsid w:val="0099500B"/>
    <w:rsid w:val="009959E4"/>
    <w:rsid w:val="009A0486"/>
    <w:rsid w:val="009A0FCF"/>
    <w:rsid w:val="009A39CF"/>
    <w:rsid w:val="009A3D99"/>
    <w:rsid w:val="009A4F2C"/>
    <w:rsid w:val="009A5A3C"/>
    <w:rsid w:val="009B1CD5"/>
    <w:rsid w:val="009B4A4D"/>
    <w:rsid w:val="009C1230"/>
    <w:rsid w:val="009C67A2"/>
    <w:rsid w:val="009E04AD"/>
    <w:rsid w:val="009E6CB9"/>
    <w:rsid w:val="009F6E34"/>
    <w:rsid w:val="009F7368"/>
    <w:rsid w:val="00A01FC4"/>
    <w:rsid w:val="00A03289"/>
    <w:rsid w:val="00A032A2"/>
    <w:rsid w:val="00A05740"/>
    <w:rsid w:val="00A065F3"/>
    <w:rsid w:val="00A07775"/>
    <w:rsid w:val="00A1602D"/>
    <w:rsid w:val="00A21EB3"/>
    <w:rsid w:val="00A2353F"/>
    <w:rsid w:val="00A24CAD"/>
    <w:rsid w:val="00A24F11"/>
    <w:rsid w:val="00A269AD"/>
    <w:rsid w:val="00A323E7"/>
    <w:rsid w:val="00A46839"/>
    <w:rsid w:val="00A5097D"/>
    <w:rsid w:val="00A61CFF"/>
    <w:rsid w:val="00A625D7"/>
    <w:rsid w:val="00A65481"/>
    <w:rsid w:val="00A65829"/>
    <w:rsid w:val="00A66E35"/>
    <w:rsid w:val="00A67345"/>
    <w:rsid w:val="00A734E5"/>
    <w:rsid w:val="00A80786"/>
    <w:rsid w:val="00A80A9E"/>
    <w:rsid w:val="00A87DFB"/>
    <w:rsid w:val="00A92B7C"/>
    <w:rsid w:val="00A93345"/>
    <w:rsid w:val="00AA3433"/>
    <w:rsid w:val="00AB5286"/>
    <w:rsid w:val="00AB550C"/>
    <w:rsid w:val="00AB551D"/>
    <w:rsid w:val="00AB781A"/>
    <w:rsid w:val="00AC03BD"/>
    <w:rsid w:val="00AC25EA"/>
    <w:rsid w:val="00AC4BF5"/>
    <w:rsid w:val="00AC5AB0"/>
    <w:rsid w:val="00AC6352"/>
    <w:rsid w:val="00AD2D45"/>
    <w:rsid w:val="00AE678F"/>
    <w:rsid w:val="00AE793D"/>
    <w:rsid w:val="00B04386"/>
    <w:rsid w:val="00B05C59"/>
    <w:rsid w:val="00B07D43"/>
    <w:rsid w:val="00B105DB"/>
    <w:rsid w:val="00B13B09"/>
    <w:rsid w:val="00B21404"/>
    <w:rsid w:val="00B2511E"/>
    <w:rsid w:val="00B36B6B"/>
    <w:rsid w:val="00B3782A"/>
    <w:rsid w:val="00B37EA3"/>
    <w:rsid w:val="00B4082D"/>
    <w:rsid w:val="00B41D3E"/>
    <w:rsid w:val="00B44D0C"/>
    <w:rsid w:val="00B459BC"/>
    <w:rsid w:val="00B552B1"/>
    <w:rsid w:val="00B57DB4"/>
    <w:rsid w:val="00B60C9C"/>
    <w:rsid w:val="00B62964"/>
    <w:rsid w:val="00B66452"/>
    <w:rsid w:val="00B6746A"/>
    <w:rsid w:val="00B7147E"/>
    <w:rsid w:val="00B758B5"/>
    <w:rsid w:val="00B76BF8"/>
    <w:rsid w:val="00B81A55"/>
    <w:rsid w:val="00B8333C"/>
    <w:rsid w:val="00B867AA"/>
    <w:rsid w:val="00B9229B"/>
    <w:rsid w:val="00B94FB9"/>
    <w:rsid w:val="00BB0FFA"/>
    <w:rsid w:val="00BB1855"/>
    <w:rsid w:val="00BC1C21"/>
    <w:rsid w:val="00BC1D27"/>
    <w:rsid w:val="00BC26D8"/>
    <w:rsid w:val="00BD09B7"/>
    <w:rsid w:val="00BD2040"/>
    <w:rsid w:val="00BD73C5"/>
    <w:rsid w:val="00BE46F0"/>
    <w:rsid w:val="00BF7437"/>
    <w:rsid w:val="00C04F58"/>
    <w:rsid w:val="00C06203"/>
    <w:rsid w:val="00C1346F"/>
    <w:rsid w:val="00C13ED5"/>
    <w:rsid w:val="00C22331"/>
    <w:rsid w:val="00C22830"/>
    <w:rsid w:val="00C22C22"/>
    <w:rsid w:val="00C236D3"/>
    <w:rsid w:val="00C254CF"/>
    <w:rsid w:val="00C33262"/>
    <w:rsid w:val="00C33CFB"/>
    <w:rsid w:val="00C34FA0"/>
    <w:rsid w:val="00C357E7"/>
    <w:rsid w:val="00C36F64"/>
    <w:rsid w:val="00C4318E"/>
    <w:rsid w:val="00C44390"/>
    <w:rsid w:val="00C52552"/>
    <w:rsid w:val="00C5423A"/>
    <w:rsid w:val="00C55DB0"/>
    <w:rsid w:val="00C566A3"/>
    <w:rsid w:val="00C566CA"/>
    <w:rsid w:val="00C5722A"/>
    <w:rsid w:val="00C576A0"/>
    <w:rsid w:val="00C57E83"/>
    <w:rsid w:val="00C604AA"/>
    <w:rsid w:val="00C61706"/>
    <w:rsid w:val="00C6198C"/>
    <w:rsid w:val="00C620B0"/>
    <w:rsid w:val="00C6257D"/>
    <w:rsid w:val="00C63BC4"/>
    <w:rsid w:val="00C652B5"/>
    <w:rsid w:val="00C65935"/>
    <w:rsid w:val="00C66F5D"/>
    <w:rsid w:val="00C707E6"/>
    <w:rsid w:val="00C74BBA"/>
    <w:rsid w:val="00C75935"/>
    <w:rsid w:val="00C767F5"/>
    <w:rsid w:val="00C772DD"/>
    <w:rsid w:val="00C85D65"/>
    <w:rsid w:val="00C85E0D"/>
    <w:rsid w:val="00C90BD2"/>
    <w:rsid w:val="00C96822"/>
    <w:rsid w:val="00C970CB"/>
    <w:rsid w:val="00CA07C9"/>
    <w:rsid w:val="00CA0FC0"/>
    <w:rsid w:val="00CA3DFC"/>
    <w:rsid w:val="00CC0A3C"/>
    <w:rsid w:val="00CC5107"/>
    <w:rsid w:val="00CC6F19"/>
    <w:rsid w:val="00CD458F"/>
    <w:rsid w:val="00CE17F8"/>
    <w:rsid w:val="00CE1C26"/>
    <w:rsid w:val="00CF0FD7"/>
    <w:rsid w:val="00CF190E"/>
    <w:rsid w:val="00CF3382"/>
    <w:rsid w:val="00D01C1A"/>
    <w:rsid w:val="00D0428C"/>
    <w:rsid w:val="00D0722F"/>
    <w:rsid w:val="00D07E1F"/>
    <w:rsid w:val="00D16123"/>
    <w:rsid w:val="00D20B1D"/>
    <w:rsid w:val="00D2173E"/>
    <w:rsid w:val="00D21FEA"/>
    <w:rsid w:val="00D23617"/>
    <w:rsid w:val="00D2669F"/>
    <w:rsid w:val="00D26D9D"/>
    <w:rsid w:val="00D328AB"/>
    <w:rsid w:val="00D3297F"/>
    <w:rsid w:val="00D35485"/>
    <w:rsid w:val="00D37415"/>
    <w:rsid w:val="00D40738"/>
    <w:rsid w:val="00D4645F"/>
    <w:rsid w:val="00D53404"/>
    <w:rsid w:val="00D61BF3"/>
    <w:rsid w:val="00D62D4F"/>
    <w:rsid w:val="00D62F7F"/>
    <w:rsid w:val="00D70B66"/>
    <w:rsid w:val="00D74288"/>
    <w:rsid w:val="00D758BC"/>
    <w:rsid w:val="00D7628F"/>
    <w:rsid w:val="00D90F44"/>
    <w:rsid w:val="00D93CA3"/>
    <w:rsid w:val="00D958CB"/>
    <w:rsid w:val="00DA1031"/>
    <w:rsid w:val="00DA3212"/>
    <w:rsid w:val="00DA57CB"/>
    <w:rsid w:val="00DB1660"/>
    <w:rsid w:val="00DB19FE"/>
    <w:rsid w:val="00DB443C"/>
    <w:rsid w:val="00DB536C"/>
    <w:rsid w:val="00DC0AF5"/>
    <w:rsid w:val="00DC2ACA"/>
    <w:rsid w:val="00DC58FC"/>
    <w:rsid w:val="00DD1FD4"/>
    <w:rsid w:val="00DE434E"/>
    <w:rsid w:val="00DE72F1"/>
    <w:rsid w:val="00DF6942"/>
    <w:rsid w:val="00E07D10"/>
    <w:rsid w:val="00E306A7"/>
    <w:rsid w:val="00E33980"/>
    <w:rsid w:val="00E34449"/>
    <w:rsid w:val="00E3786B"/>
    <w:rsid w:val="00E410D9"/>
    <w:rsid w:val="00E45BA2"/>
    <w:rsid w:val="00E47761"/>
    <w:rsid w:val="00E511CF"/>
    <w:rsid w:val="00E54282"/>
    <w:rsid w:val="00E54448"/>
    <w:rsid w:val="00E56D60"/>
    <w:rsid w:val="00E65431"/>
    <w:rsid w:val="00E7035C"/>
    <w:rsid w:val="00E71A6E"/>
    <w:rsid w:val="00E730E0"/>
    <w:rsid w:val="00E82A3D"/>
    <w:rsid w:val="00E82BA1"/>
    <w:rsid w:val="00E82E2A"/>
    <w:rsid w:val="00E879DC"/>
    <w:rsid w:val="00E911C4"/>
    <w:rsid w:val="00E94959"/>
    <w:rsid w:val="00E9753A"/>
    <w:rsid w:val="00EA17DA"/>
    <w:rsid w:val="00EA2215"/>
    <w:rsid w:val="00EA46F0"/>
    <w:rsid w:val="00EA482F"/>
    <w:rsid w:val="00EA731A"/>
    <w:rsid w:val="00EA7492"/>
    <w:rsid w:val="00EB2C0D"/>
    <w:rsid w:val="00EC239B"/>
    <w:rsid w:val="00EC559A"/>
    <w:rsid w:val="00EC6802"/>
    <w:rsid w:val="00ED7417"/>
    <w:rsid w:val="00EE188D"/>
    <w:rsid w:val="00EE448E"/>
    <w:rsid w:val="00EE50B6"/>
    <w:rsid w:val="00EF0627"/>
    <w:rsid w:val="00EF1BBD"/>
    <w:rsid w:val="00EF1FE2"/>
    <w:rsid w:val="00EF6737"/>
    <w:rsid w:val="00F06CD0"/>
    <w:rsid w:val="00F1260E"/>
    <w:rsid w:val="00F13597"/>
    <w:rsid w:val="00F14B9F"/>
    <w:rsid w:val="00F15F79"/>
    <w:rsid w:val="00F2169E"/>
    <w:rsid w:val="00F22C69"/>
    <w:rsid w:val="00F314EE"/>
    <w:rsid w:val="00F322CE"/>
    <w:rsid w:val="00F32E07"/>
    <w:rsid w:val="00F360AF"/>
    <w:rsid w:val="00F371F0"/>
    <w:rsid w:val="00F413F5"/>
    <w:rsid w:val="00F42A86"/>
    <w:rsid w:val="00F44D0B"/>
    <w:rsid w:val="00F45BE3"/>
    <w:rsid w:val="00F45BF2"/>
    <w:rsid w:val="00F46346"/>
    <w:rsid w:val="00F4728D"/>
    <w:rsid w:val="00F51997"/>
    <w:rsid w:val="00F61EC1"/>
    <w:rsid w:val="00F6217B"/>
    <w:rsid w:val="00F67C21"/>
    <w:rsid w:val="00F67FC0"/>
    <w:rsid w:val="00F727C7"/>
    <w:rsid w:val="00F73CF1"/>
    <w:rsid w:val="00F75BD2"/>
    <w:rsid w:val="00F9106D"/>
    <w:rsid w:val="00F91BF4"/>
    <w:rsid w:val="00F93D88"/>
    <w:rsid w:val="00F95AB3"/>
    <w:rsid w:val="00F96636"/>
    <w:rsid w:val="00FA3DA7"/>
    <w:rsid w:val="00FA4C55"/>
    <w:rsid w:val="00FA5D3D"/>
    <w:rsid w:val="00FA78DA"/>
    <w:rsid w:val="00FB05DE"/>
    <w:rsid w:val="00FB0624"/>
    <w:rsid w:val="00FB287E"/>
    <w:rsid w:val="00FB39B8"/>
    <w:rsid w:val="00FB39E9"/>
    <w:rsid w:val="00FC307F"/>
    <w:rsid w:val="00FC3E9C"/>
    <w:rsid w:val="00FC48BD"/>
    <w:rsid w:val="00FD2733"/>
    <w:rsid w:val="00FD73C1"/>
    <w:rsid w:val="00FD7407"/>
    <w:rsid w:val="00FE5E33"/>
    <w:rsid w:val="00FE6A2C"/>
    <w:rsid w:val="00FE7748"/>
    <w:rsid w:val="00FF037C"/>
    <w:rsid w:val="00FF5967"/>
    <w:rsid w:val="00FF69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E219"/>
  <w15:chartTrackingRefBased/>
  <w15:docId w15:val="{F60EEFF0-54E7-4C9A-AE00-7194ACCF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E18"/>
    <w:pPr>
      <w:ind w:left="720"/>
      <w:contextualSpacing/>
    </w:pPr>
  </w:style>
  <w:style w:type="paragraph" w:styleId="NoSpacing">
    <w:name w:val="No Spacing"/>
    <w:uiPriority w:val="1"/>
    <w:qFormat/>
    <w:rsid w:val="009000FB"/>
    <w:pPr>
      <w:spacing w:after="0" w:line="240" w:lineRule="auto"/>
    </w:pPr>
  </w:style>
  <w:style w:type="character" w:styleId="Hyperlink">
    <w:name w:val="Hyperlink"/>
    <w:basedOn w:val="DefaultParagraphFont"/>
    <w:uiPriority w:val="99"/>
    <w:unhideWhenUsed/>
    <w:rsid w:val="00B66452"/>
    <w:rPr>
      <w:color w:val="0563C1" w:themeColor="hyperlink"/>
      <w:u w:val="single"/>
    </w:rPr>
  </w:style>
  <w:style w:type="character" w:styleId="UnresolvedMention">
    <w:name w:val="Unresolved Mention"/>
    <w:basedOn w:val="DefaultParagraphFont"/>
    <w:uiPriority w:val="99"/>
    <w:semiHidden/>
    <w:unhideWhenUsed/>
    <w:rsid w:val="00B66452"/>
    <w:rPr>
      <w:color w:val="605E5C"/>
      <w:shd w:val="clear" w:color="auto" w:fill="E1DFDD"/>
    </w:rPr>
  </w:style>
  <w:style w:type="table" w:styleId="TableGrid">
    <w:name w:val="Table Grid"/>
    <w:basedOn w:val="TableNormal"/>
    <w:uiPriority w:val="59"/>
    <w:rsid w:val="00A92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7B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88711">
      <w:bodyDiv w:val="1"/>
      <w:marLeft w:val="0"/>
      <w:marRight w:val="0"/>
      <w:marTop w:val="0"/>
      <w:marBottom w:val="0"/>
      <w:divBdr>
        <w:top w:val="none" w:sz="0" w:space="0" w:color="auto"/>
        <w:left w:val="none" w:sz="0" w:space="0" w:color="auto"/>
        <w:bottom w:val="none" w:sz="0" w:space="0" w:color="auto"/>
        <w:right w:val="none" w:sz="0" w:space="0" w:color="auto"/>
      </w:divBdr>
    </w:div>
    <w:div w:id="277881116">
      <w:bodyDiv w:val="1"/>
      <w:marLeft w:val="0"/>
      <w:marRight w:val="0"/>
      <w:marTop w:val="0"/>
      <w:marBottom w:val="0"/>
      <w:divBdr>
        <w:top w:val="none" w:sz="0" w:space="0" w:color="auto"/>
        <w:left w:val="none" w:sz="0" w:space="0" w:color="auto"/>
        <w:bottom w:val="none" w:sz="0" w:space="0" w:color="auto"/>
        <w:right w:val="none" w:sz="0" w:space="0" w:color="auto"/>
      </w:divBdr>
    </w:div>
    <w:div w:id="1187867710">
      <w:bodyDiv w:val="1"/>
      <w:marLeft w:val="0"/>
      <w:marRight w:val="0"/>
      <w:marTop w:val="0"/>
      <w:marBottom w:val="0"/>
      <w:divBdr>
        <w:top w:val="none" w:sz="0" w:space="0" w:color="auto"/>
        <w:left w:val="none" w:sz="0" w:space="0" w:color="auto"/>
        <w:bottom w:val="none" w:sz="0" w:space="0" w:color="auto"/>
        <w:right w:val="none" w:sz="0" w:space="0" w:color="auto"/>
      </w:divBdr>
    </w:div>
    <w:div w:id="1610232779">
      <w:bodyDiv w:val="1"/>
      <w:marLeft w:val="0"/>
      <w:marRight w:val="0"/>
      <w:marTop w:val="0"/>
      <w:marBottom w:val="0"/>
      <w:divBdr>
        <w:top w:val="none" w:sz="0" w:space="0" w:color="auto"/>
        <w:left w:val="none" w:sz="0" w:space="0" w:color="auto"/>
        <w:bottom w:val="none" w:sz="0" w:space="0" w:color="auto"/>
        <w:right w:val="none" w:sz="0" w:space="0" w:color="auto"/>
      </w:divBdr>
    </w:div>
    <w:div w:id="1954631120">
      <w:bodyDiv w:val="1"/>
      <w:marLeft w:val="0"/>
      <w:marRight w:val="0"/>
      <w:marTop w:val="0"/>
      <w:marBottom w:val="0"/>
      <w:divBdr>
        <w:top w:val="none" w:sz="0" w:space="0" w:color="auto"/>
        <w:left w:val="none" w:sz="0" w:space="0" w:color="auto"/>
        <w:bottom w:val="none" w:sz="0" w:space="0" w:color="auto"/>
        <w:right w:val="none" w:sz="0" w:space="0" w:color="auto"/>
      </w:divBdr>
    </w:div>
    <w:div w:id="206274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gasser18@v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11924</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864</cp:revision>
  <cp:lastPrinted>2020-08-11T00:59:00Z</cp:lastPrinted>
  <dcterms:created xsi:type="dcterms:W3CDTF">2020-06-06T19:22:00Z</dcterms:created>
  <dcterms:modified xsi:type="dcterms:W3CDTF">2020-08-11T01:04:00Z</dcterms:modified>
</cp:coreProperties>
</file>