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DF6E4"/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56"/>
        <w:gridCol w:w="4752"/>
        <w:gridCol w:w="4032"/>
      </w:tblGrid>
      <w:tr>
        <w:tc>
          <w:tcPr>
            <w:tcW w:type="dxa" w:w="3456"/>
            <w:shd w:val="clear" w:color="auto" w:fill="022429"/>
            <w:tcMar>
              <w:top w:w="200" w:type="dxa"/>
              <w:left w:w="420" w:type="dxa"/>
              <w:bottom w:w="200" w:type="dxa"/>
              <w:right w:w="200" w:type="dxa"/>
            </w:tcMar>
            <w:vAlign w:val="center"/>
          </w:tcPr>
          <w:p>
            <w:pPr>
              <w:spacing w:before="0" w:after="0" w:line="276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691640" cy="5578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acon-logo-crea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5578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52"/>
            <w:shd w:val="clear" w:color="auto" w:fill="022429"/>
            <w:tcMar>
              <w:top w:w="240" w:type="dxa"/>
              <w:left w:w="280" w:type="dxa"/>
              <w:bottom w:w="180" w:type="dxa"/>
              <w:right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B602"/>
                <w:sz w:val="22"/>
                <w:spacing w:val="80"/>
              </w:rPr>
              <w:t>CAPABILITIES STATEMENT</w:t>
            </w:r>
          </w:p>
          <w:p>
            <w:pPr>
              <w:spacing w:before="4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F6E4"/>
                <w:sz w:val="36"/>
              </w:rPr>
              <w:t>BUILDER-LED MFG.</w:t>
            </w:r>
          </w:p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FDF6E4"/>
                <w:sz w:val="36"/>
              </w:rPr>
              <w:t>MADE IN DETROIT.</w:t>
            </w:r>
          </w:p>
        </w:tc>
        <w:tc>
          <w:tcPr>
            <w:tcW w:type="dxa" w:w="4032"/>
            <w:shd w:val="clear" w:color="auto" w:fill="022429"/>
            <w:tcMar>
              <w:top w:w="240" w:type="dxa"/>
              <w:left w:w="120" w:type="dxa"/>
              <w:bottom w:w="180" w:type="dxa"/>
              <w:right w:w="420" w:type="dxa"/>
            </w:tcMar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DB602"/>
                <w:sz w:val="32"/>
                <w:spacing w:val="30"/>
              </w:rPr>
              <w:t>BEACONMFG.US</w:t>
            </w:r>
          </w:p>
          <w:p>
            <w:pPr>
              <w:spacing w:before="8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6"/>
                <w:spacing w:val="40"/>
              </w:rPr>
              <w:t>LOCAL MFG. · 100% ONSHORE</w:t>
            </w:r>
          </w:p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6"/>
                <w:spacing w:val="40"/>
              </w:rPr>
              <w:t>AMERICAN INDUSTRY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240"/>
      </w:tblGrid>
      <w:tr>
        <w:tc>
          <w:tcPr>
            <w:tcW w:type="dxa" w:w="12240"/>
            <w:shd w:val="clear" w:color="auto" w:fill="FDB602"/>
            <w:tcMar>
              <w:top w:w="40" w:type="dxa"/>
              <w:left w:w="0" w:type="dxa"/>
              <w:bottom w:w="40" w:type="dxa"/>
              <w:right w:w="0" w:type="dxa"/>
            </w:tcMar>
          </w:tcPr>
          <w:p>
            <w:pPr>
              <w:spacing w:before="0" w:after="0" w:line="276" w:lineRule="auto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240"/>
      </w:tblGrid>
      <w:tr>
        <w:tc>
          <w:tcPr>
            <w:tcW w:type="dxa" w:w="12240"/>
            <w:shd w:val="clear" w:color="auto" w:fill="FDF6E4"/>
            <w:tcMar>
              <w:top w:w="260" w:type="dxa"/>
              <w:left w:w="720" w:type="dxa"/>
              <w:bottom w:w="120" w:type="dxa"/>
              <w:right w:w="720" w:type="dxa"/>
            </w:tcMar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368"/>
              <w:gridCol w:w="9216"/>
            </w:tblGrid>
            <w:tr>
              <w:tc>
                <w:tcPr>
                  <w:tcW w:type="dxa" w:w="1368"/>
                  <w:vAlign w:val="top"/>
                </w:tcPr>
                <w:p>
                  <w:pPr>
                    <w:spacing w:before="0" w:after="0" w:line="276" w:lineRule="auto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749808" cy="74980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eacon-mark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9808" cy="74980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9216"/>
                  <w:vAlign w:val="top"/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44"/>
                    </w:rPr>
                    <w:t xml:space="preserve">METAL FABRICATION, ASSEMBLY, AND </w:t>
                  </w: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44"/>
                      <w:shd w:val="clear" w:color="auto" w:fill="FDB602"/>
                    </w:rPr>
                    <w:t xml:space="preserve">  RAPID PROTOTYPING.  </w:t>
                  </w:r>
                </w:p>
                <w:p>
                  <w:pPr>
                    <w:spacing w:before="80" w:after="0" w:line="348" w:lineRule="auto"/>
                  </w:pP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21"/>
                    </w:rPr>
                    <w:t xml:space="preserve">Beacon is a builder-led contract manufacturer in Detroit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21"/>
                    </w:rPr>
                    <w:t xml:space="preserve">delivering metal fabrication, assembly, and rapid prototyping. From one-off prototypes to repeatable short runs and full production.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21"/>
                      <w:shd w:val="clear" w:color="auto" w:fill="FDB602"/>
                    </w:rPr>
                    <w:t xml:space="preserve">  Bring us your manufacturing challenges.  </w:t>
                  </w:r>
                </w:p>
              </w:tc>
            </w:tr>
          </w:tbl>
          <w:p/>
          <w:p>
            <w:pPr>
              <w:spacing w:before="0" w:after="120" w:line="276" w:lineRule="auto"/>
            </w:pPr>
          </w:p>
          <w:p>
            <w:pPr>
              <w:spacing w:before="8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30"/>
                <w:spacing w:val="70"/>
              </w:rPr>
              <w:t xml:space="preserve">CORE CAPABILITIES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Fabrication · Assembly · Prototyping</w:t>
            </w:r>
          </w:p>
          <w:p>
            <w:pPr>
              <w:spacing w:before="0" w:after="120" w:line="276" w:lineRule="auto"/>
              <w:pBdr>
                <w:bottom w:val="single" w:sz="12" w:space="1" w:color="022429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99"/>
              <w:gridCol w:w="3499"/>
              <w:gridCol w:w="3499"/>
            </w:tblGrid>
            <w:tr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01 · FAB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FABRICATION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Cutting, forming, and welding for metal parts and structures.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Laser cutting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tube + flat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Forming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brake press, tube bending, punch &amp; press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Welding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MIG / TIG / laser + robotic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Short runs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jigs &amp; fixtures for repeatability</w:t>
                  </w:r>
                </w:p>
              </w:tc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02 · ASM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ASSEMBLY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Kitting, sub-assembly, full builds, and everything in between.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Kitting + sub-assembly + final assembly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Complete build-ups with CAD / 3xD support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Torque &amp; fastener standards · EOL test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Quality checks + rework when needed</w:t>
                  </w:r>
                </w:p>
              </w:tc>
              <w:tc>
                <w:tcPr>
                  <w:tcW w:type="dxa" w:w="3499"/>
                  <w:shd w:val="clear" w:color="auto" w:fill="FFFFFF"/>
                  <w:tcBorders>
                    <w:top w:val="single" w:sz="36" w:space="0" w:color="FDB602"/>
                    <w:left w:val="single" w:sz="4" w:space="0" w:color="E8DFC0"/>
                    <w:bottom w:val="single" w:sz="4" w:space="0" w:color="E8DFC0"/>
                    <w:right w:val="single" w:sz="4" w:space="0" w:color="E8DFC0"/>
                  </w:tcBorders>
                  <w:tcMar>
                    <w:top w:w="200" w:type="dxa"/>
                    <w:left w:w="200" w:type="dxa"/>
                    <w:bottom w:w="180" w:type="dxa"/>
                    <w:right w:w="200" w:type="dxa"/>
                  </w:tcMar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40"/>
                      <w:shd w:val="clear" w:color="auto" w:fill="022429"/>
                    </w:rPr>
                    <w:t xml:space="preserve">  03 · PROTO  </w:t>
                  </w:r>
                </w:p>
                <w:p>
                  <w:pPr>
                    <w:spacing w:before="40" w:after="4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36"/>
                    </w:rPr>
                    <w:t>PROTOTYPING &amp; DIGIFAB</w:t>
                  </w:r>
                </w:p>
                <w:p>
                  <w:pPr>
                    <w:spacing w:before="0" w:after="80" w:line="336" w:lineRule="auto"/>
                  </w:pPr>
                  <w:r>
                    <w:rPr>
                      <w:rFonts w:ascii="Figtree" w:hAnsi="Figtree" w:cs="Figtree"/>
                      <w:b w:val="0"/>
                      <w:i/>
                      <w:color w:val="022429"/>
                      <w:sz w:val="18"/>
                    </w:rPr>
                    <w:t>Fast prototypes and fixtures, CAD to part.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022429"/>
                      <w:sz w:val="19"/>
                    </w:rPr>
                    <w:t>3D printing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 xml:space="preserve"> FDM, SLA, SLS (EOS)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Quick jigs, check-fixtures, POCs, mockups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6"/>
                    </w:rPr>
                    <w:t xml:space="preserve">■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9"/>
                    </w:rPr>
                    <w:t>Same-week iteration on form, fit, function</w:t>
                  </w:r>
                </w:p>
              </w:tc>
            </w:tr>
          </w:tbl>
          <w:p/>
          <w:p>
            <w:pPr>
              <w:spacing w:before="0" w:after="80" w:line="276" w:lineRule="auto"/>
            </w:pPr>
          </w:p>
          <w:p>
            <w:pPr>
              <w:spacing w:before="200" w:after="40" w:line="276" w:lineRule="auto"/>
            </w:pPr>
            <w:r>
              <w:rPr>
                <w:rFonts w:ascii="Figtree" w:hAnsi="Figtree" w:cs="Figtree"/>
                <w:b/>
                <w:i w:val="0"/>
                <w:color w:val="FDB602"/>
                <w:sz w:val="28"/>
              </w:rPr>
              <w:t xml:space="preserve">▮▮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30"/>
                <w:spacing w:val="70"/>
              </w:rPr>
              <w:t xml:space="preserve">FACILITIES &amp; LOGISTICS   </w:t>
            </w:r>
            <w:r>
              <w:rPr>
                <w:rFonts w:ascii="Figtree" w:hAnsi="Figtree" w:cs="Figtree"/>
                <w:b w:val="0"/>
                <w:i/>
                <w:color w:val="022429"/>
                <w:sz w:val="18"/>
              </w:rPr>
              <w:t>Corktown, Detroit · 2 campuses · 200,000+ SF · steps from Michigan Central &amp; Newlab</w:t>
            </w:r>
          </w:p>
          <w:p>
            <w:pPr>
              <w:spacing w:before="0" w:after="100" w:line="276" w:lineRule="auto"/>
              <w:pBdr>
                <w:bottom w:val="single" w:sz="12" w:space="1" w:color="022429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560"/>
              <w:gridCol w:w="2952"/>
            </w:tblGrid>
            <w:tr>
              <w:tc>
                <w:tcPr>
                  <w:tcW w:type="dxa" w:w="7560"/>
                  <w:tcMar>
                    <w:top w:w="0" w:type="dxa"/>
                    <w:left w:w="0" w:type="dxa"/>
                    <w:bottom w:w="0" w:type="dxa"/>
                    <w:right w:w="160" w:type="dxa"/>
                  </w:tcMar>
                  <w:vAlign w:val="center"/>
                </w:tcPr>
                <w:p>
                  <w:pPr>
                    <w:spacing w:before="0" w:after="0" w:line="276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663440" cy="18304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eacon-location-map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63440" cy="1830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52"/>
                  <w:shd w:val="clear" w:color="auto" w:fill="022429"/>
                  <w:tcMar>
                    <w:top w:w="200" w:type="dxa"/>
                    <w:left w:w="220" w:type="dxa"/>
                    <w:bottom w:w="200" w:type="dxa"/>
                    <w:right w:w="220" w:type="dxa"/>
                  </w:tcMar>
                  <w:tcBorders>
                    <w:top w:val="nil" w:sz="4" w:space="0" w:color="000000"/>
                    <w:left w:val="single" w:sz="40" w:space="0" w:color="FDB602"/>
                    <w:bottom w:val="nil" w:sz="4" w:space="0" w:color="000000"/>
                    <w:right w:val="nil" w:sz="4" w:space="0" w:color="000000"/>
                  </w:tcBorders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20"/>
                      <w:spacing w:val="60"/>
                    </w:rPr>
                    <w:t>SPACES TO SCALE</w:t>
                  </w:r>
                </w:p>
                <w:p>
                  <w:pPr>
                    <w:spacing w:before="6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F6E4"/>
                      <w:sz w:val="36"/>
                    </w:rPr>
                    <w:t>ONE ROOF.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F6E4"/>
                      <w:sz w:val="36"/>
                    </w:rPr>
                    <w:t>END TO END.</w:t>
                  </w:r>
                </w:p>
                <w:p>
                  <w:pPr>
                    <w:spacing w:before="120" w:after="0" w:line="360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16"/>
                      <w:spacing w:val="30"/>
                      <w:shd w:val="clear" w:color="auto" w:fill="FDB602"/>
                    </w:rPr>
                    <w:t xml:space="preserve">  2 CAMPUSES  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022429"/>
                      <w:sz w:val="16"/>
                    </w:rPr>
                    <w:t xml:space="preserve">  </w:t>
                  </w: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16"/>
                      <w:spacing w:val="30"/>
                      <w:shd w:val="clear" w:color="auto" w:fill="FDB602"/>
                    </w:rPr>
                    <w:t xml:space="preserve">  200,000+ SF  </w:t>
                  </w:r>
                </w:p>
                <w:p>
                  <w:pPr>
                    <w:spacing w:before="6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022429"/>
                      <w:sz w:val="16"/>
                      <w:spacing w:val="30"/>
                      <w:shd w:val="clear" w:color="auto" w:fill="FDB602"/>
                    </w:rPr>
                    <w:t xml:space="preserve">  1,000 – 20,000 SF BAYS  </w:t>
                  </w:r>
                </w:p>
                <w:p>
                  <w:pPr>
                    <w:spacing w:before="140" w:after="0" w:line="336" w:lineRule="auto"/>
                  </w:pP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17"/>
                    </w:rPr>
                    <w:t xml:space="preserve">Both sites sit inside Detroit's </w:t>
                  </w: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7"/>
                    </w:rPr>
                    <w:t>Corktown Aerial Mobility &amp; Transportation Innovation Zone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17"/>
                    </w:rPr>
                    <w:t>, close to pilots, partners, and test corridors for drones, robotics, and mobility.</w:t>
                  </w:r>
                </w:p>
                <w:p>
                  <w:pPr>
                    <w:spacing w:before="200" w:after="0" w:line="276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FDB602"/>
                      <w:sz w:val="18"/>
                      <w:spacing w:val="50"/>
                    </w:rPr>
                    <w:t>WAREHOUSING &amp; LOGISTICS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5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18"/>
                    </w:rPr>
                    <w:t>Receiving, inventory, and part management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5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18"/>
                    </w:rPr>
                    <w:t>Parcel + freight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18"/>
                    </w:rPr>
                    <w:t xml:space="preserve"> including no-box, roll-on / roll-off</w:t>
                  </w:r>
                </w:p>
                <w:p>
                  <w:pPr>
                    <w:spacing w:before="0" w:after="0" w:line="336" w:lineRule="auto"/>
                    <w:ind w:left="115"/>
                  </w:pPr>
                  <w:r>
                    <w:rPr>
                      <w:rFonts w:ascii="Figtree" w:hAnsi="Figtree" w:cs="Figtree"/>
                      <w:b/>
                      <w:i w:val="0"/>
                      <w:color w:val="FDB602"/>
                      <w:sz w:val="15"/>
                    </w:rPr>
                    <w:t xml:space="preserve">■ </w:t>
                  </w:r>
                  <w:r>
                    <w:rPr>
                      <w:rFonts w:ascii="Figtree" w:hAnsi="Figtree" w:cs="Figtree"/>
                      <w:b/>
                      <w:i w:val="0"/>
                      <w:color w:val="FDF6E4"/>
                      <w:sz w:val="18"/>
                    </w:rPr>
                    <w:t>Flexible storage</w:t>
                  </w:r>
                  <w:r>
                    <w:rPr>
                      <w:rFonts w:ascii="Figtree" w:hAnsi="Figtree" w:cs="Figtree"/>
                      <w:b w:val="0"/>
                      <w:i w:val="0"/>
                      <w:color w:val="FDF6E4"/>
                      <w:sz w:val="18"/>
                    </w:rPr>
                    <w:t xml:space="preserve"> on the floor</w:t>
                  </w:r>
                </w:p>
                <w:p>
                  <w:pPr>
                    <w:spacing w:before="160" w:after="0" w:line="288" w:lineRule="auto"/>
                  </w:pPr>
                  <w:r>
                    <w:rPr>
                      <w:rFonts w:ascii="Barlow Condensed" w:hAnsi="Barlow Condensed" w:cs="Barlow Condensed"/>
                      <w:b/>
                      <w:i w:val="0"/>
                      <w:color w:val="C9B789"/>
                      <w:sz w:val="18"/>
                      <w:spacing w:val="40"/>
                    </w:rPr>
                    <w:t>MANUFACTURE · SCALE · TEST · DEPLOY</w:t>
                  </w:r>
                </w:p>
              </w:tc>
            </w:tr>
          </w:tbl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488"/>
        <w:gridCol w:w="4752"/>
      </w:tblGrid>
      <w:tr>
        <w:tc>
          <w:tcPr>
            <w:tcW w:type="dxa" w:w="7488"/>
            <w:shd w:val="clear" w:color="auto" w:fill="FDB602"/>
            <w:tcMar>
              <w:top w:w="260" w:type="dxa"/>
              <w:left w:w="720" w:type="dxa"/>
              <w:bottom w:w="260" w:type="dxa"/>
              <w:right w:w="160" w:type="dxa"/>
            </w:tcMar>
            <w:tcBorders>
              <w:top w:val="single" w:sz="48" w:space="0" w:color="022429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0" w:after="0" w:line="276" w:lineRule="auto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26"/>
                <w:spacing w:val="60"/>
              </w:rPr>
              <w:t>HAVE A PART, KIT, OR ASSEMBLY IN MIND?</w:t>
            </w:r>
          </w:p>
          <w:p>
            <w:pPr>
              <w:spacing w:before="80" w:after="0" w:line="288" w:lineRule="auto"/>
            </w:pPr>
            <w:r>
              <w:rPr>
                <w:rFonts w:ascii="Barlow Condensed" w:hAnsi="Barlow Condensed" w:cs="Barlow Condensed"/>
                <w:b w:val="0"/>
                <w:i w:val="0"/>
                <w:color w:val="022429"/>
                <w:sz w:val="28"/>
              </w:rPr>
              <w:t xml:space="preserve">Send a print, a CAD file, or a napkin sketch. </w:t>
            </w:r>
            <w:r>
              <w:rPr>
                <w:rFonts w:ascii="Barlow Condensed" w:hAnsi="Barlow Condensed" w:cs="Barlow Condensed"/>
                <w:b/>
                <w:i w:val="0"/>
                <w:color w:val="022429"/>
                <w:sz w:val="28"/>
              </w:rPr>
              <w:t>We'll quote, prototype, and put it on a line.</w:t>
            </w:r>
          </w:p>
        </w:tc>
        <w:tc>
          <w:tcPr>
            <w:tcW w:type="dxa" w:w="4752"/>
            <w:shd w:val="clear" w:color="auto" w:fill="FDB602"/>
            <w:tcMar>
              <w:top w:w="260" w:type="dxa"/>
              <w:left w:w="160" w:type="dxa"/>
              <w:bottom w:w="260" w:type="dxa"/>
              <w:right w:w="720" w:type="dxa"/>
            </w:tcMar>
            <w:tcBorders>
              <w:top w:val="single" w:sz="48" w:space="0" w:color="022429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0" w:after="0" w:line="276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022429"/>
                <w:sz w:val="44"/>
                <w:spacing w:val="30"/>
              </w:rPr>
              <w:t>BEACONMFG.US</w:t>
            </w:r>
          </w:p>
          <w:p>
            <w:pPr>
              <w:spacing w:before="4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022429"/>
                <w:sz w:val="18"/>
              </w:rPr>
              <w:t>2050 15th St · Detroit, MI 48216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00"/>
        <w:gridCol w:w="5040"/>
        <w:gridCol w:w="3600"/>
      </w:tblGrid>
      <w:tr>
        <w:tc>
          <w:tcPr>
            <w:tcW w:type="dxa" w:w="3120"/>
            <w:shd w:val="clear" w:color="auto" w:fill="022429"/>
            <w:tcMar>
              <w:top w:w="120" w:type="dxa"/>
              <w:left w:w="720" w:type="dxa"/>
              <w:bottom w:w="120" w:type="dxa"/>
              <w:right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Figtree" w:hAnsi="Figtree" w:cs="Figtree"/>
                <w:b/>
                <w:i w:val="0"/>
                <w:color w:val="C9B789"/>
                <w:sz w:val="15"/>
                <w:spacing w:val="40"/>
              </w:rPr>
              <w:t>BEACON © 2026</w:t>
            </w:r>
          </w:p>
        </w:tc>
        <w:tc>
          <w:tcPr>
            <w:tcW w:type="dxa" w:w="3120"/>
            <w:shd w:val="clear" w:color="auto" w:fill="022429"/>
            <w:tcMar>
              <w:top w:w="120" w:type="dxa"/>
              <w:left w:w="80" w:type="dxa"/>
              <w:bottom w:w="120" w:type="dxa"/>
              <w:right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Figtree" w:hAnsi="Figtree" w:cs="Figtree"/>
                <w:b/>
                <w:i w:val="0"/>
                <w:color w:val="FDB602"/>
                <w:sz w:val="15"/>
                <w:spacing w:val="40"/>
              </w:rPr>
              <w:t>LOCAL MFG. · 100% ONSHORE AMERICAN INDUSTRY</w:t>
            </w:r>
          </w:p>
        </w:tc>
        <w:tc>
          <w:tcPr>
            <w:tcW w:type="dxa" w:w="3120"/>
            <w:shd w:val="clear" w:color="auto" w:fill="022429"/>
            <w:tcMar>
              <w:top w:w="120" w:type="dxa"/>
              <w:left w:w="80" w:type="dxa"/>
              <w:bottom w:w="120" w:type="dxa"/>
              <w:right w:w="72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Figtree" w:hAnsi="Figtree" w:cs="Figtree"/>
                <w:b/>
                <w:i w:val="0"/>
                <w:color w:val="C9B789"/>
                <w:sz w:val="15"/>
                <w:spacing w:val="40"/>
              </w:rPr>
              <w:t>CAPABILITIES STATEMENT</w:t>
            </w:r>
          </w:p>
        </w:tc>
      </w:tr>
    </w:tbl>
    <w:sectPr w:rsidR="00FC693F" w:rsidRPr="0006063C" w:rsidSect="00034616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Figtree" w:hAnsi="Figtree"/>
      <w:color w:val="02242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