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DF6E4"/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768"/>
        <w:gridCol w:w="4032"/>
      </w:tblGrid>
      <w:tr>
        <w:tc>
          <w:tcPr>
            <w:tcW w:type="dxa" w:w="6768"/>
            <w:tcBorders>
              <w:top w:val="nil" w:sz="4" w:space="0" w:color="000000"/>
              <w:left w:val="nil" w:sz="4" w:space="0" w:color="000000"/>
              <w:bottom w:val="single" w:sz="24" w:space="0" w:color="022429"/>
              <w:right w:val="nil" w:sz="4" w:space="0" w:color="000000"/>
            </w:tcBorders>
          </w:tcPr>
          <w:p>
            <w:pPr>
              <w:spacing w:before="0" w:after="0" w:line="276" w:lineRule="auto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123"/>
              <w:gridCol w:w="5544"/>
            </w:tblGrid>
            <w:tr>
              <w:tc>
                <w:tcPr>
                  <w:tcW w:type="dxa" w:w="1123"/>
                  <w:vAlign w:val="center"/>
                </w:tcPr>
                <w:p>
                  <w:pPr>
                    <w:spacing w:before="0" w:after="0" w:line="276" w:lineRule="auto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94360" cy="59436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eacon-mark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94360" cy="5943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384"/>
                  <w:vAlign w:val="center"/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6"/>
                      <w:spacing w:val="50"/>
                    </w:rPr>
                    <w:t>CAPABILITIES STATEMENT · V2</w:t>
                  </w:r>
                </w:p>
                <w:p>
                  <w:pPr>
                    <w:spacing w:before="2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52"/>
                    </w:rPr>
                    <w:t xml:space="preserve">BEACON </w:t>
                  </w:r>
                  <w:r>
                    <w:rPr>
                      <w:rFonts w:ascii="Barlow Condensed" w:hAnsi="Barlow Condensed" w:cs="Barlow Condensed"/>
                      <w:b w:val="0"/>
                      <w:i w:val="0"/>
                      <w:color w:val="022429"/>
                      <w:sz w:val="52"/>
                    </w:rPr>
                    <w:t>MANUFACTURING</w:t>
                  </w:r>
                </w:p>
              </w:tc>
            </w:tr>
          </w:tbl>
          <w:p/>
        </w:tc>
        <w:tc>
          <w:tcPr>
            <w:tcW w:type="dxa" w:w="4032"/>
            <w:tcBorders>
              <w:top w:val="nil" w:sz="4" w:space="0" w:color="000000"/>
              <w:left w:val="nil" w:sz="4" w:space="0" w:color="000000"/>
              <w:bottom w:val="single" w:sz="24" w:space="0" w:color="022429"/>
              <w:right w:val="nil" w:sz="4" w:space="0" w:color="000000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2"/>
                <w:spacing w:val="40"/>
              </w:rPr>
              <w:t>DETROIT · MICHIGAN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 w:val="0"/>
                <w:i w:val="0"/>
                <w:color w:val="022429"/>
                <w:sz w:val="18"/>
              </w:rPr>
              <w:t>2050 15th St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 w:val="0"/>
                <w:i w:val="0"/>
                <w:color w:val="022429"/>
                <w:sz w:val="18"/>
              </w:rPr>
              <w:t>Detroit, MI 48216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 w:val="0"/>
                <w:i w:val="0"/>
                <w:color w:val="022429"/>
                <w:sz w:val="18"/>
              </w:rPr>
              <w:t>Local Mfg. · 100% Onshore</w:t>
            </w:r>
          </w:p>
          <w:p>
            <w:pPr>
              <w:spacing w:before="6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022429"/>
                <w:sz w:val="20"/>
                <w:shd w:val="clear" w:color="auto" w:fill="FDB602"/>
              </w:rPr>
              <w:t xml:space="preserve">  beaconmfg.us  </w:t>
            </w:r>
          </w:p>
        </w:tc>
      </w:tr>
    </w:tbl>
    <w:p>
      <w:pPr>
        <w:spacing w:before="0" w:after="120" w:line="276" w:lineRule="auto"/>
      </w:pPr>
    </w:p>
    <w:p>
      <w:pPr>
        <w:spacing w:before="0" w:after="40" w:line="276" w:lineRule="auto"/>
      </w:pPr>
      <w:r>
        <w:rPr>
          <w:rFonts w:ascii="Barlow Condensed" w:hAnsi="Barlow Condensed" w:cs="Barlow Condensed"/>
          <w:b/>
          <w:i w:val="0"/>
          <w:color w:val="022429"/>
          <w:sz w:val="52"/>
        </w:rPr>
        <w:t xml:space="preserve">BUILDER-LED </w:t>
      </w:r>
      <w:r>
        <w:rPr>
          <w:rFonts w:ascii="Barlow Condensed" w:hAnsi="Barlow Condensed" w:cs="Barlow Condensed"/>
          <w:b/>
          <w:i w:val="0"/>
          <w:color w:val="022429"/>
          <w:sz w:val="52"/>
          <w:shd w:val="clear" w:color="auto" w:fill="FDB602"/>
        </w:rPr>
        <w:t xml:space="preserve">  CONTRACT MANUFACTURING  </w:t>
      </w:r>
    </w:p>
    <w:p>
      <w:pPr>
        <w:spacing w:before="0" w:after="80" w:line="276" w:lineRule="auto"/>
      </w:pPr>
      <w:r>
        <w:rPr>
          <w:rFonts w:ascii="Barlow Condensed" w:hAnsi="Barlow Condensed" w:cs="Barlow Condensed"/>
          <w:b/>
          <w:i w:val="0"/>
          <w:color w:val="022429"/>
          <w:sz w:val="52"/>
        </w:rPr>
        <w:t>MADE IN DETROIT.</w:t>
      </w:r>
    </w:p>
    <w:p>
      <w:pPr>
        <w:spacing w:before="40" w:after="80" w:line="336" w:lineRule="auto"/>
      </w:pPr>
      <w:r>
        <w:rPr>
          <w:rFonts w:ascii="Figtree" w:hAnsi="Figtree" w:cs="Figtree"/>
          <w:b/>
          <w:i w:val="0"/>
          <w:color w:val="022429"/>
          <w:sz w:val="21"/>
        </w:rPr>
        <w:t xml:space="preserve">Beacon is a builder-led contract manufacturer in Detroit </w:t>
      </w:r>
      <w:r>
        <w:rPr>
          <w:rFonts w:ascii="Figtree" w:hAnsi="Figtree" w:cs="Figtree"/>
          <w:b w:val="0"/>
          <w:i w:val="0"/>
          <w:color w:val="022429"/>
          <w:sz w:val="21"/>
        </w:rPr>
        <w:t xml:space="preserve">delivering metal fabrication, assembly, and rapid prototyping — from one-off prototypes to repeatable short runs and full production. </w:t>
      </w:r>
      <w:r>
        <w:rPr>
          <w:rFonts w:ascii="Figtree" w:hAnsi="Figtree" w:cs="Figtree"/>
          <w:b/>
          <w:i w:val="0"/>
          <w:color w:val="022429"/>
          <w:sz w:val="21"/>
        </w:rPr>
        <w:t xml:space="preserve">Bring us a problem. </w:t>
      </w:r>
      <w:r>
        <w:rPr>
          <w:rFonts w:ascii="Figtree" w:hAnsi="Figtree" w:cs="Figtree"/>
          <w:b w:val="0"/>
          <w:i w:val="0"/>
          <w:color w:val="022429"/>
          <w:sz w:val="21"/>
        </w:rPr>
        <w:t>We'll quote it, prototype it, and put it on a line.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800"/>
      </w:tblGrid>
      <w:tr>
        <w:tc>
          <w:tcPr>
            <w:tcW w:type="dxa" w:w="10800"/>
          </w:tcPr>
          <w:p>
            <w:pPr>
              <w:spacing w:before="12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26"/>
                <w:spacing w:val="70"/>
              </w:rPr>
              <w:t xml:space="preserve">CORE CAPABILITIES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Fabrication · Assembly · Prototyping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42"/>
        <w:gridCol w:w="3542"/>
        <w:gridCol w:w="3542"/>
      </w:tblGrid>
      <w:tr>
        <w:tc>
          <w:tcPr>
            <w:tcW w:type="dxa" w:w="3542"/>
            <w:shd w:val="clear" w:color="auto" w:fill="FFFFFF"/>
            <w:tcBorders>
              <w:top w:val="single" w:sz="4" w:space="0" w:color="E8DFC0"/>
              <w:left w:val="single" w:sz="48" w:space="0" w:color="FDB602"/>
              <w:bottom w:val="single" w:sz="4" w:space="0" w:color="E8DFC0"/>
              <w:right w:val="single" w:sz="4" w:space="0" w:color="E8DFC0"/>
            </w:tcBorders>
            <w:tcMar>
              <w:top w:w="140" w:type="dxa"/>
              <w:left w:w="180" w:type="dxa"/>
              <w:bottom w:w="14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0"/>
                <w:spacing w:val="40"/>
              </w:rPr>
              <w:t>01 · FAB</w:t>
            </w:r>
          </w:p>
          <w:p>
            <w:pPr>
              <w:spacing w:before="20" w:after="4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34"/>
              </w:rPr>
              <w:t>FABRICATION</w:t>
            </w:r>
          </w:p>
          <w:p>
            <w:pPr>
              <w:spacing w:before="0" w:after="80" w:line="324" w:lineRule="auto"/>
            </w:pP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Cutting, forming, and welding for metal parts and structures.</w:t>
            </w:r>
          </w:p>
          <w:p>
            <w:pPr>
              <w:spacing w:before="0" w:after="0" w:line="336" w:lineRule="auto"/>
              <w:ind w:left="115"/>
            </w:pPr>
            <w:r>
              <w:rPr>
                <w:rFonts w:ascii="Figtree" w:hAnsi="Figtree" w:cs="Figtree"/>
                <w:b/>
                <w:i w:val="0"/>
                <w:color w:val="FDB602"/>
                <w:sz w:val="16"/>
              </w:rPr>
              <w:t xml:space="preserve">■ </w:t>
            </w:r>
            <w:r>
              <w:rPr>
                <w:rFonts w:ascii="Figtree" w:hAnsi="Figtree" w:cs="Figtree"/>
                <w:b/>
                <w:i w:val="0"/>
                <w:color w:val="022429"/>
                <w:sz w:val="19"/>
              </w:rPr>
              <w:t>Laser cutting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9"/>
              </w:rPr>
              <w:t xml:space="preserve"> — tube + flat</w:t>
            </w:r>
          </w:p>
          <w:p>
            <w:pPr>
              <w:spacing w:before="0" w:after="0" w:line="336" w:lineRule="auto"/>
              <w:ind w:left="115"/>
            </w:pPr>
            <w:r>
              <w:rPr>
                <w:rFonts w:ascii="Figtree" w:hAnsi="Figtree" w:cs="Figtree"/>
                <w:b/>
                <w:i w:val="0"/>
                <w:color w:val="FDB602"/>
                <w:sz w:val="16"/>
              </w:rPr>
              <w:t xml:space="preserve">■ </w:t>
            </w:r>
            <w:r>
              <w:rPr>
                <w:rFonts w:ascii="Figtree" w:hAnsi="Figtree" w:cs="Figtree"/>
                <w:b/>
                <w:i w:val="0"/>
                <w:color w:val="022429"/>
                <w:sz w:val="19"/>
              </w:rPr>
              <w:t>Forming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9"/>
              </w:rPr>
              <w:t xml:space="preserve"> — brake press, tube bending, punch &amp; press</w:t>
            </w:r>
          </w:p>
          <w:p>
            <w:pPr>
              <w:spacing w:before="0" w:after="0" w:line="336" w:lineRule="auto"/>
              <w:ind w:left="115"/>
            </w:pPr>
            <w:r>
              <w:rPr>
                <w:rFonts w:ascii="Figtree" w:hAnsi="Figtree" w:cs="Figtree"/>
                <w:b/>
                <w:i w:val="0"/>
                <w:color w:val="FDB602"/>
                <w:sz w:val="16"/>
              </w:rPr>
              <w:t xml:space="preserve">■ </w:t>
            </w:r>
            <w:r>
              <w:rPr>
                <w:rFonts w:ascii="Figtree" w:hAnsi="Figtree" w:cs="Figtree"/>
                <w:b/>
                <w:i w:val="0"/>
                <w:color w:val="022429"/>
                <w:sz w:val="19"/>
              </w:rPr>
              <w:t>Welding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9"/>
              </w:rPr>
              <w:t xml:space="preserve"> — MIG / TIG / laser + robotic</w:t>
            </w:r>
          </w:p>
          <w:p>
            <w:pPr>
              <w:spacing w:before="0" w:after="0" w:line="336" w:lineRule="auto"/>
              <w:ind w:left="115"/>
            </w:pPr>
            <w:r>
              <w:rPr>
                <w:rFonts w:ascii="Figtree" w:hAnsi="Figtree" w:cs="Figtree"/>
                <w:b/>
                <w:i w:val="0"/>
                <w:color w:val="FDB602"/>
                <w:sz w:val="16"/>
              </w:rPr>
              <w:t xml:space="preserve">■ </w:t>
            </w:r>
            <w:r>
              <w:rPr>
                <w:rFonts w:ascii="Figtree" w:hAnsi="Figtree" w:cs="Figtree"/>
                <w:b/>
                <w:i w:val="0"/>
                <w:color w:val="022429"/>
                <w:sz w:val="19"/>
              </w:rPr>
              <w:t>Short runs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9"/>
              </w:rPr>
              <w:t xml:space="preserve"> — jigs &amp; fixtures for repeatability</w:t>
            </w:r>
          </w:p>
        </w:tc>
        <w:tc>
          <w:tcPr>
            <w:tcW w:type="dxa" w:w="3542"/>
            <w:shd w:val="clear" w:color="auto" w:fill="FFFFFF"/>
            <w:tcBorders>
              <w:top w:val="single" w:sz="4" w:space="0" w:color="E8DFC0"/>
              <w:left w:val="single" w:sz="48" w:space="0" w:color="FDB602"/>
              <w:bottom w:val="single" w:sz="4" w:space="0" w:color="E8DFC0"/>
              <w:right w:val="single" w:sz="4" w:space="0" w:color="E8DFC0"/>
            </w:tcBorders>
            <w:tcMar>
              <w:top w:w="140" w:type="dxa"/>
              <w:left w:w="180" w:type="dxa"/>
              <w:bottom w:w="14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0"/>
                <w:spacing w:val="40"/>
              </w:rPr>
              <w:t>02 · ASM</w:t>
            </w:r>
          </w:p>
          <w:p>
            <w:pPr>
              <w:spacing w:before="20" w:after="4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34"/>
              </w:rPr>
              <w:t>ASSEMBLY</w:t>
            </w:r>
          </w:p>
          <w:p>
            <w:pPr>
              <w:spacing w:before="0" w:after="80" w:line="324" w:lineRule="auto"/>
            </w:pP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Kitting, sub-assembly, full builds — and everything in between.</w:t>
            </w:r>
          </w:p>
          <w:p>
            <w:pPr>
              <w:spacing w:before="0" w:after="0" w:line="336" w:lineRule="auto"/>
              <w:ind w:left="115"/>
            </w:pPr>
            <w:r>
              <w:rPr>
                <w:rFonts w:ascii="Figtree" w:hAnsi="Figtree" w:cs="Figtree"/>
                <w:b/>
                <w:i w:val="0"/>
                <w:color w:val="FDB602"/>
                <w:sz w:val="16"/>
              </w:rPr>
              <w:t xml:space="preserve">■ 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9"/>
              </w:rPr>
              <w:t>Kitting + sub-assembly + final assembly</w:t>
            </w:r>
          </w:p>
          <w:p>
            <w:pPr>
              <w:spacing w:before="0" w:after="0" w:line="336" w:lineRule="auto"/>
              <w:ind w:left="115"/>
            </w:pPr>
            <w:r>
              <w:rPr>
                <w:rFonts w:ascii="Figtree" w:hAnsi="Figtree" w:cs="Figtree"/>
                <w:b/>
                <w:i w:val="0"/>
                <w:color w:val="FDB602"/>
                <w:sz w:val="16"/>
              </w:rPr>
              <w:t xml:space="preserve">■ 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9"/>
              </w:rPr>
              <w:t>Complete build-ups with CAD / 3xD support</w:t>
            </w:r>
          </w:p>
          <w:p>
            <w:pPr>
              <w:spacing w:before="0" w:after="0" w:line="336" w:lineRule="auto"/>
              <w:ind w:left="115"/>
            </w:pPr>
            <w:r>
              <w:rPr>
                <w:rFonts w:ascii="Figtree" w:hAnsi="Figtree" w:cs="Figtree"/>
                <w:b/>
                <w:i w:val="0"/>
                <w:color w:val="FDB602"/>
                <w:sz w:val="16"/>
              </w:rPr>
              <w:t xml:space="preserve">■ 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9"/>
              </w:rPr>
              <w:t>Torque &amp; fastener standards · EOL test</w:t>
            </w:r>
          </w:p>
          <w:p>
            <w:pPr>
              <w:spacing w:before="0" w:after="0" w:line="336" w:lineRule="auto"/>
              <w:ind w:left="115"/>
            </w:pPr>
            <w:r>
              <w:rPr>
                <w:rFonts w:ascii="Figtree" w:hAnsi="Figtree" w:cs="Figtree"/>
                <w:b/>
                <w:i w:val="0"/>
                <w:color w:val="FDB602"/>
                <w:sz w:val="16"/>
              </w:rPr>
              <w:t xml:space="preserve">■ 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9"/>
              </w:rPr>
              <w:t>Quality checks + rework when needed</w:t>
            </w:r>
          </w:p>
        </w:tc>
        <w:tc>
          <w:tcPr>
            <w:tcW w:type="dxa" w:w="3542"/>
            <w:shd w:val="clear" w:color="auto" w:fill="FFFFFF"/>
            <w:tcBorders>
              <w:top w:val="single" w:sz="4" w:space="0" w:color="E8DFC0"/>
              <w:left w:val="single" w:sz="48" w:space="0" w:color="FDB602"/>
              <w:bottom w:val="single" w:sz="4" w:space="0" w:color="E8DFC0"/>
              <w:right w:val="single" w:sz="4" w:space="0" w:color="E8DFC0"/>
            </w:tcBorders>
            <w:tcMar>
              <w:top w:w="140" w:type="dxa"/>
              <w:left w:w="180" w:type="dxa"/>
              <w:bottom w:w="14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0"/>
                <w:spacing w:val="40"/>
              </w:rPr>
              <w:t>03 · PROTO</w:t>
            </w:r>
          </w:p>
          <w:p>
            <w:pPr>
              <w:spacing w:before="20" w:after="4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34"/>
              </w:rPr>
              <w:t>PROTOTYPING &amp; DIGIFAB</w:t>
            </w:r>
          </w:p>
          <w:p>
            <w:pPr>
              <w:spacing w:before="0" w:after="80" w:line="324" w:lineRule="auto"/>
            </w:pP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Fast prototypes and fixtures, CAD to part.</w:t>
            </w:r>
          </w:p>
          <w:p>
            <w:pPr>
              <w:spacing w:before="0" w:after="0" w:line="336" w:lineRule="auto"/>
              <w:ind w:left="115"/>
            </w:pPr>
            <w:r>
              <w:rPr>
                <w:rFonts w:ascii="Figtree" w:hAnsi="Figtree" w:cs="Figtree"/>
                <w:b/>
                <w:i w:val="0"/>
                <w:color w:val="FDB602"/>
                <w:sz w:val="16"/>
              </w:rPr>
              <w:t xml:space="preserve">■ </w:t>
            </w:r>
            <w:r>
              <w:rPr>
                <w:rFonts w:ascii="Figtree" w:hAnsi="Figtree" w:cs="Figtree"/>
                <w:b/>
                <w:i w:val="0"/>
                <w:color w:val="022429"/>
                <w:sz w:val="19"/>
              </w:rPr>
              <w:t>3D printing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9"/>
              </w:rPr>
              <w:t xml:space="preserve"> — FDM, SLA, SLS (EOS)</w:t>
            </w:r>
          </w:p>
          <w:p>
            <w:pPr>
              <w:spacing w:before="0" w:after="0" w:line="336" w:lineRule="auto"/>
              <w:ind w:left="115"/>
            </w:pPr>
            <w:r>
              <w:rPr>
                <w:rFonts w:ascii="Figtree" w:hAnsi="Figtree" w:cs="Figtree"/>
                <w:b/>
                <w:i w:val="0"/>
                <w:color w:val="FDB602"/>
                <w:sz w:val="16"/>
              </w:rPr>
              <w:t xml:space="preserve">■ 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9"/>
              </w:rPr>
              <w:t>Quick jigs, check-fixtures, POCs, mockups</w:t>
            </w:r>
          </w:p>
          <w:p>
            <w:pPr>
              <w:spacing w:before="0" w:after="0" w:line="336" w:lineRule="auto"/>
              <w:ind w:left="115"/>
            </w:pPr>
            <w:r>
              <w:rPr>
                <w:rFonts w:ascii="Figtree" w:hAnsi="Figtree" w:cs="Figtree"/>
                <w:b/>
                <w:i w:val="0"/>
                <w:color w:val="FDB602"/>
                <w:sz w:val="16"/>
              </w:rPr>
              <w:t xml:space="preserve">■ 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9"/>
              </w:rPr>
              <w:t>Same-week iteration on form, fit, function</w:t>
            </w:r>
          </w:p>
          <w:p>
            <w:pPr>
              <w:spacing w:before="0" w:after="0" w:line="336" w:lineRule="auto"/>
              <w:ind w:left="115"/>
            </w:pPr>
            <w:r>
              <w:rPr>
                <w:rFonts w:ascii="Figtree" w:hAnsi="Figtree" w:cs="Figtree"/>
                <w:b/>
                <w:i w:val="0"/>
                <w:color w:val="FDB602"/>
                <w:sz w:val="16"/>
              </w:rPr>
              <w:t xml:space="preserve">■ 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9"/>
              </w:rPr>
              <w:t>Design-for-manufacture review &amp; support</w:t>
            </w:r>
          </w:p>
        </w:tc>
      </w:tr>
    </w:tbl>
    <w:p>
      <w:pPr>
        <w:spacing w:before="0" w:after="4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800"/>
      </w:tblGrid>
      <w:tr>
        <w:tc>
          <w:tcPr>
            <w:tcW w:type="dxa" w:w="10800"/>
          </w:tcPr>
          <w:p>
            <w:pPr>
              <w:spacing w:before="12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26"/>
                <w:spacing w:val="70"/>
              </w:rPr>
              <w:t xml:space="preserve">WAREHOUSING &amp; LOGISTICS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Products in, products out — without the chaos.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64"/>
        <w:gridCol w:w="8136"/>
      </w:tblGrid>
      <w:tr>
        <w:tc>
          <w:tcPr>
            <w:tcW w:type="dxa" w:w="2664"/>
            <w:shd w:val="clear" w:color="auto" w:fill="022429"/>
            <w:tcMar>
              <w:top w:w="140" w:type="dxa"/>
              <w:left w:w="160" w:type="dxa"/>
              <w:bottom w:w="140" w:type="dxa"/>
              <w:right w:w="140" w:type="dxa"/>
            </w:tcMar>
            <w:tcBorders>
              <w:top w:val="nil" w:sz="4" w:space="0" w:color="000000"/>
              <w:left w:val="single" w:sz="48" w:space="0" w:color="FDB602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2"/>
              </w:rPr>
              <w:t>ONE ROOF.</w:t>
            </w:r>
          </w:p>
          <w:p>
            <w:pPr>
              <w:spacing w:before="0" w:after="4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2"/>
              </w:rPr>
              <w:t>END TO END.</w:t>
            </w:r>
          </w:p>
          <w:p>
            <w:pPr>
              <w:spacing w:before="0" w:after="0" w:line="276" w:lineRule="auto"/>
            </w:pPr>
            <w:r>
              <w:rPr>
                <w:rFonts w:ascii="Figtree" w:hAnsi="Figtree" w:cs="Figtree"/>
                <w:b w:val="0"/>
                <w:i/>
                <w:color w:val="C9B789"/>
                <w:sz w:val="16"/>
              </w:rPr>
              <w:t>Receiving · inventory · outbound.</w:t>
            </w:r>
          </w:p>
        </w:tc>
        <w:tc>
          <w:tcPr>
            <w:tcW w:type="dxa" w:w="8136"/>
            <w:shd w:val="clear" w:color="auto" w:fill="022429"/>
            <w:tcMar>
              <w:top w:w="140" w:type="dxa"/>
              <w:left w:w="140" w:type="dxa"/>
              <w:bottom w:w="140" w:type="dxa"/>
              <w:right w:w="160" w:type="dxa"/>
            </w:tcMar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336" w:lineRule="auto"/>
            </w:pPr>
            <w:r>
              <w:rPr>
                <w:rFonts w:ascii="Figtree" w:hAnsi="Figtree" w:cs="Figtree"/>
                <w:b w:val="0"/>
                <w:i w:val="0"/>
                <w:color w:val="FDF6E4"/>
                <w:sz w:val="19"/>
              </w:rPr>
              <w:t>Receiving, inventory, and part management with flexible storage on the floor. Parcel and freight outbound — including no-box, roll-on / roll-off for awkward builds. We keep your supply tight so the line never starves.</w:t>
            </w:r>
          </w:p>
          <w:p>
            <w:pPr>
              <w:spacing w:before="100" w:after="0" w:line="276" w:lineRule="auto"/>
            </w:pPr>
            <w:r>
              <w:rPr>
                <w:rFonts w:ascii="Figtree" w:hAnsi="Figtree" w:cs="Figtree"/>
                <w:b/>
                <w:i w:val="0"/>
                <w:color w:val="022429"/>
                <w:sz w:val="16"/>
                <w:spacing w:val="20"/>
                <w:shd w:val="clear" w:color="auto" w:fill="FDB602"/>
              </w:rPr>
              <w:t xml:space="preserve">  RECEIVING  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6"/>
              </w:rPr>
              <w:t xml:space="preserve">  </w:t>
            </w:r>
            <w:r>
              <w:rPr>
                <w:rFonts w:ascii="Figtree" w:hAnsi="Figtree" w:cs="Figtree"/>
                <w:b/>
                <w:i w:val="0"/>
                <w:color w:val="022429"/>
                <w:sz w:val="16"/>
                <w:spacing w:val="20"/>
                <w:shd w:val="clear" w:color="auto" w:fill="FDB602"/>
              </w:rPr>
              <w:t xml:space="preserve">  INVENTORY  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6"/>
              </w:rPr>
              <w:t xml:space="preserve">  </w:t>
            </w:r>
            <w:r>
              <w:rPr>
                <w:rFonts w:ascii="Figtree" w:hAnsi="Figtree" w:cs="Figtree"/>
                <w:b/>
                <w:i w:val="0"/>
                <w:color w:val="022429"/>
                <w:sz w:val="16"/>
                <w:spacing w:val="20"/>
                <w:shd w:val="clear" w:color="auto" w:fill="FDB602"/>
              </w:rPr>
              <w:t xml:space="preserve">  PART MGMT  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6"/>
              </w:rPr>
              <w:t xml:space="preserve">  </w:t>
            </w:r>
            <w:r>
              <w:rPr>
                <w:rFonts w:ascii="Figtree" w:hAnsi="Figtree" w:cs="Figtree"/>
                <w:b/>
                <w:i w:val="0"/>
                <w:color w:val="022429"/>
                <w:sz w:val="16"/>
                <w:spacing w:val="20"/>
                <w:shd w:val="clear" w:color="auto" w:fill="FDB602"/>
              </w:rPr>
              <w:t xml:space="preserve">  FLEXIBLE STORAGE  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6"/>
              </w:rPr>
              <w:t xml:space="preserve">  </w:t>
            </w:r>
            <w:r>
              <w:rPr>
                <w:rFonts w:ascii="Figtree" w:hAnsi="Figtree" w:cs="Figtree"/>
                <w:b/>
                <w:i w:val="0"/>
                <w:color w:val="FDB602"/>
                <w:sz w:val="16"/>
                <w:spacing w:val="20"/>
              </w:rPr>
              <w:t>[ PARCEL ]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6"/>
              </w:rPr>
              <w:t xml:space="preserve">  </w:t>
            </w:r>
            <w:r>
              <w:rPr>
                <w:rFonts w:ascii="Figtree" w:hAnsi="Figtree" w:cs="Figtree"/>
                <w:b/>
                <w:i w:val="0"/>
                <w:color w:val="FDB602"/>
                <w:sz w:val="16"/>
                <w:spacing w:val="20"/>
              </w:rPr>
              <w:t>[ FREIGHT ]</w:t>
            </w:r>
            <w:r>
              <w:rPr>
                <w:rFonts w:ascii="Figtree" w:hAnsi="Figtree" w:cs="Figtree"/>
                <w:b w:val="0"/>
                <w:i w:val="0"/>
                <w:color w:val="022429"/>
                <w:sz w:val="16"/>
              </w:rPr>
              <w:t xml:space="preserve">  </w:t>
            </w:r>
            <w:r>
              <w:rPr>
                <w:rFonts w:ascii="Figtree" w:hAnsi="Figtree" w:cs="Figtree"/>
                <w:b/>
                <w:i w:val="0"/>
                <w:color w:val="FDB602"/>
                <w:sz w:val="16"/>
                <w:spacing w:val="20"/>
              </w:rPr>
              <w:t>[ ROLL-ON / ROLL-OFF ]</w:t>
            </w:r>
          </w:p>
        </w:tc>
      </w:tr>
    </w:tbl>
    <w:p>
      <w:pPr>
        <w:spacing w:before="0" w:after="4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42"/>
        <w:gridCol w:w="3542"/>
        <w:gridCol w:w="3542"/>
      </w:tblGrid>
      <w:tr>
        <w:tc>
          <w:tcPr>
            <w:tcW w:type="dxa" w:w="3542"/>
            <w:tcBorders>
              <w:top w:val="single" w:sz="1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  <w:tcMar>
              <w:top w:w="100" w:type="dxa"/>
              <w:left w:w="40" w:type="dxa"/>
              <w:bottom w:w="4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0"/>
                <w:spacing w:val="50"/>
              </w:rPr>
              <w:t>MADE FOR</w:t>
            </w:r>
          </w:p>
          <w:p>
            <w:pPr>
              <w:spacing w:before="0" w:after="0" w:line="324" w:lineRule="auto"/>
            </w:pPr>
            <w:r>
              <w:rPr>
                <w:rFonts w:ascii="Figtree" w:hAnsi="Figtree" w:cs="Figtree"/>
                <w:b w:val="0"/>
                <w:i w:val="0"/>
                <w:color w:val="022429"/>
                <w:sz w:val="18"/>
              </w:rPr>
              <w:t>Hardware founders · Industrial OEMs · Mobility · Architectural · Defense &amp; gov · Consumer goods</w:t>
            </w:r>
          </w:p>
        </w:tc>
        <w:tc>
          <w:tcPr>
            <w:tcW w:type="dxa" w:w="3542"/>
            <w:tcBorders>
              <w:top w:val="single" w:sz="1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  <w:tcMar>
              <w:top w:w="100" w:type="dxa"/>
              <w:left w:w="40" w:type="dxa"/>
              <w:bottom w:w="4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0"/>
                <w:spacing w:val="50"/>
              </w:rPr>
              <w:t>HOW WE WORK</w:t>
            </w:r>
          </w:p>
          <w:p>
            <w:pPr>
              <w:spacing w:before="0" w:after="0" w:line="324" w:lineRule="auto"/>
            </w:pPr>
            <w:r>
              <w:rPr>
                <w:rFonts w:ascii="Figtree" w:hAnsi="Figtree" w:cs="Figtree"/>
                <w:b w:val="0"/>
                <w:i w:val="0"/>
                <w:color w:val="022429"/>
                <w:sz w:val="18"/>
              </w:rPr>
              <w:t>Send a print, a CAD file, or a napkin sketch. We quote, prototype, and put it on a line.</w:t>
            </w:r>
          </w:p>
        </w:tc>
        <w:tc>
          <w:tcPr>
            <w:tcW w:type="dxa" w:w="3542"/>
            <w:tcBorders>
              <w:top w:val="single" w:sz="1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  <w:tcMar>
              <w:top w:w="100" w:type="dxa"/>
              <w:left w:w="40" w:type="dxa"/>
              <w:bottom w:w="4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0"/>
                <w:spacing w:val="50"/>
              </w:rPr>
              <w:t>ETHOS</w:t>
            </w:r>
          </w:p>
          <w:p>
            <w:pPr>
              <w:spacing w:before="0" w:after="0" w:line="324" w:lineRule="auto"/>
            </w:pPr>
            <w:r>
              <w:rPr>
                <w:rFonts w:ascii="Figtree" w:hAnsi="Figtree" w:cs="Figtree"/>
                <w:b w:val="0"/>
                <w:i w:val="0"/>
                <w:color w:val="022429"/>
                <w:sz w:val="18"/>
              </w:rPr>
              <w:t>Local Mfg. · 100% Onshore American Industry · Builder-led · Detroit</w:t>
            </w:r>
          </w:p>
        </w:tc>
      </w:tr>
    </w:tbl>
    <w:p>
      <w:pPr>
        <w:spacing w:before="0" w:after="120" w:line="276" w:lineRule="auto"/>
      </w:pPr>
    </w:p>
    <w:p>
      <w:pPr>
        <w:spacing w:before="0" w:after="12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624"/>
        <w:gridCol w:w="4176"/>
      </w:tblGrid>
      <w:tr>
        <w:tc>
          <w:tcPr>
            <w:tcW w:type="dxa" w:w="6624"/>
            <w:shd w:val="clear" w:color="auto" w:fill="FDB602"/>
            <w:tcMar>
              <w:top w:w="180" w:type="dxa"/>
              <w:left w:w="220" w:type="dxa"/>
              <w:bottom w:w="180" w:type="dxa"/>
              <w:right w:w="140" w:type="dxa"/>
            </w:tcMar>
            <w:tcBorders>
              <w:top w:val="nil" w:sz="4" w:space="0" w:color="000000"/>
              <w:left w:val="single" w:sz="64" w:space="0" w:color="022429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0"/>
                <w:spacing w:val="50"/>
              </w:rPr>
              <w:t>HAVE A PART, KIT, OR ASSEMBLY IN MIND?</w:t>
            </w:r>
          </w:p>
          <w:p>
            <w:pPr>
              <w:spacing w:before="4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40"/>
              </w:rPr>
              <w:t>SEND A PRINT. WE'LL PUT IT ON A LINE.</w:t>
            </w:r>
          </w:p>
        </w:tc>
        <w:tc>
          <w:tcPr>
            <w:tcW w:type="dxa" w:w="4176"/>
            <w:shd w:val="clear" w:color="auto" w:fill="FDB602"/>
            <w:tcMar>
              <w:top w:w="180" w:type="dxa"/>
              <w:left w:w="140" w:type="dxa"/>
              <w:bottom w:w="180" w:type="dxa"/>
              <w:right w:w="200" w:type="dxa"/>
            </w:tcMar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8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8"/>
                <w:spacing w:val="50"/>
              </w:rPr>
              <w:t>BEACONMFG.US</w:t>
            </w:r>
          </w:p>
          <w:p>
            <w:pPr>
              <w:spacing w:before="20" w:after="0" w:line="276" w:lineRule="auto"/>
              <w:jc w:val="right"/>
            </w:pPr>
            <w:r>
              <w:rPr>
                <w:rFonts w:ascii="Figtree" w:hAnsi="Figtree" w:cs="Figtree"/>
                <w:b w:val="0"/>
                <w:i w:val="0"/>
                <w:color w:val="022429"/>
                <w:sz w:val="18"/>
              </w:rPr>
              <w:t>2050 15th St · Detroit, MI 48216</w:t>
            </w:r>
          </w:p>
        </w:tc>
      </w:tr>
    </w:tbl>
    <w:p>
      <w:pPr>
        <w:spacing w:before="80" w:after="0" w:line="276" w:lineRule="auto"/>
      </w:pPr>
      <w:r>
        <w:rPr>
          <w:rFonts w:ascii="Figtree" w:hAnsi="Figtree" w:cs="Figtree"/>
          <w:b/>
          <w:i w:val="0"/>
          <w:color w:val="022429"/>
          <w:sz w:val="15"/>
          <w:spacing w:val="30"/>
        </w:rPr>
        <w:t xml:space="preserve">BEACON © 2026     </w:t>
      </w:r>
      <w:r>
        <w:rPr>
          <w:rFonts w:ascii="Figtree" w:hAnsi="Figtree" w:cs="Figtree"/>
          <w:b/>
          <w:i w:val="0"/>
          <w:color w:val="022429"/>
          <w:sz w:val="15"/>
          <w:spacing w:val="30"/>
        </w:rPr>
        <w:t xml:space="preserve">·     LOCAL MFG. · 100% ONSHORE AMERICAN INDUSTRY     </w:t>
      </w:r>
      <w:r>
        <w:rPr>
          <w:rFonts w:ascii="Figtree" w:hAnsi="Figtree" w:cs="Figtree"/>
          <w:b/>
          <w:i w:val="0"/>
          <w:color w:val="022429"/>
          <w:sz w:val="15"/>
          <w:spacing w:val="30"/>
        </w:rPr>
        <w:t>·     CAPABILITIES STATEMENT · V2</w:t>
      </w:r>
    </w:p>
    <w:sectPr w:rsidR="00FC693F" w:rsidRPr="0006063C" w:rsidSect="00034616">
      <w:pgSz w:w="12240" w:h="15840"/>
      <w:pgMar w:top="648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Figtree" w:hAnsi="Figtree"/>
      <w:color w:val="0224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