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incident report</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1: Identify the network protocol involved in the incident</w:t>
            </w:r>
          </w:p>
        </w:tc>
      </w:tr>
      <w:tr>
        <w:trPr>
          <w:trHeight w:val="8080"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Network Protocol Identified:</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primary network protocol involved in this incident is HTTP (Hypertext Transfer Protocol). This protocol operates at the Application Layer of the TCP/IP model and is used for communication between the user's browser and the web server. The following observations from the tcpdump log confirm the use of HTTP:</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DNS Requests and Responses:</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browser initiated a DNS request to resolve the IP address for yummyrecipesforme.com. DNS (Domain Name System) operates at the Application Layer and is responsible for translating domain names into IP addresses.</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DNS server responded with the correct IP address for yummyrecipesforme.com.</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HTTP Requests and Responses:</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browser initiated an HTTP request to the IP address of yummyrecipesforme.com to load the webpage.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server responded with the webpage content, which included the malicious JavaScript code prompting the user to download an executable file.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After the malware was executed, the browser initiated another DNS request for greatrecipesforme.com, followed by an HTTP request to the new IP address.</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TCP (Transmission Control Protocol):</w:t>
            </w:r>
          </w:p>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TCP, which operates at the Transport Layer, was used to establish a reliable connection between the user's browser and the web server. This ensured that the HTTP requests and responses were delivered accurately.</w:t>
            </w:r>
          </w:p>
        </w:tc>
      </w:tr>
      <w:tr>
        <w:trPr>
          <w:trHeight w:val="790"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2: Document the incident</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 security incident occurred involving the compromise of the yummyrecipesforme.com website. The incident was discovered after multiple customers reported being prompted to download a file while visiting the website. Upon executing the file, their browsers were redirected to a malicious website, greatrecipesforme.com, and their systems began experiencing performance issues.</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Details of the Incident:</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How the Incident Occurred:</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A former employee executed a brute force attack on the website's administrative account. The attacker repeatedly tried default passwords until they successfully guessed the correct one.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Once access was gained, the attacker modified the website's source code to embed malicious JavaScript. This script prompted visitors to download an executable file under the guise of a browser update.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downloaded file contained a script that redirected users to greatrecipesforme.com, a fake website hosting malware.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attacker also changed the administrative account password, locking out the legitimate website owner.</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Discovery of the Incident:</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incident was discovered when customers reported the suspicious behavior to the company's helpdesk.</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website owner attempted to log in to the admin panel but was unable to, prompting them to contact the web hosting provider.</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Cybersecurity analysts investigated the issue and confirmed the compromise by analyzing the website's source code and the downloaded file.</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Impact of the Incident:</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Customers who downloaded and executed the malicious file were redirected to a fake website and exposed to malware.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website's reputation was damaged, and customer trust was compromised.</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website owner lost access to the admin panel, disrupting normal operations.</w:t>
              <w:br/>
              <w:br/>
              <w:t xml:space="preserve">Evidence and Sources:</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tcpdump Logs: Captured network traffic showing DNS and HTTP requests/responses.</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Source Code Analysis: Identified the malicious JavaScript embedded in the website's code.</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Malware Analysis: Confirmed the presence of a script that redirected users to greatrecipesforme.com.</w:t>
            </w:r>
          </w:p>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Customer Reports: Multiple customers reported the suspicious download prompt and subsequent system issues.</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Section 3: Recommend one remediation for brute force attacks</w:t>
            </w:r>
          </w:p>
        </w:tc>
      </w:tr>
      <w:tr>
        <w:trPr>
          <w:trHeight w:val="577"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the incident and the need to strengthen security measures, the following recommendations are provided to prevent future brute force attacks and enhance the overall security posture of yummyrecipesforme.com: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Strong Password Policies: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the use of strong, complex passwords for all administrative accounts. Passwords should include a combination of uppercase and lowercase letters, numbers, and special characters.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 minimum password length (e.g., 12 characters) to ensure complexity.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 Login Attempts: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account lockout mechanisms that temporarily lock an account after a specified number of failed login attempts (e.g., 5 attempts). This will deter brute force attacks by making it harder for attackers to guess passwords.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Frequent Password Changes: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regular password changes for administrative accounts, such as every 30 days. This reduces the risk of compromised passwords being used over an extended period.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Disallow Previous Passwords: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users from reusing previously used passwords. This ensures that even if an old password is compromised, it cannot be reused.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Multi-Factor Authentication (MFA):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 MFA for all administrative accounts. This adds an additional layer of security by requiring a second form of verification (e.g., a one-time code sent to a mobile device) in addition to the password.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Login Attempts: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logging and monitoring of all login attempts. This will help detect suspicious activity, such as repeated failed login attempts, and allow for timely response to potential brute force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Principle of Least Privilege: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 access to administrative accounts and sensitive systems to only those employees who absolutely need it. Ensure that employees only have access to the resources necessary for their job functions.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Web Application Firewalls (WAFs):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WAF to monitor and filter incoming traffic. A WAF can help detect and block brute force attempts and other malicious activities targeting the website.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Regularly Update and Patch Systems: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all software, including the web server, content management system, and any plugins, is kept up to date with the latest security patches. This reduces the risk of vulnerabilities being exploited.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Security Audits and Penetration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regular security audits and penetration testing to identify and address vulnerabilities in the website and its infrastructure.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Educate Employees and Customers: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cybersecurity training to employees to help them recognize and respond to potential threats, such as phishing attempts or suspicious login activity.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 customers about safe browsing practices and advise them not to download files from untrusted sources.</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b/>
          <w:color w:val="auto"/>
          <w:spacing w:val="0"/>
          <w:position w:val="0"/>
          <w:sz w:val="22"/>
          <w:shd w:fill="auto" w:val="clear"/>
        </w:rPr>
      </w:pPr>
    </w:p>
    <w:p>
      <w:pPr>
        <w:spacing w:before="0" w:after="200" w:line="240"/>
        <w:ind w:right="0" w:left="0" w:firstLine="0"/>
        <w:jc w:val="left"/>
        <w:rPr>
          <w:rFonts w:ascii="Google Sans" w:hAnsi="Google Sans" w:cs="Google Sans" w:eastAsia="Google Sans"/>
          <w:b/>
          <w:color w:val="38761D"/>
          <w:spacing w:val="0"/>
          <w:position w:val="0"/>
          <w:sz w:val="26"/>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200" w:line="240"/>
        <w:ind w:right="0" w:left="0" w:firstLine="0"/>
        <w:jc w:val="left"/>
        <w:rPr>
          <w:rFonts w:ascii="Arial" w:hAnsi="Arial" w:cs="Arial" w:eastAsia="Arial"/>
          <w:b/>
          <w:color w:val="38761D"/>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