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Liberation Sans" w:hAnsi="Liberation Sans"/>
          <w:b/>
          <w:color w:val="2F75B5"/>
          <w:sz w:val="30"/>
        </w:rPr>
        <w:t>SymGov</w:t>
      </w:r>
    </w:p>
    <w:p>
      <w:pPr>
        <w:spacing w:after="40"/>
      </w:pPr>
      <w:r>
        <w:rPr>
          <w:rFonts w:ascii="Liberation Sans" w:hAnsi="Liberation Sans"/>
          <w:b/>
          <w:color w:val="17365D"/>
          <w:sz w:val="54"/>
        </w:rPr>
        <w:t>Semantic Model &amp; Classification</w:t>
      </w:r>
    </w:p>
    <w:p>
      <w:pPr>
        <w:spacing w:after="400"/>
      </w:pPr>
      <w:r>
        <w:rPr>
          <w:rFonts w:ascii="Liberation Sans" w:hAnsi="Liberation Sans"/>
          <w:b/>
          <w:color w:val="17365D"/>
          <w:sz w:val="54"/>
        </w:rPr>
        <w:t>Change Specification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2F8"/>
            <w:tcMar>
              <w:top w:w="120" w:type="dxa"/>
              <w:start w:w="160" w:type="dxa"/>
              <w:bottom w:w="120" w:type="dxa"/>
              <w:end w:w="160" w:type="dxa"/>
            </w:tcMar>
            <w:tcBorders>
              <w:top w:val="single" w:sz="8" w:color="2F75B5"/>
              <w:left w:val="single" w:sz="8" w:color="2F75B5"/>
              <w:bottom w:val="single" w:sz="8" w:color="2F75B5"/>
              <w:right w:val="single" w:sz="8" w:color="2F75B5"/>
            </w:tcBorders>
          </w:tcPr>
          <w:p>
            <w:r>
              <w:rPr>
                <w:rFonts w:ascii="Liberation Sans" w:hAnsi="Liberation Sans"/>
                <w:b/>
                <w:color w:val="17365D"/>
                <w:sz w:val="21"/>
              </w:rPr>
              <w:t>Document purpose</w:t>
            </w:r>
            <w:r>
              <w:rPr>
                <w:rFonts w:ascii="Liberation Sans" w:hAnsi="Liberation Sans"/>
                <w:sz w:val="19"/>
              </w:rPr>
              <w:br/>
              <w:t>Pre-ingestion architecture and implementation specification for introducing a governed semantic concept layer, standards/RDL mappings, multi-valued classification and end-to-end symbol traceability into the existing SymGov application.</w:t>
            </w:r>
          </w:p>
        </w:tc>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65D"/>
            <w:vAlign w:val="center"/>
            <w:tcMar>
              <w:top w:w="80" w:type="dxa"/>
              <w:start w:w="90" w:type="dxa"/>
              <w:bottom w:w="80" w:type="dxa"/>
              <w:end w:w="90" w:type="dxa"/>
            </w:tcMar>
          </w:tcPr>
          <w:p>
            <w:pPr>
              <w:jc w:val="left"/>
            </w:pPr>
            <w:r>
              <w:rPr>
                <w:rFonts w:ascii="Liberation Sans" w:hAnsi="Liberation Sans"/>
                <w:b/>
                <w:color w:val="FFFFFF"/>
                <w:sz w:val="18"/>
              </w:rPr>
              <w:t>Document control</w:t>
            </w:r>
          </w:p>
        </w:tc>
        <w:tc>
          <w:tcPr>
            <w:tcW w:type="dxa" w:w="8064"/>
            <w:shd w:fill="17365D"/>
            <w:vAlign w:val="center"/>
            <w:tcMar>
              <w:top w:w="80" w:type="dxa"/>
              <w:start w:w="90" w:type="dxa"/>
              <w:bottom w:w="80" w:type="dxa"/>
              <w:end w:w="90" w:type="dxa"/>
            </w:tcMar>
          </w:tcPr>
          <w:p>
            <w:pPr>
              <w:jc w:val="left"/>
            </w:pPr>
            <w:r>
              <w:rPr>
                <w:rFonts w:ascii="Liberation Sans" w:hAnsi="Liberation Sans"/>
                <w:b/>
                <w:color w:val="FFFFFF"/>
                <w:sz w:val="18"/>
              </w:rPr>
              <w:t>Value</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8"/>
              </w:rPr>
              <w:t>Version</w:t>
            </w:r>
          </w:p>
        </w:tc>
        <w:tc>
          <w:tcPr>
            <w:tcW w:type="dxa" w:w="8064"/>
            <w:tcMar>
              <w:top w:w="80" w:type="dxa"/>
              <w:start w:w="90" w:type="dxa"/>
              <w:bottom w:w="80" w:type="dxa"/>
              <w:end w:w="90" w:type="dxa"/>
            </w:tcMar>
            <w:vAlign w:val="top"/>
          </w:tcPr>
          <w:p>
            <w:pPr>
              <w:spacing w:after="0"/>
            </w:pPr>
            <w:r>
              <w:rPr>
                <w:rFonts w:ascii="Liberation Sans" w:hAnsi="Liberation Sans"/>
                <w:b w:val="0"/>
                <w:sz w:val="18"/>
              </w:rPr>
              <w:t>0.1 - Draft for review</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8"/>
              </w:rPr>
              <w:t>Date</w:t>
            </w:r>
          </w:p>
        </w:tc>
        <w:tc>
          <w:tcPr>
            <w:tcW w:type="dxa" w:w="8064"/>
            <w:shd w:fill="F3F7FA"/>
            <w:tcMar>
              <w:top w:w="80" w:type="dxa"/>
              <w:start w:w="90" w:type="dxa"/>
              <w:bottom w:w="80" w:type="dxa"/>
              <w:end w:w="90" w:type="dxa"/>
            </w:tcMar>
            <w:vAlign w:val="top"/>
          </w:tcPr>
          <w:p>
            <w:pPr>
              <w:spacing w:after="0"/>
            </w:pPr>
            <w:r>
              <w:rPr>
                <w:rFonts w:ascii="Liberation Sans" w:hAnsi="Liberation Sans"/>
                <w:b w:val="0"/>
                <w:sz w:val="18"/>
              </w:rPr>
              <w:t>5 September 2026</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8"/>
              </w:rPr>
              <w:t>Status</w:t>
            </w:r>
          </w:p>
        </w:tc>
        <w:tc>
          <w:tcPr>
            <w:tcW w:type="dxa" w:w="8064"/>
            <w:tcMar>
              <w:top w:w="80" w:type="dxa"/>
              <w:start w:w="90" w:type="dxa"/>
              <w:bottom w:w="80" w:type="dxa"/>
              <w:end w:w="90" w:type="dxa"/>
            </w:tcMar>
            <w:vAlign w:val="top"/>
          </w:tcPr>
          <w:p>
            <w:pPr>
              <w:spacing w:after="0"/>
            </w:pPr>
            <w:r>
              <w:rPr>
                <w:rFonts w:ascii="Liberation Sans" w:hAnsi="Liberation Sans"/>
                <w:b w:val="0"/>
                <w:sz w:val="18"/>
              </w:rPr>
              <w:t>Architecture / product review; not yet approved for implementation</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8"/>
              </w:rPr>
              <w:t>Primary objective</w:t>
            </w:r>
          </w:p>
        </w:tc>
        <w:tc>
          <w:tcPr>
            <w:tcW w:type="dxa" w:w="8064"/>
            <w:shd w:fill="F3F7FA"/>
            <w:tcMar>
              <w:top w:w="80" w:type="dxa"/>
              <w:start w:w="90" w:type="dxa"/>
              <w:bottom w:w="80" w:type="dxa"/>
              <w:end w:w="90" w:type="dxa"/>
            </w:tcMar>
            <w:vAlign w:val="top"/>
          </w:tcPr>
          <w:p>
            <w:pPr>
              <w:spacing w:after="0"/>
            </w:pPr>
            <w:r>
              <w:rPr>
                <w:rFonts w:ascii="Liberation Sans" w:hAnsi="Liberation Sans"/>
                <w:b w:val="0"/>
                <w:sz w:val="18"/>
              </w:rPr>
              <w:t>Agree the P0 structural changes before significant ingestion of authoritative external symbol libraries</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8"/>
              </w:rPr>
              <w:t>Implementation approach</w:t>
            </w:r>
          </w:p>
        </w:tc>
        <w:tc>
          <w:tcPr>
            <w:tcW w:type="dxa" w:w="8064"/>
            <w:tcMar>
              <w:top w:w="80" w:type="dxa"/>
              <w:start w:w="90" w:type="dxa"/>
              <w:bottom w:w="80" w:type="dxa"/>
              <w:end w:w="90" w:type="dxa"/>
            </w:tcMar>
            <w:vAlign w:val="top"/>
          </w:tcPr>
          <w:p>
            <w:pPr>
              <w:spacing w:after="0"/>
            </w:pPr>
            <w:r>
              <w:rPr>
                <w:rFonts w:ascii="Liberation Sans" w:hAnsi="Liberation Sans"/>
                <w:b w:val="0"/>
                <w:sz w:val="18"/>
              </w:rPr>
              <w:t>Additive migration with backward compatibility; no big-bang replacement of existing catalogue fields</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8"/>
              </w:rPr>
              <w:t>Repository reviewed</w:t>
            </w:r>
          </w:p>
        </w:tc>
        <w:tc>
          <w:tcPr>
            <w:tcW w:type="dxa" w:w="8064"/>
            <w:shd w:fill="F3F7FA"/>
            <w:tcMar>
              <w:top w:w="80" w:type="dxa"/>
              <w:start w:w="90" w:type="dxa"/>
              <w:bottom w:w="80" w:type="dxa"/>
              <w:end w:w="90" w:type="dxa"/>
            </w:tcMar>
            <w:vAlign w:val="top"/>
          </w:tcPr>
          <w:p>
            <w:pPr>
              <w:spacing w:after="0"/>
            </w:pPr>
            <w:r>
              <w:rPr>
                <w:rFonts w:ascii="Liberation Sans" w:hAnsi="Liberation Sans"/>
                <w:b w:val="0"/>
                <w:sz w:val="18"/>
              </w:rPr>
              <w:t>chrisbrighouse/symgov (current default branch as reviewed on 5 September 2026)</w:t>
            </w:r>
          </w:p>
        </w:tc>
      </w:tr>
    </w:tbl>
    <w:p>
      <w:pPr>
        <w:spacing w:after="20"/>
      </w:pPr>
    </w:p>
    <w:p>
      <w:pPr>
        <w:spacing w:after="80" w:before="0" w:line="259" w:lineRule="auto"/>
      </w:pPr>
      <w:r>
        <w:rPr>
          <w:rFonts w:ascii="Liberation Sans" w:hAnsi="Liberation Sans"/>
          <w:i/>
          <w:color w:val="666666"/>
          <w:sz w:val="18"/>
        </w:rPr>
        <w:t>This specification is intended to be reviewed and prioritised before coding. The field names and work-package boundaries are recommendations, not commitments, until approved.</w:t>
      </w:r>
    </w:p>
    <w:p>
      <w:r>
        <w:br w:type="page"/>
      </w:r>
    </w:p>
    <w:p>
      <w:pPr>
        <w:pStyle w:val="Heading1"/>
        <w:keepNext/>
        <w:keepLines/>
        <w:spacing w:before="200" w:after="80"/>
      </w:pPr>
      <w:r>
        <w:rPr>
          <w:rFonts w:ascii="Liberation Sans" w:hAnsi="Liberation Sans"/>
          <w:b/>
          <w:color w:val="17365D"/>
          <w:sz w:val="30"/>
        </w:rPr>
        <w:t>Contents</w:t>
      </w:r>
    </w:p>
    <w:p>
      <w:pPr>
        <w:spacing w:after="40" w:before="0" w:line="259" w:lineRule="auto"/>
      </w:pPr>
      <w:r>
        <w:rPr>
          <w:rFonts w:ascii="Liberation Sans" w:hAnsi="Liberation Sans"/>
          <w:i w:val="0"/>
          <w:sz w:val="19"/>
        </w:rPr>
        <w:t>1. Executive summary</w:t>
      </w:r>
    </w:p>
    <w:p>
      <w:pPr>
        <w:spacing w:after="40" w:before="0" w:line="259" w:lineRule="auto"/>
      </w:pPr>
      <w:r>
        <w:rPr>
          <w:rFonts w:ascii="Liberation Sans" w:hAnsi="Liberation Sans"/>
          <w:i w:val="0"/>
          <w:sz w:val="19"/>
        </w:rPr>
        <w:t>2. Purpose, scope and non-goals</w:t>
      </w:r>
    </w:p>
    <w:p>
      <w:pPr>
        <w:spacing w:after="40" w:before="0" w:line="259" w:lineRule="auto"/>
      </w:pPr>
      <w:r>
        <w:rPr>
          <w:rFonts w:ascii="Liberation Sans" w:hAnsi="Liberation Sans"/>
          <w:i w:val="0"/>
          <w:sz w:val="19"/>
        </w:rPr>
        <w:t>3. Drivers and semantic-backbone context</w:t>
      </w:r>
    </w:p>
    <w:p>
      <w:pPr>
        <w:spacing w:after="40" w:before="0" w:line="259" w:lineRule="auto"/>
      </w:pPr>
      <w:r>
        <w:rPr>
          <w:rFonts w:ascii="Liberation Sans" w:hAnsi="Liberation Sans"/>
          <w:i w:val="0"/>
          <w:sz w:val="19"/>
        </w:rPr>
        <w:t>4. Current SymGov assessment</w:t>
      </w:r>
    </w:p>
    <w:p>
      <w:pPr>
        <w:spacing w:after="40" w:before="0" w:line="259" w:lineRule="auto"/>
      </w:pPr>
      <w:r>
        <w:rPr>
          <w:rFonts w:ascii="Liberation Sans" w:hAnsi="Liberation Sans"/>
          <w:i w:val="0"/>
          <w:sz w:val="19"/>
        </w:rPr>
        <w:t>5. Target design principles</w:t>
      </w:r>
    </w:p>
    <w:p>
      <w:pPr>
        <w:spacing w:after="40" w:before="0" w:line="259" w:lineRule="auto"/>
      </w:pPr>
      <w:r>
        <w:rPr>
          <w:rFonts w:ascii="Liberation Sans" w:hAnsi="Liberation Sans"/>
          <w:i w:val="0"/>
          <w:sz w:val="19"/>
        </w:rPr>
        <w:t>6. Target conceptual model</w:t>
      </w:r>
    </w:p>
    <w:p>
      <w:pPr>
        <w:spacing w:after="40" w:before="0" w:line="259" w:lineRule="auto"/>
      </w:pPr>
      <w:r>
        <w:rPr>
          <w:rFonts w:ascii="Liberation Sans" w:hAnsi="Liberation Sans"/>
          <w:i w:val="0"/>
          <w:sz w:val="19"/>
        </w:rPr>
        <w:t>7. Detailed data-model specification</w:t>
      </w:r>
    </w:p>
    <w:p>
      <w:pPr>
        <w:spacing w:after="40" w:before="0" w:line="259" w:lineRule="auto"/>
      </w:pPr>
      <w:r>
        <w:rPr>
          <w:rFonts w:ascii="Liberation Sans" w:hAnsi="Liberation Sans"/>
          <w:i w:val="0"/>
          <w:sz w:val="19"/>
        </w:rPr>
        <w:t>8. Controlled vocabularies and mapping rules</w:t>
      </w:r>
    </w:p>
    <w:p>
      <w:pPr>
        <w:spacing w:after="40" w:before="0" w:line="259" w:lineRule="auto"/>
      </w:pPr>
      <w:r>
        <w:rPr>
          <w:rFonts w:ascii="Liberation Sans" w:hAnsi="Liberation Sans"/>
          <w:i w:val="0"/>
          <w:sz w:val="19"/>
        </w:rPr>
        <w:t>9. Ingestion and review workflow</w:t>
      </w:r>
    </w:p>
    <w:p>
      <w:pPr>
        <w:spacing w:after="40" w:before="0" w:line="259" w:lineRule="auto"/>
      </w:pPr>
      <w:r>
        <w:rPr>
          <w:rFonts w:ascii="Liberation Sans" w:hAnsi="Liberation Sans"/>
          <w:i w:val="0"/>
          <w:sz w:val="19"/>
        </w:rPr>
        <w:t>10. Catalogue, search and duplicate detection</w:t>
      </w:r>
    </w:p>
    <w:p>
      <w:pPr>
        <w:spacing w:after="40" w:before="0" w:line="259" w:lineRule="auto"/>
      </w:pPr>
      <w:r>
        <w:rPr>
          <w:rFonts w:ascii="Liberation Sans" w:hAnsi="Liberation Sans"/>
          <w:i w:val="0"/>
          <w:sz w:val="19"/>
        </w:rPr>
        <w:t>11. API and UI changes</w:t>
      </w:r>
    </w:p>
    <w:p>
      <w:pPr>
        <w:spacing w:after="40" w:before="0" w:line="259" w:lineRule="auto"/>
      </w:pPr>
      <w:r>
        <w:rPr>
          <w:rFonts w:ascii="Liberation Sans" w:hAnsi="Liberation Sans"/>
          <w:i w:val="0"/>
          <w:sz w:val="19"/>
        </w:rPr>
        <w:t>12. Migration and backward compatibility</w:t>
      </w:r>
    </w:p>
    <w:p>
      <w:pPr>
        <w:spacing w:after="40" w:before="0" w:line="259" w:lineRule="auto"/>
      </w:pPr>
      <w:r>
        <w:rPr>
          <w:rFonts w:ascii="Liberation Sans" w:hAnsi="Liberation Sans"/>
          <w:i w:val="0"/>
          <w:sz w:val="19"/>
        </w:rPr>
        <w:t>13. Traceability and quality reporting</w:t>
      </w:r>
    </w:p>
    <w:p>
      <w:pPr>
        <w:spacing w:after="40" w:before="0" w:line="259" w:lineRule="auto"/>
      </w:pPr>
      <w:r>
        <w:rPr>
          <w:rFonts w:ascii="Liberation Sans" w:hAnsi="Liberation Sans"/>
          <w:i w:val="0"/>
          <w:sz w:val="19"/>
        </w:rPr>
        <w:t>14. Security, governance and performance</w:t>
      </w:r>
    </w:p>
    <w:p>
      <w:pPr>
        <w:spacing w:after="40" w:before="0" w:line="259" w:lineRule="auto"/>
      </w:pPr>
      <w:r>
        <w:rPr>
          <w:rFonts w:ascii="Liberation Sans" w:hAnsi="Liberation Sans"/>
          <w:i w:val="0"/>
          <w:sz w:val="19"/>
        </w:rPr>
        <w:t>15. Delivery plan and prioritisation</w:t>
      </w:r>
    </w:p>
    <w:p>
      <w:pPr>
        <w:spacing w:after="40" w:before="0" w:line="259" w:lineRule="auto"/>
      </w:pPr>
      <w:r>
        <w:rPr>
          <w:rFonts w:ascii="Liberation Sans" w:hAnsi="Liberation Sans"/>
          <w:i w:val="0"/>
          <w:sz w:val="19"/>
        </w:rPr>
        <w:t>16. Acceptance criteria</w:t>
      </w:r>
    </w:p>
    <w:p>
      <w:pPr>
        <w:spacing w:after="40" w:before="0" w:line="259" w:lineRule="auto"/>
      </w:pPr>
      <w:r>
        <w:rPr>
          <w:rFonts w:ascii="Liberation Sans" w:hAnsi="Liberation Sans"/>
          <w:i w:val="0"/>
          <w:sz w:val="19"/>
        </w:rPr>
        <w:t>17. Decision register and review questions</w:t>
      </w:r>
    </w:p>
    <w:p>
      <w:pPr>
        <w:spacing w:after="40" w:before="0" w:line="259" w:lineRule="auto"/>
      </w:pPr>
      <w:r>
        <w:rPr>
          <w:rFonts w:ascii="Liberation Sans" w:hAnsi="Liberation Sans"/>
          <w:i w:val="0"/>
          <w:sz w:val="19"/>
        </w:rPr>
        <w:t>Appendix A. Current-to-target mapping</w:t>
      </w:r>
    </w:p>
    <w:p>
      <w:pPr>
        <w:spacing w:after="40" w:before="0" w:line="259" w:lineRule="auto"/>
      </w:pPr>
      <w:r>
        <w:rPr>
          <w:rFonts w:ascii="Liberation Sans" w:hAnsi="Liberation Sans"/>
          <w:i w:val="0"/>
          <w:sz w:val="19"/>
        </w:rPr>
        <w:t>Appendix B. Gate valve worked example</w:t>
      </w:r>
    </w:p>
    <w:p>
      <w:pPr>
        <w:spacing w:after="40" w:before="0" w:line="259" w:lineRule="auto"/>
      </w:pPr>
      <w:r>
        <w:rPr>
          <w:rFonts w:ascii="Liberation Sans" w:hAnsi="Liberation Sans"/>
          <w:i w:val="0"/>
          <w:sz w:val="19"/>
        </w:rPr>
        <w:t>Appendix C. Implementation touchpoints</w:t>
      </w:r>
    </w:p>
    <w:p>
      <w:pPr>
        <w:spacing w:after="40" w:before="0" w:line="259" w:lineRule="auto"/>
      </w:pPr>
      <w:r>
        <w:rPr>
          <w:rFonts w:ascii="Liberation Sans" w:hAnsi="Liberation Sans"/>
          <w:i w:val="0"/>
          <w:sz w:val="19"/>
        </w:rPr>
        <w:t>Appendix D. References</w:t>
      </w:r>
    </w:p>
    <w:p>
      <w:r>
        <w:br w:type="page"/>
      </w:r>
    </w:p>
    <w:p>
      <w:pPr>
        <w:pStyle w:val="Heading1"/>
        <w:keepNext/>
        <w:keepLines/>
        <w:spacing w:before="200" w:after="80"/>
      </w:pPr>
      <w:r>
        <w:rPr>
          <w:rFonts w:ascii="Liberation Sans" w:hAnsi="Liberation Sans"/>
          <w:b/>
          <w:color w:val="17365D"/>
          <w:sz w:val="30"/>
        </w:rPr>
        <w:t>1. Executive summary</w:t>
      </w:r>
    </w:p>
    <w:p>
      <w:pPr>
        <w:spacing w:after="80" w:before="0" w:line="259" w:lineRule="auto"/>
      </w:pPr>
      <w:r>
        <w:rPr>
          <w:rFonts w:ascii="Liberation Sans" w:hAnsi="Liberation Sans"/>
          <w:i w:val="0"/>
        </w:rPr>
        <w:t>SymGov already has a strong governance foundation: stable governed-symbol identities, revision records, source packages, standards and standard versions, symbol-to-standard links, publication controls, organization/project scopes, and richer intake/review classifications. The principal architectural gap is that the engineering meaning of a symbol is still effectively carried by the symbol record itself through canonical name, category and discipline.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20" w:type="dxa"/>
              <w:start w:w="160" w:type="dxa"/>
              <w:bottom w:w="120" w:type="dxa"/>
              <w:end w:w="160" w:type="dxa"/>
            </w:tcMar>
            <w:tcBorders>
              <w:top w:val="single" w:sz="8" w:color="2F75B5"/>
              <w:left w:val="single" w:sz="8" w:color="2F75B5"/>
              <w:bottom w:val="single" w:sz="8" w:color="2F75B5"/>
              <w:right w:val="single" w:sz="8" w:color="2F75B5"/>
            </w:tcBorders>
          </w:tcPr>
          <w:p>
            <w:r>
              <w:rPr>
                <w:rFonts w:ascii="Liberation Sans" w:hAnsi="Liberation Sans"/>
                <w:b/>
                <w:color w:val="17365D"/>
                <w:sz w:val="21"/>
              </w:rPr>
              <w:t>Core design decision</w:t>
            </w:r>
            <w:r>
              <w:rPr>
                <w:rFonts w:ascii="Liberation Sans" w:hAnsi="Liberation Sans"/>
                <w:sz w:val="19"/>
              </w:rPr>
              <w:br/>
              <w:t>Introduce a separately governed Semantic Concept layer. A Semantic Concept represents the engineering meaning; a Governed Symbol represents a graphical expression of that meaning in a particular standard, organisation, project or convention. The two are linked through revision-bound semantic assignments.</w:t>
            </w:r>
          </w:p>
        </w:tc>
      </w:tr>
    </w:tbl>
    <w:p>
      <w:pPr>
        <w:spacing w:after="20"/>
      </w:pPr>
    </w:p>
    <w:p>
      <w:pPr>
        <w:spacing w:after="80" w:before="0" w:line="259" w:lineRule="auto"/>
      </w:pPr>
      <w:r>
        <w:rPr>
          <w:rFonts w:ascii="Liberation Sans" w:hAnsi="Liberation Sans"/>
          <w:i w:val="0"/>
        </w:rPr>
        <w:t>This change allows SymGov to represent multiple legitimate graphical conventions for the same engineering concept without either treating them as unrelated records or incorrectly merging their graphical provenance. It also provides a stable internal identity to which DEXPI RDL / ISO 15926, CFIHOS and future external semantic schemes can be mapped.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864"/>
            <w:shd w:fill="17365D"/>
            <w:vAlign w:val="center"/>
            <w:tcMar>
              <w:top w:w="80" w:type="dxa"/>
              <w:start w:w="90" w:type="dxa"/>
              <w:bottom w:w="80" w:type="dxa"/>
              <w:end w:w="90" w:type="dxa"/>
            </w:tcMar>
          </w:tcPr>
          <w:p>
            <w:pPr>
              <w:jc w:val="left"/>
            </w:pPr>
            <w:r>
              <w:rPr>
                <w:rFonts w:ascii="Liberation Sans" w:hAnsi="Liberation Sans"/>
                <w:b/>
                <w:color w:val="FFFFFF"/>
                <w:sz w:val="17"/>
              </w:rPr>
              <w:t>Priority</w:t>
            </w:r>
          </w:p>
        </w:tc>
        <w:tc>
          <w:tcPr>
            <w:tcW w:type="dxa" w:w="8352"/>
            <w:shd w:fill="17365D"/>
            <w:vAlign w:val="center"/>
            <w:tcMar>
              <w:top w:w="80" w:type="dxa"/>
              <w:start w:w="90" w:type="dxa"/>
              <w:bottom w:w="80" w:type="dxa"/>
              <w:end w:w="90" w:type="dxa"/>
            </w:tcMar>
          </w:tcPr>
          <w:p>
            <w:pPr>
              <w:jc w:val="left"/>
            </w:pPr>
            <w:r>
              <w:rPr>
                <w:rFonts w:ascii="Liberation Sans" w:hAnsi="Liberation Sans"/>
                <w:b/>
                <w:color w:val="FFFFFF"/>
                <w:sz w:val="17"/>
              </w:rPr>
              <w:t>Recommendation</w:t>
            </w:r>
          </w:p>
        </w:tc>
        <w:tc>
          <w:tcPr>
            <w:tcW w:type="dxa" w:w="1296"/>
            <w:shd w:fill="17365D"/>
            <w:vAlign w:val="center"/>
            <w:tcMar>
              <w:top w:w="80" w:type="dxa"/>
              <w:start w:w="90" w:type="dxa"/>
              <w:bottom w:w="80" w:type="dxa"/>
              <w:end w:w="90" w:type="dxa"/>
            </w:tcMar>
          </w:tcPr>
          <w:p>
            <w:pPr>
              <w:jc w:val="left"/>
            </w:pPr>
            <w:r>
              <w:rPr>
                <w:rFonts w:ascii="Liberation Sans" w:hAnsi="Liberation Sans"/>
                <w:b/>
                <w:color w:val="FFFFFF"/>
                <w:sz w:val="17"/>
              </w:rPr>
              <w:t>Pre-ingestion gate?</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7"/>
              </w:rPr>
              <w:t>P0</w:t>
            </w:r>
          </w:p>
        </w:tc>
        <w:tc>
          <w:tcPr>
            <w:tcW w:type="dxa" w:w="8352"/>
            <w:tcMar>
              <w:top w:w="80" w:type="dxa"/>
              <w:start w:w="90" w:type="dxa"/>
              <w:bottom w:w="80" w:type="dxa"/>
              <w:end w:w="90" w:type="dxa"/>
            </w:tcMar>
            <w:vAlign w:val="top"/>
          </w:tcPr>
          <w:p>
            <w:pPr>
              <w:spacing w:after="0"/>
            </w:pPr>
            <w:r>
              <w:rPr>
                <w:rFonts w:ascii="Liberation Sans" w:hAnsi="Liberation Sans"/>
                <w:b w:val="0"/>
                <w:sz w:val="17"/>
              </w:rPr>
              <w:t>Stable SemanticConcept + SemanticConceptRevision entities</w:t>
            </w:r>
          </w:p>
        </w:tc>
        <w:tc>
          <w:tcPr>
            <w:tcW w:type="dxa" w:w="1296"/>
            <w:tcMar>
              <w:top w:w="80" w:type="dxa"/>
              <w:start w:w="90" w:type="dxa"/>
              <w:bottom w:w="80" w:type="dxa"/>
              <w:end w:w="90" w:type="dxa"/>
            </w:tcMar>
            <w:vAlign w:val="top"/>
          </w:tcPr>
          <w:p>
            <w:pPr>
              <w:spacing w:after="0"/>
            </w:pPr>
            <w:r>
              <w:rPr>
                <w:rFonts w:ascii="Liberation Sans" w:hAnsi="Liberation Sans"/>
                <w:b w:val="0"/>
                <w:sz w:val="17"/>
              </w:rPr>
              <w:t>Yes</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7"/>
              </w:rPr>
              <w:t>P0</w:t>
            </w:r>
          </w:p>
        </w:tc>
        <w:tc>
          <w:tcPr>
            <w:tcW w:type="dxa" w:w="8352"/>
            <w:shd w:fill="F3F7FA"/>
            <w:tcMar>
              <w:top w:w="80" w:type="dxa"/>
              <w:start w:w="90" w:type="dxa"/>
              <w:bottom w:w="80" w:type="dxa"/>
              <w:end w:w="90" w:type="dxa"/>
            </w:tcMar>
            <w:vAlign w:val="top"/>
          </w:tcPr>
          <w:p>
            <w:pPr>
              <w:spacing w:after="0"/>
            </w:pPr>
            <w:r>
              <w:rPr>
                <w:rFonts w:ascii="Liberation Sans" w:hAnsi="Liberation Sans"/>
                <w:b w:val="0"/>
                <w:sz w:val="17"/>
              </w:rPr>
              <w:t>Revision-bound SymbolSemanticAssignment records</w:t>
            </w:r>
          </w:p>
        </w:tc>
        <w:tc>
          <w:tcPr>
            <w:tcW w:type="dxa" w:w="1296"/>
            <w:shd w:fill="F3F7FA"/>
            <w:tcMar>
              <w:top w:w="80" w:type="dxa"/>
              <w:start w:w="90" w:type="dxa"/>
              <w:bottom w:w="80" w:type="dxa"/>
              <w:end w:w="90" w:type="dxa"/>
            </w:tcMar>
            <w:vAlign w:val="top"/>
          </w:tcPr>
          <w:p>
            <w:pPr>
              <w:spacing w:after="0"/>
            </w:pPr>
            <w:r>
              <w:rPr>
                <w:rFonts w:ascii="Liberation Sans" w:hAnsi="Liberation Sans"/>
                <w:b w:val="0"/>
                <w:sz w:val="17"/>
              </w:rPr>
              <w:t>Yes</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7"/>
              </w:rPr>
              <w:t>P0</w:t>
            </w:r>
          </w:p>
        </w:tc>
        <w:tc>
          <w:tcPr>
            <w:tcW w:type="dxa" w:w="8352"/>
            <w:tcMar>
              <w:top w:w="80" w:type="dxa"/>
              <w:start w:w="90" w:type="dxa"/>
              <w:bottom w:w="80" w:type="dxa"/>
              <w:end w:w="90" w:type="dxa"/>
            </w:tcMar>
            <w:vAlign w:val="top"/>
          </w:tcPr>
          <w:p>
            <w:pPr>
              <w:spacing w:after="0"/>
            </w:pPr>
            <w:r>
              <w:rPr>
                <w:rFonts w:ascii="Liberation Sans" w:hAnsi="Liberation Sans"/>
                <w:b w:val="0"/>
                <w:sz w:val="17"/>
              </w:rPr>
              <w:t>Versioned external semantic schemes and ConceptExternalReference mappings</w:t>
            </w:r>
          </w:p>
        </w:tc>
        <w:tc>
          <w:tcPr>
            <w:tcW w:type="dxa" w:w="1296"/>
            <w:tcMar>
              <w:top w:w="80" w:type="dxa"/>
              <w:start w:w="90" w:type="dxa"/>
              <w:bottom w:w="80" w:type="dxa"/>
              <w:end w:w="90" w:type="dxa"/>
            </w:tcMar>
            <w:vAlign w:val="top"/>
          </w:tcPr>
          <w:p>
            <w:pPr>
              <w:spacing w:after="0"/>
            </w:pPr>
            <w:r>
              <w:rPr>
                <w:rFonts w:ascii="Liberation Sans" w:hAnsi="Liberation Sans"/>
                <w:b w:val="0"/>
                <w:sz w:val="17"/>
              </w:rPr>
              <w:t>Yes</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7"/>
              </w:rPr>
              <w:t>P0</w:t>
            </w:r>
          </w:p>
        </w:tc>
        <w:tc>
          <w:tcPr>
            <w:tcW w:type="dxa" w:w="8352"/>
            <w:shd w:fill="F3F7FA"/>
            <w:tcMar>
              <w:top w:w="80" w:type="dxa"/>
              <w:start w:w="90" w:type="dxa"/>
              <w:bottom w:w="80" w:type="dxa"/>
              <w:end w:w="90" w:type="dxa"/>
            </w:tcMar>
            <w:vAlign w:val="top"/>
          </w:tcPr>
          <w:p>
            <w:pPr>
              <w:spacing w:after="0"/>
            </w:pPr>
            <w:r>
              <w:rPr>
                <w:rFonts w:ascii="Liberation Sans" w:hAnsi="Liberation Sans"/>
                <w:b w:val="0"/>
                <w:sz w:val="17"/>
              </w:rPr>
              <w:t>Multi-valued governed classifications; retain category/discipline as compatibility fields</w:t>
            </w:r>
          </w:p>
        </w:tc>
        <w:tc>
          <w:tcPr>
            <w:tcW w:type="dxa" w:w="1296"/>
            <w:shd w:fill="F3F7FA"/>
            <w:tcMar>
              <w:top w:w="80" w:type="dxa"/>
              <w:start w:w="90" w:type="dxa"/>
              <w:bottom w:w="80" w:type="dxa"/>
              <w:end w:w="90" w:type="dxa"/>
            </w:tcMar>
            <w:vAlign w:val="top"/>
          </w:tcPr>
          <w:p>
            <w:pPr>
              <w:spacing w:after="0"/>
            </w:pPr>
            <w:r>
              <w:rPr>
                <w:rFonts w:ascii="Liberation Sans" w:hAnsi="Liberation Sans"/>
                <w:b w:val="0"/>
                <w:sz w:val="17"/>
              </w:rPr>
              <w:t>Yes</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7"/>
              </w:rPr>
              <w:t>P0</w:t>
            </w:r>
          </w:p>
        </w:tc>
        <w:tc>
          <w:tcPr>
            <w:tcW w:type="dxa" w:w="8352"/>
            <w:tcMar>
              <w:top w:w="80" w:type="dxa"/>
              <w:start w:w="90" w:type="dxa"/>
              <w:bottom w:w="80" w:type="dxa"/>
              <w:end w:w="90" w:type="dxa"/>
            </w:tcMar>
            <w:vAlign w:val="top"/>
          </w:tcPr>
          <w:p>
            <w:pPr>
              <w:spacing w:after="0"/>
            </w:pPr>
            <w:r>
              <w:rPr>
                <w:rFonts w:ascii="Liberation Sans" w:hAnsi="Liberation Sans"/>
                <w:b w:val="0"/>
                <w:sz w:val="17"/>
              </w:rPr>
              <w:t>More precise standard/source/rights provenance persisted as structured data</w:t>
            </w:r>
          </w:p>
        </w:tc>
        <w:tc>
          <w:tcPr>
            <w:tcW w:type="dxa" w:w="1296"/>
            <w:tcMar>
              <w:top w:w="80" w:type="dxa"/>
              <w:start w:w="90" w:type="dxa"/>
              <w:bottom w:w="80" w:type="dxa"/>
              <w:end w:w="90" w:type="dxa"/>
            </w:tcMar>
            <w:vAlign w:val="top"/>
          </w:tcPr>
          <w:p>
            <w:pPr>
              <w:spacing w:after="0"/>
            </w:pPr>
            <w:r>
              <w:rPr>
                <w:rFonts w:ascii="Liberation Sans" w:hAnsi="Liberation Sans"/>
                <w:b w:val="0"/>
                <w:sz w:val="17"/>
              </w:rPr>
              <w:t>Yes</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7"/>
              </w:rPr>
              <w:t>P0</w:t>
            </w:r>
          </w:p>
        </w:tc>
        <w:tc>
          <w:tcPr>
            <w:tcW w:type="dxa" w:w="8352"/>
            <w:shd w:fill="F3F7FA"/>
            <w:tcMar>
              <w:top w:w="80" w:type="dxa"/>
              <w:start w:w="90" w:type="dxa"/>
              <w:bottom w:w="80" w:type="dxa"/>
              <w:end w:w="90" w:type="dxa"/>
            </w:tcMar>
            <w:vAlign w:val="top"/>
          </w:tcPr>
          <w:p>
            <w:pPr>
              <w:spacing w:after="0"/>
            </w:pPr>
            <w:r>
              <w:rPr>
                <w:rFonts w:ascii="Liberation Sans" w:hAnsi="Liberation Sans"/>
                <w:b w:val="0"/>
                <w:sz w:val="17"/>
              </w:rPr>
              <w:t>Preserve richer intake classification fields as governed assertions rather than flattening them</w:t>
            </w:r>
          </w:p>
        </w:tc>
        <w:tc>
          <w:tcPr>
            <w:tcW w:type="dxa" w:w="1296"/>
            <w:shd w:fill="F3F7FA"/>
            <w:tcMar>
              <w:top w:w="80" w:type="dxa"/>
              <w:start w:w="90" w:type="dxa"/>
              <w:bottom w:w="80" w:type="dxa"/>
              <w:end w:w="90" w:type="dxa"/>
            </w:tcMar>
            <w:vAlign w:val="top"/>
          </w:tcPr>
          <w:p>
            <w:pPr>
              <w:spacing w:after="0"/>
            </w:pPr>
            <w:r>
              <w:rPr>
                <w:rFonts w:ascii="Liberation Sans" w:hAnsi="Liberation Sans"/>
                <w:b w:val="0"/>
                <w:sz w:val="17"/>
              </w:rPr>
              <w:t>Yes</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7"/>
              </w:rPr>
              <w:t>P1</w:t>
            </w:r>
          </w:p>
        </w:tc>
        <w:tc>
          <w:tcPr>
            <w:tcW w:type="dxa" w:w="8352"/>
            <w:tcMar>
              <w:top w:w="80" w:type="dxa"/>
              <w:start w:w="90" w:type="dxa"/>
              <w:bottom w:w="80" w:type="dxa"/>
              <w:end w:w="90" w:type="dxa"/>
            </w:tcMar>
            <w:vAlign w:val="top"/>
          </w:tcPr>
          <w:p>
            <w:pPr>
              <w:spacing w:after="0"/>
            </w:pPr>
            <w:r>
              <w:rPr>
                <w:rFonts w:ascii="Liberation Sans" w:hAnsi="Liberation Sans"/>
                <w:b w:val="0"/>
                <w:sz w:val="17"/>
              </w:rPr>
              <w:t>Concept-aware catalogue search, comparison and duplicate detection</w:t>
            </w:r>
          </w:p>
        </w:tc>
        <w:tc>
          <w:tcPr>
            <w:tcW w:type="dxa" w:w="1296"/>
            <w:tcMar>
              <w:top w:w="80" w:type="dxa"/>
              <w:start w:w="90" w:type="dxa"/>
              <w:bottom w:w="80" w:type="dxa"/>
              <w:end w:w="90" w:type="dxa"/>
            </w:tcMar>
            <w:vAlign w:val="top"/>
          </w:tcPr>
          <w:p>
            <w:pPr>
              <w:spacing w:after="0"/>
            </w:pPr>
            <w:r>
              <w:rPr>
                <w:rFonts w:ascii="Liberation Sans" w:hAnsi="Liberation Sans"/>
                <w:b w:val="0"/>
                <w:sz w:val="17"/>
              </w:rPr>
              <w:t>No</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7"/>
              </w:rPr>
              <w:t>P1</w:t>
            </w:r>
          </w:p>
        </w:tc>
        <w:tc>
          <w:tcPr>
            <w:tcW w:type="dxa" w:w="8352"/>
            <w:shd w:fill="F3F7FA"/>
            <w:tcMar>
              <w:top w:w="80" w:type="dxa"/>
              <w:start w:w="90" w:type="dxa"/>
              <w:bottom w:w="80" w:type="dxa"/>
              <w:end w:w="90" w:type="dxa"/>
            </w:tcMar>
            <w:vAlign w:val="top"/>
          </w:tcPr>
          <w:p>
            <w:pPr>
              <w:spacing w:after="0"/>
            </w:pPr>
            <w:r>
              <w:rPr>
                <w:rFonts w:ascii="Liberation Sans" w:hAnsi="Liberation Sans"/>
                <w:b w:val="0"/>
                <w:sz w:val="17"/>
              </w:rPr>
              <w:t>Traceability/semantic panels in review and symbol-detail UI</w:t>
            </w:r>
          </w:p>
        </w:tc>
        <w:tc>
          <w:tcPr>
            <w:tcW w:type="dxa" w:w="1296"/>
            <w:shd w:fill="F3F7FA"/>
            <w:tcMar>
              <w:top w:w="80" w:type="dxa"/>
              <w:start w:w="90" w:type="dxa"/>
              <w:bottom w:w="80" w:type="dxa"/>
              <w:end w:w="90" w:type="dxa"/>
            </w:tcMar>
            <w:vAlign w:val="top"/>
          </w:tcPr>
          <w:p>
            <w:pPr>
              <w:spacing w:after="0"/>
            </w:pPr>
            <w:r>
              <w:rPr>
                <w:rFonts w:ascii="Liberation Sans" w:hAnsi="Liberation Sans"/>
                <w:b w:val="0"/>
                <w:sz w:val="17"/>
              </w:rPr>
              <w:t>No</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7"/>
              </w:rPr>
              <w:t>P2</w:t>
            </w:r>
          </w:p>
        </w:tc>
        <w:tc>
          <w:tcPr>
            <w:tcW w:type="dxa" w:w="8352"/>
            <w:tcMar>
              <w:top w:w="80" w:type="dxa"/>
              <w:start w:w="90" w:type="dxa"/>
              <w:bottom w:w="80" w:type="dxa"/>
              <w:end w:w="90" w:type="dxa"/>
            </w:tcMar>
            <w:vAlign w:val="top"/>
          </w:tcPr>
          <w:p>
            <w:pPr>
              <w:spacing w:after="0"/>
            </w:pPr>
            <w:r>
              <w:rPr>
                <w:rFonts w:ascii="Liberation Sans" w:hAnsi="Liberation Sans"/>
                <w:b w:val="0"/>
                <w:sz w:val="17"/>
              </w:rPr>
              <w:t>Automated DEXPI/CFIHOS synchronisation and RDF/JSON-LD export</w:t>
            </w:r>
          </w:p>
        </w:tc>
        <w:tc>
          <w:tcPr>
            <w:tcW w:type="dxa" w:w="1296"/>
            <w:tcMar>
              <w:top w:w="80" w:type="dxa"/>
              <w:start w:w="90" w:type="dxa"/>
              <w:bottom w:w="80" w:type="dxa"/>
              <w:end w:w="90" w:type="dxa"/>
            </w:tcMar>
            <w:vAlign w:val="top"/>
          </w:tcPr>
          <w:p>
            <w:pPr>
              <w:spacing w:after="0"/>
            </w:pPr>
            <w:r>
              <w:rPr>
                <w:rFonts w:ascii="Liberation Sans" w:hAnsi="Liberation Sans"/>
                <w:b w:val="0"/>
                <w:sz w:val="17"/>
              </w:rPr>
              <w:t>No</w:t>
            </w:r>
          </w:p>
        </w:tc>
      </w:tr>
    </w:tbl>
    <w:p>
      <w:pPr>
        <w:spacing w:after="20"/>
      </w:pPr>
    </w:p>
    <w:p>
      <w:pPr>
        <w:spacing w:after="80" w:before="0" w:line="259" w:lineRule="auto"/>
      </w:pPr>
      <w:r>
        <w:rPr>
          <w:rFonts w:ascii="Liberation Sans" w:hAnsi="Liberation Sans"/>
          <w:i w:val="0"/>
        </w:rPr>
        <w:t>The recommended implementation remains on PostgreSQL. The resulting data is graph-shaped, but a graph database is not required for the P0/P1 scope. An RDF/graph projection can be added later if interoperability or analytics justify it.</w:t>
      </w:r>
    </w:p>
    <w:p>
      <w:pPr>
        <w:pStyle w:val="Heading1"/>
        <w:keepNext/>
        <w:keepLines/>
        <w:spacing w:before="200" w:after="80"/>
      </w:pPr>
      <w:r>
        <w:rPr>
          <w:rFonts w:ascii="Liberation Sans" w:hAnsi="Liberation Sans"/>
          <w:b/>
          <w:color w:val="17365D"/>
          <w:sz w:val="30"/>
        </w:rPr>
        <w:t>2. Purpose, scope and non-goals</w:t>
      </w:r>
    </w:p>
    <w:p>
      <w:pPr>
        <w:pStyle w:val="Heading2"/>
        <w:keepNext/>
        <w:keepLines/>
        <w:spacing w:before="140" w:after="80"/>
      </w:pPr>
      <w:r>
        <w:rPr>
          <w:rFonts w:ascii="Liberation Sans" w:hAnsi="Liberation Sans"/>
          <w:b/>
          <w:color w:val="2F75B5"/>
          <w:sz w:val="24"/>
        </w:rPr>
        <w:t>2.1 Purpose</w:t>
      </w:r>
    </w:p>
    <w:p>
      <w:pPr>
        <w:spacing w:after="80" w:before="0" w:line="259" w:lineRule="auto"/>
      </w:pPr>
      <w:r>
        <w:rPr>
          <w:rFonts w:ascii="Liberation Sans" w:hAnsi="Liberation Sans"/>
          <w:i w:val="0"/>
        </w:rPr>
        <w:t>Define a development-ready target for SymGov classification and semantic traceability before the catalogue is populated with materially larger volumes of standards-aligned or authoritative symbol sources.</w:t>
      </w:r>
    </w:p>
    <w:p>
      <w:pPr>
        <w:pStyle w:val="Heading2"/>
        <w:keepNext/>
        <w:keepLines/>
        <w:spacing w:before="140" w:after="80"/>
      </w:pPr>
      <w:r>
        <w:rPr>
          <w:rFonts w:ascii="Liberation Sans" w:hAnsi="Liberation Sans"/>
          <w:b/>
          <w:color w:val="2F75B5"/>
          <w:sz w:val="24"/>
        </w:rPr>
        <w:t>2.2 In scope</w:t>
      </w:r>
    </w:p>
    <w:p>
      <w:pPr>
        <w:pStyle w:val="ListBullet"/>
        <w:spacing w:after="40" w:line="252" w:lineRule="auto"/>
      </w:pPr>
      <w:r>
        <w:rPr>
          <w:rFonts w:ascii="Liberation Sans" w:hAnsi="Liberation Sans"/>
        </w:rPr>
        <w:t>Separation of engineering concept identity from graphical symbol identity.</w:t>
      </w:r>
    </w:p>
    <w:p>
      <w:pPr>
        <w:pStyle w:val="ListBullet"/>
        <w:spacing w:after="40" w:line="252" w:lineRule="auto"/>
      </w:pPr>
      <w:r>
        <w:rPr>
          <w:rFonts w:ascii="Liberation Sans" w:hAnsi="Liberation Sans"/>
        </w:rPr>
        <w:t>Governance and versioning of semantic concepts.</w:t>
      </w:r>
    </w:p>
    <w:p>
      <w:pPr>
        <w:pStyle w:val="ListBullet"/>
        <w:spacing w:after="40" w:line="252" w:lineRule="auto"/>
      </w:pPr>
      <w:r>
        <w:rPr>
          <w:rFonts w:ascii="Liberation Sans" w:hAnsi="Liberation Sans"/>
        </w:rPr>
        <w:t>Links from symbol revisions to one primary concept and optional qualifier concepts.</w:t>
      </w:r>
    </w:p>
    <w:p>
      <w:pPr>
        <w:pStyle w:val="ListBullet"/>
        <w:spacing w:after="40" w:line="252" w:lineRule="auto"/>
      </w:pPr>
      <w:r>
        <w:rPr>
          <w:rFonts w:ascii="Liberation Sans" w:hAnsi="Liberation Sans"/>
        </w:rPr>
        <w:t>Mapping SymGov concepts to versioned external RDL/reference-data identifiers.</w:t>
      </w:r>
    </w:p>
    <w:p>
      <w:pPr>
        <w:pStyle w:val="ListBullet"/>
        <w:spacing w:after="40" w:line="252" w:lineRule="auto"/>
      </w:pPr>
      <w:r>
        <w:rPr>
          <w:rFonts w:ascii="Liberation Sans" w:hAnsi="Liberation Sans"/>
        </w:rPr>
        <w:t>Multi-valued, versioned classification for catalogue facets.</w:t>
      </w:r>
    </w:p>
    <w:p>
      <w:pPr>
        <w:pStyle w:val="ListBullet"/>
        <w:spacing w:after="40" w:line="252" w:lineRule="auto"/>
      </w:pPr>
      <w:r>
        <w:rPr>
          <w:rFonts w:ascii="Liberation Sans" w:hAnsi="Liberation Sans"/>
        </w:rPr>
        <w:t>Precise graphical-standard/source assertions and provenance.</w:t>
      </w:r>
    </w:p>
    <w:p>
      <w:pPr>
        <w:pStyle w:val="ListBullet"/>
        <w:spacing w:after="40" w:line="252" w:lineRule="auto"/>
      </w:pPr>
      <w:r>
        <w:rPr>
          <w:rFonts w:ascii="Liberation Sans" w:hAnsi="Liberation Sans"/>
        </w:rPr>
        <w:t>Rights/licence/acquisition/transformation traceability needed for authoritative ingestion.</w:t>
      </w:r>
    </w:p>
    <w:p>
      <w:pPr>
        <w:pStyle w:val="ListBullet"/>
        <w:spacing w:after="40" w:line="252" w:lineRule="auto"/>
      </w:pPr>
      <w:r>
        <w:rPr>
          <w:rFonts w:ascii="Liberation Sans" w:hAnsi="Liberation Sans"/>
        </w:rPr>
        <w:t>Changes to ingestion, review, catalogue search, duplicate detection, APIs and UI.</w:t>
      </w:r>
    </w:p>
    <w:p>
      <w:pPr>
        <w:pStyle w:val="ListBullet"/>
        <w:spacing w:after="40" w:line="252" w:lineRule="auto"/>
      </w:pPr>
      <w:r>
        <w:rPr>
          <w:rFonts w:ascii="Liberation Sans" w:hAnsi="Liberation Sans"/>
        </w:rPr>
        <w:t>Backward-compatible migration from the current category/discipline model.</w:t>
      </w:r>
    </w:p>
    <w:p>
      <w:pPr>
        <w:pStyle w:val="ListBullet"/>
        <w:spacing w:after="40" w:line="252" w:lineRule="auto"/>
      </w:pPr>
      <w:r>
        <w:rPr>
          <w:rFonts w:ascii="Liberation Sans" w:hAnsi="Liberation Sans"/>
        </w:rPr>
        <w:t>Delivery priorities, work packages and acceptance criteria.</w:t>
      </w:r>
    </w:p>
    <w:p>
      <w:pPr>
        <w:pStyle w:val="Heading2"/>
        <w:keepNext/>
        <w:keepLines/>
        <w:spacing w:before="140" w:after="80"/>
      </w:pPr>
      <w:r>
        <w:rPr>
          <w:rFonts w:ascii="Liberation Sans" w:hAnsi="Liberation Sans"/>
          <w:b/>
          <w:color w:val="2F75B5"/>
          <w:sz w:val="24"/>
        </w:rPr>
        <w:t>2.3 Non-goals for P0/P1</w:t>
      </w:r>
    </w:p>
    <w:p>
      <w:pPr>
        <w:pStyle w:val="ListBullet"/>
        <w:spacing w:after="40" w:line="252" w:lineRule="auto"/>
      </w:pPr>
      <w:r>
        <w:rPr>
          <w:rFonts w:ascii="Liberation Sans" w:hAnsi="Liberation Sans"/>
        </w:rPr>
        <w:t>Replacing the existing relational database with a graph database.</w:t>
      </w:r>
    </w:p>
    <w:p>
      <w:pPr>
        <w:pStyle w:val="ListBullet"/>
        <w:spacing w:after="40" w:line="252" w:lineRule="auto"/>
      </w:pPr>
      <w:r>
        <w:rPr>
          <w:rFonts w:ascii="Liberation Sans" w:hAnsi="Liberation Sans"/>
        </w:rPr>
        <w:t>Implementing the entire ISO 15926 ontology inside SymGov.</w:t>
      </w:r>
    </w:p>
    <w:p>
      <w:pPr>
        <w:pStyle w:val="ListBullet"/>
        <w:spacing w:after="40" w:line="252" w:lineRule="auto"/>
      </w:pPr>
      <w:r>
        <w:rPr>
          <w:rFonts w:ascii="Liberation Sans" w:hAnsi="Liberation Sans"/>
        </w:rPr>
        <w:t>Using DEXPI or CFIHOS as SymGov's sole internal taxonomy.</w:t>
      </w:r>
    </w:p>
    <w:p>
      <w:pPr>
        <w:pStyle w:val="ListBullet"/>
        <w:spacing w:after="40" w:line="252" w:lineRule="auto"/>
      </w:pPr>
      <w:r>
        <w:rPr>
          <w:rFonts w:ascii="Liberation Sans" w:hAnsi="Liberation Sans"/>
        </w:rPr>
        <w:t>Automatically accepting AI-generated semantic mappings without human governance.</w:t>
      </w:r>
    </w:p>
    <w:p>
      <w:pPr>
        <w:pStyle w:val="ListBullet"/>
        <w:spacing w:after="40" w:line="252" w:lineRule="auto"/>
      </w:pPr>
      <w:r>
        <w:rPr>
          <w:rFonts w:ascii="Liberation Sans" w:hAnsi="Liberation Sans"/>
        </w:rPr>
        <w:t>Requiring every symbol to have DEXPI/CFIHOS mappings; those schemes do not cover every SymGov domain.</w:t>
      </w:r>
    </w:p>
    <w:p>
      <w:pPr>
        <w:pStyle w:val="ListBullet"/>
        <w:spacing w:after="40" w:line="252" w:lineRule="auto"/>
      </w:pPr>
      <w:r>
        <w:rPr>
          <w:rFonts w:ascii="Liberation Sans" w:hAnsi="Liberation Sans"/>
        </w:rPr>
        <w:t>Redesigning organization/project symbol-set governance, except where semantic metadata must flow through it.</w:t>
      </w:r>
    </w:p>
    <w:p>
      <w:pPr>
        <w:pStyle w:val="ListBullet"/>
        <w:spacing w:after="40" w:line="252" w:lineRule="auto"/>
      </w:pPr>
      <w:r>
        <w:rPr>
          <w:rFonts w:ascii="Liberation Sans" w:hAnsi="Liberation Sans"/>
        </w:rPr>
        <w:t>Forcing immediate retirement of the current category and discipline API fields.</w:t>
      </w:r>
    </w:p>
    <w:p>
      <w:pPr>
        <w:pStyle w:val="Heading1"/>
        <w:keepNext/>
        <w:keepLines/>
        <w:spacing w:before="200" w:after="80"/>
      </w:pPr>
      <w:r>
        <w:rPr>
          <w:rFonts w:ascii="Liberation Sans" w:hAnsi="Liberation Sans"/>
          <w:b/>
          <w:color w:val="17365D"/>
          <w:sz w:val="30"/>
        </w:rPr>
        <w:t>3. Drivers and semantic-backbone context</w:t>
      </w:r>
    </w:p>
    <w:p>
      <w:pPr>
        <w:pStyle w:val="Heading2"/>
        <w:keepNext/>
        <w:keepLines/>
        <w:spacing w:before="140" w:after="80"/>
      </w:pPr>
      <w:r>
        <w:rPr>
          <w:rFonts w:ascii="Liberation Sans" w:hAnsi="Liberation Sans"/>
          <w:b/>
          <w:color w:val="2F75B5"/>
          <w:sz w:val="24"/>
        </w:rPr>
        <w:t>3.1 Why a semantic backbone is needed</w:t>
      </w:r>
    </w:p>
    <w:p>
      <w:pPr>
        <w:spacing w:after="80" w:before="0" w:line="259" w:lineRule="auto"/>
      </w:pPr>
      <w:r>
        <w:rPr>
          <w:rFonts w:ascii="Liberation Sans" w:hAnsi="Liberation Sans"/>
          <w:i w:val="0"/>
        </w:rPr>
        <w:t>As SymGov begins to ingest symbols from international standards, industry specifications, asset owners, EPCs, vendors and open technical libraries, the same engineering meaning will appear in multiple graphical conventions. The inverse also occurs: visually similar symbols may carry different meanings depending on the source convention. File/image similarity and text labels therefore cannot provide durable identity on their own.</w:t>
      </w:r>
    </w:p>
    <w:p>
      <w:pPr>
        <w:spacing w:after="80" w:before="0" w:line="259" w:lineRule="auto"/>
      </w:pPr>
      <w:r>
        <w:rPr>
          <w:rFonts w:ascii="Liberation Sans" w:hAnsi="Liberation Sans"/>
          <w:i w:val="0"/>
        </w:rPr>
        <w:t>The semantic backbone should answer four different questions independently: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896"/>
            <w:shd w:fill="17365D"/>
            <w:vAlign w:val="center"/>
            <w:tcMar>
              <w:top w:w="80" w:type="dxa"/>
              <w:start w:w="90" w:type="dxa"/>
              <w:bottom w:w="80" w:type="dxa"/>
              <w:end w:w="90" w:type="dxa"/>
            </w:tcMar>
          </w:tcPr>
          <w:p>
            <w:pPr>
              <w:jc w:val="left"/>
            </w:pPr>
            <w:r>
              <w:rPr>
                <w:rFonts w:ascii="Liberation Sans" w:hAnsi="Liberation Sans"/>
                <w:b/>
                <w:color w:val="FFFFFF"/>
                <w:sz w:val="18"/>
              </w:rPr>
              <w:t>Question</w:t>
            </w:r>
          </w:p>
        </w:tc>
        <w:tc>
          <w:tcPr>
            <w:tcW w:type="dxa" w:w="5616"/>
            <w:shd w:fill="17365D"/>
            <w:vAlign w:val="center"/>
            <w:tcMar>
              <w:top w:w="80" w:type="dxa"/>
              <w:start w:w="90" w:type="dxa"/>
              <w:bottom w:w="80" w:type="dxa"/>
              <w:end w:w="90" w:type="dxa"/>
            </w:tcMar>
          </w:tcPr>
          <w:p>
            <w:pPr>
              <w:jc w:val="left"/>
            </w:pPr>
            <w:r>
              <w:rPr>
                <w:rFonts w:ascii="Liberation Sans" w:hAnsi="Liberation Sans"/>
                <w:b/>
                <w:color w:val="FFFFFF"/>
                <w:sz w:val="18"/>
              </w:rPr>
              <w:t>Required layer</w:t>
            </w:r>
          </w:p>
        </w:tc>
      </w:tr>
      <w:tr>
        <w:trPr>
          <w:cantSplit/>
        </w:trPr>
        <w:tc>
          <w:tcPr>
            <w:tcW w:type="dxa" w:w="4896"/>
            <w:tcMar>
              <w:top w:w="80" w:type="dxa"/>
              <w:start w:w="90" w:type="dxa"/>
              <w:bottom w:w="80" w:type="dxa"/>
              <w:end w:w="90" w:type="dxa"/>
            </w:tcMar>
            <w:vAlign w:val="top"/>
          </w:tcPr>
          <w:p>
            <w:pPr>
              <w:spacing w:after="0"/>
            </w:pPr>
            <w:r>
              <w:rPr>
                <w:rFonts w:ascii="Liberation Sans" w:hAnsi="Liberation Sans"/>
                <w:b w:val="0"/>
                <w:sz w:val="18"/>
              </w:rPr>
              <w:t>What engineering thing or function does this mean?</w:t>
            </w:r>
          </w:p>
        </w:tc>
        <w:tc>
          <w:tcPr>
            <w:tcW w:type="dxa" w:w="5616"/>
            <w:tcMar>
              <w:top w:w="80" w:type="dxa"/>
              <w:start w:w="90" w:type="dxa"/>
              <w:bottom w:w="80" w:type="dxa"/>
              <w:end w:w="90" w:type="dxa"/>
            </w:tcMar>
            <w:vAlign w:val="top"/>
          </w:tcPr>
          <w:p>
            <w:pPr>
              <w:spacing w:after="0"/>
            </w:pPr>
            <w:r>
              <w:rPr>
                <w:rFonts w:ascii="Liberation Sans" w:hAnsi="Liberation Sans"/>
                <w:b w:val="0"/>
                <w:sz w:val="18"/>
              </w:rPr>
              <w:t>Semantic Concept</w:t>
            </w:r>
          </w:p>
        </w:tc>
      </w:tr>
      <w:tr>
        <w:trPr>
          <w:cantSplit/>
        </w:trPr>
        <w:tc>
          <w:tcPr>
            <w:tcW w:type="dxa" w:w="4896"/>
            <w:shd w:fill="F3F7FA"/>
            <w:tcMar>
              <w:top w:w="80" w:type="dxa"/>
              <w:start w:w="90" w:type="dxa"/>
              <w:bottom w:w="80" w:type="dxa"/>
              <w:end w:w="90" w:type="dxa"/>
            </w:tcMar>
            <w:vAlign w:val="top"/>
          </w:tcPr>
          <w:p>
            <w:pPr>
              <w:spacing w:after="0"/>
            </w:pPr>
            <w:r>
              <w:rPr>
                <w:rFonts w:ascii="Liberation Sans" w:hAnsi="Liberation Sans"/>
                <w:b w:val="0"/>
                <w:sz w:val="18"/>
              </w:rPr>
              <w:t>How is that meaning drawn here?</w:t>
            </w:r>
          </w:p>
        </w:tc>
        <w:tc>
          <w:tcPr>
            <w:tcW w:type="dxa" w:w="5616"/>
            <w:shd w:fill="F3F7FA"/>
            <w:tcMar>
              <w:top w:w="80" w:type="dxa"/>
              <w:start w:w="90" w:type="dxa"/>
              <w:bottom w:w="80" w:type="dxa"/>
              <w:end w:w="90" w:type="dxa"/>
            </w:tcMar>
            <w:vAlign w:val="top"/>
          </w:tcPr>
          <w:p>
            <w:pPr>
              <w:spacing w:after="0"/>
            </w:pPr>
            <w:r>
              <w:rPr>
                <w:rFonts w:ascii="Liberation Sans" w:hAnsi="Liberation Sans"/>
                <w:b w:val="0"/>
                <w:sz w:val="18"/>
              </w:rPr>
              <w:t>Governed Symbol + Symbol Revision</w:t>
            </w:r>
          </w:p>
        </w:tc>
      </w:tr>
      <w:tr>
        <w:trPr>
          <w:cantSplit/>
        </w:trPr>
        <w:tc>
          <w:tcPr>
            <w:tcW w:type="dxa" w:w="4896"/>
            <w:tcMar>
              <w:top w:w="80" w:type="dxa"/>
              <w:start w:w="90" w:type="dxa"/>
              <w:bottom w:w="80" w:type="dxa"/>
              <w:end w:w="90" w:type="dxa"/>
            </w:tcMar>
            <w:vAlign w:val="top"/>
          </w:tcPr>
          <w:p>
            <w:pPr>
              <w:spacing w:after="0"/>
            </w:pPr>
            <w:r>
              <w:rPr>
                <w:rFonts w:ascii="Liberation Sans" w:hAnsi="Liberation Sans"/>
                <w:b w:val="0"/>
                <w:sz w:val="18"/>
              </w:rPr>
              <w:t>Where should users find it?</w:t>
            </w:r>
          </w:p>
        </w:tc>
        <w:tc>
          <w:tcPr>
            <w:tcW w:type="dxa" w:w="5616"/>
            <w:tcMar>
              <w:top w:w="80" w:type="dxa"/>
              <w:start w:w="90" w:type="dxa"/>
              <w:bottom w:w="80" w:type="dxa"/>
              <w:end w:w="90" w:type="dxa"/>
            </w:tcMar>
            <w:vAlign w:val="top"/>
          </w:tcPr>
          <w:p>
            <w:pPr>
              <w:spacing w:after="0"/>
            </w:pPr>
            <w:r>
              <w:rPr>
                <w:rFonts w:ascii="Liberation Sans" w:hAnsi="Liberation Sans"/>
                <w:b w:val="0"/>
                <w:sz w:val="18"/>
              </w:rPr>
              <w:t>Classification assignments / catalogue facets</w:t>
            </w:r>
          </w:p>
        </w:tc>
      </w:tr>
      <w:tr>
        <w:trPr>
          <w:cantSplit/>
        </w:trPr>
        <w:tc>
          <w:tcPr>
            <w:tcW w:type="dxa" w:w="4896"/>
            <w:shd w:fill="F3F7FA"/>
            <w:tcMar>
              <w:top w:w="80" w:type="dxa"/>
              <w:start w:w="90" w:type="dxa"/>
              <w:bottom w:w="80" w:type="dxa"/>
              <w:end w:w="90" w:type="dxa"/>
            </w:tcMar>
            <w:vAlign w:val="top"/>
          </w:tcPr>
          <w:p>
            <w:pPr>
              <w:spacing w:after="0"/>
            </w:pPr>
            <w:r>
              <w:rPr>
                <w:rFonts w:ascii="Liberation Sans" w:hAnsi="Liberation Sans"/>
                <w:b w:val="0"/>
                <w:sz w:val="18"/>
              </w:rPr>
              <w:t>Who defined it and how did it enter SymGov?</w:t>
            </w:r>
          </w:p>
        </w:tc>
        <w:tc>
          <w:tcPr>
            <w:tcW w:type="dxa" w:w="5616"/>
            <w:shd w:fill="F3F7FA"/>
            <w:tcMar>
              <w:top w:w="80" w:type="dxa"/>
              <w:start w:w="90" w:type="dxa"/>
              <w:bottom w:w="80" w:type="dxa"/>
              <w:end w:w="90" w:type="dxa"/>
            </w:tcMar>
            <w:vAlign w:val="top"/>
          </w:tcPr>
          <w:p>
            <w:pPr>
              <w:spacing w:after="0"/>
            </w:pPr>
            <w:r>
              <w:rPr>
                <w:rFonts w:ascii="Liberation Sans" w:hAnsi="Liberation Sans"/>
                <w:b w:val="0"/>
                <w:sz w:val="18"/>
              </w:rPr>
              <w:t>Standard/source/rights/provenance assertions</w:t>
            </w:r>
          </w:p>
        </w:tc>
      </w:tr>
    </w:tbl>
    <w:p>
      <w:pPr>
        <w:spacing w:after="20"/>
      </w:pPr>
    </w:p>
    <w:p>
      <w:pPr>
        <w:pStyle w:val="Heading2"/>
        <w:keepNext/>
        <w:keepLines/>
        <w:spacing w:before="140" w:after="80"/>
      </w:pPr>
      <w:r>
        <w:rPr>
          <w:rFonts w:ascii="Liberation Sans" w:hAnsi="Liberation Sans"/>
          <w:b/>
          <w:color w:val="2F75B5"/>
          <w:sz w:val="24"/>
        </w:rPr>
        <w:t>3.2 DEXPI / ISO 15926 implications</w:t>
      </w:r>
    </w:p>
    <w:p>
      <w:pPr>
        <w:spacing w:after="80" w:before="0" w:line="259" w:lineRule="auto"/>
      </w:pPr>
      <w:r>
        <w:rPr>
          <w:rFonts w:ascii="Liberation Sans" w:hAnsi="Liberation Sans"/>
          <w:i w:val="0"/>
        </w:rPr>
        <w:t>DEXPI describes its Sandbox RDL as an ISO 15926-compliant Reference Data Library providing definitions for classes used by the DEXPI P&amp;ID specification, with web and SPARQL access [R1]. ISO 15926-2 defines a generic conceptual data model intended to be used with reference data; ISO/TS 15926-4 defines core reference data; and ISO/TS 15926-11 describes simplified industrial use of reference data with RDF relationships and configuration management [R2-R4].</w:t>
      </w:r>
    </w:p>
    <w:p>
      <w:pPr>
        <w:spacing w:after="80" w:before="0" w:line="259" w:lineRule="auto"/>
      </w:pPr>
      <w:r>
        <w:rPr>
          <w:rFonts w:ascii="Liberation Sans" w:hAnsi="Liberation Sans"/>
          <w:i w:val="0"/>
        </w:rPr>
        <w:t>This reinforces three design choices for SymGov: stable concept identity, explicit relationships/mappings, and version/configuration traceability. It does not require SymGov to replicate the full ISO model or use RDF as its primary persistence format.</w:t>
      </w:r>
    </w:p>
    <w:p>
      <w:pPr>
        <w:pStyle w:val="Heading2"/>
        <w:keepNext/>
        <w:keepLines/>
        <w:spacing w:before="140" w:after="80"/>
      </w:pPr>
      <w:r>
        <w:rPr>
          <w:rFonts w:ascii="Liberation Sans" w:hAnsi="Liberation Sans"/>
          <w:b/>
          <w:color w:val="2F75B5"/>
          <w:sz w:val="24"/>
        </w:rPr>
        <w:t>3.3 CFIHOS implications</w:t>
      </w:r>
    </w:p>
    <w:p>
      <w:pPr>
        <w:spacing w:after="80" w:before="0" w:line="259" w:lineRule="auto"/>
      </w:pPr>
      <w:r>
        <w:rPr>
          <w:rFonts w:ascii="Liberation Sans" w:hAnsi="Liberation Sans"/>
          <w:i w:val="0"/>
        </w:rPr>
        <w:t>CFIHOS Version 2.0 provides Core and Extended RDL deliveries and specifically exposes item provenance in the Extended RDL [R5]. Its RDL guidance includes CFIHOS identifiers, ISO 15926 Part 4 identifiers and referenced standards in class-management data [R6]. SymGov therefore needs to allow more than one external identifier and more than one kind of mapping for a single internal concept.</w:t>
      </w:r>
    </w:p>
    <w:p>
      <w:pPr>
        <w:pStyle w:val="Heading2"/>
        <w:keepNext/>
        <w:keepLines/>
        <w:spacing w:before="140" w:after="80"/>
      </w:pPr>
      <w:r>
        <w:rPr>
          <w:rFonts w:ascii="Liberation Sans" w:hAnsi="Liberation Sans"/>
          <w:b/>
          <w:color w:val="2F75B5"/>
          <w:sz w:val="24"/>
        </w:rPr>
        <w:t>3.4 External schemes are versioned dependencies</w:t>
      </w:r>
    </w:p>
    <w:p>
      <w:pPr>
        <w:spacing w:after="80" w:before="0" w:line="259" w:lineRule="auto"/>
      </w:pPr>
      <w:r>
        <w:rPr>
          <w:rFonts w:ascii="Liberation Sans" w:hAnsi="Liberation Sans"/>
          <w:i w:val="0"/>
        </w:rPr>
        <w:t>External semantic schemes must not be treated as timeless lookup lists. ISO 15926 continues to evolve: ISO 15926-100:2026 (Vocabulary) was published in June 2026, while a new edition of Part 4 is currently progressing through publication stages [R7-R8]. Every external mapping in SymGov should therefore name both the scheme and the relevant scheme/release version.</w:t>
      </w:r>
    </w:p>
    <w:p>
      <w:pPr>
        <w:pStyle w:val="Heading1"/>
        <w:keepNext/>
        <w:keepLines/>
        <w:spacing w:before="200" w:after="80"/>
      </w:pPr>
      <w:r>
        <w:rPr>
          <w:rFonts w:ascii="Liberation Sans" w:hAnsi="Liberation Sans"/>
          <w:b/>
          <w:color w:val="17365D"/>
          <w:sz w:val="30"/>
        </w:rPr>
        <w:t>4. Current SymGov assessment</w:t>
      </w:r>
    </w:p>
    <w:p>
      <w:pPr>
        <w:pStyle w:val="Heading2"/>
        <w:keepNext/>
        <w:keepLines/>
        <w:spacing w:before="140" w:after="80"/>
      </w:pPr>
      <w:r>
        <w:rPr>
          <w:rFonts w:ascii="Liberation Sans" w:hAnsi="Liberation Sans"/>
          <w:b/>
          <w:color w:val="2F75B5"/>
          <w:sz w:val="24"/>
        </w:rPr>
        <w:t>4.1 Strengths to preserve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7365D"/>
            <w:vAlign w:val="center"/>
            <w:tcMar>
              <w:top w:w="80" w:type="dxa"/>
              <w:start w:w="90" w:type="dxa"/>
              <w:bottom w:w="80" w:type="dxa"/>
              <w:end w:w="90" w:type="dxa"/>
            </w:tcMar>
          </w:tcPr>
          <w:p>
            <w:pPr>
              <w:jc w:val="left"/>
            </w:pPr>
            <w:r>
              <w:rPr>
                <w:rFonts w:ascii="Liberation Sans" w:hAnsi="Liberation Sans"/>
                <w:b/>
                <w:color w:val="FFFFFF"/>
                <w:sz w:val="16"/>
              </w:rPr>
              <w:t>Current capability</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6"/>
              </w:rPr>
              <w:t>Assessment</w:t>
            </w:r>
          </w:p>
        </w:tc>
        <w:tc>
          <w:tcPr>
            <w:tcW w:type="dxa" w:w="4608"/>
            <w:shd w:fill="17365D"/>
            <w:vAlign w:val="center"/>
            <w:tcMar>
              <w:top w:w="80" w:type="dxa"/>
              <w:start w:w="90" w:type="dxa"/>
              <w:bottom w:w="80" w:type="dxa"/>
              <w:end w:w="90" w:type="dxa"/>
            </w:tcMar>
          </w:tcPr>
          <w:p>
            <w:pPr>
              <w:jc w:val="left"/>
            </w:pPr>
            <w:r>
              <w:rPr>
                <w:rFonts w:ascii="Liberation Sans" w:hAnsi="Liberation Sans"/>
                <w:b/>
                <w:color w:val="FFFFFF"/>
                <w:sz w:val="16"/>
              </w:rPr>
              <w:t>Recommendation</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GovernedSymbol + SymbolRevision</w:t>
            </w:r>
          </w:p>
        </w:tc>
        <w:tc>
          <w:tcPr>
            <w:tcW w:type="dxa" w:w="3456"/>
            <w:tcMar>
              <w:top w:w="80" w:type="dxa"/>
              <w:start w:w="90" w:type="dxa"/>
              <w:bottom w:w="80" w:type="dxa"/>
              <w:end w:w="90" w:type="dxa"/>
            </w:tcMar>
            <w:vAlign w:val="top"/>
          </w:tcPr>
          <w:p>
            <w:pPr>
              <w:spacing w:after="0"/>
            </w:pPr>
            <w:r>
              <w:rPr>
                <w:rFonts w:ascii="Liberation Sans" w:hAnsi="Liberation Sans"/>
                <w:b w:val="0"/>
                <w:sz w:val="16"/>
              </w:rPr>
              <w:t>Strong identity/revision split for graphical records.</w:t>
            </w:r>
          </w:p>
        </w:tc>
        <w:tc>
          <w:tcPr>
            <w:tcW w:type="dxa" w:w="4608"/>
            <w:tcMar>
              <w:top w:w="80" w:type="dxa"/>
              <w:start w:w="90" w:type="dxa"/>
              <w:bottom w:w="80" w:type="dxa"/>
              <w:end w:w="90" w:type="dxa"/>
            </w:tcMar>
            <w:vAlign w:val="top"/>
          </w:tcPr>
          <w:p>
            <w:pPr>
              <w:spacing w:after="0"/>
            </w:pPr>
            <w:r>
              <w:rPr>
                <w:rFonts w:ascii="Liberation Sans" w:hAnsi="Liberation Sans"/>
                <w:b w:val="0"/>
                <w:sz w:val="16"/>
              </w:rPr>
              <w:t>Preserve and mirror the pattern for concepts.</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CatalogSymbolIdentifier</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Stable catalogue representation IDs and historical aliases.</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Keep as symbol/representation identity; do not reuse for concepts.</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Standard + StandardVersion + SymbolStandardLink</w:t>
            </w:r>
          </w:p>
        </w:tc>
        <w:tc>
          <w:tcPr>
            <w:tcW w:type="dxa" w:w="3456"/>
            <w:tcMar>
              <w:top w:w="80" w:type="dxa"/>
              <w:start w:w="90" w:type="dxa"/>
              <w:bottom w:w="80" w:type="dxa"/>
              <w:end w:w="90" w:type="dxa"/>
            </w:tcMar>
            <w:vAlign w:val="top"/>
          </w:tcPr>
          <w:p>
            <w:pPr>
              <w:spacing w:after="0"/>
            </w:pPr>
            <w:r>
              <w:rPr>
                <w:rFonts w:ascii="Liberation Sans" w:hAnsi="Liberation Sans"/>
                <w:b w:val="0"/>
                <w:sz w:val="16"/>
              </w:rPr>
              <w:t>Correct structural starting point for graphical-standard traceability.</w:t>
            </w:r>
          </w:p>
        </w:tc>
        <w:tc>
          <w:tcPr>
            <w:tcW w:type="dxa" w:w="4608"/>
            <w:tcMar>
              <w:top w:w="80" w:type="dxa"/>
              <w:start w:w="90" w:type="dxa"/>
              <w:bottom w:w="80" w:type="dxa"/>
              <w:end w:w="90" w:type="dxa"/>
            </w:tcMar>
            <w:vAlign w:val="top"/>
          </w:tcPr>
          <w:p>
            <w:pPr>
              <w:spacing w:after="0"/>
            </w:pPr>
            <w:r>
              <w:rPr>
                <w:rFonts w:ascii="Liberation Sans" w:hAnsi="Liberation Sans"/>
                <w:b w:val="0"/>
                <w:sz w:val="16"/>
              </w:rPr>
              <w:t>Extend precision and verification metadata.</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SourcePackage + SourcePackageEntry</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Useful source/package lineage model.</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Enrich package metadata and source locators.</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Review/publication governance</w:t>
            </w:r>
          </w:p>
        </w:tc>
        <w:tc>
          <w:tcPr>
            <w:tcW w:type="dxa" w:w="3456"/>
            <w:tcMar>
              <w:top w:w="80" w:type="dxa"/>
              <w:start w:w="90" w:type="dxa"/>
              <w:bottom w:w="80" w:type="dxa"/>
              <w:end w:w="90" w:type="dxa"/>
            </w:tcMar>
            <w:vAlign w:val="top"/>
          </w:tcPr>
          <w:p>
            <w:pPr>
              <w:spacing w:after="0"/>
            </w:pPr>
            <w:r>
              <w:rPr>
                <w:rFonts w:ascii="Liberation Sans" w:hAnsi="Liberation Sans"/>
                <w:b w:val="0"/>
                <w:sz w:val="16"/>
              </w:rPr>
              <w:t>Mature workflow foundation.</w:t>
            </w:r>
          </w:p>
        </w:tc>
        <w:tc>
          <w:tcPr>
            <w:tcW w:type="dxa" w:w="4608"/>
            <w:tcMar>
              <w:top w:w="80" w:type="dxa"/>
              <w:start w:w="90" w:type="dxa"/>
              <w:bottom w:w="80" w:type="dxa"/>
              <w:end w:w="90" w:type="dxa"/>
            </w:tcMar>
            <w:vAlign w:val="top"/>
          </w:tcPr>
          <w:p>
            <w:pPr>
              <w:spacing w:after="0"/>
            </w:pPr>
            <w:r>
              <w:rPr>
                <w:rFonts w:ascii="Liberation Sans" w:hAnsi="Liberation Sans"/>
                <w:b w:val="0"/>
                <w:sz w:val="16"/>
              </w:rPr>
              <w:t>Add semantic assertions to existing review checkpoints.</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Workspace classification output</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Already captures richer semantic signals.</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Persist them rather than flattening/discarding them.</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PostgreSQL + JSONB</w:t>
            </w:r>
          </w:p>
        </w:tc>
        <w:tc>
          <w:tcPr>
            <w:tcW w:type="dxa" w:w="3456"/>
            <w:tcMar>
              <w:top w:w="80" w:type="dxa"/>
              <w:start w:w="90" w:type="dxa"/>
              <w:bottom w:w="80" w:type="dxa"/>
              <w:end w:w="90" w:type="dxa"/>
            </w:tcMar>
            <w:vAlign w:val="top"/>
          </w:tcPr>
          <w:p>
            <w:pPr>
              <w:spacing w:after="0"/>
            </w:pPr>
            <w:r>
              <w:rPr>
                <w:rFonts w:ascii="Liberation Sans" w:hAnsi="Liberation Sans"/>
                <w:b w:val="0"/>
                <w:sz w:val="16"/>
              </w:rPr>
              <w:t>Suitable for additive relational model and extension metadata.</w:t>
            </w:r>
          </w:p>
        </w:tc>
        <w:tc>
          <w:tcPr>
            <w:tcW w:type="dxa" w:w="4608"/>
            <w:tcMar>
              <w:top w:w="80" w:type="dxa"/>
              <w:start w:w="90" w:type="dxa"/>
              <w:bottom w:w="80" w:type="dxa"/>
              <w:end w:w="90" w:type="dxa"/>
            </w:tcMar>
            <w:vAlign w:val="top"/>
          </w:tcPr>
          <w:p>
            <w:pPr>
              <w:spacing w:after="0"/>
            </w:pPr>
            <w:r>
              <w:rPr>
                <w:rFonts w:ascii="Liberation Sans" w:hAnsi="Liberation Sans"/>
                <w:b w:val="0"/>
                <w:sz w:val="16"/>
              </w:rPr>
              <w:t>Retain; no graph DB required.</w:t>
            </w:r>
          </w:p>
        </w:tc>
      </w:tr>
    </w:tbl>
    <w:p>
      <w:pPr>
        <w:spacing w:after="20"/>
      </w:pPr>
    </w:p>
    <w:p>
      <w:pPr>
        <w:pStyle w:val="Heading2"/>
        <w:keepNext/>
        <w:keepLines/>
        <w:spacing w:before="140" w:after="80"/>
      </w:pPr>
      <w:r>
        <w:rPr>
          <w:rFonts w:ascii="Liberation Sans" w:hAnsi="Liberation Sans"/>
          <w:b/>
          <w:color w:val="2F75B5"/>
          <w:sz w:val="24"/>
        </w:rPr>
        <w:t>4.2 Current classification limitations</w:t>
      </w:r>
    </w:p>
    <w:p>
      <w:pPr>
        <w:spacing w:after="80" w:before="0" w:line="259" w:lineRule="auto"/>
      </w:pPr>
      <w:r>
        <w:rPr>
          <w:rFonts w:ascii="Liberation Sans" w:hAnsi="Liberation Sans"/>
          <w:i w:val="0"/>
        </w:rPr>
        <w:t>The current GovernedSymbol stores singular text fields for category and discipline. The catalogue taxonomy then maps raw strings and context into hard-coded ordered categories/disciplines, sometimes producing more than one result. This is effective as a browse taxonomy but is not a governed semantic identity model.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320"/>
            <w:shd w:fill="17365D"/>
            <w:vAlign w:val="center"/>
            <w:tcMar>
              <w:top w:w="80" w:type="dxa"/>
              <w:start w:w="90" w:type="dxa"/>
              <w:bottom w:w="80" w:type="dxa"/>
              <w:end w:w="90" w:type="dxa"/>
            </w:tcMar>
          </w:tcPr>
          <w:p>
            <w:pPr>
              <w:jc w:val="left"/>
            </w:pPr>
            <w:r>
              <w:rPr>
                <w:rFonts w:ascii="Liberation Sans" w:hAnsi="Liberation Sans"/>
                <w:b/>
                <w:color w:val="FFFFFF"/>
                <w:sz w:val="17"/>
              </w:rPr>
              <w:t>Observed issue</w:t>
            </w:r>
          </w:p>
        </w:tc>
        <w:tc>
          <w:tcPr>
            <w:tcW w:type="dxa" w:w="6336"/>
            <w:shd w:fill="17365D"/>
            <w:vAlign w:val="center"/>
            <w:tcMar>
              <w:top w:w="80" w:type="dxa"/>
              <w:start w:w="90" w:type="dxa"/>
              <w:bottom w:w="80" w:type="dxa"/>
              <w:end w:w="90" w:type="dxa"/>
            </w:tcMar>
          </w:tcPr>
          <w:p>
            <w:pPr>
              <w:jc w:val="left"/>
            </w:pPr>
            <w:r>
              <w:rPr>
                <w:rFonts w:ascii="Liberation Sans" w:hAnsi="Liberation Sans"/>
                <w:b/>
                <w:color w:val="FFFFFF"/>
                <w:sz w:val="17"/>
              </w:rPr>
              <w:t>Why it matters at scale</w:t>
            </w:r>
          </w:p>
        </w:tc>
      </w:tr>
      <w:tr>
        <w:trPr>
          <w:cantSplit/>
        </w:trPr>
        <w:tc>
          <w:tcPr>
            <w:tcW w:type="dxa" w:w="4320"/>
            <w:tcMar>
              <w:top w:w="80" w:type="dxa"/>
              <w:start w:w="90" w:type="dxa"/>
              <w:bottom w:w="80" w:type="dxa"/>
              <w:end w:w="90" w:type="dxa"/>
            </w:tcMar>
            <w:vAlign w:val="top"/>
          </w:tcPr>
          <w:p>
            <w:pPr>
              <w:spacing w:after="0"/>
            </w:pPr>
            <w:r>
              <w:rPr>
                <w:rFonts w:ascii="Liberation Sans" w:hAnsi="Liberation Sans"/>
                <w:b w:val="0"/>
                <w:sz w:val="17"/>
              </w:rPr>
              <w:t>Single category / single discipline on the durable symbol record</w:t>
            </w:r>
          </w:p>
        </w:tc>
        <w:tc>
          <w:tcPr>
            <w:tcW w:type="dxa" w:w="6336"/>
            <w:tcMar>
              <w:top w:w="80" w:type="dxa"/>
              <w:start w:w="90" w:type="dxa"/>
              <w:bottom w:w="80" w:type="dxa"/>
              <w:end w:w="90" w:type="dxa"/>
            </w:tcMar>
            <w:vAlign w:val="top"/>
          </w:tcPr>
          <w:p>
            <w:pPr>
              <w:spacing w:after="0"/>
            </w:pPr>
            <w:r>
              <w:rPr>
                <w:rFonts w:ascii="Liberation Sans" w:hAnsi="Liberation Sans"/>
                <w:b w:val="0"/>
                <w:sz w:val="17"/>
              </w:rPr>
              <w:t>Authoritative engineering symbols can legitimately span multiple disciplines and facets.</w:t>
            </w:r>
          </w:p>
        </w:tc>
      </w:tr>
      <w:tr>
        <w:trPr>
          <w:cantSplit/>
        </w:trPr>
        <w:tc>
          <w:tcPr>
            <w:tcW w:type="dxa" w:w="4320"/>
            <w:shd w:fill="F3F7FA"/>
            <w:tcMar>
              <w:top w:w="80" w:type="dxa"/>
              <w:start w:w="90" w:type="dxa"/>
              <w:bottom w:w="80" w:type="dxa"/>
              <w:end w:w="90" w:type="dxa"/>
            </w:tcMar>
            <w:vAlign w:val="top"/>
          </w:tcPr>
          <w:p>
            <w:pPr>
              <w:spacing w:after="0"/>
            </w:pPr>
            <w:r>
              <w:rPr>
                <w:rFonts w:ascii="Liberation Sans" w:hAnsi="Liberation Sans"/>
                <w:b w:val="0"/>
                <w:sz w:val="17"/>
              </w:rPr>
              <w:t>Hard-coded taxonomy vocabulary in application code</w:t>
            </w:r>
          </w:p>
        </w:tc>
        <w:tc>
          <w:tcPr>
            <w:tcW w:type="dxa" w:w="6336"/>
            <w:shd w:fill="F3F7FA"/>
            <w:tcMar>
              <w:top w:w="80" w:type="dxa"/>
              <w:start w:w="90" w:type="dxa"/>
              <w:bottom w:w="80" w:type="dxa"/>
              <w:end w:w="90" w:type="dxa"/>
            </w:tcMar>
            <w:vAlign w:val="top"/>
          </w:tcPr>
          <w:p>
            <w:pPr>
              <w:spacing w:after="0"/>
            </w:pPr>
            <w:r>
              <w:rPr>
                <w:rFonts w:ascii="Liberation Sans" w:hAnsi="Liberation Sans"/>
                <w:b w:val="0"/>
                <w:sz w:val="17"/>
              </w:rPr>
              <w:t>Classification changes become code releases rather than data governance changes.</w:t>
            </w:r>
          </w:p>
        </w:tc>
      </w:tr>
      <w:tr>
        <w:trPr>
          <w:cantSplit/>
        </w:trPr>
        <w:tc>
          <w:tcPr>
            <w:tcW w:type="dxa" w:w="4320"/>
            <w:tcMar>
              <w:top w:w="80" w:type="dxa"/>
              <w:start w:w="90" w:type="dxa"/>
              <w:bottom w:w="80" w:type="dxa"/>
              <w:end w:w="90" w:type="dxa"/>
            </w:tcMar>
            <w:vAlign w:val="top"/>
          </w:tcPr>
          <w:p>
            <w:pPr>
              <w:spacing w:after="0"/>
            </w:pPr>
            <w:r>
              <w:rPr>
                <w:rFonts w:ascii="Liberation Sans" w:hAnsi="Liberation Sans"/>
                <w:b w:val="0"/>
                <w:sz w:val="17"/>
              </w:rPr>
              <w:t>Name/category/discipline participate in duplicate signals</w:t>
            </w:r>
          </w:p>
        </w:tc>
        <w:tc>
          <w:tcPr>
            <w:tcW w:type="dxa" w:w="6336"/>
            <w:tcMar>
              <w:top w:w="80" w:type="dxa"/>
              <w:start w:w="90" w:type="dxa"/>
              <w:bottom w:w="80" w:type="dxa"/>
              <w:end w:w="90" w:type="dxa"/>
            </w:tcMar>
            <w:vAlign w:val="top"/>
          </w:tcPr>
          <w:p>
            <w:pPr>
              <w:spacing w:after="0"/>
            </w:pPr>
            <w:r>
              <w:rPr>
                <w:rFonts w:ascii="Liberation Sans" w:hAnsi="Liberation Sans"/>
                <w:b w:val="0"/>
                <w:sz w:val="17"/>
              </w:rPr>
              <w:t>Different standards can validly depict the same concept; similar names can describe different concepts.</w:t>
            </w:r>
          </w:p>
        </w:tc>
      </w:tr>
      <w:tr>
        <w:trPr>
          <w:cantSplit/>
        </w:trPr>
        <w:tc>
          <w:tcPr>
            <w:tcW w:type="dxa" w:w="4320"/>
            <w:shd w:fill="F3F7FA"/>
            <w:tcMar>
              <w:top w:w="80" w:type="dxa"/>
              <w:start w:w="90" w:type="dxa"/>
              <w:bottom w:w="80" w:type="dxa"/>
              <w:end w:w="90" w:type="dxa"/>
            </w:tcMar>
            <w:vAlign w:val="top"/>
          </w:tcPr>
          <w:p>
            <w:pPr>
              <w:spacing w:after="0"/>
            </w:pPr>
            <w:r>
              <w:rPr>
                <w:rFonts w:ascii="Liberation Sans" w:hAnsi="Liberation Sans"/>
                <w:b w:val="0"/>
                <w:sz w:val="17"/>
              </w:rPr>
              <w:t>Catalogue search uses text/JSON matches over existing fields</w:t>
            </w:r>
          </w:p>
        </w:tc>
        <w:tc>
          <w:tcPr>
            <w:tcW w:type="dxa" w:w="6336"/>
            <w:shd w:fill="F3F7FA"/>
            <w:tcMar>
              <w:top w:w="80" w:type="dxa"/>
              <w:start w:w="90" w:type="dxa"/>
              <w:bottom w:w="80" w:type="dxa"/>
              <w:end w:w="90" w:type="dxa"/>
            </w:tcMar>
            <w:vAlign w:val="top"/>
          </w:tcPr>
          <w:p>
            <w:pPr>
              <w:spacing w:after="0"/>
            </w:pPr>
            <w:r>
              <w:rPr>
                <w:rFonts w:ascii="Liberation Sans" w:hAnsi="Liberation Sans"/>
                <w:b w:val="0"/>
                <w:sz w:val="17"/>
              </w:rPr>
              <w:t>External identifiers and semantic equivalence cannot become first-class search signals.</w:t>
            </w:r>
          </w:p>
        </w:tc>
      </w:tr>
      <w:tr>
        <w:trPr>
          <w:cantSplit/>
        </w:trPr>
        <w:tc>
          <w:tcPr>
            <w:tcW w:type="dxa" w:w="4320"/>
            <w:tcMar>
              <w:top w:w="80" w:type="dxa"/>
              <w:start w:w="90" w:type="dxa"/>
              <w:bottom w:w="80" w:type="dxa"/>
              <w:end w:w="90" w:type="dxa"/>
            </w:tcMar>
            <w:vAlign w:val="top"/>
          </w:tcPr>
          <w:p>
            <w:pPr>
              <w:spacing w:after="0"/>
            </w:pPr>
            <w:r>
              <w:rPr>
                <w:rFonts w:ascii="Liberation Sans" w:hAnsi="Liberation Sans"/>
                <w:b w:val="0"/>
                <w:sz w:val="17"/>
              </w:rPr>
              <w:t>Richer intake fields are not first-class in the final governed symbol</w:t>
            </w:r>
          </w:p>
        </w:tc>
        <w:tc>
          <w:tcPr>
            <w:tcW w:type="dxa" w:w="6336"/>
            <w:tcMar>
              <w:top w:w="80" w:type="dxa"/>
              <w:start w:w="90" w:type="dxa"/>
              <w:bottom w:w="80" w:type="dxa"/>
              <w:end w:w="90" w:type="dxa"/>
            </w:tcMar>
            <w:vAlign w:val="top"/>
          </w:tcPr>
          <w:p>
            <w:pPr>
              <w:spacing w:after="0"/>
            </w:pPr>
            <w:r>
              <w:rPr>
                <w:rFonts w:ascii="Liberation Sans" w:hAnsi="Liberation Sans"/>
                <w:b w:val="0"/>
                <w:sz w:val="17"/>
              </w:rPr>
              <w:t>Useful classification/provenance evidence is lost or flattened during governance.</w:t>
            </w:r>
          </w:p>
        </w:tc>
      </w:tr>
    </w:tbl>
    <w:p>
      <w:pPr>
        <w:spacing w:after="20"/>
      </w:pPr>
    </w:p>
    <w:p>
      <w:pPr>
        <w:pStyle w:val="Heading2"/>
        <w:keepNext/>
        <w:keepLines/>
        <w:spacing w:before="140" w:after="80"/>
      </w:pPr>
      <w:r>
        <w:rPr>
          <w:rFonts w:ascii="Liberation Sans" w:hAnsi="Liberation Sans"/>
          <w:b/>
          <w:color w:val="2F75B5"/>
          <w:sz w:val="24"/>
        </w:rPr>
        <w:t>4.3 Code-review basis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032"/>
            <w:shd w:fill="17365D"/>
            <w:vAlign w:val="center"/>
            <w:tcMar>
              <w:top w:w="80" w:type="dxa"/>
              <w:start w:w="90" w:type="dxa"/>
              <w:bottom w:w="80" w:type="dxa"/>
              <w:end w:w="90" w:type="dxa"/>
            </w:tcMar>
          </w:tcPr>
          <w:p>
            <w:pPr>
              <w:jc w:val="left"/>
            </w:pPr>
            <w:r>
              <w:rPr>
                <w:rFonts w:ascii="Liberation Sans" w:hAnsi="Liberation Sans"/>
                <w:b/>
                <w:color w:val="FFFFFF"/>
                <w:sz w:val="16"/>
              </w:rPr>
              <w:t>Repository path</w:t>
            </w:r>
          </w:p>
        </w:tc>
        <w:tc>
          <w:tcPr>
            <w:tcW w:type="dxa" w:w="6624"/>
            <w:shd w:fill="17365D"/>
            <w:vAlign w:val="center"/>
            <w:tcMar>
              <w:top w:w="80" w:type="dxa"/>
              <w:start w:w="90" w:type="dxa"/>
              <w:bottom w:w="80" w:type="dxa"/>
              <w:end w:w="90" w:type="dxa"/>
            </w:tcMar>
          </w:tcPr>
          <w:p>
            <w:pPr>
              <w:jc w:val="left"/>
            </w:pPr>
            <w:r>
              <w:rPr>
                <w:rFonts w:ascii="Liberation Sans" w:hAnsi="Liberation Sans"/>
                <w:b/>
                <w:color w:val="FFFFFF"/>
                <w:sz w:val="16"/>
              </w:rPr>
              <w:t>Relevant current behaviour</w:t>
            </w:r>
          </w:p>
        </w:tc>
      </w:tr>
      <w:tr>
        <w:trPr>
          <w:cantSplit/>
        </w:trPr>
        <w:tc>
          <w:tcPr>
            <w:tcW w:type="dxa" w:w="4032"/>
            <w:tcMar>
              <w:top w:w="80" w:type="dxa"/>
              <w:start w:w="90" w:type="dxa"/>
              <w:bottom w:w="80" w:type="dxa"/>
              <w:end w:w="90" w:type="dxa"/>
            </w:tcMar>
            <w:vAlign w:val="top"/>
          </w:tcPr>
          <w:p>
            <w:pPr>
              <w:spacing w:after="0"/>
            </w:pPr>
            <w:r>
              <w:rPr>
                <w:rFonts w:ascii="Liberation Sans" w:hAnsi="Liberation Sans"/>
                <w:b w:val="0"/>
                <w:sz w:val="16"/>
              </w:rPr>
              <w:t>backend/symgov_backend/models/schema.py</w:t>
            </w:r>
          </w:p>
        </w:tc>
        <w:tc>
          <w:tcPr>
            <w:tcW w:type="dxa" w:w="6624"/>
            <w:tcMar>
              <w:top w:w="80" w:type="dxa"/>
              <w:start w:w="90" w:type="dxa"/>
              <w:bottom w:w="80" w:type="dxa"/>
              <w:end w:w="90" w:type="dxa"/>
            </w:tcMar>
            <w:vAlign w:val="top"/>
          </w:tcPr>
          <w:p>
            <w:pPr>
              <w:spacing w:after="0"/>
            </w:pPr>
            <w:r>
              <w:rPr>
                <w:rFonts w:ascii="Liberation Sans" w:hAnsi="Liberation Sans"/>
                <w:b w:val="0"/>
                <w:sz w:val="16"/>
              </w:rPr>
              <w:t>GovernedSymbol; SymbolRevision; CatalogSymbolIdentifier; SourcePackage; Standard/StandardVersion; SymbolStandardLink; publication/review models.</w:t>
            </w:r>
          </w:p>
        </w:tc>
      </w:tr>
      <w:tr>
        <w:trPr>
          <w:cantSplit/>
        </w:trPr>
        <w:tc>
          <w:tcPr>
            <w:tcW w:type="dxa" w:w="4032"/>
            <w:shd w:fill="F3F7FA"/>
            <w:tcMar>
              <w:top w:w="80" w:type="dxa"/>
              <w:start w:w="90" w:type="dxa"/>
              <w:bottom w:w="80" w:type="dxa"/>
              <w:end w:w="90" w:type="dxa"/>
            </w:tcMar>
            <w:vAlign w:val="top"/>
          </w:tcPr>
          <w:p>
            <w:pPr>
              <w:spacing w:after="0"/>
            </w:pPr>
            <w:r>
              <w:rPr>
                <w:rFonts w:ascii="Liberation Sans" w:hAnsi="Liberation Sans"/>
                <w:b w:val="0"/>
                <w:sz w:val="16"/>
              </w:rPr>
              <w:t>backend/symgov_backend/catalog_taxonomy.py</w:t>
            </w:r>
          </w:p>
        </w:tc>
        <w:tc>
          <w:tcPr>
            <w:tcW w:type="dxa" w:w="6624"/>
            <w:shd w:fill="F3F7FA"/>
            <w:tcMar>
              <w:top w:w="80" w:type="dxa"/>
              <w:start w:w="90" w:type="dxa"/>
              <w:bottom w:w="80" w:type="dxa"/>
              <w:end w:w="90" w:type="dxa"/>
            </w:tcMar>
            <w:vAlign w:val="top"/>
          </w:tcPr>
          <w:p>
            <w:pPr>
              <w:spacing w:after="0"/>
            </w:pPr>
            <w:r>
              <w:rPr>
                <w:rFonts w:ascii="Liberation Sans" w:hAnsi="Liberation Sans"/>
                <w:b w:val="0"/>
                <w:sz w:val="16"/>
              </w:rPr>
              <w:t>Hard-coded catalogue discipline/category ordering, normalisation and text inference.</w:t>
            </w:r>
          </w:p>
        </w:tc>
      </w:tr>
      <w:tr>
        <w:trPr>
          <w:cantSplit/>
        </w:trPr>
        <w:tc>
          <w:tcPr>
            <w:tcW w:type="dxa" w:w="4032"/>
            <w:tcMar>
              <w:top w:w="80" w:type="dxa"/>
              <w:start w:w="90" w:type="dxa"/>
              <w:bottom w:w="80" w:type="dxa"/>
              <w:end w:w="90" w:type="dxa"/>
            </w:tcMar>
            <w:vAlign w:val="top"/>
          </w:tcPr>
          <w:p>
            <w:pPr>
              <w:spacing w:after="0"/>
            </w:pPr>
            <w:r>
              <w:rPr>
                <w:rFonts w:ascii="Liberation Sans" w:hAnsi="Liberation Sans"/>
                <w:b w:val="0"/>
                <w:sz w:val="16"/>
              </w:rPr>
              <w:t>backend/symgov_backend/catalog_search.py</w:t>
            </w:r>
          </w:p>
        </w:tc>
        <w:tc>
          <w:tcPr>
            <w:tcW w:type="dxa" w:w="6624"/>
            <w:tcMar>
              <w:top w:w="80" w:type="dxa"/>
              <w:start w:w="90" w:type="dxa"/>
              <w:bottom w:w="80" w:type="dxa"/>
              <w:end w:w="90" w:type="dxa"/>
            </w:tcMar>
            <w:vAlign w:val="top"/>
          </w:tcPr>
          <w:p>
            <w:pPr>
              <w:spacing w:after="0"/>
            </w:pPr>
            <w:r>
              <w:rPr>
                <w:rFonts w:ascii="Liberation Sans" w:hAnsi="Liberation Sans"/>
                <w:b w:val="0"/>
                <w:sz w:val="16"/>
              </w:rPr>
              <w:t>Search/filter/ranking over names, category, discipline and revision payload JSON.</w:t>
            </w:r>
          </w:p>
        </w:tc>
      </w:tr>
      <w:tr>
        <w:trPr>
          <w:cantSplit/>
        </w:trPr>
        <w:tc>
          <w:tcPr>
            <w:tcW w:type="dxa" w:w="4032"/>
            <w:shd w:fill="F3F7FA"/>
            <w:tcMar>
              <w:top w:w="80" w:type="dxa"/>
              <w:start w:w="90" w:type="dxa"/>
              <w:bottom w:w="80" w:type="dxa"/>
              <w:end w:w="90" w:type="dxa"/>
            </w:tcMar>
            <w:vAlign w:val="top"/>
          </w:tcPr>
          <w:p>
            <w:pPr>
              <w:spacing w:after="0"/>
            </w:pPr>
            <w:r>
              <w:rPr>
                <w:rFonts w:ascii="Liberation Sans" w:hAnsi="Liberation Sans"/>
                <w:b w:val="0"/>
                <w:sz w:val="16"/>
              </w:rPr>
              <w:t>backend/symgov_backend/organization_symbol_drafts.py</w:t>
            </w:r>
          </w:p>
        </w:tc>
        <w:tc>
          <w:tcPr>
            <w:tcW w:type="dxa" w:w="6624"/>
            <w:shd w:fill="F3F7FA"/>
            <w:tcMar>
              <w:top w:w="80" w:type="dxa"/>
              <w:start w:w="90" w:type="dxa"/>
              <w:bottom w:w="80" w:type="dxa"/>
              <w:end w:w="90" w:type="dxa"/>
            </w:tcMar>
            <w:vAlign w:val="top"/>
          </w:tcPr>
          <w:p>
            <w:pPr>
              <w:spacing w:after="0"/>
            </w:pPr>
            <w:r>
              <w:rPr>
                <w:rFonts w:ascii="Liberation Sans" w:hAnsi="Liberation Sans"/>
                <w:b w:val="0"/>
                <w:sz w:val="16"/>
              </w:rPr>
              <w:t>Draft persistence currently normalises creation to name/category/discipline/summary/description/aliases/keywords.</w:t>
            </w:r>
          </w:p>
        </w:tc>
      </w:tr>
      <w:tr>
        <w:trPr>
          <w:cantSplit/>
        </w:trPr>
        <w:tc>
          <w:tcPr>
            <w:tcW w:type="dxa" w:w="4032"/>
            <w:tcMar>
              <w:top w:w="80" w:type="dxa"/>
              <w:start w:w="90" w:type="dxa"/>
              <w:bottom w:w="80" w:type="dxa"/>
              <w:end w:w="90" w:type="dxa"/>
            </w:tcMar>
            <w:vAlign w:val="top"/>
          </w:tcPr>
          <w:p>
            <w:pPr>
              <w:spacing w:after="0"/>
            </w:pPr>
            <w:r>
              <w:rPr>
                <w:rFonts w:ascii="Liberation Sans" w:hAnsi="Liberation Sans"/>
                <w:b w:val="0"/>
                <w:sz w:val="16"/>
              </w:rPr>
              <w:t>backend/symgov_backend/schemas.py</w:t>
            </w:r>
          </w:p>
        </w:tc>
        <w:tc>
          <w:tcPr>
            <w:tcW w:type="dxa" w:w="6624"/>
            <w:tcMar>
              <w:top w:w="80" w:type="dxa"/>
              <w:start w:w="90" w:type="dxa"/>
              <w:bottom w:w="80" w:type="dxa"/>
              <w:end w:w="90" w:type="dxa"/>
            </w:tcMar>
            <w:vAlign w:val="top"/>
          </w:tcPr>
          <w:p>
            <w:pPr>
              <w:spacing w:after="0"/>
            </w:pPr>
            <w:r>
              <w:rPr>
                <w:rFonts w:ascii="Liberation Sans" w:hAnsi="Liberation Sans"/>
                <w:b w:val="0"/>
                <w:sz w:val="16"/>
              </w:rPr>
              <w:t>Workspace review exposes engineeringDiscipline, industry, symbolFamily, processCategory, parentEquipmentClass, standardsSource, provenance class, source refs and classification confidence.</w:t>
            </w:r>
          </w:p>
        </w:tc>
      </w:tr>
      <w:tr>
        <w:trPr>
          <w:cantSplit/>
        </w:trPr>
        <w:tc>
          <w:tcPr>
            <w:tcW w:type="dxa" w:w="4032"/>
            <w:shd w:fill="F3F7FA"/>
            <w:tcMar>
              <w:top w:w="80" w:type="dxa"/>
              <w:start w:w="90" w:type="dxa"/>
              <w:bottom w:w="80" w:type="dxa"/>
              <w:end w:w="90" w:type="dxa"/>
            </w:tcMar>
            <w:vAlign w:val="top"/>
          </w:tcPr>
          <w:p>
            <w:pPr>
              <w:spacing w:after="0"/>
            </w:pPr>
            <w:r>
              <w:rPr>
                <w:rFonts w:ascii="Liberation Sans" w:hAnsi="Liberation Sans"/>
                <w:b w:val="0"/>
                <w:sz w:val="16"/>
              </w:rPr>
              <w:t>frontend/src/OrganizationSymbolDraftsPanel.js</w:t>
            </w:r>
          </w:p>
        </w:tc>
        <w:tc>
          <w:tcPr>
            <w:tcW w:type="dxa" w:w="6624"/>
            <w:shd w:fill="F3F7FA"/>
            <w:tcMar>
              <w:top w:w="80" w:type="dxa"/>
              <w:start w:w="90" w:type="dxa"/>
              <w:bottom w:w="80" w:type="dxa"/>
              <w:end w:w="90" w:type="dxa"/>
            </w:tcMar>
            <w:vAlign w:val="top"/>
          </w:tcPr>
          <w:p>
            <w:pPr>
              <w:spacing w:after="0"/>
            </w:pPr>
            <w:r>
              <w:rPr>
                <w:rFonts w:ascii="Liberation Sans" w:hAnsi="Liberation Sans"/>
                <w:b w:val="0"/>
                <w:sz w:val="16"/>
              </w:rPr>
              <w:t>Current draft UI directly asks for singular Category and Discipline fields.</w:t>
            </w:r>
          </w:p>
        </w:tc>
      </w:tr>
    </w:tbl>
    <w:p>
      <w:pPr>
        <w:spacing w:after="20"/>
      </w:pPr>
    </w:p>
    <w:p>
      <w:pPr>
        <w:pStyle w:val="Heading1"/>
        <w:keepNext/>
        <w:keepLines/>
        <w:spacing w:before="200" w:after="80"/>
      </w:pPr>
      <w:r>
        <w:rPr>
          <w:rFonts w:ascii="Liberation Sans" w:hAnsi="Liberation Sans"/>
          <w:b/>
          <w:color w:val="17365D"/>
          <w:sz w:val="30"/>
        </w:rPr>
        <w:t>5. Target design principles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vAlign w:val="center"/>
            <w:tcMar>
              <w:top w:w="80" w:type="dxa"/>
              <w:start w:w="90" w:type="dxa"/>
              <w:bottom w:w="80" w:type="dxa"/>
              <w:end w:w="90" w:type="dxa"/>
            </w:tcMar>
          </w:tcPr>
          <w:p>
            <w:pPr>
              <w:jc w:val="left"/>
            </w:pPr>
            <w:r>
              <w:rPr>
                <w:rFonts w:ascii="Liberation Sans" w:hAnsi="Liberation Sans"/>
                <w:b/>
                <w:color w:val="FFFFFF"/>
                <w:sz w:val="17"/>
              </w:rPr>
              <w:t>Principle</w:t>
            </w:r>
          </w:p>
        </w:tc>
        <w:tc>
          <w:tcPr>
            <w:tcW w:type="dxa" w:w="7488"/>
            <w:shd w:fill="17365D"/>
            <w:vAlign w:val="center"/>
            <w:tcMar>
              <w:top w:w="80" w:type="dxa"/>
              <w:start w:w="90" w:type="dxa"/>
              <w:bottom w:w="80" w:type="dxa"/>
              <w:end w:w="90" w:type="dxa"/>
            </w:tcMar>
          </w:tcPr>
          <w:p>
            <w:pPr>
              <w:jc w:val="left"/>
            </w:pPr>
            <w:r>
              <w:rPr>
                <w:rFonts w:ascii="Liberation Sans" w:hAnsi="Liberation Sans"/>
                <w:b/>
                <w:color w:val="FFFFFF"/>
                <w:sz w:val="17"/>
              </w:rPr>
              <w:t>Rule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sz w:val="17"/>
              </w:rPr>
              <w:t>P-01 Stable identity</w:t>
            </w:r>
          </w:p>
        </w:tc>
        <w:tc>
          <w:tcPr>
            <w:tcW w:type="dxa" w:w="7488"/>
            <w:tcMar>
              <w:top w:w="80" w:type="dxa"/>
              <w:start w:w="90" w:type="dxa"/>
              <w:bottom w:w="80" w:type="dxa"/>
              <w:end w:w="90" w:type="dxa"/>
            </w:tcMar>
            <w:vAlign w:val="top"/>
          </w:tcPr>
          <w:p>
            <w:pPr>
              <w:spacing w:after="0"/>
            </w:pPr>
            <w:r>
              <w:rPr>
                <w:rFonts w:ascii="Liberation Sans" w:hAnsi="Liberation Sans"/>
                <w:b w:val="0"/>
                <w:sz w:val="17"/>
              </w:rPr>
              <w:t>A concept identity persists even when preferred names, definitions or mappings change.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sz w:val="17"/>
              </w:rPr>
              <w:t>P-02 Meaning separate from representation</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A graphical symbol is not itself the engineering concept.</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sz w:val="17"/>
              </w:rPr>
              <w:t>P-03 Revision-bound assertions</w:t>
            </w:r>
          </w:p>
        </w:tc>
        <w:tc>
          <w:tcPr>
            <w:tcW w:type="dxa" w:w="7488"/>
            <w:tcMar>
              <w:top w:w="80" w:type="dxa"/>
              <w:start w:w="90" w:type="dxa"/>
              <w:bottom w:w="80" w:type="dxa"/>
              <w:end w:w="90" w:type="dxa"/>
            </w:tcMar>
            <w:vAlign w:val="top"/>
          </w:tcPr>
          <w:p>
            <w:pPr>
              <w:spacing w:after="0"/>
            </w:pPr>
            <w:r>
              <w:rPr>
                <w:rFonts w:ascii="Liberation Sans" w:hAnsi="Liberation Sans"/>
                <w:b w:val="0"/>
                <w:sz w:val="17"/>
              </w:rPr>
              <w:t>Semantic meaning, classification and source assertions attach to the reviewed symbol revision where appropriate.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sz w:val="17"/>
              </w:rPr>
              <w:t>P-04 External-scheme independence</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SymGov uses its own concept IDs and maps to DEXPI/ISO 15926/CFIHOS rather than adopting any one scheme as its database primary key.</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sz w:val="17"/>
              </w:rPr>
              <w:t>P-05 Multiple mappings</w:t>
            </w:r>
          </w:p>
        </w:tc>
        <w:tc>
          <w:tcPr>
            <w:tcW w:type="dxa" w:w="7488"/>
            <w:tcMar>
              <w:top w:w="80" w:type="dxa"/>
              <w:start w:w="90" w:type="dxa"/>
              <w:bottom w:w="80" w:type="dxa"/>
              <w:end w:w="90" w:type="dxa"/>
            </w:tcMar>
            <w:vAlign w:val="top"/>
          </w:tcPr>
          <w:p>
            <w:pPr>
              <w:spacing w:after="0"/>
            </w:pPr>
            <w:r>
              <w:rPr>
                <w:rFonts w:ascii="Liberation Sans" w:hAnsi="Liberation Sans"/>
                <w:b w:val="0"/>
                <w:sz w:val="17"/>
              </w:rPr>
              <w:t>One concept may have several external mappings and a mapping may be exact, close, broader, narrower or related.</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sz w:val="17"/>
              </w:rPr>
              <w:t>P-06 Structured provenance first</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Frequently queried provenance is relational/structured; JSON remains for source-specific extensions.</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sz w:val="17"/>
              </w:rPr>
              <w:t>P-07 Human governance of machine proposals</w:t>
            </w:r>
          </w:p>
        </w:tc>
        <w:tc>
          <w:tcPr>
            <w:tcW w:type="dxa" w:w="7488"/>
            <w:tcMar>
              <w:top w:w="80" w:type="dxa"/>
              <w:start w:w="90" w:type="dxa"/>
              <w:bottom w:w="80" w:type="dxa"/>
              <w:end w:w="90" w:type="dxa"/>
            </w:tcMar>
            <w:vAlign w:val="top"/>
          </w:tcPr>
          <w:p>
            <w:pPr>
              <w:spacing w:after="0"/>
            </w:pPr>
            <w:r>
              <w:rPr>
                <w:rFonts w:ascii="Liberation Sans" w:hAnsi="Liberation Sans"/>
                <w:b w:val="0"/>
                <w:sz w:val="17"/>
              </w:rPr>
              <w:t>Agents may propose mappings/classifications with confidence and evidence, but public semantic assertions require review.</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sz w:val="17"/>
              </w:rPr>
              <w:t>P-08 Backward compatibility</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Existing category/discipline consumers continue to operate during migration.</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sz w:val="17"/>
              </w:rPr>
              <w:t>P-09 Version external dependencies</w:t>
            </w:r>
          </w:p>
        </w:tc>
        <w:tc>
          <w:tcPr>
            <w:tcW w:type="dxa" w:w="7488"/>
            <w:tcMar>
              <w:top w:w="80" w:type="dxa"/>
              <w:start w:w="90" w:type="dxa"/>
              <w:bottom w:w="80" w:type="dxa"/>
              <w:end w:w="90" w:type="dxa"/>
            </w:tcMar>
            <w:vAlign w:val="top"/>
          </w:tcPr>
          <w:p>
            <w:pPr>
              <w:spacing w:after="0"/>
            </w:pPr>
            <w:r>
              <w:rPr>
                <w:rFonts w:ascii="Liberation Sans" w:hAnsi="Liberation Sans"/>
                <w:b w:val="0"/>
                <w:sz w:val="17"/>
              </w:rPr>
              <w:t>External RDL releases/standard editions are explicit and auditable.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sz w:val="17"/>
              </w:rPr>
              <w:t>P-10 Relational first</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Use PostgreSQL for the core model; create RDF/JSON-LD projections later if valuable.</w:t>
            </w:r>
          </w:p>
        </w:tc>
      </w:tr>
    </w:tbl>
    <w:p>
      <w:pPr>
        <w:spacing w:after="20"/>
      </w:pPr>
    </w:p>
    <w:p>
      <w:pPr>
        <w:pStyle w:val="Heading1"/>
        <w:keepNext/>
        <w:keepLines/>
        <w:spacing w:before="200" w:after="80"/>
      </w:pPr>
      <w:r>
        <w:rPr>
          <w:rFonts w:ascii="Liberation Sans" w:hAnsi="Liberation Sans"/>
          <w:b/>
          <w:color w:val="17365D"/>
          <w:sz w:val="30"/>
        </w:rPr>
        <w:t>6. Target conceptual model</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20" w:type="dxa"/>
              <w:start w:w="160" w:type="dxa"/>
              <w:bottom w:w="120" w:type="dxa"/>
              <w:end w:w="160" w:type="dxa"/>
            </w:tcMar>
            <w:tcBorders>
              <w:top w:val="single" w:sz="8" w:color="2F75B5"/>
              <w:left w:val="single" w:sz="8" w:color="2F75B5"/>
              <w:bottom w:val="single" w:sz="8" w:color="2F75B5"/>
              <w:right w:val="single" w:sz="8" w:color="2F75B5"/>
            </w:tcBorders>
          </w:tcPr>
          <w:p>
            <w:r>
              <w:rPr>
                <w:rFonts w:ascii="Liberation Sans" w:hAnsi="Liberation Sans"/>
                <w:b/>
                <w:color w:val="17365D"/>
                <w:sz w:val="21"/>
              </w:rPr>
              <w:t>Identity rule</w:t>
            </w:r>
            <w:r>
              <w:rPr>
                <w:rFonts w:ascii="Liberation Sans" w:hAnsi="Liberation Sans"/>
                <w:sz w:val="19"/>
              </w:rPr>
              <w:br/>
              <w:t>SGC-* identifies engineering meaning. The existing catalogue/symbol identifier identifies a governed graphical representation. These identifier namespaces must remain distinct.</w:t>
            </w:r>
          </w:p>
        </w:tc>
      </w:tr>
    </w:tbl>
    <w:p>
      <w:pPr>
        <w:spacing w:after="20"/>
      </w:pPr>
    </w:p>
    <w:tbl>
      <w:tblPr>
        <w:tblW w:type="auto" w:w="0"/>
        <w:tblLook w:firstColumn="1" w:firstRow="1" w:lastColumn="0" w:lastRow="0" w:noHBand="0" w:noVBand="1" w:val="04A0"/>
      </w:tblPr>
      <w:tblGrid>
        <w:gridCol w:w="10080"/>
      </w:tblGrid>
      <w:tr>
        <w:trPr>
          <w:cantSplit/>
        </w:trPr>
        <w:tc>
          <w:tcPr>
            <w:tcW w:type="dxa" w:w="10080"/>
            <w:shd w:fill="F2F2F2"/>
            <w:tcMar>
              <w:top w:w="120" w:type="dxa"/>
              <w:start w:w="160" w:type="dxa"/>
              <w:bottom w:w="120" w:type="dxa"/>
              <w:end w:w="160" w:type="dxa"/>
            </w:tcMar>
          </w:tcPr>
          <w:p>
            <w:pPr>
              <w:spacing w:after="0"/>
            </w:pPr>
            <w:r>
              <w:rPr>
                <w:rFonts w:ascii="Liberation Mono" w:hAnsi="Liberation Mono"/>
                <w:color w:val="333333"/>
                <w:sz w:val="16"/>
              </w:rPr>
              <w:t>SemanticConcept (SGC-00001284: Gate valve)</w:t>
              <w:br/>
              <w:t xml:space="preserve">    | 1..N revisions</w:t>
              <w:br/>
              <w:t xml:space="preserve">    +-- ConceptExternalReference --&gt; DEXPI / ISO 15926 / CFIHOS / other RDL</w:t>
              <w:br/>
              <w:t xml:space="preserve">    +-- ConceptClassificationAssignment --&gt; equipment/function taxonomy</w:t>
              <w:br/>
              <w:t xml:space="preserve">    +-- SemanticConceptRelationship --&gt; broader/narrower/related/component concepts</w:t>
              <w:br/>
              <w:t xml:space="preserve">    ^</w:t>
              <w:br/>
              <w:t xml:space="preserve">    | SymbolSemanticAssignment (primary / qualifier / component)</w:t>
              <w:br/>
              <w:t xml:space="preserve">    |</w:t>
              <w:br/>
              <w:t>SymbolRevision</w:t>
              <w:br/>
              <w:t xml:space="preserve">    +-- SymbolRevisionClassificationAssignment --&gt; browse facets / disciplines / use contexts</w:t>
              <w:br/>
              <w:t xml:space="preserve">    +-- SymbolStandardLink --&gt; StandardVersion + exact source locator</w:t>
              <w:br/>
              <w:t xml:space="preserve">    +-- SourcePackageEntry --&gt; SourcePackage + acquisition/provenance</w:t>
              <w:br/>
              <w:t xml:space="preserve">    +-- assets / hashes / transformation lineage / rights</w:t>
              <w:br/>
              <w:t xml:space="preserve">    |</w:t>
              <w:br/>
              <w:t>GovernedSymbol --&gt; existing catalogue ID, organisation/project/public governance</w:t>
            </w:r>
          </w:p>
        </w:tc>
      </w:tr>
    </w:tbl>
    <w:p>
      <w:pPr>
        <w:spacing w:after="20"/>
      </w:pPr>
    </w:p>
    <w:p>
      <w:pPr>
        <w:pStyle w:val="Heading2"/>
        <w:keepNext/>
        <w:keepLines/>
        <w:spacing w:before="140" w:after="80"/>
      </w:pPr>
      <w:r>
        <w:rPr>
          <w:rFonts w:ascii="Liberation Sans" w:hAnsi="Liberation Sans"/>
          <w:b/>
          <w:color w:val="2F75B5"/>
          <w:sz w:val="24"/>
        </w:rPr>
        <w:t>6.1 Example</w:t>
      </w:r>
    </w:p>
    <w:p>
      <w:pPr>
        <w:spacing w:after="80" w:before="0" w:line="259" w:lineRule="auto"/>
      </w:pPr>
      <w:r>
        <w:rPr>
          <w:rFonts w:ascii="Liberation Sans" w:hAnsi="Liberation Sans"/>
          <w:i w:val="0"/>
        </w:rPr>
        <w:t>Three standards may depict a gate valve differently. SymGov should store three governed graphical representations if their source conventions differ, but all can share the primary Semantic Concept SGC-00001284. Their standard references, graphical source identifiers, rights and files remain distinct.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872"/>
            <w:shd w:fill="17365D"/>
            <w:vAlign w:val="center"/>
            <w:tcMar>
              <w:top w:w="80" w:type="dxa"/>
              <w:start w:w="90" w:type="dxa"/>
              <w:bottom w:w="80" w:type="dxa"/>
              <w:end w:w="90" w:type="dxa"/>
            </w:tcMar>
          </w:tcPr>
          <w:p>
            <w:pPr>
              <w:jc w:val="left"/>
            </w:pPr>
            <w:r>
              <w:rPr>
                <w:rFonts w:ascii="Liberation Sans" w:hAnsi="Liberation Sans"/>
                <w:b/>
                <w:color w:val="FFFFFF"/>
                <w:sz w:val="17"/>
              </w:rPr>
              <w:t>Record</w:t>
            </w:r>
          </w:p>
        </w:tc>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7"/>
              </w:rPr>
              <w:t>Concept</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7"/>
              </w:rPr>
              <w:t>Graphical authority</w:t>
            </w:r>
          </w:p>
        </w:tc>
        <w:tc>
          <w:tcPr>
            <w:tcW w:type="dxa" w:w="2448"/>
            <w:shd w:fill="17365D"/>
            <w:vAlign w:val="center"/>
            <w:tcMar>
              <w:top w:w="80" w:type="dxa"/>
              <w:start w:w="90" w:type="dxa"/>
              <w:bottom w:w="80" w:type="dxa"/>
              <w:end w:w="90" w:type="dxa"/>
            </w:tcMar>
          </w:tcPr>
          <w:p>
            <w:pPr>
              <w:jc w:val="left"/>
            </w:pPr>
            <w:r>
              <w:rPr>
                <w:rFonts w:ascii="Liberation Sans" w:hAnsi="Liberation Sans"/>
                <w:b/>
                <w:color w:val="FFFFFF"/>
                <w:sz w:val="17"/>
              </w:rPr>
              <w:t>Result</w:t>
            </w:r>
          </w:p>
        </w:tc>
      </w:tr>
      <w:tr>
        <w:trPr>
          <w:cantSplit/>
        </w:trPr>
        <w:tc>
          <w:tcPr>
            <w:tcW w:type="dxa" w:w="1872"/>
            <w:tcMar>
              <w:top w:w="80" w:type="dxa"/>
              <w:start w:w="90" w:type="dxa"/>
              <w:bottom w:w="80" w:type="dxa"/>
              <w:end w:w="90" w:type="dxa"/>
            </w:tcMar>
            <w:vAlign w:val="top"/>
          </w:tcPr>
          <w:p>
            <w:pPr>
              <w:spacing w:after="0"/>
            </w:pPr>
            <w:r>
              <w:rPr>
                <w:rFonts w:ascii="Liberation Sans" w:hAnsi="Liberation Sans"/>
                <w:b w:val="0"/>
                <w:sz w:val="17"/>
              </w:rPr>
              <w:t>Symbol A</w:t>
            </w:r>
          </w:p>
        </w:tc>
        <w:tc>
          <w:tcPr>
            <w:tcW w:type="dxa" w:w="2880"/>
            <w:tcMar>
              <w:top w:w="80" w:type="dxa"/>
              <w:start w:w="90" w:type="dxa"/>
              <w:bottom w:w="80" w:type="dxa"/>
              <w:end w:w="90" w:type="dxa"/>
            </w:tcMar>
            <w:vAlign w:val="top"/>
          </w:tcPr>
          <w:p>
            <w:pPr>
              <w:spacing w:after="0"/>
            </w:pPr>
            <w:r>
              <w:rPr>
                <w:rFonts w:ascii="Liberation Sans" w:hAnsi="Liberation Sans"/>
                <w:b w:val="0"/>
                <w:sz w:val="17"/>
              </w:rPr>
              <w:t>SGC-00001284 Gate valve</w:t>
            </w:r>
          </w:p>
        </w:tc>
        <w:tc>
          <w:tcPr>
            <w:tcW w:type="dxa" w:w="3456"/>
            <w:tcMar>
              <w:top w:w="80" w:type="dxa"/>
              <w:start w:w="90" w:type="dxa"/>
              <w:bottom w:w="80" w:type="dxa"/>
              <w:end w:w="90" w:type="dxa"/>
            </w:tcMar>
            <w:vAlign w:val="top"/>
          </w:tcPr>
          <w:p>
            <w:pPr>
              <w:spacing w:after="0"/>
            </w:pPr>
            <w:r>
              <w:rPr>
                <w:rFonts w:ascii="Liberation Sans" w:hAnsi="Liberation Sans"/>
                <w:b w:val="0"/>
                <w:sz w:val="17"/>
              </w:rPr>
              <w:t>International standard A</w:t>
            </w:r>
          </w:p>
        </w:tc>
        <w:tc>
          <w:tcPr>
            <w:tcW w:type="dxa" w:w="2448"/>
            <w:tcMar>
              <w:top w:w="80" w:type="dxa"/>
              <w:start w:w="90" w:type="dxa"/>
              <w:bottom w:w="80" w:type="dxa"/>
              <w:end w:w="90" w:type="dxa"/>
            </w:tcMar>
            <w:vAlign w:val="top"/>
          </w:tcPr>
          <w:p>
            <w:pPr>
              <w:spacing w:after="0"/>
            </w:pPr>
            <w:r>
              <w:rPr>
                <w:rFonts w:ascii="Liberation Sans" w:hAnsi="Liberation Sans"/>
                <w:b w:val="0"/>
                <w:sz w:val="17"/>
              </w:rPr>
              <w:t>Distinct governed representation</w:t>
            </w:r>
          </w:p>
        </w:tc>
      </w:tr>
      <w:tr>
        <w:trPr>
          <w:cantSplit/>
        </w:trPr>
        <w:tc>
          <w:tcPr>
            <w:tcW w:type="dxa" w:w="1872"/>
            <w:shd w:fill="F3F7FA"/>
            <w:tcMar>
              <w:top w:w="80" w:type="dxa"/>
              <w:start w:w="90" w:type="dxa"/>
              <w:bottom w:w="80" w:type="dxa"/>
              <w:end w:w="90" w:type="dxa"/>
            </w:tcMar>
            <w:vAlign w:val="top"/>
          </w:tcPr>
          <w:p>
            <w:pPr>
              <w:spacing w:after="0"/>
            </w:pPr>
            <w:r>
              <w:rPr>
                <w:rFonts w:ascii="Liberation Sans" w:hAnsi="Liberation Sans"/>
                <w:b w:val="0"/>
                <w:sz w:val="17"/>
              </w:rPr>
              <w:t>Symbol B</w:t>
            </w:r>
          </w:p>
        </w:tc>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SGC-00001284 Gate valve</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7"/>
              </w:rPr>
              <w:t>Industry standard B</w:t>
            </w:r>
          </w:p>
        </w:tc>
        <w:tc>
          <w:tcPr>
            <w:tcW w:type="dxa" w:w="2448"/>
            <w:shd w:fill="F3F7FA"/>
            <w:tcMar>
              <w:top w:w="80" w:type="dxa"/>
              <w:start w:w="90" w:type="dxa"/>
              <w:bottom w:w="80" w:type="dxa"/>
              <w:end w:w="90" w:type="dxa"/>
            </w:tcMar>
            <w:vAlign w:val="top"/>
          </w:tcPr>
          <w:p>
            <w:pPr>
              <w:spacing w:after="0"/>
            </w:pPr>
            <w:r>
              <w:rPr>
                <w:rFonts w:ascii="Liberation Sans" w:hAnsi="Liberation Sans"/>
                <w:b w:val="0"/>
                <w:sz w:val="17"/>
              </w:rPr>
              <w:t>Distinct governed representation</w:t>
            </w:r>
          </w:p>
        </w:tc>
      </w:tr>
      <w:tr>
        <w:trPr>
          <w:cantSplit/>
        </w:trPr>
        <w:tc>
          <w:tcPr>
            <w:tcW w:type="dxa" w:w="1872"/>
            <w:tcMar>
              <w:top w:w="80" w:type="dxa"/>
              <w:start w:w="90" w:type="dxa"/>
              <w:bottom w:w="80" w:type="dxa"/>
              <w:end w:w="90" w:type="dxa"/>
            </w:tcMar>
            <w:vAlign w:val="top"/>
          </w:tcPr>
          <w:p>
            <w:pPr>
              <w:spacing w:after="0"/>
            </w:pPr>
            <w:r>
              <w:rPr>
                <w:rFonts w:ascii="Liberation Sans" w:hAnsi="Liberation Sans"/>
                <w:b w:val="0"/>
                <w:sz w:val="17"/>
              </w:rPr>
              <w:t>Symbol C</w:t>
            </w:r>
          </w:p>
        </w:tc>
        <w:tc>
          <w:tcPr>
            <w:tcW w:type="dxa" w:w="2880"/>
            <w:tcMar>
              <w:top w:w="80" w:type="dxa"/>
              <w:start w:w="90" w:type="dxa"/>
              <w:bottom w:w="80" w:type="dxa"/>
              <w:end w:w="90" w:type="dxa"/>
            </w:tcMar>
            <w:vAlign w:val="top"/>
          </w:tcPr>
          <w:p>
            <w:pPr>
              <w:spacing w:after="0"/>
            </w:pPr>
            <w:r>
              <w:rPr>
                <w:rFonts w:ascii="Liberation Sans" w:hAnsi="Liberation Sans"/>
                <w:b w:val="0"/>
                <w:sz w:val="17"/>
              </w:rPr>
              <w:t>SGC-00001284 Gate valve</w:t>
            </w:r>
          </w:p>
        </w:tc>
        <w:tc>
          <w:tcPr>
            <w:tcW w:type="dxa" w:w="3456"/>
            <w:tcMar>
              <w:top w:w="80" w:type="dxa"/>
              <w:start w:w="90" w:type="dxa"/>
              <w:bottom w:w="80" w:type="dxa"/>
              <w:end w:w="90" w:type="dxa"/>
            </w:tcMar>
            <w:vAlign w:val="top"/>
          </w:tcPr>
          <w:p>
            <w:pPr>
              <w:spacing w:after="0"/>
            </w:pPr>
            <w:r>
              <w:rPr>
                <w:rFonts w:ascii="Liberation Sans" w:hAnsi="Liberation Sans"/>
                <w:b w:val="0"/>
                <w:sz w:val="17"/>
              </w:rPr>
              <w:t>Asset owner convention C</w:t>
            </w:r>
          </w:p>
        </w:tc>
        <w:tc>
          <w:tcPr>
            <w:tcW w:type="dxa" w:w="2448"/>
            <w:tcMar>
              <w:top w:w="80" w:type="dxa"/>
              <w:start w:w="90" w:type="dxa"/>
              <w:bottom w:w="80" w:type="dxa"/>
              <w:end w:w="90" w:type="dxa"/>
            </w:tcMar>
            <w:vAlign w:val="top"/>
          </w:tcPr>
          <w:p>
            <w:pPr>
              <w:spacing w:after="0"/>
            </w:pPr>
            <w:r>
              <w:rPr>
                <w:rFonts w:ascii="Liberation Sans" w:hAnsi="Liberation Sans"/>
                <w:b w:val="0"/>
                <w:sz w:val="17"/>
              </w:rPr>
              <w:t>Distinct governed representation</w:t>
            </w:r>
          </w:p>
        </w:tc>
      </w:tr>
    </w:tbl>
    <w:p>
      <w:pPr>
        <w:spacing w:after="20"/>
      </w:pPr>
    </w:p>
    <w:p>
      <w:pPr>
        <w:pStyle w:val="Heading1"/>
        <w:keepNext/>
        <w:keepLines/>
        <w:spacing w:before="200" w:after="80"/>
      </w:pPr>
      <w:r>
        <w:rPr>
          <w:rFonts w:ascii="Liberation Sans" w:hAnsi="Liberation Sans"/>
          <w:b/>
          <w:color w:val="17365D"/>
          <w:sz w:val="30"/>
        </w:rPr>
        <w:t>7. Detailed data-model specification</w:t>
      </w:r>
    </w:p>
    <w:p>
      <w:pPr>
        <w:spacing w:after="80" w:before="0" w:line="259" w:lineRule="auto"/>
      </w:pPr>
      <w:r>
        <w:rPr>
          <w:rFonts w:ascii="Liberation Sans" w:hAnsi="Liberation Sans"/>
          <w:i w:val="0"/>
        </w:rPr>
        <w:t>Names below are recommended logical names. Final migration naming should follow the existing repository conventions and Alembic migration style.</w:t>
      </w:r>
    </w:p>
    <w:p>
      <w:pPr>
        <w:pStyle w:val="Heading2"/>
        <w:keepNext/>
        <w:keepLines/>
        <w:spacing w:before="140" w:after="80"/>
      </w:pPr>
      <w:r>
        <w:rPr>
          <w:rFonts w:ascii="Liberation Sans" w:hAnsi="Liberation Sans"/>
          <w:b/>
          <w:color w:val="2F75B5"/>
          <w:sz w:val="24"/>
        </w:rPr>
        <w:t>7.1 SemanticConcept</w:t>
      </w:r>
    </w:p>
    <w:p>
      <w:pPr>
        <w:spacing w:after="80" w:before="0" w:line="259" w:lineRule="auto"/>
      </w:pPr>
      <w:r>
        <w:rPr>
          <w:rFonts w:ascii="Liberation Sans" w:hAnsi="Liberation Sans"/>
          <w:i w:val="0"/>
        </w:rPr>
        <w:t>Stable identity row for an engineering meaning. It should contain little mutable descriptive content; descriptive content belongs in SemanticConceptRevision.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04"/>
            <w:shd w:fill="17365D"/>
            <w:vAlign w:val="center"/>
            <w:tcMar>
              <w:top w:w="80" w:type="dxa"/>
              <w:start w:w="90" w:type="dxa"/>
              <w:bottom w:w="80" w:type="dxa"/>
              <w:end w:w="90" w:type="dxa"/>
            </w:tcMar>
          </w:tcPr>
          <w:p>
            <w:pPr>
              <w:jc w:val="left"/>
            </w:pPr>
            <w:r>
              <w:rPr>
                <w:rFonts w:ascii="Liberation Sans" w:hAnsi="Liberation Sans"/>
                <w:b/>
                <w:color w:val="FFFFFF"/>
                <w:sz w:val="16"/>
              </w:rPr>
              <w:t>Field</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6"/>
              </w:rPr>
              <w:t>Type / constraint</w:t>
            </w:r>
          </w:p>
        </w:tc>
        <w:tc>
          <w:tcPr>
            <w:tcW w:type="dxa" w:w="1008"/>
            <w:shd w:fill="17365D"/>
            <w:vAlign w:val="center"/>
            <w:tcMar>
              <w:top w:w="80" w:type="dxa"/>
              <w:start w:w="90" w:type="dxa"/>
              <w:bottom w:w="80" w:type="dxa"/>
              <w:end w:w="90" w:type="dxa"/>
            </w:tcMar>
          </w:tcPr>
          <w:p>
            <w:pPr>
              <w:jc w:val="left"/>
            </w:pPr>
            <w:r>
              <w:rPr>
                <w:rFonts w:ascii="Liberation Sans" w:hAnsi="Liberation Sans"/>
                <w:b/>
                <w:color w:val="FFFFFF"/>
                <w:sz w:val="16"/>
              </w:rPr>
              <w:t>Required</w:t>
            </w:r>
          </w:p>
        </w:tc>
        <w:tc>
          <w:tcPr>
            <w:tcW w:type="dxa" w:w="3888"/>
            <w:shd w:fill="17365D"/>
            <w:vAlign w:val="center"/>
            <w:tcMar>
              <w:top w:w="80" w:type="dxa"/>
              <w:start w:w="90" w:type="dxa"/>
              <w:bottom w:w="80" w:type="dxa"/>
              <w:end w:w="90" w:type="dxa"/>
            </w:tcMar>
          </w:tcPr>
          <w:p>
            <w:pPr>
              <w:jc w:val="left"/>
            </w:pPr>
            <w:r>
              <w:rPr>
                <w:rFonts w:ascii="Liberation Sans" w:hAnsi="Liberation Sans"/>
                <w:b/>
                <w:color w:val="FFFFFF"/>
                <w:sz w:val="16"/>
              </w:rPr>
              <w:t>Purpose</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id</w:t>
            </w:r>
          </w:p>
        </w:tc>
        <w:tc>
          <w:tcPr>
            <w:tcW w:type="dxa" w:w="3456"/>
            <w:tcMar>
              <w:top w:w="80" w:type="dxa"/>
              <w:start w:w="90" w:type="dxa"/>
              <w:bottom w:w="80" w:type="dxa"/>
              <w:end w:w="90" w:type="dxa"/>
            </w:tcMar>
            <w:vAlign w:val="top"/>
          </w:tcPr>
          <w:p>
            <w:pPr>
              <w:spacing w:after="0"/>
            </w:pPr>
            <w:r>
              <w:rPr>
                <w:rFonts w:ascii="Liberation Sans" w:hAnsi="Liberation Sans"/>
                <w:b w:val="0"/>
                <w:sz w:val="16"/>
              </w:rPr>
              <w:t>UUID PK</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tcMar>
              <w:top w:w="80" w:type="dxa"/>
              <w:start w:w="90" w:type="dxa"/>
              <w:bottom w:w="80" w:type="dxa"/>
              <w:end w:w="90" w:type="dxa"/>
            </w:tcMar>
            <w:vAlign w:val="top"/>
          </w:tcPr>
          <w:p>
            <w:pPr>
              <w:spacing w:after="0"/>
            </w:pPr>
            <w:r>
              <w:rPr>
                <w:rFonts w:ascii="Liberation Sans" w:hAnsi="Liberation Sans"/>
                <w:b w:val="0"/>
                <w:sz w:val="16"/>
              </w:rPr>
              <w:t>Internal relational identity.</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concept_code</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TEXT unique; grammar e.g. ^SGC-[0-9]{8}$</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Stable public/internal SymGov concept ID.</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concept_kind</w:t>
            </w:r>
          </w:p>
        </w:tc>
        <w:tc>
          <w:tcPr>
            <w:tcW w:type="dxa" w:w="3456"/>
            <w:tcMar>
              <w:top w:w="80" w:type="dxa"/>
              <w:start w:w="90" w:type="dxa"/>
              <w:bottom w:w="80" w:type="dxa"/>
              <w:end w:w="90" w:type="dxa"/>
            </w:tcMar>
            <w:vAlign w:val="top"/>
          </w:tcPr>
          <w:p>
            <w:pPr>
              <w:spacing w:after="0"/>
            </w:pPr>
            <w:r>
              <w:rPr>
                <w:rFonts w:ascii="Liberation Sans" w:hAnsi="Liberation Sans"/>
                <w:b w:val="0"/>
                <w:sz w:val="16"/>
              </w:rPr>
              <w:t>Controlled TEXT</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tcMar>
              <w:top w:w="80" w:type="dxa"/>
              <w:start w:w="90" w:type="dxa"/>
              <w:bottom w:w="80" w:type="dxa"/>
              <w:end w:w="90" w:type="dxa"/>
            </w:tcMar>
            <w:vAlign w:val="top"/>
          </w:tcPr>
          <w:p>
            <w:pPr>
              <w:spacing w:after="0"/>
            </w:pPr>
            <w:r>
              <w:rPr>
                <w:rFonts w:ascii="Liberation Sans" w:hAnsi="Liberation Sans"/>
                <w:b w:val="0"/>
                <w:sz w:val="16"/>
              </w:rPr>
              <w:t>physical_equipment, function, property, state, action, annotation, connection, safety_function, other.</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status</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draft | active | deprecated | withdrawn</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Identity lifecycle.</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current_revision_id</w:t>
            </w:r>
          </w:p>
        </w:tc>
        <w:tc>
          <w:tcPr>
            <w:tcW w:type="dxa" w:w="3456"/>
            <w:tcMar>
              <w:top w:w="80" w:type="dxa"/>
              <w:start w:w="90" w:type="dxa"/>
              <w:bottom w:w="80" w:type="dxa"/>
              <w:end w:w="90" w:type="dxa"/>
            </w:tcMar>
            <w:vAlign w:val="top"/>
          </w:tcPr>
          <w:p>
            <w:pPr>
              <w:spacing w:after="0"/>
            </w:pPr>
            <w:r>
              <w:rPr>
                <w:rFonts w:ascii="Liberation Sans" w:hAnsi="Liberation Sans"/>
                <w:b w:val="0"/>
                <w:sz w:val="16"/>
              </w:rPr>
              <w:t>FK SemanticConceptRevision, nullable during creation</w:t>
            </w:r>
          </w:p>
        </w:tc>
        <w:tc>
          <w:tcPr>
            <w:tcW w:type="dxa" w:w="1008"/>
            <w:tcMar>
              <w:top w:w="80" w:type="dxa"/>
              <w:start w:w="90" w:type="dxa"/>
              <w:bottom w:w="80" w:type="dxa"/>
              <w:end w:w="90" w:type="dxa"/>
            </w:tcMar>
            <w:vAlign w:val="top"/>
          </w:tcPr>
          <w:p>
            <w:pPr>
              <w:spacing w:after="0"/>
            </w:pPr>
            <w:r>
              <w:rPr>
                <w:rFonts w:ascii="Liberation Sans" w:hAnsi="Liberation Sans"/>
                <w:b w:val="0"/>
                <w:sz w:val="16"/>
              </w:rPr>
              <w:t>No</w:t>
            </w:r>
          </w:p>
        </w:tc>
        <w:tc>
          <w:tcPr>
            <w:tcW w:type="dxa" w:w="3888"/>
            <w:tcMar>
              <w:top w:w="80" w:type="dxa"/>
              <w:start w:w="90" w:type="dxa"/>
              <w:bottom w:w="80" w:type="dxa"/>
              <w:end w:w="90" w:type="dxa"/>
            </w:tcMar>
            <w:vAlign w:val="top"/>
          </w:tcPr>
          <w:p>
            <w:pPr>
              <w:spacing w:after="0"/>
            </w:pPr>
            <w:r>
              <w:rPr>
                <w:rFonts w:ascii="Liberation Sans" w:hAnsi="Liberation Sans"/>
                <w:b w:val="0"/>
                <w:sz w:val="16"/>
              </w:rPr>
              <w:t>Current approved/published concept revision.</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created_by_user_id</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FK users</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Governance trace.</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created_at / updated_at</w:t>
            </w:r>
          </w:p>
        </w:tc>
        <w:tc>
          <w:tcPr>
            <w:tcW w:type="dxa" w:w="3456"/>
            <w:tcMar>
              <w:top w:w="80" w:type="dxa"/>
              <w:start w:w="90" w:type="dxa"/>
              <w:bottom w:w="80" w:type="dxa"/>
              <w:end w:w="90" w:type="dxa"/>
            </w:tcMar>
            <w:vAlign w:val="top"/>
          </w:tcPr>
          <w:p>
            <w:pPr>
              <w:spacing w:after="0"/>
            </w:pPr>
            <w:r>
              <w:rPr>
                <w:rFonts w:ascii="Liberation Sans" w:hAnsi="Liberation Sans"/>
                <w:b w:val="0"/>
                <w:sz w:val="16"/>
              </w:rPr>
              <w:t>timestamptz</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tcMar>
              <w:top w:w="80" w:type="dxa"/>
              <w:start w:w="90" w:type="dxa"/>
              <w:bottom w:w="80" w:type="dxa"/>
              <w:end w:w="90" w:type="dxa"/>
            </w:tcMar>
            <w:vAlign w:val="top"/>
          </w:tcPr>
          <w:p>
            <w:pPr>
              <w:spacing w:after="0"/>
            </w:pPr>
            <w:r>
              <w:rPr>
                <w:rFonts w:ascii="Liberation Sans" w:hAnsi="Liberation Sans"/>
                <w:b w:val="0"/>
                <w:sz w:val="16"/>
              </w:rPr>
              <w:t>Audit timestamps.</w:t>
            </w:r>
          </w:p>
        </w:tc>
      </w:tr>
    </w:tbl>
    <w:p>
      <w:pPr>
        <w:spacing w:after="20"/>
      </w:pPr>
    </w:p>
    <w:p>
      <w:pPr>
        <w:pStyle w:val="Heading2"/>
        <w:keepNext/>
        <w:keepLines/>
        <w:spacing w:before="140" w:after="80"/>
      </w:pPr>
      <w:r>
        <w:rPr>
          <w:rFonts w:ascii="Liberation Sans" w:hAnsi="Liberation Sans"/>
          <w:b/>
          <w:color w:val="2F75B5"/>
          <w:sz w:val="24"/>
        </w:rPr>
        <w:t>7.2 SemanticConceptRevision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04"/>
            <w:shd w:fill="17365D"/>
            <w:vAlign w:val="center"/>
            <w:tcMar>
              <w:top w:w="80" w:type="dxa"/>
              <w:start w:w="90" w:type="dxa"/>
              <w:bottom w:w="80" w:type="dxa"/>
              <w:end w:w="90" w:type="dxa"/>
            </w:tcMar>
          </w:tcPr>
          <w:p>
            <w:pPr>
              <w:jc w:val="left"/>
            </w:pPr>
            <w:r>
              <w:rPr>
                <w:rFonts w:ascii="Liberation Sans" w:hAnsi="Liberation Sans"/>
                <w:b/>
                <w:color w:val="FFFFFF"/>
                <w:sz w:val="16"/>
              </w:rPr>
              <w:t>Field</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6"/>
              </w:rPr>
              <w:t>Type / constraint</w:t>
            </w:r>
          </w:p>
        </w:tc>
        <w:tc>
          <w:tcPr>
            <w:tcW w:type="dxa" w:w="1008"/>
            <w:shd w:fill="17365D"/>
            <w:vAlign w:val="center"/>
            <w:tcMar>
              <w:top w:w="80" w:type="dxa"/>
              <w:start w:w="90" w:type="dxa"/>
              <w:bottom w:w="80" w:type="dxa"/>
              <w:end w:w="90" w:type="dxa"/>
            </w:tcMar>
          </w:tcPr>
          <w:p>
            <w:pPr>
              <w:jc w:val="left"/>
            </w:pPr>
            <w:r>
              <w:rPr>
                <w:rFonts w:ascii="Liberation Sans" w:hAnsi="Liberation Sans"/>
                <w:b/>
                <w:color w:val="FFFFFF"/>
                <w:sz w:val="16"/>
              </w:rPr>
              <w:t>Required</w:t>
            </w:r>
          </w:p>
        </w:tc>
        <w:tc>
          <w:tcPr>
            <w:tcW w:type="dxa" w:w="3888"/>
            <w:shd w:fill="17365D"/>
            <w:vAlign w:val="center"/>
            <w:tcMar>
              <w:top w:w="80" w:type="dxa"/>
              <w:start w:w="90" w:type="dxa"/>
              <w:bottom w:w="80" w:type="dxa"/>
              <w:end w:w="90" w:type="dxa"/>
            </w:tcMar>
          </w:tcPr>
          <w:p>
            <w:pPr>
              <w:jc w:val="left"/>
            </w:pPr>
            <w:r>
              <w:rPr>
                <w:rFonts w:ascii="Liberation Sans" w:hAnsi="Liberation Sans"/>
                <w:b/>
                <w:color w:val="FFFFFF"/>
                <w:sz w:val="16"/>
              </w:rPr>
              <w:t>Purpose</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id</w:t>
            </w:r>
          </w:p>
        </w:tc>
        <w:tc>
          <w:tcPr>
            <w:tcW w:type="dxa" w:w="3456"/>
            <w:tcMar>
              <w:top w:w="80" w:type="dxa"/>
              <w:start w:w="90" w:type="dxa"/>
              <w:bottom w:w="80" w:type="dxa"/>
              <w:end w:w="90" w:type="dxa"/>
            </w:tcMar>
            <w:vAlign w:val="top"/>
          </w:tcPr>
          <w:p>
            <w:pPr>
              <w:spacing w:after="0"/>
            </w:pPr>
            <w:r>
              <w:rPr>
                <w:rFonts w:ascii="Liberation Sans" w:hAnsi="Liberation Sans"/>
                <w:b w:val="0"/>
                <w:sz w:val="16"/>
              </w:rPr>
              <w:t>UUID PK</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tcMar>
              <w:top w:w="80" w:type="dxa"/>
              <w:start w:w="90" w:type="dxa"/>
              <w:bottom w:w="80" w:type="dxa"/>
              <w:end w:w="90" w:type="dxa"/>
            </w:tcMar>
            <w:vAlign w:val="top"/>
          </w:tcPr>
          <w:p>
            <w:pPr>
              <w:spacing w:after="0"/>
            </w:pPr>
            <w:r>
              <w:rPr>
                <w:rFonts w:ascii="Liberation Sans" w:hAnsi="Liberation Sans"/>
                <w:b w:val="0"/>
                <w:sz w:val="16"/>
              </w:rPr>
              <w:t>Revision identity.</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concept_id</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FK SemanticConcept</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Stable concept parent.</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revision_label</w:t>
            </w:r>
          </w:p>
        </w:tc>
        <w:tc>
          <w:tcPr>
            <w:tcW w:type="dxa" w:w="3456"/>
            <w:tcMar>
              <w:top w:w="80" w:type="dxa"/>
              <w:start w:w="90" w:type="dxa"/>
              <w:bottom w:w="80" w:type="dxa"/>
              <w:end w:w="90" w:type="dxa"/>
            </w:tcMar>
            <w:vAlign w:val="top"/>
          </w:tcPr>
          <w:p>
            <w:pPr>
              <w:spacing w:after="0"/>
            </w:pPr>
            <w:r>
              <w:rPr>
                <w:rFonts w:ascii="Liberation Sans" w:hAnsi="Liberation Sans"/>
                <w:b w:val="0"/>
                <w:sz w:val="16"/>
              </w:rPr>
              <w:t>TEXT; unique per concept</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tcMar>
              <w:top w:w="80" w:type="dxa"/>
              <w:start w:w="90" w:type="dxa"/>
              <w:bottom w:w="80" w:type="dxa"/>
              <w:end w:w="90" w:type="dxa"/>
            </w:tcMar>
            <w:vAlign w:val="top"/>
          </w:tcPr>
          <w:p>
            <w:pPr>
              <w:spacing w:after="0"/>
            </w:pPr>
            <w:r>
              <w:rPr>
                <w:rFonts w:ascii="Liberation Sans" w:hAnsi="Liberation Sans"/>
                <w:b w:val="0"/>
                <w:sz w:val="16"/>
              </w:rPr>
              <w:t>Human-readable revision label.</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lifecycle_state</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draft | review | approved | published | deprecated | withdrawn</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Governed concept lifecycle.</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preferred_name</w:t>
            </w:r>
          </w:p>
        </w:tc>
        <w:tc>
          <w:tcPr>
            <w:tcW w:type="dxa" w:w="3456"/>
            <w:tcMar>
              <w:top w:w="80" w:type="dxa"/>
              <w:start w:w="90" w:type="dxa"/>
              <w:bottom w:w="80" w:type="dxa"/>
              <w:end w:w="90" w:type="dxa"/>
            </w:tcMar>
            <w:vAlign w:val="top"/>
          </w:tcPr>
          <w:p>
            <w:pPr>
              <w:spacing w:after="0"/>
            </w:pPr>
            <w:r>
              <w:rPr>
                <w:rFonts w:ascii="Liberation Sans" w:hAnsi="Liberation Sans"/>
                <w:b w:val="0"/>
                <w:sz w:val="16"/>
              </w:rPr>
              <w:t>TEXT &lt;= 256</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tcMar>
              <w:top w:w="80" w:type="dxa"/>
              <w:start w:w="90" w:type="dxa"/>
              <w:bottom w:w="80" w:type="dxa"/>
              <w:end w:w="90" w:type="dxa"/>
            </w:tcMar>
            <w:vAlign w:val="top"/>
          </w:tcPr>
          <w:p>
            <w:pPr>
              <w:spacing w:after="0"/>
            </w:pPr>
            <w:r>
              <w:rPr>
                <w:rFonts w:ascii="Liberation Sans" w:hAnsi="Liberation Sans"/>
                <w:b w:val="0"/>
                <w:sz w:val="16"/>
              </w:rPr>
              <w:t>Controlled preferred label.</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definition</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TEXT &lt;= 8000</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Engineering definition; meaning, not drawing instructions.</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aliases_json</w:t>
            </w:r>
          </w:p>
        </w:tc>
        <w:tc>
          <w:tcPr>
            <w:tcW w:type="dxa" w:w="3456"/>
            <w:tcMar>
              <w:top w:w="80" w:type="dxa"/>
              <w:start w:w="90" w:type="dxa"/>
              <w:bottom w:w="80" w:type="dxa"/>
              <w:end w:w="90" w:type="dxa"/>
            </w:tcMar>
            <w:vAlign w:val="top"/>
          </w:tcPr>
          <w:p>
            <w:pPr>
              <w:spacing w:after="0"/>
            </w:pPr>
            <w:r>
              <w:rPr>
                <w:rFonts w:ascii="Liberation Sans" w:hAnsi="Liberation Sans"/>
                <w:b w:val="0"/>
                <w:sz w:val="16"/>
              </w:rPr>
              <w:t>JSONB array or later normalized term table</w:t>
            </w:r>
          </w:p>
        </w:tc>
        <w:tc>
          <w:tcPr>
            <w:tcW w:type="dxa" w:w="1008"/>
            <w:tcMar>
              <w:top w:w="80" w:type="dxa"/>
              <w:start w:w="90" w:type="dxa"/>
              <w:bottom w:w="80" w:type="dxa"/>
              <w:end w:w="90" w:type="dxa"/>
            </w:tcMar>
            <w:vAlign w:val="top"/>
          </w:tcPr>
          <w:p>
            <w:pPr>
              <w:spacing w:after="0"/>
            </w:pPr>
            <w:r>
              <w:rPr>
                <w:rFonts w:ascii="Liberation Sans" w:hAnsi="Liberation Sans"/>
                <w:b w:val="0"/>
                <w:sz w:val="16"/>
              </w:rPr>
              <w:t>No</w:t>
            </w:r>
          </w:p>
        </w:tc>
        <w:tc>
          <w:tcPr>
            <w:tcW w:type="dxa" w:w="3888"/>
            <w:tcMar>
              <w:top w:w="80" w:type="dxa"/>
              <w:start w:w="90" w:type="dxa"/>
              <w:bottom w:w="80" w:type="dxa"/>
              <w:end w:w="90" w:type="dxa"/>
            </w:tcMar>
            <w:vAlign w:val="top"/>
          </w:tcPr>
          <w:p>
            <w:pPr>
              <w:spacing w:after="0"/>
            </w:pPr>
            <w:r>
              <w:rPr>
                <w:rFonts w:ascii="Liberation Sans" w:hAnsi="Liberation Sans"/>
                <w:b w:val="0"/>
                <w:sz w:val="16"/>
              </w:rPr>
              <w:t>Synonyms/legacy names.</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notes</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TEXT</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No</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Editorial/context notes.</w:t>
            </w:r>
          </w:p>
        </w:tc>
      </w:tr>
      <w:tr>
        <w:trPr>
          <w:cantSplit/>
        </w:trPr>
        <w:tc>
          <w:tcPr>
            <w:tcW w:type="dxa" w:w="2304"/>
            <w:tcMar>
              <w:top w:w="80" w:type="dxa"/>
              <w:start w:w="90" w:type="dxa"/>
              <w:bottom w:w="80" w:type="dxa"/>
              <w:end w:w="90" w:type="dxa"/>
            </w:tcMar>
            <w:vAlign w:val="top"/>
          </w:tcPr>
          <w:p>
            <w:pPr>
              <w:spacing w:after="0"/>
            </w:pPr>
            <w:r>
              <w:rPr>
                <w:rFonts w:ascii="Liberation Sans" w:hAnsi="Liberation Sans"/>
                <w:b w:val="0"/>
                <w:sz w:val="16"/>
              </w:rPr>
              <w:t>rationale</w:t>
            </w:r>
          </w:p>
        </w:tc>
        <w:tc>
          <w:tcPr>
            <w:tcW w:type="dxa" w:w="3456"/>
            <w:tcMar>
              <w:top w:w="80" w:type="dxa"/>
              <w:start w:w="90" w:type="dxa"/>
              <w:bottom w:w="80" w:type="dxa"/>
              <w:end w:w="90" w:type="dxa"/>
            </w:tcMar>
            <w:vAlign w:val="top"/>
          </w:tcPr>
          <w:p>
            <w:pPr>
              <w:spacing w:after="0"/>
            </w:pPr>
            <w:r>
              <w:rPr>
                <w:rFonts w:ascii="Liberation Sans" w:hAnsi="Liberation Sans"/>
                <w:b w:val="0"/>
                <w:sz w:val="16"/>
              </w:rPr>
              <w:t>TEXT</w:t>
            </w:r>
          </w:p>
        </w:tc>
        <w:tc>
          <w:tcPr>
            <w:tcW w:type="dxa" w:w="1008"/>
            <w:tcMar>
              <w:top w:w="80" w:type="dxa"/>
              <w:start w:w="90" w:type="dxa"/>
              <w:bottom w:w="80" w:type="dxa"/>
              <w:end w:w="90" w:type="dxa"/>
            </w:tcMar>
            <w:vAlign w:val="top"/>
          </w:tcPr>
          <w:p>
            <w:pPr>
              <w:spacing w:after="0"/>
            </w:pPr>
            <w:r>
              <w:rPr>
                <w:rFonts w:ascii="Liberation Sans" w:hAnsi="Liberation Sans"/>
                <w:b w:val="0"/>
                <w:sz w:val="16"/>
              </w:rPr>
              <w:t>No</w:t>
            </w:r>
          </w:p>
        </w:tc>
        <w:tc>
          <w:tcPr>
            <w:tcW w:type="dxa" w:w="3888"/>
            <w:tcMar>
              <w:top w:w="80" w:type="dxa"/>
              <w:start w:w="90" w:type="dxa"/>
              <w:bottom w:w="80" w:type="dxa"/>
              <w:end w:w="90" w:type="dxa"/>
            </w:tcMar>
            <w:vAlign w:val="top"/>
          </w:tcPr>
          <w:p>
            <w:pPr>
              <w:spacing w:after="0"/>
            </w:pPr>
            <w:r>
              <w:rPr>
                <w:rFonts w:ascii="Liberation Sans" w:hAnsi="Liberation Sans"/>
                <w:b w:val="0"/>
                <w:sz w:val="16"/>
              </w:rPr>
              <w:t>Reason for semantic revision.</w:t>
            </w:r>
          </w:p>
        </w:tc>
      </w:tr>
      <w:tr>
        <w:trPr>
          <w:cantSplit/>
        </w:trPr>
        <w:tc>
          <w:tcPr>
            <w:tcW w:type="dxa" w:w="2304"/>
            <w:shd w:fill="F3F7FA"/>
            <w:tcMar>
              <w:top w:w="80" w:type="dxa"/>
              <w:start w:w="90" w:type="dxa"/>
              <w:bottom w:w="80" w:type="dxa"/>
              <w:end w:w="90" w:type="dxa"/>
            </w:tcMar>
            <w:vAlign w:val="top"/>
          </w:tcPr>
          <w:p>
            <w:pPr>
              <w:spacing w:after="0"/>
            </w:pPr>
            <w:r>
              <w:rPr>
                <w:rFonts w:ascii="Liberation Sans" w:hAnsi="Liberation Sans"/>
                <w:b w:val="0"/>
                <w:sz w:val="16"/>
              </w:rPr>
              <w:t>author_id / created_at</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FK + timestamptz</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6"/>
              </w:rPr>
              <w:t>Governance trace.</w:t>
            </w:r>
          </w:p>
        </w:tc>
      </w:tr>
    </w:tbl>
    <w:p>
      <w:pPr>
        <w:spacing w:after="20"/>
      </w:pPr>
    </w:p>
    <w:p>
      <w:pPr>
        <w:spacing w:after="80" w:before="0" w:line="259" w:lineRule="auto"/>
      </w:pPr>
      <w:r>
        <w:rPr>
          <w:rFonts w:ascii="Liberation Sans" w:hAnsi="Liberation Sans"/>
          <w:i w:val="0"/>
        </w:rPr>
        <w:t>Recommendation: in P0, aliases may remain JSONB to keep scope controlled. If multilingual terminology becomes a near-term requirement, replace aliases_json with a ConceptTerm table carrying language, term type and status.</w:t>
      </w:r>
    </w:p>
    <w:p>
      <w:pPr>
        <w:pStyle w:val="Heading2"/>
        <w:keepNext/>
        <w:keepLines/>
        <w:spacing w:before="140" w:after="80"/>
      </w:pPr>
      <w:r>
        <w:rPr>
          <w:rFonts w:ascii="Liberation Sans" w:hAnsi="Liberation Sans"/>
          <w:b/>
          <w:color w:val="2F75B5"/>
          <w:sz w:val="24"/>
        </w:rPr>
        <w:t>7.3 SemanticConceptRelationship</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7365D"/>
            <w:vAlign w:val="center"/>
            <w:tcMar>
              <w:top w:w="80" w:type="dxa"/>
              <w:start w:w="90" w:type="dxa"/>
              <w:bottom w:w="80" w:type="dxa"/>
              <w:end w:w="90" w:type="dxa"/>
            </w:tcMar>
          </w:tcPr>
          <w:p>
            <w:pPr>
              <w:jc w:val="left"/>
            </w:pPr>
            <w:r>
              <w:rPr>
                <w:rFonts w:ascii="Liberation Sans" w:hAnsi="Liberation Sans"/>
                <w:b/>
                <w:color w:val="FFFFFF"/>
                <w:sz w:val="16"/>
              </w:rPr>
              <w:t>Field</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6"/>
              </w:rPr>
              <w:t>Type / constraint</w:t>
            </w:r>
          </w:p>
        </w:tc>
        <w:tc>
          <w:tcPr>
            <w:tcW w:type="dxa" w:w="4608"/>
            <w:shd w:fill="17365D"/>
            <w:vAlign w:val="center"/>
            <w:tcMar>
              <w:top w:w="80" w:type="dxa"/>
              <w:start w:w="90" w:type="dxa"/>
              <w:bottom w:w="80" w:type="dxa"/>
              <w:end w:w="90" w:type="dxa"/>
            </w:tcMar>
          </w:tcPr>
          <w:p>
            <w:pPr>
              <w:jc w:val="left"/>
            </w:pPr>
            <w:r>
              <w:rPr>
                <w:rFonts w:ascii="Liberation Sans" w:hAnsi="Liberation Sans"/>
                <w:b/>
                <w:color w:val="FFFFFF"/>
                <w:sz w:val="16"/>
              </w:rPr>
              <w:t>Purpose</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source_concept_id</w:t>
            </w:r>
          </w:p>
        </w:tc>
        <w:tc>
          <w:tcPr>
            <w:tcW w:type="dxa" w:w="3456"/>
            <w:tcMar>
              <w:top w:w="80" w:type="dxa"/>
              <w:start w:w="90" w:type="dxa"/>
              <w:bottom w:w="80" w:type="dxa"/>
              <w:end w:w="90" w:type="dxa"/>
            </w:tcMar>
            <w:vAlign w:val="top"/>
          </w:tcPr>
          <w:p>
            <w:pPr>
              <w:spacing w:after="0"/>
            </w:pPr>
            <w:r>
              <w:rPr>
                <w:rFonts w:ascii="Liberation Sans" w:hAnsi="Liberation Sans"/>
                <w:b w:val="0"/>
                <w:sz w:val="16"/>
              </w:rPr>
              <w:t>FK SemanticConcept</w:t>
            </w:r>
          </w:p>
        </w:tc>
        <w:tc>
          <w:tcPr>
            <w:tcW w:type="dxa" w:w="4608"/>
            <w:tcMar>
              <w:top w:w="80" w:type="dxa"/>
              <w:start w:w="90" w:type="dxa"/>
              <w:bottom w:w="80" w:type="dxa"/>
              <w:end w:w="90" w:type="dxa"/>
            </w:tcMar>
            <w:vAlign w:val="top"/>
          </w:tcPr>
          <w:p>
            <w:pPr>
              <w:spacing w:after="0"/>
            </w:pPr>
            <w:r>
              <w:rPr>
                <w:rFonts w:ascii="Liberation Sans" w:hAnsi="Liberation Sans"/>
                <w:b w:val="0"/>
                <w:sz w:val="16"/>
              </w:rPr>
              <w:t>Relationship subject.</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target_concept_id</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FK SemanticConcept</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Relationship object.</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relationship_type</w:t>
            </w:r>
          </w:p>
        </w:tc>
        <w:tc>
          <w:tcPr>
            <w:tcW w:type="dxa" w:w="3456"/>
            <w:tcMar>
              <w:top w:w="80" w:type="dxa"/>
              <w:start w:w="90" w:type="dxa"/>
              <w:bottom w:w="80" w:type="dxa"/>
              <w:end w:w="90" w:type="dxa"/>
            </w:tcMar>
            <w:vAlign w:val="top"/>
          </w:tcPr>
          <w:p>
            <w:pPr>
              <w:spacing w:after="0"/>
            </w:pPr>
            <w:r>
              <w:rPr>
                <w:rFonts w:ascii="Liberation Sans" w:hAnsi="Liberation Sans"/>
                <w:b w:val="0"/>
                <w:sz w:val="16"/>
              </w:rPr>
              <w:t>broader | narrower | related | component_of | has_component | function_of | has_function | equivalent_internal</w:t>
            </w:r>
          </w:p>
        </w:tc>
        <w:tc>
          <w:tcPr>
            <w:tcW w:type="dxa" w:w="4608"/>
            <w:tcMar>
              <w:top w:w="80" w:type="dxa"/>
              <w:start w:w="90" w:type="dxa"/>
              <w:bottom w:w="80" w:type="dxa"/>
              <w:end w:w="90" w:type="dxa"/>
            </w:tcMar>
            <w:vAlign w:val="top"/>
          </w:tcPr>
          <w:p>
            <w:pPr>
              <w:spacing w:after="0"/>
            </w:pPr>
            <w:r>
              <w:rPr>
                <w:rFonts w:ascii="Liberation Sans" w:hAnsi="Liberation Sans"/>
                <w:b w:val="0"/>
                <w:sz w:val="16"/>
              </w:rPr>
              <w:t>Controlled semantic relationship.</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status</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proposed | verified | rejected | retired</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Governance state.</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evidence_json</w:t>
            </w:r>
          </w:p>
        </w:tc>
        <w:tc>
          <w:tcPr>
            <w:tcW w:type="dxa" w:w="3456"/>
            <w:tcMar>
              <w:top w:w="80" w:type="dxa"/>
              <w:start w:w="90" w:type="dxa"/>
              <w:bottom w:w="80" w:type="dxa"/>
              <w:end w:w="90" w:type="dxa"/>
            </w:tcMar>
            <w:vAlign w:val="top"/>
          </w:tcPr>
          <w:p>
            <w:pPr>
              <w:spacing w:after="0"/>
            </w:pPr>
            <w:r>
              <w:rPr>
                <w:rFonts w:ascii="Liberation Sans" w:hAnsi="Liberation Sans"/>
                <w:b w:val="0"/>
                <w:sz w:val="16"/>
              </w:rPr>
              <w:t>JSONB</w:t>
            </w:r>
          </w:p>
        </w:tc>
        <w:tc>
          <w:tcPr>
            <w:tcW w:type="dxa" w:w="4608"/>
            <w:tcMar>
              <w:top w:w="80" w:type="dxa"/>
              <w:start w:w="90" w:type="dxa"/>
              <w:bottom w:w="80" w:type="dxa"/>
              <w:end w:w="90" w:type="dxa"/>
            </w:tcMar>
            <w:vAlign w:val="top"/>
          </w:tcPr>
          <w:p>
            <w:pPr>
              <w:spacing w:after="0"/>
            </w:pPr>
            <w:r>
              <w:rPr>
                <w:rFonts w:ascii="Liberation Sans" w:hAnsi="Liberation Sans"/>
                <w:b w:val="0"/>
                <w:sz w:val="16"/>
              </w:rPr>
              <w:t>Source/evidence for the assertion.</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review metadata</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reviewed_by, reviewed_at</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Human verification.</w:t>
            </w:r>
          </w:p>
        </w:tc>
      </w:tr>
    </w:tbl>
    <w:p>
      <w:pPr>
        <w:spacing w:after="20"/>
      </w:pPr>
    </w:p>
    <w:p>
      <w:pPr>
        <w:spacing w:after="80" w:before="0" w:line="259" w:lineRule="auto"/>
      </w:pPr>
      <w:r>
        <w:rPr>
          <w:rFonts w:ascii="Liberation Sans" w:hAnsi="Liberation Sans"/>
          <w:i w:val="0"/>
        </w:rPr>
        <w:t>Do not attempt to model every ISO 15926 relationship in P0. Start with the small vocabulary needed for SymGov navigation and composite-symbol semantics, and extend deliberately.</w:t>
      </w:r>
    </w:p>
    <w:p>
      <w:pPr>
        <w:pStyle w:val="Heading2"/>
        <w:keepNext/>
        <w:keepLines/>
        <w:spacing w:before="140" w:after="80"/>
      </w:pPr>
      <w:r>
        <w:rPr>
          <w:rFonts w:ascii="Liberation Sans" w:hAnsi="Liberation Sans"/>
          <w:b/>
          <w:color w:val="2F75B5"/>
          <w:sz w:val="24"/>
        </w:rPr>
        <w:t>7.4 ExternalSemanticScheme and ExternalSemanticSchemeVersion</w:t>
      </w:r>
    </w:p>
    <w:p>
      <w:pPr>
        <w:spacing w:after="80" w:before="0" w:line="259" w:lineRule="auto"/>
      </w:pPr>
      <w:r>
        <w:rPr>
          <w:rFonts w:ascii="Liberation Sans" w:hAnsi="Liberation Sans"/>
          <w:i w:val="0"/>
        </w:rPr>
        <w:t>Treat external RDLs/reference-data schemes as versioned dependencies, separate from graphical standards.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24"/>
            <w:shd w:fill="17365D"/>
            <w:vAlign w:val="center"/>
            <w:tcMar>
              <w:top w:w="80" w:type="dxa"/>
              <w:start w:w="90" w:type="dxa"/>
              <w:bottom w:w="80" w:type="dxa"/>
              <w:end w:w="90" w:type="dxa"/>
            </w:tcMar>
          </w:tcPr>
          <w:p>
            <w:pPr>
              <w:jc w:val="left"/>
            </w:pPr>
            <w:r>
              <w:rPr>
                <w:rFonts w:ascii="Liberation Sans" w:hAnsi="Liberation Sans"/>
                <w:b/>
                <w:color w:val="FFFFFF"/>
                <w:sz w:val="16"/>
              </w:rPr>
              <w:t>Entity</w:t>
            </w:r>
          </w:p>
        </w:tc>
        <w:tc>
          <w:tcPr>
            <w:tcW w:type="dxa" w:w="4896"/>
            <w:shd w:fill="17365D"/>
            <w:vAlign w:val="center"/>
            <w:tcMar>
              <w:top w:w="80" w:type="dxa"/>
              <w:start w:w="90" w:type="dxa"/>
              <w:bottom w:w="80" w:type="dxa"/>
              <w:end w:w="90" w:type="dxa"/>
            </w:tcMar>
          </w:tcPr>
          <w:p>
            <w:pPr>
              <w:jc w:val="left"/>
            </w:pPr>
            <w:r>
              <w:rPr>
                <w:rFonts w:ascii="Liberation Sans" w:hAnsi="Liberation Sans"/>
                <w:b/>
                <w:color w:val="FFFFFF"/>
                <w:sz w:val="16"/>
              </w:rPr>
              <w:t>Key fields</w:t>
            </w:r>
          </w:p>
        </w:tc>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6"/>
              </w:rPr>
              <w:t>Examples</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ExternalSemanticScheme</w:t>
            </w:r>
          </w:p>
        </w:tc>
        <w:tc>
          <w:tcPr>
            <w:tcW w:type="dxa" w:w="4896"/>
            <w:tcMar>
              <w:top w:w="80" w:type="dxa"/>
              <w:start w:w="90" w:type="dxa"/>
              <w:bottom w:w="80" w:type="dxa"/>
              <w:end w:w="90" w:type="dxa"/>
            </w:tcMar>
            <w:vAlign w:val="top"/>
          </w:tcPr>
          <w:p>
            <w:pPr>
              <w:spacing w:after="0"/>
            </w:pPr>
            <w:r>
              <w:rPr>
                <w:rFonts w:ascii="Liberation Sans" w:hAnsi="Liberation Sans"/>
                <w:b w:val="0"/>
                <w:sz w:val="16"/>
              </w:rPr>
              <w:t>scheme_code, title, issuing_body, base_uri, status</w:t>
            </w:r>
          </w:p>
        </w:tc>
        <w:tc>
          <w:tcPr>
            <w:tcW w:type="dxa" w:w="2880"/>
            <w:tcMar>
              <w:top w:w="80" w:type="dxa"/>
              <w:start w:w="90" w:type="dxa"/>
              <w:bottom w:w="80" w:type="dxa"/>
              <w:end w:w="90" w:type="dxa"/>
            </w:tcMar>
            <w:vAlign w:val="top"/>
          </w:tcPr>
          <w:p>
            <w:pPr>
              <w:spacing w:after="0"/>
            </w:pPr>
            <w:r>
              <w:rPr>
                <w:rFonts w:ascii="Liberation Sans" w:hAnsi="Liberation Sans"/>
                <w:b w:val="0"/>
                <w:sz w:val="16"/>
              </w:rPr>
              <w:t>DEXPI-RDL; ISO15926-RDL/PCA; CFIHOS-RDL</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ExternalSemanticSchemeVersion</w:t>
            </w:r>
          </w:p>
        </w:tc>
        <w:tc>
          <w:tcPr>
            <w:tcW w:type="dxa" w:w="4896"/>
            <w:shd w:fill="F3F7FA"/>
            <w:tcMar>
              <w:top w:w="80" w:type="dxa"/>
              <w:start w:w="90" w:type="dxa"/>
              <w:bottom w:w="80" w:type="dxa"/>
              <w:end w:w="90" w:type="dxa"/>
            </w:tcMar>
            <w:vAlign w:val="top"/>
          </w:tcPr>
          <w:p>
            <w:pPr>
              <w:spacing w:after="0"/>
            </w:pPr>
            <w:r>
              <w:rPr>
                <w:rFonts w:ascii="Liberation Sans" w:hAnsi="Liberation Sans"/>
                <w:b w:val="0"/>
                <w:sz w:val="16"/>
              </w:rPr>
              <w:t>scheme_id, version_label, release_date, source_uri, checksum/etag if available, status</w:t>
            </w:r>
          </w:p>
        </w:tc>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DEXPI release/profile version; CFIHOS 2.0 Core/Extended; ISO/TS 15926-4:2024</w:t>
            </w:r>
          </w:p>
        </w:tc>
      </w:tr>
    </w:tbl>
    <w:p>
      <w:pPr>
        <w:spacing w:after="20"/>
      </w:pPr>
    </w:p>
    <w:p>
      <w:pPr>
        <w:pStyle w:val="Heading2"/>
        <w:keepNext/>
        <w:keepLines/>
        <w:spacing w:before="140" w:after="80"/>
      </w:pPr>
      <w:r>
        <w:rPr>
          <w:rFonts w:ascii="Liberation Sans" w:hAnsi="Liberation Sans"/>
          <w:b/>
          <w:color w:val="2F75B5"/>
          <w:sz w:val="24"/>
        </w:rPr>
        <w:t>7.5 ConceptExternalReference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92"/>
            <w:shd w:fill="17365D"/>
            <w:vAlign w:val="center"/>
            <w:tcMar>
              <w:top w:w="80" w:type="dxa"/>
              <w:start w:w="90" w:type="dxa"/>
              <w:bottom w:w="80" w:type="dxa"/>
              <w:end w:w="90" w:type="dxa"/>
            </w:tcMar>
          </w:tcPr>
          <w:p>
            <w:pPr>
              <w:jc w:val="left"/>
            </w:pPr>
            <w:r>
              <w:rPr>
                <w:rFonts w:ascii="Liberation Sans" w:hAnsi="Liberation Sans"/>
                <w:b/>
                <w:color w:val="FFFFFF"/>
                <w:sz w:val="16"/>
              </w:rPr>
              <w:t>Field</w:t>
            </w:r>
          </w:p>
        </w:tc>
        <w:tc>
          <w:tcPr>
            <w:tcW w:type="dxa" w:w="3600"/>
            <w:shd w:fill="17365D"/>
            <w:vAlign w:val="center"/>
            <w:tcMar>
              <w:top w:w="80" w:type="dxa"/>
              <w:start w:w="90" w:type="dxa"/>
              <w:bottom w:w="80" w:type="dxa"/>
              <w:end w:w="90" w:type="dxa"/>
            </w:tcMar>
          </w:tcPr>
          <w:p>
            <w:pPr>
              <w:jc w:val="left"/>
            </w:pPr>
            <w:r>
              <w:rPr>
                <w:rFonts w:ascii="Liberation Sans" w:hAnsi="Liberation Sans"/>
                <w:b/>
                <w:color w:val="FFFFFF"/>
                <w:sz w:val="16"/>
              </w:rPr>
              <w:t>Type / values</w:t>
            </w:r>
          </w:p>
        </w:tc>
        <w:tc>
          <w:tcPr>
            <w:tcW w:type="dxa" w:w="4608"/>
            <w:shd w:fill="17365D"/>
            <w:vAlign w:val="center"/>
            <w:tcMar>
              <w:top w:w="80" w:type="dxa"/>
              <w:start w:w="90" w:type="dxa"/>
              <w:bottom w:w="80" w:type="dxa"/>
              <w:end w:w="90" w:type="dxa"/>
            </w:tcMar>
          </w:tcPr>
          <w:p>
            <w:pPr>
              <w:jc w:val="left"/>
            </w:pPr>
            <w:r>
              <w:rPr>
                <w:rFonts w:ascii="Liberation Sans" w:hAnsi="Liberation Sans"/>
                <w:b/>
                <w:color w:val="FFFFFF"/>
                <w:sz w:val="16"/>
              </w:rPr>
              <w:t>Purpose</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semantic_concept_id</w:t>
            </w:r>
          </w:p>
        </w:tc>
        <w:tc>
          <w:tcPr>
            <w:tcW w:type="dxa" w:w="3600"/>
            <w:tcMar>
              <w:top w:w="80" w:type="dxa"/>
              <w:start w:w="90" w:type="dxa"/>
              <w:bottom w:w="80" w:type="dxa"/>
              <w:end w:w="90" w:type="dxa"/>
            </w:tcMar>
            <w:vAlign w:val="top"/>
          </w:tcPr>
          <w:p>
            <w:pPr>
              <w:spacing w:after="0"/>
            </w:pPr>
            <w:r>
              <w:rPr>
                <w:rFonts w:ascii="Liberation Sans" w:hAnsi="Liberation Sans"/>
                <w:b w:val="0"/>
                <w:sz w:val="16"/>
              </w:rPr>
              <w:t>FK SemanticConcept</w:t>
            </w:r>
          </w:p>
        </w:tc>
        <w:tc>
          <w:tcPr>
            <w:tcW w:type="dxa" w:w="4608"/>
            <w:tcMar>
              <w:top w:w="80" w:type="dxa"/>
              <w:start w:w="90" w:type="dxa"/>
              <w:bottom w:w="80" w:type="dxa"/>
              <w:end w:w="90" w:type="dxa"/>
            </w:tcMar>
            <w:vAlign w:val="top"/>
          </w:tcPr>
          <w:p>
            <w:pPr>
              <w:spacing w:after="0"/>
            </w:pPr>
            <w:r>
              <w:rPr>
                <w:rFonts w:ascii="Liberation Sans" w:hAnsi="Liberation Sans"/>
                <w:b w:val="0"/>
                <w:sz w:val="16"/>
              </w:rPr>
              <w:t>SymGov concept being mapped.</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scheme_version_id</w:t>
            </w:r>
          </w:p>
        </w:tc>
        <w:tc>
          <w:tcPr>
            <w:tcW w:type="dxa" w:w="3600"/>
            <w:shd w:fill="F3F7FA"/>
            <w:tcMar>
              <w:top w:w="80" w:type="dxa"/>
              <w:start w:w="90" w:type="dxa"/>
              <w:bottom w:w="80" w:type="dxa"/>
              <w:end w:w="90" w:type="dxa"/>
            </w:tcMar>
            <w:vAlign w:val="top"/>
          </w:tcPr>
          <w:p>
            <w:pPr>
              <w:spacing w:after="0"/>
            </w:pPr>
            <w:r>
              <w:rPr>
                <w:rFonts w:ascii="Liberation Sans" w:hAnsi="Liberation Sans"/>
                <w:b w:val="0"/>
                <w:sz w:val="16"/>
              </w:rPr>
              <w:t>FK ExternalSemanticSchemeVersion</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Exact external release context.</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external_identifier</w:t>
            </w:r>
          </w:p>
        </w:tc>
        <w:tc>
          <w:tcPr>
            <w:tcW w:type="dxa" w:w="3600"/>
            <w:tcMar>
              <w:top w:w="80" w:type="dxa"/>
              <w:start w:w="90" w:type="dxa"/>
              <w:bottom w:w="80" w:type="dxa"/>
              <w:end w:w="90" w:type="dxa"/>
            </w:tcMar>
            <w:vAlign w:val="top"/>
          </w:tcPr>
          <w:p>
            <w:pPr>
              <w:spacing w:after="0"/>
            </w:pPr>
            <w:r>
              <w:rPr>
                <w:rFonts w:ascii="Liberation Sans" w:hAnsi="Liberation Sans"/>
                <w:b w:val="0"/>
                <w:sz w:val="16"/>
              </w:rPr>
              <w:t>TEXT</w:t>
            </w:r>
          </w:p>
        </w:tc>
        <w:tc>
          <w:tcPr>
            <w:tcW w:type="dxa" w:w="4608"/>
            <w:tcMar>
              <w:top w:w="80" w:type="dxa"/>
              <w:start w:w="90" w:type="dxa"/>
              <w:bottom w:w="80" w:type="dxa"/>
              <w:end w:w="90" w:type="dxa"/>
            </w:tcMar>
            <w:vAlign w:val="top"/>
          </w:tcPr>
          <w:p>
            <w:pPr>
              <w:spacing w:after="0"/>
            </w:pPr>
            <w:r>
              <w:rPr>
                <w:rFonts w:ascii="Liberation Sans" w:hAnsi="Liberation Sans"/>
                <w:b w:val="0"/>
                <w:sz w:val="16"/>
              </w:rPr>
              <w:t>External code or URI.</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external_label</w:t>
            </w:r>
          </w:p>
        </w:tc>
        <w:tc>
          <w:tcPr>
            <w:tcW w:type="dxa" w:w="3600"/>
            <w:shd w:fill="F3F7FA"/>
            <w:tcMar>
              <w:top w:w="80" w:type="dxa"/>
              <w:start w:w="90" w:type="dxa"/>
              <w:bottom w:w="80" w:type="dxa"/>
              <w:end w:w="90" w:type="dxa"/>
            </w:tcMar>
            <w:vAlign w:val="top"/>
          </w:tcPr>
          <w:p>
            <w:pPr>
              <w:spacing w:after="0"/>
            </w:pPr>
            <w:r>
              <w:rPr>
                <w:rFonts w:ascii="Liberation Sans" w:hAnsi="Liberation Sans"/>
                <w:b w:val="0"/>
                <w:sz w:val="16"/>
              </w:rPr>
              <w:t>TEXT nullable</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Label as observed in that release.</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mapping_type</w:t>
            </w:r>
          </w:p>
        </w:tc>
        <w:tc>
          <w:tcPr>
            <w:tcW w:type="dxa" w:w="3600"/>
            <w:tcMar>
              <w:top w:w="80" w:type="dxa"/>
              <w:start w:w="90" w:type="dxa"/>
              <w:bottom w:w="80" w:type="dxa"/>
              <w:end w:w="90" w:type="dxa"/>
            </w:tcMar>
            <w:vAlign w:val="top"/>
          </w:tcPr>
          <w:p>
            <w:pPr>
              <w:spacing w:after="0"/>
            </w:pPr>
            <w:r>
              <w:rPr>
                <w:rFonts w:ascii="Liberation Sans" w:hAnsi="Liberation Sans"/>
                <w:b w:val="0"/>
                <w:sz w:val="16"/>
              </w:rPr>
              <w:t>exact | close | broader | narrower | related</w:t>
            </w:r>
          </w:p>
        </w:tc>
        <w:tc>
          <w:tcPr>
            <w:tcW w:type="dxa" w:w="4608"/>
            <w:tcMar>
              <w:top w:w="80" w:type="dxa"/>
              <w:start w:w="90" w:type="dxa"/>
              <w:bottom w:w="80" w:type="dxa"/>
              <w:end w:w="90" w:type="dxa"/>
            </w:tcMar>
            <w:vAlign w:val="top"/>
          </w:tcPr>
          <w:p>
            <w:pPr>
              <w:spacing w:after="0"/>
            </w:pPr>
            <w:r>
              <w:rPr>
                <w:rFonts w:ascii="Liberation Sans" w:hAnsi="Liberation Sans"/>
                <w:b w:val="0"/>
                <w:sz w:val="16"/>
              </w:rPr>
              <w:t>Avoids false equivalence.</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mapping_status</w:t>
            </w:r>
          </w:p>
        </w:tc>
        <w:tc>
          <w:tcPr>
            <w:tcW w:type="dxa" w:w="3600"/>
            <w:shd w:fill="F3F7FA"/>
            <w:tcMar>
              <w:top w:w="80" w:type="dxa"/>
              <w:start w:w="90" w:type="dxa"/>
              <w:bottom w:w="80" w:type="dxa"/>
              <w:end w:w="90" w:type="dxa"/>
            </w:tcMar>
            <w:vAlign w:val="top"/>
          </w:tcPr>
          <w:p>
            <w:pPr>
              <w:spacing w:after="0"/>
            </w:pPr>
            <w:r>
              <w:rPr>
                <w:rFonts w:ascii="Liberation Sans" w:hAnsi="Liberation Sans"/>
                <w:b w:val="0"/>
                <w:sz w:val="16"/>
              </w:rPr>
              <w:t>proposed | verified | rejected | retired</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Governance state.</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mapping_method</w:t>
            </w:r>
          </w:p>
        </w:tc>
        <w:tc>
          <w:tcPr>
            <w:tcW w:type="dxa" w:w="3600"/>
            <w:tcMar>
              <w:top w:w="80" w:type="dxa"/>
              <w:start w:w="90" w:type="dxa"/>
              <w:bottom w:w="80" w:type="dxa"/>
              <w:end w:w="90" w:type="dxa"/>
            </w:tcMar>
            <w:vAlign w:val="top"/>
          </w:tcPr>
          <w:p>
            <w:pPr>
              <w:spacing w:after="0"/>
            </w:pPr>
            <w:r>
              <w:rPr>
                <w:rFonts w:ascii="Liberation Sans" w:hAnsi="Liberation Sans"/>
                <w:b w:val="0"/>
                <w:sz w:val="16"/>
              </w:rPr>
              <w:t>manual | imported | rule | ai_assisted</w:t>
            </w:r>
          </w:p>
        </w:tc>
        <w:tc>
          <w:tcPr>
            <w:tcW w:type="dxa" w:w="4608"/>
            <w:tcMar>
              <w:top w:w="80" w:type="dxa"/>
              <w:start w:w="90" w:type="dxa"/>
              <w:bottom w:w="80" w:type="dxa"/>
              <w:end w:w="90" w:type="dxa"/>
            </w:tcMar>
            <w:vAlign w:val="top"/>
          </w:tcPr>
          <w:p>
            <w:pPr>
              <w:spacing w:after="0"/>
            </w:pPr>
            <w:r>
              <w:rPr>
                <w:rFonts w:ascii="Liberation Sans" w:hAnsi="Liberation Sans"/>
                <w:b w:val="0"/>
                <w:sz w:val="16"/>
              </w:rPr>
              <w:t>Traceability.</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confidence</w:t>
            </w:r>
          </w:p>
        </w:tc>
        <w:tc>
          <w:tcPr>
            <w:tcW w:type="dxa" w:w="3600"/>
            <w:shd w:fill="F3F7FA"/>
            <w:tcMar>
              <w:top w:w="80" w:type="dxa"/>
              <w:start w:w="90" w:type="dxa"/>
              <w:bottom w:w="80" w:type="dxa"/>
              <w:end w:w="90" w:type="dxa"/>
            </w:tcMar>
            <w:vAlign w:val="top"/>
          </w:tcPr>
          <w:p>
            <w:pPr>
              <w:spacing w:after="0"/>
            </w:pPr>
            <w:r>
              <w:rPr>
                <w:rFonts w:ascii="Liberation Sans" w:hAnsi="Liberation Sans"/>
                <w:b w:val="0"/>
                <w:sz w:val="16"/>
              </w:rPr>
              <w:t>0..1 nullable</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Machine/proposal confidence; not a substitute for status.</w:t>
            </w:r>
          </w:p>
        </w:tc>
      </w:tr>
      <w:tr>
        <w:trPr>
          <w:cantSplit/>
        </w:trPr>
        <w:tc>
          <w:tcPr>
            <w:tcW w:type="dxa" w:w="2592"/>
            <w:tcMar>
              <w:top w:w="80" w:type="dxa"/>
              <w:start w:w="90" w:type="dxa"/>
              <w:bottom w:w="80" w:type="dxa"/>
              <w:end w:w="90" w:type="dxa"/>
            </w:tcMar>
            <w:vAlign w:val="top"/>
          </w:tcPr>
          <w:p>
            <w:pPr>
              <w:spacing w:after="0"/>
            </w:pPr>
            <w:r>
              <w:rPr>
                <w:rFonts w:ascii="Liberation Sans" w:hAnsi="Liberation Sans"/>
                <w:b w:val="0"/>
                <w:sz w:val="16"/>
              </w:rPr>
              <w:t>evidence_json</w:t>
            </w:r>
          </w:p>
        </w:tc>
        <w:tc>
          <w:tcPr>
            <w:tcW w:type="dxa" w:w="3600"/>
            <w:tcMar>
              <w:top w:w="80" w:type="dxa"/>
              <w:start w:w="90" w:type="dxa"/>
              <w:bottom w:w="80" w:type="dxa"/>
              <w:end w:w="90" w:type="dxa"/>
            </w:tcMar>
            <w:vAlign w:val="top"/>
          </w:tcPr>
          <w:p>
            <w:pPr>
              <w:spacing w:after="0"/>
            </w:pPr>
            <w:r>
              <w:rPr>
                <w:rFonts w:ascii="Liberation Sans" w:hAnsi="Liberation Sans"/>
                <w:b w:val="0"/>
                <w:sz w:val="16"/>
              </w:rPr>
              <w:t>JSONB</w:t>
            </w:r>
          </w:p>
        </w:tc>
        <w:tc>
          <w:tcPr>
            <w:tcW w:type="dxa" w:w="4608"/>
            <w:tcMar>
              <w:top w:w="80" w:type="dxa"/>
              <w:start w:w="90" w:type="dxa"/>
              <w:bottom w:w="80" w:type="dxa"/>
              <w:end w:w="90" w:type="dxa"/>
            </w:tcMar>
            <w:vAlign w:val="top"/>
          </w:tcPr>
          <w:p>
            <w:pPr>
              <w:spacing w:after="0"/>
            </w:pPr>
            <w:r>
              <w:rPr>
                <w:rFonts w:ascii="Liberation Sans" w:hAnsi="Liberation Sans"/>
                <w:b w:val="0"/>
                <w:sz w:val="16"/>
              </w:rPr>
              <w:t>Source URL, excerpt metadata, retrieval details.</w:t>
            </w:r>
          </w:p>
        </w:tc>
      </w:tr>
      <w:tr>
        <w:trPr>
          <w:cantSplit/>
        </w:trPr>
        <w:tc>
          <w:tcPr>
            <w:tcW w:type="dxa" w:w="2592"/>
            <w:shd w:fill="F3F7FA"/>
            <w:tcMar>
              <w:top w:w="80" w:type="dxa"/>
              <w:start w:w="90" w:type="dxa"/>
              <w:bottom w:w="80" w:type="dxa"/>
              <w:end w:w="90" w:type="dxa"/>
            </w:tcMar>
            <w:vAlign w:val="top"/>
          </w:tcPr>
          <w:p>
            <w:pPr>
              <w:spacing w:after="0"/>
            </w:pPr>
            <w:r>
              <w:rPr>
                <w:rFonts w:ascii="Liberation Sans" w:hAnsi="Liberation Sans"/>
                <w:b w:val="0"/>
                <w:sz w:val="16"/>
              </w:rPr>
              <w:t>reviewed_by / reviewed_at</w:t>
            </w:r>
          </w:p>
        </w:tc>
        <w:tc>
          <w:tcPr>
            <w:tcW w:type="dxa" w:w="3600"/>
            <w:shd w:fill="F3F7FA"/>
            <w:tcMar>
              <w:top w:w="80" w:type="dxa"/>
              <w:start w:w="90" w:type="dxa"/>
              <w:bottom w:w="80" w:type="dxa"/>
              <w:end w:w="90" w:type="dxa"/>
            </w:tcMar>
            <w:vAlign w:val="top"/>
          </w:tcPr>
          <w:p>
            <w:pPr>
              <w:spacing w:after="0"/>
            </w:pPr>
            <w:r>
              <w:rPr>
                <w:rFonts w:ascii="Liberation Sans" w:hAnsi="Liberation Sans"/>
                <w:b w:val="0"/>
                <w:sz w:val="16"/>
              </w:rPr>
              <w:t>FK + timestamptz</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6"/>
              </w:rPr>
              <w:t>Verification.</w:t>
            </w:r>
          </w:p>
        </w:tc>
      </w:tr>
    </w:tbl>
    <w:p>
      <w:pPr>
        <w:spacing w:after="20"/>
      </w:pP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20" w:type="dxa"/>
              <w:start w:w="160" w:type="dxa"/>
              <w:bottom w:w="120" w:type="dxa"/>
              <w:end w:w="160" w:type="dxa"/>
            </w:tcMar>
            <w:tcBorders>
              <w:top w:val="single" w:sz="8" w:color="2F75B5"/>
              <w:left w:val="single" w:sz="8" w:color="2F75B5"/>
              <w:bottom w:val="single" w:sz="8" w:color="2F75B5"/>
              <w:right w:val="single" w:sz="8" w:color="2F75B5"/>
            </w:tcBorders>
          </w:tcPr>
          <w:p>
            <w:r>
              <w:rPr>
                <w:rFonts w:ascii="Liberation Sans" w:hAnsi="Liberation Sans"/>
                <w:b/>
                <w:color w:val="17365D"/>
                <w:sz w:val="21"/>
              </w:rPr>
              <w:t>Important</w:t>
            </w:r>
            <w:r>
              <w:rPr>
                <w:rFonts w:ascii="Liberation Sans" w:hAnsi="Liberation Sans"/>
                <w:sz w:val="19"/>
              </w:rPr>
              <w:br/>
              <w:t>A DEXPI/CFIHOS/PCA identifier is an external mapping, not the primary key of the SymGov concept. SymGov remains stable if external schemes split, merge, rename or deprecate classes.</w:t>
            </w:r>
          </w:p>
        </w:tc>
      </w:tr>
    </w:tbl>
    <w:p>
      <w:pPr>
        <w:spacing w:after="20"/>
      </w:pPr>
    </w:p>
    <w:p>
      <w:pPr>
        <w:pStyle w:val="Heading2"/>
        <w:keepNext/>
        <w:keepLines/>
        <w:spacing w:before="140" w:after="80"/>
      </w:pPr>
      <w:r>
        <w:rPr>
          <w:rFonts w:ascii="Liberation Sans" w:hAnsi="Liberation Sans"/>
          <w:b/>
          <w:color w:val="2F75B5"/>
          <w:sz w:val="24"/>
        </w:rPr>
        <w:t>7.6 ClassificationScheme and ClassificationNode</w:t>
      </w:r>
    </w:p>
    <w:p>
      <w:pPr>
        <w:spacing w:after="80" w:before="0" w:line="259" w:lineRule="auto"/>
      </w:pPr>
      <w:r>
        <w:rPr>
          <w:rFonts w:ascii="Liberation Sans" w:hAnsi="Liberation Sans"/>
          <w:i w:val="0"/>
        </w:rPr>
        <w:t>Move catalogue facets from code-defined lists toward governed data. A classification scheme is a browse/reporting system; it is not necessarily an ontology.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7"/>
              </w:rPr>
              <w:t>Entity</w:t>
            </w:r>
          </w:p>
        </w:tc>
        <w:tc>
          <w:tcPr>
            <w:tcW w:type="dxa" w:w="7920"/>
            <w:shd w:fill="17365D"/>
            <w:vAlign w:val="center"/>
            <w:tcMar>
              <w:top w:w="80" w:type="dxa"/>
              <w:start w:w="90" w:type="dxa"/>
              <w:bottom w:w="80" w:type="dxa"/>
              <w:end w:w="90" w:type="dxa"/>
            </w:tcMar>
          </w:tcPr>
          <w:p>
            <w:pPr>
              <w:jc w:val="left"/>
            </w:pPr>
            <w:r>
              <w:rPr>
                <w:rFonts w:ascii="Liberation Sans" w:hAnsi="Liberation Sans"/>
                <w:b/>
                <w:color w:val="FFFFFF"/>
                <w:sz w:val="17"/>
              </w:rPr>
              <w:t>Key fields</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ClassificationScheme</w:t>
            </w:r>
          </w:p>
        </w:tc>
        <w:tc>
          <w:tcPr>
            <w:tcW w:type="dxa" w:w="7920"/>
            <w:tcMar>
              <w:top w:w="80" w:type="dxa"/>
              <w:start w:w="90" w:type="dxa"/>
              <w:bottom w:w="80" w:type="dxa"/>
              <w:end w:w="90" w:type="dxa"/>
            </w:tcMar>
            <w:vAlign w:val="top"/>
          </w:tcPr>
          <w:p>
            <w:pPr>
              <w:spacing w:after="0"/>
            </w:pPr>
            <w:r>
              <w:rPr>
                <w:rFonts w:ascii="Liberation Sans" w:hAnsi="Liberation Sans"/>
                <w:b w:val="0"/>
                <w:sz w:val="17"/>
              </w:rPr>
              <w:t>scheme_code, name, scope, version_label, status, description</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ClassificationNode</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scheme_id, node_code, parent_node_id, preferred_label, description, sort_order, status</w:t>
            </w:r>
          </w:p>
        </w:tc>
      </w:tr>
    </w:tbl>
    <w:p>
      <w:pPr>
        <w:spacing w:after="20"/>
      </w:pPr>
    </w:p>
    <w:p>
      <w:pPr>
        <w:spacing w:after="80" w:before="0" w:line="259" w:lineRule="auto"/>
      </w:pPr>
      <w:r>
        <w:rPr>
          <w:rFonts w:ascii="Liberation Sans" w:hAnsi="Liberation Sans"/>
          <w:i w:val="0"/>
        </w:rPr>
        <w:t>Initial SymGov-managed schemes should include: Engineering Discipline, Symbol Category/Family, Industry/Application, Use Case and potentially Drawing Type. The existing hard-coded orders can be seeded as version 1 of those schemes.</w:t>
      </w:r>
    </w:p>
    <w:p>
      <w:pPr>
        <w:pStyle w:val="Heading2"/>
        <w:keepNext/>
        <w:keepLines/>
        <w:spacing w:before="140" w:after="80"/>
      </w:pPr>
      <w:r>
        <w:rPr>
          <w:rFonts w:ascii="Liberation Sans" w:hAnsi="Liberation Sans"/>
          <w:b/>
          <w:color w:val="2F75B5"/>
          <w:sz w:val="24"/>
        </w:rPr>
        <w:t>7.7 ConceptClassificationAssignment</w:t>
      </w:r>
    </w:p>
    <w:p>
      <w:pPr>
        <w:spacing w:after="80" w:before="0" w:line="259" w:lineRule="auto"/>
      </w:pPr>
      <w:r>
        <w:rPr>
          <w:rFonts w:ascii="Liberation Sans" w:hAnsi="Liberation Sans"/>
          <w:i w:val="0"/>
        </w:rPr>
        <w:t>Use for meaning-oriented classifications such as equipment/function family. Assignments are many-to-many and governed.</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vAlign w:val="center"/>
            <w:tcMar>
              <w:top w:w="80" w:type="dxa"/>
              <w:start w:w="90" w:type="dxa"/>
              <w:bottom w:w="80" w:type="dxa"/>
              <w:end w:w="90" w:type="dxa"/>
            </w:tcMar>
          </w:tcPr>
          <w:p>
            <w:pPr>
              <w:jc w:val="left"/>
            </w:pPr>
            <w:r>
              <w:rPr>
                <w:rFonts w:ascii="Liberation Sans" w:hAnsi="Liberation Sans"/>
                <w:b/>
                <w:color w:val="FFFFFF"/>
                <w:sz w:val="17"/>
              </w:rPr>
              <w:t>Field</w:t>
            </w:r>
          </w:p>
        </w:tc>
        <w:tc>
          <w:tcPr>
            <w:tcW w:type="dxa" w:w="7632"/>
            <w:shd w:fill="17365D"/>
            <w:vAlign w:val="center"/>
            <w:tcMar>
              <w:top w:w="80" w:type="dxa"/>
              <w:start w:w="90" w:type="dxa"/>
              <w:bottom w:w="80" w:type="dxa"/>
              <w:end w:w="90" w:type="dxa"/>
            </w:tcMar>
          </w:tcPr>
          <w:p>
            <w:pPr>
              <w:jc w:val="left"/>
            </w:pPr>
            <w:r>
              <w:rPr>
                <w:rFonts w:ascii="Liberation Sans" w:hAnsi="Liberation Sans"/>
                <w:b/>
                <w:color w:val="FFFFFF"/>
                <w:sz w:val="17"/>
              </w:rPr>
              <w:t>Purpose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7"/>
              </w:rPr>
              <w:t>semantic_concept_id</w:t>
            </w:r>
          </w:p>
        </w:tc>
        <w:tc>
          <w:tcPr>
            <w:tcW w:type="dxa" w:w="7632"/>
            <w:tcMar>
              <w:top w:w="80" w:type="dxa"/>
              <w:start w:w="90" w:type="dxa"/>
              <w:bottom w:w="80" w:type="dxa"/>
              <w:end w:w="90" w:type="dxa"/>
            </w:tcMar>
            <w:vAlign w:val="top"/>
          </w:tcPr>
          <w:p>
            <w:pPr>
              <w:spacing w:after="0"/>
            </w:pPr>
            <w:r>
              <w:rPr>
                <w:rFonts w:ascii="Liberation Sans" w:hAnsi="Liberation Sans"/>
                <w:b w:val="0"/>
                <w:sz w:val="17"/>
              </w:rPr>
              <w:t>Concept target.</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7"/>
              </w:rPr>
              <w:t>classification_node_id</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7"/>
              </w:rPr>
              <w:t>Assigned node.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7"/>
              </w:rPr>
              <w:t>assignment_role</w:t>
            </w:r>
          </w:p>
        </w:tc>
        <w:tc>
          <w:tcPr>
            <w:tcW w:type="dxa" w:w="7632"/>
            <w:tcMar>
              <w:top w:w="80" w:type="dxa"/>
              <w:start w:w="90" w:type="dxa"/>
              <w:bottom w:w="80" w:type="dxa"/>
              <w:end w:w="90" w:type="dxa"/>
            </w:tcMar>
            <w:vAlign w:val="top"/>
          </w:tcPr>
          <w:p>
            <w:pPr>
              <w:spacing w:after="0"/>
            </w:pPr>
            <w:r>
              <w:rPr>
                <w:rFonts w:ascii="Liberation Sans" w:hAnsi="Liberation Sans"/>
                <w:b w:val="0"/>
                <w:sz w:val="17"/>
              </w:rPr>
              <w:t>primary | secondary | inherited | proposed.</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7"/>
              </w:rPr>
              <w:t>status / method / confidence</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7"/>
              </w:rPr>
              <w:t>Governance and machine-proposal trace.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7"/>
              </w:rPr>
              <w:t>evidence_json</w:t>
            </w:r>
          </w:p>
        </w:tc>
        <w:tc>
          <w:tcPr>
            <w:tcW w:type="dxa" w:w="7632"/>
            <w:tcMar>
              <w:top w:w="80" w:type="dxa"/>
              <w:start w:w="90" w:type="dxa"/>
              <w:bottom w:w="80" w:type="dxa"/>
              <w:end w:w="90" w:type="dxa"/>
            </w:tcMar>
            <w:vAlign w:val="top"/>
          </w:tcPr>
          <w:p>
            <w:pPr>
              <w:spacing w:after="0"/>
            </w:pPr>
            <w:r>
              <w:rPr>
                <w:rFonts w:ascii="Liberation Sans" w:hAnsi="Liberation Sans"/>
                <w:b w:val="0"/>
                <w:sz w:val="17"/>
              </w:rPr>
              <w:t>Why the assignment exists.</w:t>
            </w:r>
          </w:p>
        </w:tc>
      </w:tr>
    </w:tbl>
    <w:p>
      <w:pPr>
        <w:spacing w:after="20"/>
      </w:pPr>
    </w:p>
    <w:p>
      <w:pPr>
        <w:pStyle w:val="Heading2"/>
        <w:keepNext/>
        <w:keepLines/>
        <w:spacing w:before="140" w:after="80"/>
      </w:pPr>
      <w:r>
        <w:rPr>
          <w:rFonts w:ascii="Liberation Sans" w:hAnsi="Liberation Sans"/>
          <w:b/>
          <w:color w:val="2F75B5"/>
          <w:sz w:val="24"/>
        </w:rPr>
        <w:t>7.8 SymbolRevisionClassificationAssignment</w:t>
      </w:r>
    </w:p>
    <w:p>
      <w:pPr>
        <w:spacing w:after="80" w:before="0" w:line="259" w:lineRule="auto"/>
      </w:pPr>
      <w:r>
        <w:rPr>
          <w:rFonts w:ascii="Liberation Sans" w:hAnsi="Liberation Sans"/>
          <w:i w:val="0"/>
        </w:rPr>
        <w:t>Use for representation/use-context classifications such as engineering discipline, drawing application, symbol family or special graphical context when those are not inherent to the underlying concept.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vAlign w:val="center"/>
            <w:tcMar>
              <w:top w:w="80" w:type="dxa"/>
              <w:start w:w="90" w:type="dxa"/>
              <w:bottom w:w="80" w:type="dxa"/>
              <w:end w:w="90" w:type="dxa"/>
            </w:tcMar>
          </w:tcPr>
          <w:p>
            <w:pPr>
              <w:jc w:val="left"/>
            </w:pPr>
            <w:r>
              <w:rPr>
                <w:rFonts w:ascii="Liberation Sans" w:hAnsi="Liberation Sans"/>
                <w:b/>
                <w:color w:val="FFFFFF"/>
                <w:sz w:val="17"/>
              </w:rPr>
              <w:t>Field</w:t>
            </w:r>
          </w:p>
        </w:tc>
        <w:tc>
          <w:tcPr>
            <w:tcW w:type="dxa" w:w="7632"/>
            <w:shd w:fill="17365D"/>
            <w:vAlign w:val="center"/>
            <w:tcMar>
              <w:top w:w="80" w:type="dxa"/>
              <w:start w:w="90" w:type="dxa"/>
              <w:bottom w:w="80" w:type="dxa"/>
              <w:end w:w="90" w:type="dxa"/>
            </w:tcMar>
          </w:tcPr>
          <w:p>
            <w:pPr>
              <w:jc w:val="left"/>
            </w:pPr>
            <w:r>
              <w:rPr>
                <w:rFonts w:ascii="Liberation Sans" w:hAnsi="Liberation Sans"/>
                <w:b/>
                <w:color w:val="FFFFFF"/>
                <w:sz w:val="17"/>
              </w:rPr>
              <w:t>Purpose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7"/>
              </w:rPr>
              <w:t>symbol_revision_id</w:t>
            </w:r>
          </w:p>
        </w:tc>
        <w:tc>
          <w:tcPr>
            <w:tcW w:type="dxa" w:w="7632"/>
            <w:tcMar>
              <w:top w:w="80" w:type="dxa"/>
              <w:start w:w="90" w:type="dxa"/>
              <w:bottom w:w="80" w:type="dxa"/>
              <w:end w:w="90" w:type="dxa"/>
            </w:tcMar>
            <w:vAlign w:val="top"/>
          </w:tcPr>
          <w:p>
            <w:pPr>
              <w:spacing w:after="0"/>
            </w:pPr>
            <w:r>
              <w:rPr>
                <w:rFonts w:ascii="Liberation Sans" w:hAnsi="Liberation Sans"/>
                <w:b w:val="0"/>
                <w:sz w:val="17"/>
              </w:rPr>
              <w:t>Exact graphical revision being classified.</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7"/>
              </w:rPr>
              <w:t>classification_node_id</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7"/>
              </w:rPr>
              <w:t>Assigned browse/reporting node.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7"/>
              </w:rPr>
              <w:t>assignment_role</w:t>
            </w:r>
          </w:p>
        </w:tc>
        <w:tc>
          <w:tcPr>
            <w:tcW w:type="dxa" w:w="7632"/>
            <w:tcMar>
              <w:top w:w="80" w:type="dxa"/>
              <w:start w:w="90" w:type="dxa"/>
              <w:bottom w:w="80" w:type="dxa"/>
              <w:end w:w="90" w:type="dxa"/>
            </w:tcMar>
            <w:vAlign w:val="top"/>
          </w:tcPr>
          <w:p>
            <w:pPr>
              <w:spacing w:after="0"/>
            </w:pPr>
            <w:r>
              <w:rPr>
                <w:rFonts w:ascii="Liberation Sans" w:hAnsi="Liberation Sans"/>
                <w:b w:val="0"/>
                <w:sz w:val="17"/>
              </w:rPr>
              <w:t>primary | secondary | proposed.</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7"/>
              </w:rPr>
              <w:t>status / method / confidence</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7"/>
              </w:rPr>
              <w:t>Governance and inference trace.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7"/>
              </w:rPr>
              <w:t>evidence_json</w:t>
            </w:r>
          </w:p>
        </w:tc>
        <w:tc>
          <w:tcPr>
            <w:tcW w:type="dxa" w:w="7632"/>
            <w:tcMar>
              <w:top w:w="80" w:type="dxa"/>
              <w:start w:w="90" w:type="dxa"/>
              <w:bottom w:w="80" w:type="dxa"/>
              <w:end w:w="90" w:type="dxa"/>
            </w:tcMar>
            <w:vAlign w:val="top"/>
          </w:tcPr>
          <w:p>
            <w:pPr>
              <w:spacing w:after="0"/>
            </w:pPr>
            <w:r>
              <w:rPr>
                <w:rFonts w:ascii="Liberation Sans" w:hAnsi="Liberation Sans"/>
                <w:b w:val="0"/>
                <w:sz w:val="17"/>
              </w:rPr>
              <w:t>Source/inference evidence.</w:t>
            </w:r>
          </w:p>
        </w:tc>
      </w:tr>
    </w:tbl>
    <w:p>
      <w:pPr>
        <w:spacing w:after="20"/>
      </w:pPr>
    </w:p>
    <w:p>
      <w:pPr>
        <w:pStyle w:val="Heading2"/>
        <w:keepNext/>
        <w:keepLines/>
        <w:spacing w:before="140" w:after="80"/>
      </w:pPr>
      <w:r>
        <w:rPr>
          <w:rFonts w:ascii="Liberation Sans" w:hAnsi="Liberation Sans"/>
          <w:b/>
          <w:color w:val="2F75B5"/>
          <w:sz w:val="24"/>
        </w:rPr>
        <w:t>7.9 SymbolSemanticAssignment</w:t>
      </w:r>
    </w:p>
    <w:p>
      <w:pPr>
        <w:spacing w:after="80" w:before="0" w:line="259" w:lineRule="auto"/>
      </w:pPr>
      <w:r>
        <w:rPr>
          <w:rFonts w:ascii="Liberation Sans" w:hAnsi="Liberation Sans"/>
          <w:i w:val="0"/>
        </w:rPr>
        <w:t>This is the central bridge between graphical representation and engineering meaning.</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448"/>
            <w:shd w:fill="17365D"/>
            <w:vAlign w:val="center"/>
            <w:tcMar>
              <w:top w:w="80" w:type="dxa"/>
              <w:start w:w="90" w:type="dxa"/>
              <w:bottom w:w="80" w:type="dxa"/>
              <w:end w:w="90" w:type="dxa"/>
            </w:tcMar>
          </w:tcPr>
          <w:p>
            <w:pPr>
              <w:jc w:val="left"/>
            </w:pPr>
            <w:r>
              <w:rPr>
                <w:rFonts w:ascii="Liberation Sans" w:hAnsi="Liberation Sans"/>
                <w:b/>
                <w:color w:val="FFFFFF"/>
                <w:sz w:val="16"/>
              </w:rPr>
              <w:t>Field</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6"/>
              </w:rPr>
              <w:t>Type / values</w:t>
            </w:r>
          </w:p>
        </w:tc>
        <w:tc>
          <w:tcPr>
            <w:tcW w:type="dxa" w:w="1008"/>
            <w:shd w:fill="17365D"/>
            <w:vAlign w:val="center"/>
            <w:tcMar>
              <w:top w:w="80" w:type="dxa"/>
              <w:start w:w="90" w:type="dxa"/>
              <w:bottom w:w="80" w:type="dxa"/>
              <w:end w:w="90" w:type="dxa"/>
            </w:tcMar>
          </w:tcPr>
          <w:p>
            <w:pPr>
              <w:jc w:val="left"/>
            </w:pPr>
            <w:r>
              <w:rPr>
                <w:rFonts w:ascii="Liberation Sans" w:hAnsi="Liberation Sans"/>
                <w:b/>
                <w:color w:val="FFFFFF"/>
                <w:sz w:val="16"/>
              </w:rPr>
              <w:t>Required</w:t>
            </w:r>
          </w:p>
        </w:tc>
        <w:tc>
          <w:tcPr>
            <w:tcW w:type="dxa" w:w="3744"/>
            <w:shd w:fill="17365D"/>
            <w:vAlign w:val="center"/>
            <w:tcMar>
              <w:top w:w="80" w:type="dxa"/>
              <w:start w:w="90" w:type="dxa"/>
              <w:bottom w:w="80" w:type="dxa"/>
              <w:end w:w="90" w:type="dxa"/>
            </w:tcMar>
          </w:tcPr>
          <w:p>
            <w:pPr>
              <w:jc w:val="left"/>
            </w:pPr>
            <w:r>
              <w:rPr>
                <w:rFonts w:ascii="Liberation Sans" w:hAnsi="Liberation Sans"/>
                <w:b/>
                <w:color w:val="FFFFFF"/>
                <w:sz w:val="16"/>
              </w:rPr>
              <w:t>Purpose</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6"/>
              </w:rPr>
              <w:t>symbol_revision_id</w:t>
            </w:r>
          </w:p>
        </w:tc>
        <w:tc>
          <w:tcPr>
            <w:tcW w:type="dxa" w:w="3456"/>
            <w:tcMar>
              <w:top w:w="80" w:type="dxa"/>
              <w:start w:w="90" w:type="dxa"/>
              <w:bottom w:w="80" w:type="dxa"/>
              <w:end w:w="90" w:type="dxa"/>
            </w:tcMar>
            <w:vAlign w:val="top"/>
          </w:tcPr>
          <w:p>
            <w:pPr>
              <w:spacing w:after="0"/>
            </w:pPr>
            <w:r>
              <w:rPr>
                <w:rFonts w:ascii="Liberation Sans" w:hAnsi="Liberation Sans"/>
                <w:b w:val="0"/>
                <w:sz w:val="16"/>
              </w:rPr>
              <w:t>FK SymbolRevision</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744"/>
            <w:tcMar>
              <w:top w:w="80" w:type="dxa"/>
              <w:start w:w="90" w:type="dxa"/>
              <w:bottom w:w="80" w:type="dxa"/>
              <w:end w:w="90" w:type="dxa"/>
            </w:tcMar>
            <w:vAlign w:val="top"/>
          </w:tcPr>
          <w:p>
            <w:pPr>
              <w:spacing w:after="0"/>
            </w:pPr>
            <w:r>
              <w:rPr>
                <w:rFonts w:ascii="Liberation Sans" w:hAnsi="Liberation Sans"/>
                <w:b w:val="0"/>
                <w:sz w:val="16"/>
              </w:rPr>
              <w:t>Exact graphical revision assessed.</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6"/>
              </w:rPr>
              <w:t>semantic_concept_id</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FK SemanticConcept</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744"/>
            <w:shd w:fill="F3F7FA"/>
            <w:tcMar>
              <w:top w:w="80" w:type="dxa"/>
              <w:start w:w="90" w:type="dxa"/>
              <w:bottom w:w="80" w:type="dxa"/>
              <w:end w:w="90" w:type="dxa"/>
            </w:tcMar>
            <w:vAlign w:val="top"/>
          </w:tcPr>
          <w:p>
            <w:pPr>
              <w:spacing w:after="0"/>
            </w:pPr>
            <w:r>
              <w:rPr>
                <w:rFonts w:ascii="Liberation Sans" w:hAnsi="Liberation Sans"/>
                <w:b w:val="0"/>
                <w:sz w:val="16"/>
              </w:rPr>
              <w:t>Meaning assigned.</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6"/>
              </w:rPr>
              <w:t>assignment_role</w:t>
            </w:r>
          </w:p>
        </w:tc>
        <w:tc>
          <w:tcPr>
            <w:tcW w:type="dxa" w:w="3456"/>
            <w:tcMar>
              <w:top w:w="80" w:type="dxa"/>
              <w:start w:w="90" w:type="dxa"/>
              <w:bottom w:w="80" w:type="dxa"/>
              <w:end w:w="90" w:type="dxa"/>
            </w:tcMar>
            <w:vAlign w:val="top"/>
          </w:tcPr>
          <w:p>
            <w:pPr>
              <w:spacing w:after="0"/>
            </w:pPr>
            <w:r>
              <w:rPr>
                <w:rFonts w:ascii="Liberation Sans" w:hAnsi="Liberation Sans"/>
                <w:b w:val="0"/>
                <w:sz w:val="16"/>
              </w:rPr>
              <w:t>primary | qualifier | component</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744"/>
            <w:tcMar>
              <w:top w:w="80" w:type="dxa"/>
              <w:start w:w="90" w:type="dxa"/>
              <w:bottom w:w="80" w:type="dxa"/>
              <w:end w:w="90" w:type="dxa"/>
            </w:tcMar>
            <w:vAlign w:val="top"/>
          </w:tcPr>
          <w:p>
            <w:pPr>
              <w:spacing w:after="0"/>
            </w:pPr>
            <w:r>
              <w:rPr>
                <w:rFonts w:ascii="Liberation Sans" w:hAnsi="Liberation Sans"/>
                <w:b w:val="0"/>
                <w:sz w:val="16"/>
              </w:rPr>
              <w:t>Distinguishes core identity from modifiers/components.</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6"/>
              </w:rPr>
              <w:t>status</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proposed | verified | rejected | retired</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Yes</w:t>
            </w:r>
          </w:p>
        </w:tc>
        <w:tc>
          <w:tcPr>
            <w:tcW w:type="dxa" w:w="3744"/>
            <w:shd w:fill="F3F7FA"/>
            <w:tcMar>
              <w:top w:w="80" w:type="dxa"/>
              <w:start w:w="90" w:type="dxa"/>
              <w:bottom w:w="80" w:type="dxa"/>
              <w:end w:w="90" w:type="dxa"/>
            </w:tcMar>
            <w:vAlign w:val="top"/>
          </w:tcPr>
          <w:p>
            <w:pPr>
              <w:spacing w:after="0"/>
            </w:pPr>
            <w:r>
              <w:rPr>
                <w:rFonts w:ascii="Liberation Sans" w:hAnsi="Liberation Sans"/>
                <w:b w:val="0"/>
                <w:sz w:val="16"/>
              </w:rPr>
              <w:t>Governance state.</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6"/>
              </w:rPr>
              <w:t>method</w:t>
            </w:r>
          </w:p>
        </w:tc>
        <w:tc>
          <w:tcPr>
            <w:tcW w:type="dxa" w:w="3456"/>
            <w:tcMar>
              <w:top w:w="80" w:type="dxa"/>
              <w:start w:w="90" w:type="dxa"/>
              <w:bottom w:w="80" w:type="dxa"/>
              <w:end w:w="90" w:type="dxa"/>
            </w:tcMar>
            <w:vAlign w:val="top"/>
          </w:tcPr>
          <w:p>
            <w:pPr>
              <w:spacing w:after="0"/>
            </w:pPr>
            <w:r>
              <w:rPr>
                <w:rFonts w:ascii="Liberation Sans" w:hAnsi="Liberation Sans"/>
                <w:b w:val="0"/>
                <w:sz w:val="16"/>
              </w:rPr>
              <w:t>manual | source_mapping | rule | ai_assisted</w:t>
            </w:r>
          </w:p>
        </w:tc>
        <w:tc>
          <w:tcPr>
            <w:tcW w:type="dxa" w:w="1008"/>
            <w:tcMar>
              <w:top w:w="80" w:type="dxa"/>
              <w:start w:w="90" w:type="dxa"/>
              <w:bottom w:w="80" w:type="dxa"/>
              <w:end w:w="90" w:type="dxa"/>
            </w:tcMar>
            <w:vAlign w:val="top"/>
          </w:tcPr>
          <w:p>
            <w:pPr>
              <w:spacing w:after="0"/>
            </w:pPr>
            <w:r>
              <w:rPr>
                <w:rFonts w:ascii="Liberation Sans" w:hAnsi="Liberation Sans"/>
                <w:b w:val="0"/>
                <w:sz w:val="16"/>
              </w:rPr>
              <w:t>Yes</w:t>
            </w:r>
          </w:p>
        </w:tc>
        <w:tc>
          <w:tcPr>
            <w:tcW w:type="dxa" w:w="3744"/>
            <w:tcMar>
              <w:top w:w="80" w:type="dxa"/>
              <w:start w:w="90" w:type="dxa"/>
              <w:bottom w:w="80" w:type="dxa"/>
              <w:end w:w="90" w:type="dxa"/>
            </w:tcMar>
            <w:vAlign w:val="top"/>
          </w:tcPr>
          <w:p>
            <w:pPr>
              <w:spacing w:after="0"/>
            </w:pPr>
            <w:r>
              <w:rPr>
                <w:rFonts w:ascii="Liberation Sans" w:hAnsi="Liberation Sans"/>
                <w:b w:val="0"/>
                <w:sz w:val="16"/>
              </w:rPr>
              <w:t>How mapping was created.</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6"/>
              </w:rPr>
              <w:t>confidence</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0..1 nullable</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No</w:t>
            </w:r>
          </w:p>
        </w:tc>
        <w:tc>
          <w:tcPr>
            <w:tcW w:type="dxa" w:w="3744"/>
            <w:shd w:fill="F3F7FA"/>
            <w:tcMar>
              <w:top w:w="80" w:type="dxa"/>
              <w:start w:w="90" w:type="dxa"/>
              <w:bottom w:w="80" w:type="dxa"/>
              <w:end w:w="90" w:type="dxa"/>
            </w:tcMar>
            <w:vAlign w:val="top"/>
          </w:tcPr>
          <w:p>
            <w:pPr>
              <w:spacing w:after="0"/>
            </w:pPr>
            <w:r>
              <w:rPr>
                <w:rFonts w:ascii="Liberation Sans" w:hAnsi="Liberation Sans"/>
                <w:b w:val="0"/>
                <w:sz w:val="16"/>
              </w:rPr>
              <w:t>Proposal confidence.</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6"/>
              </w:rPr>
              <w:t>evidence_json</w:t>
            </w:r>
          </w:p>
        </w:tc>
        <w:tc>
          <w:tcPr>
            <w:tcW w:type="dxa" w:w="3456"/>
            <w:tcMar>
              <w:top w:w="80" w:type="dxa"/>
              <w:start w:w="90" w:type="dxa"/>
              <w:bottom w:w="80" w:type="dxa"/>
              <w:end w:w="90" w:type="dxa"/>
            </w:tcMar>
            <w:vAlign w:val="top"/>
          </w:tcPr>
          <w:p>
            <w:pPr>
              <w:spacing w:after="0"/>
            </w:pPr>
            <w:r>
              <w:rPr>
                <w:rFonts w:ascii="Liberation Sans" w:hAnsi="Liberation Sans"/>
                <w:b w:val="0"/>
                <w:sz w:val="16"/>
              </w:rPr>
              <w:t>JSONB</w:t>
            </w:r>
          </w:p>
        </w:tc>
        <w:tc>
          <w:tcPr>
            <w:tcW w:type="dxa" w:w="1008"/>
            <w:tcMar>
              <w:top w:w="80" w:type="dxa"/>
              <w:start w:w="90" w:type="dxa"/>
              <w:bottom w:w="80" w:type="dxa"/>
              <w:end w:w="90" w:type="dxa"/>
            </w:tcMar>
            <w:vAlign w:val="top"/>
          </w:tcPr>
          <w:p>
            <w:pPr>
              <w:spacing w:after="0"/>
            </w:pPr>
            <w:r>
              <w:rPr>
                <w:rFonts w:ascii="Liberation Sans" w:hAnsi="Liberation Sans"/>
                <w:b w:val="0"/>
                <w:sz w:val="16"/>
              </w:rPr>
              <w:t>No</w:t>
            </w:r>
          </w:p>
        </w:tc>
        <w:tc>
          <w:tcPr>
            <w:tcW w:type="dxa" w:w="3744"/>
            <w:tcMar>
              <w:top w:w="80" w:type="dxa"/>
              <w:start w:w="90" w:type="dxa"/>
              <w:bottom w:w="80" w:type="dxa"/>
              <w:end w:w="90" w:type="dxa"/>
            </w:tcMar>
            <w:vAlign w:val="top"/>
          </w:tcPr>
          <w:p>
            <w:pPr>
              <w:spacing w:after="0"/>
            </w:pPr>
            <w:r>
              <w:rPr>
                <w:rFonts w:ascii="Liberation Sans" w:hAnsi="Liberation Sans"/>
                <w:b w:val="0"/>
                <w:sz w:val="16"/>
              </w:rPr>
              <w:t>Classification/source evidence.</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6"/>
              </w:rPr>
              <w:t>reviewed_by / reviewed_at</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FK + timestamptz</w:t>
            </w:r>
          </w:p>
        </w:tc>
        <w:tc>
          <w:tcPr>
            <w:tcW w:type="dxa" w:w="1008"/>
            <w:shd w:fill="F3F7FA"/>
            <w:tcMar>
              <w:top w:w="80" w:type="dxa"/>
              <w:start w:w="90" w:type="dxa"/>
              <w:bottom w:w="80" w:type="dxa"/>
              <w:end w:w="90" w:type="dxa"/>
            </w:tcMar>
            <w:vAlign w:val="top"/>
          </w:tcPr>
          <w:p>
            <w:pPr>
              <w:spacing w:after="0"/>
            </w:pPr>
            <w:r>
              <w:rPr>
                <w:rFonts w:ascii="Liberation Sans" w:hAnsi="Liberation Sans"/>
                <w:b w:val="0"/>
                <w:sz w:val="16"/>
              </w:rPr>
              <w:t>No</w:t>
            </w:r>
          </w:p>
        </w:tc>
        <w:tc>
          <w:tcPr>
            <w:tcW w:type="dxa" w:w="3744"/>
            <w:shd w:fill="F3F7FA"/>
            <w:tcMar>
              <w:top w:w="80" w:type="dxa"/>
              <w:start w:w="90" w:type="dxa"/>
              <w:bottom w:w="80" w:type="dxa"/>
              <w:end w:w="90" w:type="dxa"/>
            </w:tcMar>
            <w:vAlign w:val="top"/>
          </w:tcPr>
          <w:p>
            <w:pPr>
              <w:spacing w:after="0"/>
            </w:pPr>
            <w:r>
              <w:rPr>
                <w:rFonts w:ascii="Liberation Sans" w:hAnsi="Liberation Sans"/>
                <w:b w:val="0"/>
                <w:sz w:val="16"/>
              </w:rPr>
              <w:t>Verification.</w:t>
            </w:r>
          </w:p>
        </w:tc>
      </w:tr>
    </w:tbl>
    <w:p>
      <w:pPr>
        <w:spacing w:after="20"/>
      </w:pPr>
    </w:p>
    <w:p>
      <w:pPr>
        <w:spacing w:after="80" w:before="0" w:line="259" w:lineRule="auto"/>
      </w:pPr>
      <w:r>
        <w:rPr>
          <w:rFonts w:ascii="Liberation Sans" w:hAnsi="Liberation Sans"/>
          <w:i w:val="0"/>
        </w:rPr>
        <w:t>Constraint recommendation: at most one active/verified primary semantic assignment per symbol revision. Qualifier and component assignments may be multiple.</w:t>
      </w:r>
    </w:p>
    <w:p>
      <w:pPr>
        <w:pStyle w:val="Heading2"/>
        <w:keepNext/>
        <w:keepLines/>
        <w:spacing w:before="140" w:after="80"/>
      </w:pPr>
      <w:r>
        <w:rPr>
          <w:rFonts w:ascii="Liberation Sans" w:hAnsi="Liberation Sans"/>
          <w:b/>
          <w:color w:val="2F75B5"/>
          <w:sz w:val="24"/>
        </w:rPr>
        <w:t>7.10 Extend Standard / StandardVersion / SymbolStandardLink</w:t>
      </w:r>
    </w:p>
    <w:p>
      <w:pPr>
        <w:spacing w:after="80" w:before="0" w:line="259" w:lineRule="auto"/>
      </w:pPr>
      <w:r>
        <w:rPr>
          <w:rFonts w:ascii="Liberation Sans" w:hAnsi="Liberation Sans"/>
          <w:i w:val="0"/>
        </w:rPr>
        <w:t>Preserve the existing three entities. Extend SymbolStandardLink so it can distinguish a precise normative graphical source from a looser reference.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7365D"/>
            <w:vAlign w:val="center"/>
            <w:tcMar>
              <w:top w:w="80" w:type="dxa"/>
              <w:start w:w="90" w:type="dxa"/>
              <w:bottom w:w="80" w:type="dxa"/>
              <w:end w:w="90" w:type="dxa"/>
            </w:tcMar>
          </w:tcPr>
          <w:p>
            <w:pPr>
              <w:jc w:val="left"/>
            </w:pPr>
            <w:r>
              <w:rPr>
                <w:rFonts w:ascii="Liberation Sans" w:hAnsi="Liberation Sans"/>
                <w:b/>
                <w:color w:val="FFFFFF"/>
                <w:sz w:val="16"/>
              </w:rPr>
              <w:t>Recommended field</w:t>
            </w:r>
          </w:p>
        </w:tc>
        <w:tc>
          <w:tcPr>
            <w:tcW w:type="dxa" w:w="7776"/>
            <w:shd w:fill="17365D"/>
            <w:vAlign w:val="center"/>
            <w:tcMar>
              <w:top w:w="80" w:type="dxa"/>
              <w:start w:w="90" w:type="dxa"/>
              <w:bottom w:w="80" w:type="dxa"/>
              <w:end w:w="90" w:type="dxa"/>
            </w:tcMar>
          </w:tcPr>
          <w:p>
            <w:pPr>
              <w:jc w:val="left"/>
            </w:pPr>
            <w:r>
              <w:rPr>
                <w:rFonts w:ascii="Liberation Sans" w:hAnsi="Liberation Sans"/>
                <w:b/>
                <w:color w:val="FFFFFF"/>
                <w:sz w:val="16"/>
              </w:rPr>
              <w:t>Purpose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source_symbol_identifier</w:t>
            </w:r>
          </w:p>
        </w:tc>
        <w:tc>
          <w:tcPr>
            <w:tcW w:type="dxa" w:w="7776"/>
            <w:tcMar>
              <w:top w:w="80" w:type="dxa"/>
              <w:start w:w="90" w:type="dxa"/>
              <w:bottom w:w="80" w:type="dxa"/>
              <w:end w:w="90" w:type="dxa"/>
            </w:tcMar>
            <w:vAlign w:val="top"/>
          </w:tcPr>
          <w:p>
            <w:pPr>
              <w:spacing w:after="0"/>
            </w:pPr>
            <w:r>
              <w:rPr>
                <w:rFonts w:ascii="Liberation Sans" w:hAnsi="Liberation Sans"/>
                <w:b w:val="0"/>
                <w:sz w:val="16"/>
              </w:rPr>
              <w:t>Authoritative symbol number/code within the standard/database.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figure_reference</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Exact figure/graphic reference when applicable.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table_reference</w:t>
            </w:r>
          </w:p>
        </w:tc>
        <w:tc>
          <w:tcPr>
            <w:tcW w:type="dxa" w:w="7776"/>
            <w:tcMar>
              <w:top w:w="80" w:type="dxa"/>
              <w:start w:w="90" w:type="dxa"/>
              <w:bottom w:w="80" w:type="dxa"/>
              <w:end w:w="90" w:type="dxa"/>
            </w:tcMar>
            <w:vAlign w:val="top"/>
          </w:tcPr>
          <w:p>
            <w:pPr>
              <w:spacing w:after="0"/>
            </w:pPr>
            <w:r>
              <w:rPr>
                <w:rFonts w:ascii="Liberation Sans" w:hAnsi="Liberation Sans"/>
                <w:b w:val="0"/>
                <w:sz w:val="16"/>
              </w:rPr>
              <w:t>Exact table reference when applicable.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source_uri</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Authoritative lookup or licensed-source locator.</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relationship_type</w:t>
            </w:r>
          </w:p>
        </w:tc>
        <w:tc>
          <w:tcPr>
            <w:tcW w:type="dxa" w:w="7776"/>
            <w:tcMar>
              <w:top w:w="80" w:type="dxa"/>
              <w:start w:w="90" w:type="dxa"/>
              <w:bottom w:w="80" w:type="dxa"/>
              <w:end w:w="90" w:type="dxa"/>
            </w:tcMar>
            <w:vAlign w:val="top"/>
          </w:tcPr>
          <w:p>
            <w:pPr>
              <w:spacing w:after="0"/>
            </w:pPr>
            <w:r>
              <w:rPr>
                <w:rFonts w:ascii="Liberation Sans" w:hAnsi="Liberation Sans"/>
                <w:b w:val="0"/>
                <w:sz w:val="16"/>
              </w:rPr>
              <w:t>Controlled: normative_definition, normative_equivalent, informative_example, vendor_implementation, owner_variant, project_deviation, derived_from, comparison_only.</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assertion_status</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proposed | verified | rejected | retired.</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verification_method</w:t>
            </w:r>
          </w:p>
        </w:tc>
        <w:tc>
          <w:tcPr>
            <w:tcW w:type="dxa" w:w="7776"/>
            <w:tcMar>
              <w:top w:w="80" w:type="dxa"/>
              <w:start w:w="90" w:type="dxa"/>
              <w:bottom w:w="80" w:type="dxa"/>
              <w:end w:w="90" w:type="dxa"/>
            </w:tcMar>
            <w:vAlign w:val="top"/>
          </w:tcPr>
          <w:p>
            <w:pPr>
              <w:spacing w:after="0"/>
            </w:pPr>
            <w:r>
              <w:rPr>
                <w:rFonts w:ascii="Liberation Sans" w:hAnsi="Liberation Sans"/>
                <w:b w:val="0"/>
                <w:sz w:val="16"/>
              </w:rPr>
              <w:t>manual | import_manifest | source_api | ai_assisted.</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source_asset_sha256</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Hash of the acquired source artifact where legally/technically available.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verified_by / verified_at</w:t>
            </w:r>
          </w:p>
        </w:tc>
        <w:tc>
          <w:tcPr>
            <w:tcW w:type="dxa" w:w="7776"/>
            <w:tcMar>
              <w:top w:w="80" w:type="dxa"/>
              <w:start w:w="90" w:type="dxa"/>
              <w:bottom w:w="80" w:type="dxa"/>
              <w:end w:w="90" w:type="dxa"/>
            </w:tcMar>
            <w:vAlign w:val="top"/>
          </w:tcPr>
          <w:p>
            <w:pPr>
              <w:spacing w:after="0"/>
            </w:pPr>
            <w:r>
              <w:rPr>
                <w:rFonts w:ascii="Liberation Sans" w:hAnsi="Liberation Sans"/>
                <w:b w:val="0"/>
                <w:sz w:val="16"/>
              </w:rPr>
              <w:t>Human or controlled-system verification.</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evidence_json</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Source-specific details without expanding columns for every provider.</w:t>
            </w:r>
          </w:p>
        </w:tc>
      </w:tr>
    </w:tbl>
    <w:p>
      <w:pPr>
        <w:spacing w:after="20"/>
      </w:pPr>
    </w:p>
    <w:p>
      <w:pPr>
        <w:pStyle w:val="Heading2"/>
        <w:keepNext/>
        <w:keepLines/>
        <w:spacing w:before="140" w:after="80"/>
      </w:pPr>
      <w:r>
        <w:rPr>
          <w:rFonts w:ascii="Liberation Sans" w:hAnsi="Liberation Sans"/>
          <w:b/>
          <w:color w:val="2F75B5"/>
          <w:sz w:val="24"/>
        </w:rPr>
        <w:t>7.11 SourcePackage enhancements</w:t>
      </w:r>
    </w:p>
    <w:p>
      <w:pPr>
        <w:spacing w:after="80" w:before="0" w:line="259" w:lineRule="auto"/>
      </w:pPr>
      <w:r>
        <w:rPr>
          <w:rFonts w:ascii="Liberation Sans" w:hAnsi="Liberation Sans"/>
          <w:i w:val="0"/>
        </w:rPr>
        <w:t>SourcePackage should become the durable acquisition/package envelope for an ingestion batch or authoritative library release.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vAlign w:val="center"/>
            <w:tcMar>
              <w:top w:w="80" w:type="dxa"/>
              <w:start w:w="90" w:type="dxa"/>
              <w:bottom w:w="80" w:type="dxa"/>
              <w:end w:w="90" w:type="dxa"/>
            </w:tcMar>
          </w:tcPr>
          <w:p>
            <w:pPr>
              <w:jc w:val="left"/>
            </w:pPr>
            <w:r>
              <w:rPr>
                <w:rFonts w:ascii="Liberation Sans" w:hAnsi="Liberation Sans"/>
                <w:b/>
                <w:color w:val="FFFFFF"/>
                <w:sz w:val="16"/>
              </w:rPr>
              <w:t>Recommended field</w:t>
            </w:r>
          </w:p>
        </w:tc>
        <w:tc>
          <w:tcPr>
            <w:tcW w:type="dxa" w:w="7632"/>
            <w:shd w:fill="17365D"/>
            <w:vAlign w:val="center"/>
            <w:tcMar>
              <w:top w:w="80" w:type="dxa"/>
              <w:start w:w="90" w:type="dxa"/>
              <w:bottom w:w="80" w:type="dxa"/>
              <w:end w:w="90" w:type="dxa"/>
            </w:tcMar>
          </w:tcPr>
          <w:p>
            <w:pPr>
              <w:jc w:val="left"/>
            </w:pPr>
            <w:r>
              <w:rPr>
                <w:rFonts w:ascii="Liberation Sans" w:hAnsi="Liberation Sans"/>
                <w:b/>
                <w:color w:val="FFFFFF"/>
                <w:sz w:val="16"/>
              </w:rPr>
              <w:t>Purpose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provider</w:t>
            </w:r>
          </w:p>
        </w:tc>
        <w:tc>
          <w:tcPr>
            <w:tcW w:type="dxa" w:w="7632"/>
            <w:tcMar>
              <w:top w:w="80" w:type="dxa"/>
              <w:start w:w="90" w:type="dxa"/>
              <w:bottom w:w="80" w:type="dxa"/>
              <w:end w:w="90" w:type="dxa"/>
            </w:tcMar>
            <w:vAlign w:val="top"/>
          </w:tcPr>
          <w:p>
            <w:pPr>
              <w:spacing w:after="0"/>
            </w:pPr>
            <w:r>
              <w:rPr>
                <w:rFonts w:ascii="Liberation Sans" w:hAnsi="Liberation Sans"/>
                <w:b w:val="0"/>
                <w:sz w:val="16"/>
              </w:rPr>
              <w:t>Already present; retain and govern where possible.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provider_package_identifier</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Provider's release/package identifier.</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source_uri</w:t>
            </w:r>
          </w:p>
        </w:tc>
        <w:tc>
          <w:tcPr>
            <w:tcW w:type="dxa" w:w="7632"/>
            <w:tcMar>
              <w:top w:w="80" w:type="dxa"/>
              <w:start w:w="90" w:type="dxa"/>
              <w:bottom w:w="80" w:type="dxa"/>
              <w:end w:w="90" w:type="dxa"/>
            </w:tcMar>
            <w:vAlign w:val="top"/>
          </w:tcPr>
          <w:p>
            <w:pPr>
              <w:spacing w:after="0"/>
            </w:pPr>
            <w:r>
              <w:rPr>
                <w:rFonts w:ascii="Liberation Sans" w:hAnsi="Liberation Sans"/>
                <w:b w:val="0"/>
                <w:sz w:val="16"/>
              </w:rPr>
              <w:t>Acquisition/landing location.</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release_version / release_date</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Exact source release context.</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acquired_at</w:t>
            </w:r>
          </w:p>
        </w:tc>
        <w:tc>
          <w:tcPr>
            <w:tcW w:type="dxa" w:w="7632"/>
            <w:tcMar>
              <w:top w:w="80" w:type="dxa"/>
              <w:start w:w="90" w:type="dxa"/>
              <w:bottom w:w="80" w:type="dxa"/>
              <w:end w:w="90" w:type="dxa"/>
            </w:tcMar>
            <w:vAlign w:val="top"/>
          </w:tcPr>
          <w:p>
            <w:pPr>
              <w:spacing w:after="0"/>
            </w:pPr>
            <w:r>
              <w:rPr>
                <w:rFonts w:ascii="Liberation Sans" w:hAnsi="Liberation Sans"/>
                <w:b w:val="0"/>
                <w:sz w:val="16"/>
              </w:rPr>
              <w:t>When SymGov obtained it.</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acquisition_method</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manual_upload | public_download | licensed_download | api | contributed | generated.</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licence_reference</w:t>
            </w:r>
          </w:p>
        </w:tc>
        <w:tc>
          <w:tcPr>
            <w:tcW w:type="dxa" w:w="7632"/>
            <w:tcMar>
              <w:top w:w="80" w:type="dxa"/>
              <w:start w:w="90" w:type="dxa"/>
              <w:bottom w:w="80" w:type="dxa"/>
              <w:end w:w="90" w:type="dxa"/>
            </w:tcMar>
            <w:vAlign w:val="top"/>
          </w:tcPr>
          <w:p>
            <w:pPr>
              <w:spacing w:after="0"/>
            </w:pPr>
            <w:r>
              <w:rPr>
                <w:rFonts w:ascii="Liberation Sans" w:hAnsi="Liberation Sans"/>
                <w:b w:val="0"/>
                <w:sz w:val="16"/>
              </w:rPr>
              <w:t>Reference to terms/contract/rights record; not the licence text itself.</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package_sha256</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Integrity hash when a discrete package exists.</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ingestion_profile</w:t>
            </w:r>
          </w:p>
        </w:tc>
        <w:tc>
          <w:tcPr>
            <w:tcW w:type="dxa" w:w="7632"/>
            <w:tcMar>
              <w:top w:w="80" w:type="dxa"/>
              <w:start w:w="90" w:type="dxa"/>
              <w:bottom w:w="80" w:type="dxa"/>
              <w:end w:w="90" w:type="dxa"/>
            </w:tcMar>
            <w:vAlign w:val="top"/>
          </w:tcPr>
          <w:p>
            <w:pPr>
              <w:spacing w:after="0"/>
            </w:pPr>
            <w:r>
              <w:rPr>
                <w:rFonts w:ascii="Liberation Sans" w:hAnsi="Liberation Sans"/>
                <w:b w:val="0"/>
                <w:sz w:val="16"/>
              </w:rPr>
              <w:t>Importer/parser name + version.</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metadata_json</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Keep for provider-specific extensions.</w:t>
            </w:r>
          </w:p>
        </w:tc>
      </w:tr>
    </w:tbl>
    <w:p>
      <w:pPr>
        <w:spacing w:after="20"/>
      </w:pPr>
    </w:p>
    <w:p>
      <w:pPr>
        <w:spacing w:after="80" w:before="0" w:line="259" w:lineRule="auto"/>
      </w:pPr>
      <w:r>
        <w:rPr>
          <w:rFonts w:ascii="Liberation Sans" w:hAnsi="Liberation Sans"/>
          <w:i w:val="0"/>
        </w:rPr>
        <w:t>SourcePackageEntry should retain source_label and add optional provider_entry_identifier, source_path/source_locator and original_asset_sha256 so individual symbols can be traced within a package.</w:t>
      </w:r>
    </w:p>
    <w:p>
      <w:pPr>
        <w:pStyle w:val="Heading2"/>
        <w:keepNext/>
        <w:keepLines/>
        <w:spacing w:before="140" w:after="80"/>
      </w:pPr>
      <w:r>
        <w:rPr>
          <w:rFonts w:ascii="Liberation Sans" w:hAnsi="Liberation Sans"/>
          <w:b/>
          <w:color w:val="2F75B5"/>
          <w:sz w:val="24"/>
        </w:rPr>
        <w:t>7.12 Rights and transformation provenance</w:t>
      </w:r>
    </w:p>
    <w:p>
      <w:pPr>
        <w:spacing w:after="80" w:before="0" w:line="259" w:lineRule="auto"/>
      </w:pPr>
      <w:r>
        <w:rPr>
          <w:rFonts w:ascii="Liberation Sans" w:hAnsi="Liberation Sans"/>
          <w:i w:val="0"/>
        </w:rPr>
        <w:t>The current review schema already exposes rights status/disposition, but authoritative ingestion needs durable records that remain queryable after review. If an equivalent durable rights entity already exists elsewhere in the codebase, extend/reuse it rather than duplicate it.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vAlign w:val="center"/>
            <w:tcMar>
              <w:top w:w="80" w:type="dxa"/>
              <w:start w:w="90" w:type="dxa"/>
              <w:bottom w:w="80" w:type="dxa"/>
              <w:end w:w="90" w:type="dxa"/>
            </w:tcMar>
          </w:tcPr>
          <w:p>
            <w:pPr>
              <w:jc w:val="left"/>
            </w:pPr>
            <w:r>
              <w:rPr>
                <w:rFonts w:ascii="Liberation Sans" w:hAnsi="Liberation Sans"/>
                <w:b/>
                <w:color w:val="FFFFFF"/>
                <w:sz w:val="16"/>
              </w:rPr>
              <w:t>Data element</w:t>
            </w:r>
          </w:p>
        </w:tc>
        <w:tc>
          <w:tcPr>
            <w:tcW w:type="dxa" w:w="7632"/>
            <w:shd w:fill="17365D"/>
            <w:vAlign w:val="center"/>
            <w:tcMar>
              <w:top w:w="80" w:type="dxa"/>
              <w:start w:w="90" w:type="dxa"/>
              <w:bottom w:w="80" w:type="dxa"/>
              <w:end w:w="90" w:type="dxa"/>
            </w:tcMar>
          </w:tcPr>
          <w:p>
            <w:pPr>
              <w:jc w:val="left"/>
            </w:pPr>
            <w:r>
              <w:rPr>
                <w:rFonts w:ascii="Liberation Sans" w:hAnsi="Liberation Sans"/>
                <w:b/>
                <w:color w:val="FFFFFF"/>
                <w:sz w:val="16"/>
              </w:rPr>
              <w:t>Minimum requirement</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Rights status</w:t>
            </w:r>
          </w:p>
        </w:tc>
        <w:tc>
          <w:tcPr>
            <w:tcW w:type="dxa" w:w="7632"/>
            <w:tcMar>
              <w:top w:w="80" w:type="dxa"/>
              <w:start w:w="90" w:type="dxa"/>
              <w:bottom w:w="80" w:type="dxa"/>
              <w:end w:w="90" w:type="dxa"/>
            </w:tcMar>
            <w:vAlign w:val="top"/>
          </w:tcPr>
          <w:p>
            <w:pPr>
              <w:spacing w:after="0"/>
            </w:pPr>
            <w:r>
              <w:rPr>
                <w:rFonts w:ascii="Liberation Sans" w:hAnsi="Liberation Sans"/>
                <w:b w:val="0"/>
                <w:sz w:val="16"/>
              </w:rPr>
              <w:t>unknown | open | licensed | restricted | prohibited | expired.</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Disposition</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display | distribute | transform | compare_only | metadata_only | reject.</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Licence/contract reference</w:t>
            </w:r>
          </w:p>
        </w:tc>
        <w:tc>
          <w:tcPr>
            <w:tcW w:type="dxa" w:w="7632"/>
            <w:tcMar>
              <w:top w:w="80" w:type="dxa"/>
              <w:start w:w="90" w:type="dxa"/>
              <w:bottom w:w="80" w:type="dxa"/>
              <w:end w:w="90" w:type="dxa"/>
            </w:tcMar>
            <w:vAlign w:val="top"/>
          </w:tcPr>
          <w:p>
            <w:pPr>
              <w:spacing w:after="0"/>
            </w:pPr>
            <w:r>
              <w:rPr>
                <w:rFonts w:ascii="Liberation Sans" w:hAnsi="Liberation Sans"/>
                <w:b w:val="0"/>
                <w:sz w:val="16"/>
              </w:rPr>
              <w:t>Structured reference to evidence, not copied copyrighted terms.</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Transformation lineage</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source asset -&gt; transformation tool/version -&gt; derived asset.</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Integrity</w:t>
            </w:r>
          </w:p>
        </w:tc>
        <w:tc>
          <w:tcPr>
            <w:tcW w:type="dxa" w:w="7632"/>
            <w:tcMar>
              <w:top w:w="80" w:type="dxa"/>
              <w:start w:w="90" w:type="dxa"/>
              <w:bottom w:w="80" w:type="dxa"/>
              <w:end w:w="90" w:type="dxa"/>
            </w:tcMar>
            <w:vAlign w:val="top"/>
          </w:tcPr>
          <w:p>
            <w:pPr>
              <w:spacing w:after="0"/>
            </w:pPr>
            <w:r>
              <w:rPr>
                <w:rFonts w:ascii="Liberation Sans" w:hAnsi="Liberation Sans"/>
                <w:b w:val="0"/>
                <w:sz w:val="16"/>
              </w:rPr>
              <w:t>SHA-256 for source and derived assets where available.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Decision</w:t>
            </w:r>
          </w:p>
        </w:tc>
        <w:tc>
          <w:tcPr>
            <w:tcW w:type="dxa" w:w="7632"/>
            <w:shd w:fill="F3F7FA"/>
            <w:tcMar>
              <w:top w:w="80" w:type="dxa"/>
              <w:start w:w="90" w:type="dxa"/>
              <w:bottom w:w="80" w:type="dxa"/>
              <w:end w:w="90" w:type="dxa"/>
            </w:tcMar>
            <w:vAlign w:val="top"/>
          </w:tcPr>
          <w:p>
            <w:pPr>
              <w:spacing w:after="0"/>
            </w:pPr>
            <w:r>
              <w:rPr>
                <w:rFonts w:ascii="Liberation Sans" w:hAnsi="Liberation Sans"/>
                <w:b w:val="0"/>
                <w:sz w:val="16"/>
              </w:rPr>
              <w:t>who/when/why the rights disposition was approved.</w:t>
            </w:r>
          </w:p>
        </w:tc>
      </w:tr>
    </w:tbl>
    <w:p>
      <w:pPr>
        <w:spacing w:after="20"/>
      </w:pPr>
    </w:p>
    <w:p>
      <w:pPr>
        <w:pStyle w:val="Heading2"/>
        <w:keepNext/>
        <w:keepLines/>
        <w:spacing w:before="140" w:after="80"/>
      </w:pPr>
      <w:r>
        <w:rPr>
          <w:rFonts w:ascii="Liberation Sans" w:hAnsi="Liberation Sans"/>
          <w:b/>
          <w:color w:val="2F75B5"/>
          <w:sz w:val="24"/>
        </w:rPr>
        <w:t>7.13 Optional P1: TraceabilitySnapshot</w:t>
      </w:r>
    </w:p>
    <w:p>
      <w:pPr>
        <w:spacing w:after="80" w:before="0" w:line="259" w:lineRule="auto"/>
      </w:pPr>
      <w:r>
        <w:rPr>
          <w:rFonts w:ascii="Liberation Sans" w:hAnsi="Liberation Sans"/>
          <w:i w:val="0"/>
        </w:rPr>
        <w:t>Traceability should primarily be calculated from source data. A persisted snapshot is optional if dashboards need stable historical reporting. If implemented, it should store the dimensions and policy version used, not become an independent source of truth.</w:t>
      </w:r>
    </w:p>
    <w:p>
      <w:pPr>
        <w:pStyle w:val="Heading1"/>
        <w:keepNext/>
        <w:keepLines/>
        <w:spacing w:before="200" w:after="80"/>
      </w:pPr>
      <w:r>
        <w:rPr>
          <w:rFonts w:ascii="Liberation Sans" w:hAnsi="Liberation Sans"/>
          <w:b/>
          <w:color w:val="17365D"/>
          <w:sz w:val="30"/>
        </w:rPr>
        <w:t>8. Controlled vocabularies and mapping rules</w:t>
      </w:r>
    </w:p>
    <w:p>
      <w:pPr>
        <w:pStyle w:val="Heading2"/>
        <w:keepNext/>
        <w:keepLines/>
        <w:spacing w:before="140" w:after="80"/>
      </w:pPr>
      <w:r>
        <w:rPr>
          <w:rFonts w:ascii="Liberation Sans" w:hAnsi="Liberation Sans"/>
          <w:b/>
          <w:color w:val="2F75B5"/>
          <w:sz w:val="24"/>
        </w:rPr>
        <w:t>8.1 Mapping types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17365D"/>
            <w:vAlign w:val="center"/>
            <w:tcMar>
              <w:top w:w="80" w:type="dxa"/>
              <w:start w:w="90" w:type="dxa"/>
              <w:bottom w:w="80" w:type="dxa"/>
              <w:end w:w="90" w:type="dxa"/>
            </w:tcMar>
          </w:tcPr>
          <w:p>
            <w:pPr>
              <w:jc w:val="left"/>
            </w:pPr>
            <w:r>
              <w:rPr>
                <w:rFonts w:ascii="Liberation Sans" w:hAnsi="Liberation Sans"/>
                <w:b/>
                <w:color w:val="FFFFFF"/>
                <w:sz w:val="17"/>
              </w:rPr>
              <w:t>Mapping type</w:t>
            </w:r>
          </w:p>
        </w:tc>
        <w:tc>
          <w:tcPr>
            <w:tcW w:type="dxa" w:w="4608"/>
            <w:shd w:fill="17365D"/>
            <w:vAlign w:val="center"/>
            <w:tcMar>
              <w:top w:w="80" w:type="dxa"/>
              <w:start w:w="90" w:type="dxa"/>
              <w:bottom w:w="80" w:type="dxa"/>
              <w:end w:w="90" w:type="dxa"/>
            </w:tcMar>
          </w:tcPr>
          <w:p>
            <w:pPr>
              <w:jc w:val="left"/>
            </w:pPr>
            <w:r>
              <w:rPr>
                <w:rFonts w:ascii="Liberation Sans" w:hAnsi="Liberation Sans"/>
                <w:b/>
                <w:color w:val="FFFFFF"/>
                <w:sz w:val="17"/>
              </w:rPr>
              <w:t>Meaning</w:t>
            </w:r>
          </w:p>
        </w:tc>
        <w:tc>
          <w:tcPr>
            <w:tcW w:type="dxa" w:w="4752"/>
            <w:shd w:fill="17365D"/>
            <w:vAlign w:val="center"/>
            <w:tcMar>
              <w:top w:w="80" w:type="dxa"/>
              <w:start w:w="90" w:type="dxa"/>
              <w:bottom w:w="80" w:type="dxa"/>
              <w:end w:w="90" w:type="dxa"/>
            </w:tcMar>
          </w:tcPr>
          <w:p>
            <w:pPr>
              <w:jc w:val="left"/>
            </w:pPr>
            <w:r>
              <w:rPr>
                <w:rFonts w:ascii="Liberation Sans" w:hAnsi="Liberation Sans"/>
                <w:b/>
                <w:color w:val="FFFFFF"/>
                <w:sz w:val="17"/>
              </w:rPr>
              <w:t>Use</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val="0"/>
                <w:sz w:val="17"/>
              </w:rPr>
              <w:t>exact</w:t>
            </w:r>
          </w:p>
        </w:tc>
        <w:tc>
          <w:tcPr>
            <w:tcW w:type="dxa" w:w="4608"/>
            <w:tcMar>
              <w:top w:w="80" w:type="dxa"/>
              <w:start w:w="90" w:type="dxa"/>
              <w:bottom w:w="80" w:type="dxa"/>
              <w:end w:w="90" w:type="dxa"/>
            </w:tcMar>
            <w:vAlign w:val="top"/>
          </w:tcPr>
          <w:p>
            <w:pPr>
              <w:spacing w:after="0"/>
            </w:pPr>
            <w:r>
              <w:rPr>
                <w:rFonts w:ascii="Liberation Sans" w:hAnsi="Liberation Sans"/>
                <w:b w:val="0"/>
                <w:sz w:val="17"/>
              </w:rPr>
              <w:t>Same intended engineering concept within the asserted scope.</w:t>
            </w:r>
          </w:p>
        </w:tc>
        <w:tc>
          <w:tcPr>
            <w:tcW w:type="dxa" w:w="4752"/>
            <w:tcMar>
              <w:top w:w="80" w:type="dxa"/>
              <w:start w:w="90" w:type="dxa"/>
              <w:bottom w:w="80" w:type="dxa"/>
              <w:end w:w="90" w:type="dxa"/>
            </w:tcMar>
            <w:vAlign w:val="top"/>
          </w:tcPr>
          <w:p>
            <w:pPr>
              <w:spacing w:after="0"/>
            </w:pPr>
            <w:r>
              <w:rPr>
                <w:rFonts w:ascii="Liberation Sans" w:hAnsi="Liberation Sans"/>
                <w:b w:val="0"/>
                <w:sz w:val="17"/>
              </w:rPr>
              <w:t>Only after verification; strongest interoperability signal.</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val="0"/>
                <w:sz w:val="17"/>
              </w:rPr>
              <w:t>close</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7"/>
              </w:rPr>
              <w:t>Substantially similar, but boundaries/definition differ.</w:t>
            </w:r>
          </w:p>
        </w:tc>
        <w:tc>
          <w:tcPr>
            <w:tcW w:type="dxa" w:w="4752"/>
            <w:shd w:fill="F3F7FA"/>
            <w:tcMar>
              <w:top w:w="80" w:type="dxa"/>
              <w:start w:w="90" w:type="dxa"/>
              <w:bottom w:w="80" w:type="dxa"/>
              <w:end w:w="90" w:type="dxa"/>
            </w:tcMar>
            <w:vAlign w:val="top"/>
          </w:tcPr>
          <w:p>
            <w:pPr>
              <w:spacing w:after="0"/>
            </w:pPr>
            <w:r>
              <w:rPr>
                <w:rFonts w:ascii="Liberation Sans" w:hAnsi="Liberation Sans"/>
                <w:b w:val="0"/>
                <w:sz w:val="17"/>
              </w:rPr>
              <w:t>Prefer over forcing an exact match.</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val="0"/>
                <w:sz w:val="17"/>
              </w:rPr>
              <w:t>broader</w:t>
            </w:r>
          </w:p>
        </w:tc>
        <w:tc>
          <w:tcPr>
            <w:tcW w:type="dxa" w:w="4608"/>
            <w:tcMar>
              <w:top w:w="80" w:type="dxa"/>
              <w:start w:w="90" w:type="dxa"/>
              <w:bottom w:w="80" w:type="dxa"/>
              <w:end w:w="90" w:type="dxa"/>
            </w:tcMar>
            <w:vAlign w:val="top"/>
          </w:tcPr>
          <w:p>
            <w:pPr>
              <w:spacing w:after="0"/>
            </w:pPr>
            <w:r>
              <w:rPr>
                <w:rFonts w:ascii="Liberation Sans" w:hAnsi="Liberation Sans"/>
                <w:b w:val="0"/>
                <w:sz w:val="17"/>
              </w:rPr>
              <w:t>External concept is broader than the SymGov concept.</w:t>
            </w:r>
          </w:p>
        </w:tc>
        <w:tc>
          <w:tcPr>
            <w:tcW w:type="dxa" w:w="4752"/>
            <w:tcMar>
              <w:top w:w="80" w:type="dxa"/>
              <w:start w:w="90" w:type="dxa"/>
              <w:bottom w:w="80" w:type="dxa"/>
              <w:end w:w="90" w:type="dxa"/>
            </w:tcMar>
            <w:vAlign w:val="top"/>
          </w:tcPr>
          <w:p>
            <w:pPr>
              <w:spacing w:after="0"/>
            </w:pPr>
            <w:r>
              <w:rPr>
                <w:rFonts w:ascii="Liberation Sans" w:hAnsi="Liberation Sans"/>
                <w:b w:val="0"/>
                <w:sz w:val="17"/>
              </w:rPr>
              <w:t>Hierarchy/reconciliation.</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val="0"/>
                <w:sz w:val="17"/>
              </w:rPr>
              <w:t>narrower</w:t>
            </w:r>
          </w:p>
        </w:tc>
        <w:tc>
          <w:tcPr>
            <w:tcW w:type="dxa" w:w="4608"/>
            <w:shd w:fill="F3F7FA"/>
            <w:tcMar>
              <w:top w:w="80" w:type="dxa"/>
              <w:start w:w="90" w:type="dxa"/>
              <w:bottom w:w="80" w:type="dxa"/>
              <w:end w:w="90" w:type="dxa"/>
            </w:tcMar>
            <w:vAlign w:val="top"/>
          </w:tcPr>
          <w:p>
            <w:pPr>
              <w:spacing w:after="0"/>
            </w:pPr>
            <w:r>
              <w:rPr>
                <w:rFonts w:ascii="Liberation Sans" w:hAnsi="Liberation Sans"/>
                <w:b w:val="0"/>
                <w:sz w:val="17"/>
              </w:rPr>
              <w:t>External concept is narrower than the SymGov concept.</w:t>
            </w:r>
          </w:p>
        </w:tc>
        <w:tc>
          <w:tcPr>
            <w:tcW w:type="dxa" w:w="4752"/>
            <w:shd w:fill="F3F7FA"/>
            <w:tcMar>
              <w:top w:w="80" w:type="dxa"/>
              <w:start w:w="90" w:type="dxa"/>
              <w:bottom w:w="80" w:type="dxa"/>
              <w:end w:w="90" w:type="dxa"/>
            </w:tcMar>
            <w:vAlign w:val="top"/>
          </w:tcPr>
          <w:p>
            <w:pPr>
              <w:spacing w:after="0"/>
            </w:pPr>
            <w:r>
              <w:rPr>
                <w:rFonts w:ascii="Liberation Sans" w:hAnsi="Liberation Sans"/>
                <w:b w:val="0"/>
                <w:sz w:val="17"/>
              </w:rPr>
              <w:t>Hierarchy/reconciliation.</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val="0"/>
                <w:sz w:val="17"/>
              </w:rPr>
              <w:t>related</w:t>
            </w:r>
          </w:p>
        </w:tc>
        <w:tc>
          <w:tcPr>
            <w:tcW w:type="dxa" w:w="4608"/>
            <w:tcMar>
              <w:top w:w="80" w:type="dxa"/>
              <w:start w:w="90" w:type="dxa"/>
              <w:bottom w:w="80" w:type="dxa"/>
              <w:end w:w="90" w:type="dxa"/>
            </w:tcMar>
            <w:vAlign w:val="top"/>
          </w:tcPr>
          <w:p>
            <w:pPr>
              <w:spacing w:after="0"/>
            </w:pPr>
            <w:r>
              <w:rPr>
                <w:rFonts w:ascii="Liberation Sans" w:hAnsi="Liberation Sans"/>
                <w:b w:val="0"/>
                <w:sz w:val="17"/>
              </w:rPr>
              <w:t>Relevant association but not hierarchical/equivalent.</w:t>
            </w:r>
          </w:p>
        </w:tc>
        <w:tc>
          <w:tcPr>
            <w:tcW w:type="dxa" w:w="4752"/>
            <w:tcMar>
              <w:top w:w="80" w:type="dxa"/>
              <w:start w:w="90" w:type="dxa"/>
              <w:bottom w:w="80" w:type="dxa"/>
              <w:end w:w="90" w:type="dxa"/>
            </w:tcMar>
            <w:vAlign w:val="top"/>
          </w:tcPr>
          <w:p>
            <w:pPr>
              <w:spacing w:after="0"/>
            </w:pPr>
            <w:r>
              <w:rPr>
                <w:rFonts w:ascii="Liberation Sans" w:hAnsi="Liberation Sans"/>
                <w:b w:val="0"/>
                <w:sz w:val="17"/>
              </w:rPr>
              <w:t>Discovery/context only.</w:t>
            </w:r>
          </w:p>
        </w:tc>
      </w:tr>
    </w:tbl>
    <w:p>
      <w:pPr>
        <w:spacing w:after="20"/>
      </w:pPr>
    </w:p>
    <w:p>
      <w:pPr>
        <w:pStyle w:val="Heading2"/>
        <w:keepNext/>
        <w:keepLines/>
        <w:spacing w:before="140" w:after="80"/>
      </w:pPr>
      <w:r>
        <w:rPr>
          <w:rFonts w:ascii="Liberation Sans" w:hAnsi="Liberation Sans"/>
          <w:b/>
          <w:color w:val="2F75B5"/>
          <w:sz w:val="24"/>
        </w:rPr>
        <w:t>8.2 Semantic assignment roles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17365D"/>
            <w:vAlign w:val="center"/>
            <w:tcMar>
              <w:top w:w="80" w:type="dxa"/>
              <w:start w:w="90" w:type="dxa"/>
              <w:bottom w:w="80" w:type="dxa"/>
              <w:end w:w="90" w:type="dxa"/>
            </w:tcMar>
          </w:tcPr>
          <w:p>
            <w:pPr>
              <w:jc w:val="left"/>
            </w:pPr>
            <w:r>
              <w:rPr>
                <w:rFonts w:ascii="Liberation Sans" w:hAnsi="Liberation Sans"/>
                <w:b/>
                <w:color w:val="FFFFFF"/>
                <w:sz w:val="17"/>
              </w:rPr>
              <w:t>Role</w:t>
            </w:r>
          </w:p>
        </w:tc>
        <w:tc>
          <w:tcPr>
            <w:tcW w:type="dxa" w:w="5472"/>
            <w:shd w:fill="17365D"/>
            <w:vAlign w:val="center"/>
            <w:tcMar>
              <w:top w:w="80" w:type="dxa"/>
              <w:start w:w="90" w:type="dxa"/>
              <w:bottom w:w="80" w:type="dxa"/>
              <w:end w:w="90" w:type="dxa"/>
            </w:tcMar>
          </w:tcPr>
          <w:p>
            <w:pPr>
              <w:jc w:val="left"/>
            </w:pPr>
            <w:r>
              <w:rPr>
                <w:rFonts w:ascii="Liberation Sans" w:hAnsi="Liberation Sans"/>
                <w:b/>
                <w:color w:val="FFFFFF"/>
                <w:sz w:val="17"/>
              </w:rPr>
              <w:t>Definition</w:t>
            </w:r>
          </w:p>
        </w:tc>
        <w:tc>
          <w:tcPr>
            <w:tcW w:type="dxa" w:w="3888"/>
            <w:shd w:fill="17365D"/>
            <w:vAlign w:val="center"/>
            <w:tcMar>
              <w:top w:w="80" w:type="dxa"/>
              <w:start w:w="90" w:type="dxa"/>
              <w:bottom w:w="80" w:type="dxa"/>
              <w:end w:w="90" w:type="dxa"/>
            </w:tcMar>
          </w:tcPr>
          <w:p>
            <w:pPr>
              <w:jc w:val="left"/>
            </w:pPr>
            <w:r>
              <w:rPr>
                <w:rFonts w:ascii="Liberation Sans" w:hAnsi="Liberation Sans"/>
                <w:b/>
                <w:color w:val="FFFFFF"/>
                <w:sz w:val="17"/>
              </w:rPr>
              <w:t>Example</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val="0"/>
                <w:sz w:val="17"/>
              </w:rPr>
              <w:t>primary</w:t>
            </w:r>
          </w:p>
        </w:tc>
        <w:tc>
          <w:tcPr>
            <w:tcW w:type="dxa" w:w="5472"/>
            <w:tcMar>
              <w:top w:w="80" w:type="dxa"/>
              <w:start w:w="90" w:type="dxa"/>
              <w:bottom w:w="80" w:type="dxa"/>
              <w:end w:w="90" w:type="dxa"/>
            </w:tcMar>
            <w:vAlign w:val="top"/>
          </w:tcPr>
          <w:p>
            <w:pPr>
              <w:spacing w:after="0"/>
            </w:pPr>
            <w:r>
              <w:rPr>
                <w:rFonts w:ascii="Liberation Sans" w:hAnsi="Liberation Sans"/>
                <w:b w:val="0"/>
                <w:sz w:val="17"/>
              </w:rPr>
              <w:t>Core concept represented by the graphic.</w:t>
            </w:r>
          </w:p>
        </w:tc>
        <w:tc>
          <w:tcPr>
            <w:tcW w:type="dxa" w:w="3888"/>
            <w:tcMar>
              <w:top w:w="80" w:type="dxa"/>
              <w:start w:w="90" w:type="dxa"/>
              <w:bottom w:w="80" w:type="dxa"/>
              <w:end w:w="90" w:type="dxa"/>
            </w:tcMar>
            <w:vAlign w:val="top"/>
          </w:tcPr>
          <w:p>
            <w:pPr>
              <w:spacing w:after="0"/>
            </w:pPr>
            <w:r>
              <w:rPr>
                <w:rFonts w:ascii="Liberation Sans" w:hAnsi="Liberation Sans"/>
                <w:b w:val="0"/>
                <w:sz w:val="17"/>
              </w:rPr>
              <w:t>Gate valve</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val="0"/>
                <w:sz w:val="17"/>
              </w:rPr>
              <w:t>qualifier</w:t>
            </w:r>
          </w:p>
        </w:tc>
        <w:tc>
          <w:tcPr>
            <w:tcW w:type="dxa" w:w="5472"/>
            <w:shd w:fill="F3F7FA"/>
            <w:tcMar>
              <w:top w:w="80" w:type="dxa"/>
              <w:start w:w="90" w:type="dxa"/>
              <w:bottom w:w="80" w:type="dxa"/>
              <w:end w:w="90" w:type="dxa"/>
            </w:tcMar>
            <w:vAlign w:val="top"/>
          </w:tcPr>
          <w:p>
            <w:pPr>
              <w:spacing w:after="0"/>
            </w:pPr>
            <w:r>
              <w:rPr>
                <w:rFonts w:ascii="Liberation Sans" w:hAnsi="Liberation Sans"/>
                <w:b w:val="0"/>
                <w:sz w:val="17"/>
              </w:rPr>
              <w:t>Modifier/state/actuation/function that changes interpretation without replacing the primary concept.</w:t>
            </w:r>
          </w:p>
        </w:tc>
        <w:tc>
          <w:tcPr>
            <w:tcW w:type="dxa" w:w="3888"/>
            <w:shd w:fill="F3F7FA"/>
            <w:tcMar>
              <w:top w:w="80" w:type="dxa"/>
              <w:start w:w="90" w:type="dxa"/>
              <w:bottom w:w="80" w:type="dxa"/>
              <w:end w:w="90" w:type="dxa"/>
            </w:tcMar>
            <w:vAlign w:val="top"/>
          </w:tcPr>
          <w:p>
            <w:pPr>
              <w:spacing w:after="0"/>
            </w:pPr>
            <w:r>
              <w:rPr>
                <w:rFonts w:ascii="Liberation Sans" w:hAnsi="Liberation Sans"/>
                <w:b w:val="0"/>
                <w:sz w:val="17"/>
              </w:rPr>
              <w:t>Pneumatic actuation; normally closed</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val="0"/>
                <w:sz w:val="17"/>
              </w:rPr>
              <w:t>component</w:t>
            </w:r>
          </w:p>
        </w:tc>
        <w:tc>
          <w:tcPr>
            <w:tcW w:type="dxa" w:w="5472"/>
            <w:tcMar>
              <w:top w:w="80" w:type="dxa"/>
              <w:start w:w="90" w:type="dxa"/>
              <w:bottom w:w="80" w:type="dxa"/>
              <w:end w:w="90" w:type="dxa"/>
            </w:tcMar>
            <w:vAlign w:val="top"/>
          </w:tcPr>
          <w:p>
            <w:pPr>
              <w:spacing w:after="0"/>
            </w:pPr>
            <w:r>
              <w:rPr>
                <w:rFonts w:ascii="Liberation Sans" w:hAnsi="Liberation Sans"/>
                <w:b w:val="0"/>
                <w:sz w:val="17"/>
              </w:rPr>
              <w:t>A separately meaningful component depicted as part of a composite symbol.</w:t>
            </w:r>
          </w:p>
        </w:tc>
        <w:tc>
          <w:tcPr>
            <w:tcW w:type="dxa" w:w="3888"/>
            <w:tcMar>
              <w:top w:w="80" w:type="dxa"/>
              <w:start w:w="90" w:type="dxa"/>
              <w:bottom w:w="80" w:type="dxa"/>
              <w:end w:w="90" w:type="dxa"/>
            </w:tcMar>
            <w:vAlign w:val="top"/>
          </w:tcPr>
          <w:p>
            <w:pPr>
              <w:spacing w:after="0"/>
            </w:pPr>
            <w:r>
              <w:rPr>
                <w:rFonts w:ascii="Liberation Sans" w:hAnsi="Liberation Sans"/>
                <w:b w:val="0"/>
                <w:sz w:val="17"/>
              </w:rPr>
              <w:t>Positioner shown with a control valve</w:t>
            </w:r>
          </w:p>
        </w:tc>
      </w:tr>
    </w:tbl>
    <w:p>
      <w:pPr>
        <w:spacing w:after="20"/>
      </w:pPr>
    </w:p>
    <w:p>
      <w:pPr>
        <w:pStyle w:val="Heading2"/>
        <w:keepNext/>
        <w:keepLines/>
        <w:spacing w:before="140" w:after="80"/>
      </w:pPr>
      <w:r>
        <w:rPr>
          <w:rFonts w:ascii="Liberation Sans" w:hAnsi="Liberation Sans"/>
          <w:b/>
          <w:color w:val="2F75B5"/>
          <w:sz w:val="24"/>
        </w:rPr>
        <w:t>8.3 Source relationship types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6"/>
              </w:rPr>
              <w:t>Type</w:t>
            </w:r>
          </w:p>
        </w:tc>
        <w:tc>
          <w:tcPr>
            <w:tcW w:type="dxa" w:w="7920"/>
            <w:shd w:fill="17365D"/>
            <w:vAlign w:val="center"/>
            <w:tcMar>
              <w:top w:w="80" w:type="dxa"/>
              <w:start w:w="90" w:type="dxa"/>
              <w:bottom w:w="80" w:type="dxa"/>
              <w:end w:w="90" w:type="dxa"/>
            </w:tcMar>
          </w:tcPr>
          <w:p>
            <w:pPr>
              <w:jc w:val="left"/>
            </w:pPr>
            <w:r>
              <w:rPr>
                <w:rFonts w:ascii="Liberation Sans" w:hAnsi="Liberation Sans"/>
                <w:b/>
                <w:color w:val="FFFFFF"/>
                <w:sz w:val="16"/>
              </w:rPr>
              <w:t>Interpretation</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normative_definition</w:t>
            </w:r>
          </w:p>
        </w:tc>
        <w:tc>
          <w:tcPr>
            <w:tcW w:type="dxa" w:w="7920"/>
            <w:tcMar>
              <w:top w:w="80" w:type="dxa"/>
              <w:start w:w="90" w:type="dxa"/>
              <w:bottom w:w="80" w:type="dxa"/>
              <w:end w:w="90" w:type="dxa"/>
            </w:tcMar>
            <w:vAlign w:val="top"/>
          </w:tcPr>
          <w:p>
            <w:pPr>
              <w:spacing w:after="0"/>
            </w:pPr>
            <w:r>
              <w:rPr>
                <w:rFonts w:ascii="Liberation Sans" w:hAnsi="Liberation Sans"/>
                <w:b w:val="0"/>
                <w:sz w:val="16"/>
              </w:rPr>
              <w:t>The cited source formally defines this graphical representation.</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normative_equivalent</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The source formally identifies an equivalent graphical form.</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informative_example</w:t>
            </w:r>
          </w:p>
        </w:tc>
        <w:tc>
          <w:tcPr>
            <w:tcW w:type="dxa" w:w="7920"/>
            <w:tcMar>
              <w:top w:w="80" w:type="dxa"/>
              <w:start w:w="90" w:type="dxa"/>
              <w:bottom w:w="80" w:type="dxa"/>
              <w:end w:w="90" w:type="dxa"/>
            </w:tcMar>
            <w:vAlign w:val="top"/>
          </w:tcPr>
          <w:p>
            <w:pPr>
              <w:spacing w:after="0"/>
            </w:pPr>
            <w:r>
              <w:rPr>
                <w:rFonts w:ascii="Liberation Sans" w:hAnsi="Liberation Sans"/>
                <w:b w:val="0"/>
                <w:sz w:val="16"/>
              </w:rPr>
              <w:t>Shown illustratively but not a formal definition.</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vendor_implementation</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Vendor/system-specific graphical implementation.</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owner_variant</w:t>
            </w:r>
          </w:p>
        </w:tc>
        <w:tc>
          <w:tcPr>
            <w:tcW w:type="dxa" w:w="7920"/>
            <w:tcMar>
              <w:top w:w="80" w:type="dxa"/>
              <w:start w:w="90" w:type="dxa"/>
              <w:bottom w:w="80" w:type="dxa"/>
              <w:end w:w="90" w:type="dxa"/>
            </w:tcMar>
            <w:vAlign w:val="top"/>
          </w:tcPr>
          <w:p>
            <w:pPr>
              <w:spacing w:after="0"/>
            </w:pPr>
            <w:r>
              <w:rPr>
                <w:rFonts w:ascii="Liberation Sans" w:hAnsi="Liberation Sans"/>
                <w:b w:val="0"/>
                <w:sz w:val="16"/>
              </w:rPr>
              <w:t>Asset-owner/company standard variation.</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project_deviation</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Project-specific exception/variant.</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derived_from</w:t>
            </w:r>
          </w:p>
        </w:tc>
        <w:tc>
          <w:tcPr>
            <w:tcW w:type="dxa" w:w="7920"/>
            <w:tcMar>
              <w:top w:w="80" w:type="dxa"/>
              <w:start w:w="90" w:type="dxa"/>
              <w:bottom w:w="80" w:type="dxa"/>
              <w:end w:w="90" w:type="dxa"/>
            </w:tcMar>
            <w:vAlign w:val="top"/>
          </w:tcPr>
          <w:p>
            <w:pPr>
              <w:spacing w:after="0"/>
            </w:pPr>
            <w:r>
              <w:rPr>
                <w:rFonts w:ascii="Liberation Sans" w:hAnsi="Liberation Sans"/>
                <w:b w:val="0"/>
                <w:sz w:val="16"/>
              </w:rPr>
              <w:t>SymGov asset transformed/redrawn from a source representation.</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comparison_only</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Linked for reference; not asserted as equivalent/authoritative.</w:t>
            </w:r>
          </w:p>
        </w:tc>
      </w:tr>
    </w:tbl>
    <w:p>
      <w:pPr>
        <w:spacing w:after="20"/>
      </w:pPr>
    </w:p>
    <w:p>
      <w:pPr>
        <w:pStyle w:val="Heading2"/>
        <w:keepNext/>
        <w:keepLines/>
        <w:spacing w:before="140" w:after="80"/>
      </w:pPr>
      <w:r>
        <w:rPr>
          <w:rFonts w:ascii="Liberation Sans" w:hAnsi="Liberation Sans"/>
          <w:b/>
          <w:color w:val="2F75B5"/>
          <w:sz w:val="24"/>
        </w:rPr>
        <w:t>8.4 AI policy</w:t>
      </w:r>
    </w:p>
    <w:p>
      <w:pPr>
        <w:pStyle w:val="ListBullet"/>
        <w:spacing w:after="40" w:line="252" w:lineRule="auto"/>
      </w:pPr>
      <w:r>
        <w:rPr>
          <w:rFonts w:ascii="Liberation Sans" w:hAnsi="Liberation Sans"/>
        </w:rPr>
        <w:t>AI/agent classifications must be stored as proposed assertions with method, confidence, model/prompt trace where available, and evidence.</w:t>
      </w:r>
    </w:p>
    <w:p>
      <w:pPr>
        <w:pStyle w:val="ListBullet"/>
        <w:spacing w:after="40" w:line="252" w:lineRule="auto"/>
      </w:pPr>
      <w:r>
        <w:rPr>
          <w:rFonts w:ascii="Liberation Sans" w:hAnsi="Liberation Sans"/>
        </w:rPr>
        <w:t>Confidence is not a governance state. A 0.99 AI confidence remains proposed until policy allows otherwise.</w:t>
      </w:r>
    </w:p>
    <w:p>
      <w:pPr>
        <w:pStyle w:val="ListBullet"/>
        <w:spacing w:after="40" w:line="252" w:lineRule="auto"/>
      </w:pPr>
      <w:r>
        <w:rPr>
          <w:rFonts w:ascii="Liberation Sans" w:hAnsi="Liberation Sans"/>
        </w:rPr>
        <w:t>External exact mappings and normative graphical-source assertions should require human or deterministic authoritative-source verification for public publication.</w:t>
      </w:r>
    </w:p>
    <w:p>
      <w:pPr>
        <w:pStyle w:val="ListBullet"/>
        <w:spacing w:after="40" w:line="252" w:lineRule="auto"/>
      </w:pPr>
      <w:r>
        <w:rPr>
          <w:rFonts w:ascii="Liberation Sans" w:hAnsi="Liberation Sans"/>
        </w:rPr>
        <w:t>Human corrections should feed existing agent-feedback mechanisms where appropriate.</w:t>
      </w:r>
    </w:p>
    <w:p>
      <w:pPr>
        <w:pStyle w:val="Heading1"/>
        <w:keepNext/>
        <w:keepLines/>
        <w:spacing w:before="200" w:after="80"/>
      </w:pPr>
      <w:r>
        <w:rPr>
          <w:rFonts w:ascii="Liberation Sans" w:hAnsi="Liberation Sans"/>
          <w:b/>
          <w:color w:val="17365D"/>
          <w:sz w:val="30"/>
        </w:rPr>
        <w:t>9. Ingestion and review workflow</w:t>
      </w:r>
    </w:p>
    <w:p>
      <w:pPr>
        <w:pStyle w:val="Heading2"/>
        <w:keepNext/>
        <w:keepLines/>
        <w:spacing w:before="140" w:after="80"/>
      </w:pPr>
      <w:r>
        <w:rPr>
          <w:rFonts w:ascii="Liberation Sans" w:hAnsi="Liberation Sans"/>
          <w:b/>
          <w:color w:val="2F75B5"/>
          <w:sz w:val="24"/>
        </w:rPr>
        <w:t>9.1 Target pipeline</w:t>
      </w:r>
    </w:p>
    <w:p>
      <w:pPr>
        <w:pStyle w:val="ListNumber"/>
        <w:spacing w:after="40"/>
      </w:pPr>
      <w:r>
        <w:rPr>
          <w:rFonts w:ascii="Liberation Sans" w:hAnsi="Liberation Sans"/>
        </w:rPr>
        <w:t>Acquire a source package and record release, acquisition, licence/right context and package hash.</w:t>
      </w:r>
    </w:p>
    <w:p>
      <w:pPr>
        <w:pStyle w:val="ListNumber"/>
        <w:spacing w:after="40"/>
      </w:pPr>
      <w:r>
        <w:rPr>
          <w:rFonts w:ascii="Liberation Sans" w:hAnsi="Liberation Sans"/>
        </w:rPr>
        <w:t>Split/extract individual candidate symbols while preserving provider entry IDs, source locators and original hashes.</w:t>
      </w:r>
    </w:p>
    <w:p>
      <w:pPr>
        <w:pStyle w:val="ListNumber"/>
        <w:spacing w:after="40"/>
      </w:pPr>
      <w:r>
        <w:rPr>
          <w:rFonts w:ascii="Liberation Sans" w:hAnsi="Liberation Sans"/>
        </w:rPr>
        <w:t>Classify representation metadata (discipline, category/family, industry/application, source class) as proposed assignments.</w:t>
      </w:r>
    </w:p>
    <w:p>
      <w:pPr>
        <w:pStyle w:val="ListNumber"/>
        <w:spacing w:after="40"/>
      </w:pPr>
      <w:r>
        <w:rPr>
          <w:rFonts w:ascii="Liberation Sans" w:hAnsi="Liberation Sans"/>
        </w:rPr>
        <w:t>Identify or propose a Semantic Concept. Reuse an existing concept where the meaning is genuinely the same; create a draft concept only when necessary.</w:t>
      </w:r>
    </w:p>
    <w:p>
      <w:pPr>
        <w:pStyle w:val="ListNumber"/>
        <w:spacing w:after="40"/>
      </w:pPr>
      <w:r>
        <w:rPr>
          <w:rFonts w:ascii="Liberation Sans" w:hAnsi="Liberation Sans"/>
        </w:rPr>
        <w:t>Propose external RDL mappings from source metadata / DEXPI / ISO 15926 / CFIHOS where applicable.</w:t>
      </w:r>
    </w:p>
    <w:p>
      <w:pPr>
        <w:pStyle w:val="ListNumber"/>
        <w:spacing w:after="40"/>
      </w:pPr>
      <w:r>
        <w:rPr>
          <w:rFonts w:ascii="Liberation Sans" w:hAnsi="Liberation Sans"/>
        </w:rPr>
        <w:t>Record exact standard/source assertions independently from semantic mappings.</w:t>
      </w:r>
    </w:p>
    <w:p>
      <w:pPr>
        <w:pStyle w:val="ListNumber"/>
        <w:spacing w:after="40"/>
      </w:pPr>
      <w:r>
        <w:rPr>
          <w:rFonts w:ascii="Liberation Sans" w:hAnsi="Liberation Sans"/>
        </w:rPr>
        <w:t>Run duplicate checks at both concept and representation levels.</w:t>
      </w:r>
    </w:p>
    <w:p>
      <w:pPr>
        <w:pStyle w:val="ListNumber"/>
        <w:spacing w:after="40"/>
      </w:pPr>
      <w:r>
        <w:rPr>
          <w:rFonts w:ascii="Liberation Sans" w:hAnsi="Liberation Sans"/>
        </w:rPr>
        <w:t>Human review resolves rights, semantic identity, source authority and graphical correctness.</w:t>
      </w:r>
    </w:p>
    <w:p>
      <w:pPr>
        <w:pStyle w:val="ListNumber"/>
        <w:spacing w:after="40"/>
      </w:pPr>
      <w:r>
        <w:rPr>
          <w:rFonts w:ascii="Liberation Sans" w:hAnsi="Liberation Sans"/>
        </w:rPr>
        <w:t>Publish only when minimum publication gates are satisfied; preserve all proposal/review evidence.</w:t>
      </w:r>
    </w:p>
    <w:p>
      <w:pPr>
        <w:pStyle w:val="Heading2"/>
        <w:keepNext/>
        <w:keepLines/>
        <w:spacing w:before="140" w:after="80"/>
      </w:pPr>
      <w:r>
        <w:rPr>
          <w:rFonts w:ascii="Liberation Sans" w:hAnsi="Liberation Sans"/>
          <w:b/>
          <w:color w:val="2F75B5"/>
          <w:sz w:val="24"/>
        </w:rPr>
        <w:t>9.2 Minimum P0 publication gate for newly ingested authoritative sources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48"/>
            <w:shd w:fill="17365D"/>
            <w:vAlign w:val="center"/>
            <w:tcMar>
              <w:top w:w="80" w:type="dxa"/>
              <w:start w:w="90" w:type="dxa"/>
              <w:bottom w:w="80" w:type="dxa"/>
              <w:end w:w="90" w:type="dxa"/>
            </w:tcMar>
          </w:tcPr>
          <w:p>
            <w:pPr>
              <w:jc w:val="left"/>
            </w:pPr>
            <w:r>
              <w:rPr>
                <w:rFonts w:ascii="Liberation Sans" w:hAnsi="Liberation Sans"/>
                <w:b/>
                <w:color w:val="FFFFFF"/>
                <w:sz w:val="16"/>
              </w:rPr>
              <w:t>Dimension</w:t>
            </w:r>
          </w:p>
        </w:tc>
        <w:tc>
          <w:tcPr>
            <w:tcW w:type="dxa" w:w="8352"/>
            <w:shd w:fill="17365D"/>
            <w:vAlign w:val="center"/>
            <w:tcMar>
              <w:top w:w="80" w:type="dxa"/>
              <w:start w:w="90" w:type="dxa"/>
              <w:bottom w:w="80" w:type="dxa"/>
              <w:end w:w="90" w:type="dxa"/>
            </w:tcMar>
          </w:tcPr>
          <w:p>
            <w:pPr>
              <w:jc w:val="left"/>
            </w:pPr>
            <w:r>
              <w:rPr>
                <w:rFonts w:ascii="Liberation Sans" w:hAnsi="Liberation Sans"/>
                <w:b/>
                <w:color w:val="FFFFFF"/>
                <w:sz w:val="16"/>
              </w:rPr>
              <w:t>Minimum for public publication</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6"/>
              </w:rPr>
              <w:t>Semantic identity</w:t>
            </w:r>
          </w:p>
        </w:tc>
        <w:tc>
          <w:tcPr>
            <w:tcW w:type="dxa" w:w="8352"/>
            <w:tcMar>
              <w:top w:w="80" w:type="dxa"/>
              <w:start w:w="90" w:type="dxa"/>
              <w:bottom w:w="80" w:type="dxa"/>
              <w:end w:w="90" w:type="dxa"/>
            </w:tcMar>
            <w:vAlign w:val="top"/>
          </w:tcPr>
          <w:p>
            <w:pPr>
              <w:spacing w:after="0"/>
            </w:pPr>
            <w:r>
              <w:rPr>
                <w:rFonts w:ascii="Liberation Sans" w:hAnsi="Liberation Sans"/>
                <w:b w:val="0"/>
                <w:sz w:val="16"/>
              </w:rPr>
              <w:t>One verified primary Semantic Concept assignment, or an explicit approved “semantic identity pending” exception for non-engineering/annotation symbols.</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6"/>
              </w:rPr>
              <w:t>Source</w:t>
            </w:r>
          </w:p>
        </w:tc>
        <w:tc>
          <w:tcPr>
            <w:tcW w:type="dxa" w:w="8352"/>
            <w:shd w:fill="F3F7FA"/>
            <w:tcMar>
              <w:top w:w="80" w:type="dxa"/>
              <w:start w:w="90" w:type="dxa"/>
              <w:bottom w:w="80" w:type="dxa"/>
              <w:end w:w="90" w:type="dxa"/>
            </w:tcMar>
            <w:vAlign w:val="top"/>
          </w:tcPr>
          <w:p>
            <w:pPr>
              <w:spacing w:after="0"/>
            </w:pPr>
            <w:r>
              <w:rPr>
                <w:rFonts w:ascii="Liberation Sans" w:hAnsi="Liberation Sans"/>
                <w:b w:val="0"/>
                <w:sz w:val="16"/>
              </w:rPr>
              <w:t>SourcePackage recorded; exact source locator where available.</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6"/>
              </w:rPr>
              <w:t>Graphical authority</w:t>
            </w:r>
          </w:p>
        </w:tc>
        <w:tc>
          <w:tcPr>
            <w:tcW w:type="dxa" w:w="8352"/>
            <w:tcMar>
              <w:top w:w="80" w:type="dxa"/>
              <w:start w:w="90" w:type="dxa"/>
              <w:bottom w:w="80" w:type="dxa"/>
              <w:end w:w="90" w:type="dxa"/>
            </w:tcMar>
            <w:vAlign w:val="top"/>
          </w:tcPr>
          <w:p>
            <w:pPr>
              <w:spacing w:after="0"/>
            </w:pPr>
            <w:r>
              <w:rPr>
                <w:rFonts w:ascii="Liberation Sans" w:hAnsi="Liberation Sans"/>
                <w:b w:val="0"/>
                <w:sz w:val="16"/>
              </w:rPr>
              <w:t>Standard/source relationship type explicitly asserted; no ambiguous “standard-associated” label.</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6"/>
              </w:rPr>
              <w:t>Rights</w:t>
            </w:r>
          </w:p>
        </w:tc>
        <w:tc>
          <w:tcPr>
            <w:tcW w:type="dxa" w:w="8352"/>
            <w:shd w:fill="F3F7FA"/>
            <w:tcMar>
              <w:top w:w="80" w:type="dxa"/>
              <w:start w:w="90" w:type="dxa"/>
              <w:bottom w:w="80" w:type="dxa"/>
              <w:end w:w="90" w:type="dxa"/>
            </w:tcMar>
            <w:vAlign w:val="top"/>
          </w:tcPr>
          <w:p>
            <w:pPr>
              <w:spacing w:after="0"/>
            </w:pPr>
            <w:r>
              <w:rPr>
                <w:rFonts w:ascii="Liberation Sans" w:hAnsi="Liberation Sans"/>
                <w:b w:val="0"/>
                <w:sz w:val="16"/>
              </w:rPr>
              <w:t>Rights disposition explicitly permits the intended SymGov use.</w:t>
            </w:r>
          </w:p>
        </w:tc>
      </w:tr>
      <w:tr>
        <w:trPr>
          <w:cantSplit/>
        </w:trPr>
        <w:tc>
          <w:tcPr>
            <w:tcW w:type="dxa" w:w="2448"/>
            <w:tcMar>
              <w:top w:w="80" w:type="dxa"/>
              <w:start w:w="90" w:type="dxa"/>
              <w:bottom w:w="80" w:type="dxa"/>
              <w:end w:w="90" w:type="dxa"/>
            </w:tcMar>
            <w:vAlign w:val="top"/>
          </w:tcPr>
          <w:p>
            <w:pPr>
              <w:spacing w:after="0"/>
            </w:pPr>
            <w:r>
              <w:rPr>
                <w:rFonts w:ascii="Liberation Sans" w:hAnsi="Liberation Sans"/>
                <w:b w:val="0"/>
                <w:sz w:val="16"/>
              </w:rPr>
              <w:t>Integrity</w:t>
            </w:r>
          </w:p>
        </w:tc>
        <w:tc>
          <w:tcPr>
            <w:tcW w:type="dxa" w:w="8352"/>
            <w:tcMar>
              <w:top w:w="80" w:type="dxa"/>
              <w:start w:w="90" w:type="dxa"/>
              <w:bottom w:w="80" w:type="dxa"/>
              <w:end w:w="90" w:type="dxa"/>
            </w:tcMar>
            <w:vAlign w:val="top"/>
          </w:tcPr>
          <w:p>
            <w:pPr>
              <w:spacing w:after="0"/>
            </w:pPr>
            <w:r>
              <w:rPr>
                <w:rFonts w:ascii="Liberation Sans" w:hAnsi="Liberation Sans"/>
                <w:b w:val="0"/>
                <w:sz w:val="16"/>
              </w:rPr>
              <w:t>At least the final stored asset hash; source hash where available.</w:t>
            </w:r>
          </w:p>
        </w:tc>
      </w:tr>
      <w:tr>
        <w:trPr>
          <w:cantSplit/>
        </w:trPr>
        <w:tc>
          <w:tcPr>
            <w:tcW w:type="dxa" w:w="2448"/>
            <w:shd w:fill="F3F7FA"/>
            <w:tcMar>
              <w:top w:w="80" w:type="dxa"/>
              <w:start w:w="90" w:type="dxa"/>
              <w:bottom w:w="80" w:type="dxa"/>
              <w:end w:w="90" w:type="dxa"/>
            </w:tcMar>
            <w:vAlign w:val="top"/>
          </w:tcPr>
          <w:p>
            <w:pPr>
              <w:spacing w:after="0"/>
            </w:pPr>
            <w:r>
              <w:rPr>
                <w:rFonts w:ascii="Liberation Sans" w:hAnsi="Liberation Sans"/>
                <w:b w:val="0"/>
                <w:sz w:val="16"/>
              </w:rPr>
              <w:t>Classification</w:t>
            </w:r>
          </w:p>
        </w:tc>
        <w:tc>
          <w:tcPr>
            <w:tcW w:type="dxa" w:w="8352"/>
            <w:shd w:fill="F3F7FA"/>
            <w:tcMar>
              <w:top w:w="80" w:type="dxa"/>
              <w:start w:w="90" w:type="dxa"/>
              <w:bottom w:w="80" w:type="dxa"/>
              <w:end w:w="90" w:type="dxa"/>
            </w:tcMar>
            <w:vAlign w:val="top"/>
          </w:tcPr>
          <w:p>
            <w:pPr>
              <w:spacing w:after="0"/>
            </w:pPr>
            <w:r>
              <w:rPr>
                <w:rFonts w:ascii="Liberation Sans" w:hAnsi="Liberation Sans"/>
                <w:b w:val="0"/>
                <w:sz w:val="16"/>
              </w:rPr>
              <w:t>At least one governed catalogue classification assignment for discoverability.</w:t>
            </w:r>
          </w:p>
        </w:tc>
      </w:tr>
    </w:tbl>
    <w:p>
      <w:pPr>
        <w:spacing w:after="20"/>
      </w:pPr>
    </w:p>
    <w:p>
      <w:pPr>
        <w:pStyle w:val="Heading2"/>
        <w:keepNext/>
        <w:keepLines/>
        <w:spacing w:before="140" w:after="80"/>
      </w:pPr>
      <w:r>
        <w:rPr>
          <w:rFonts w:ascii="Liberation Sans" w:hAnsi="Liberation Sans"/>
          <w:b/>
          <w:color w:val="2F75B5"/>
          <w:sz w:val="24"/>
        </w:rPr>
        <w:t>9.3 Preserve current workspace fields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7365D"/>
            <w:vAlign w:val="center"/>
            <w:tcMar>
              <w:top w:w="80" w:type="dxa"/>
              <w:start w:w="90" w:type="dxa"/>
              <w:bottom w:w="80" w:type="dxa"/>
              <w:end w:w="90" w:type="dxa"/>
            </w:tcMar>
          </w:tcPr>
          <w:p>
            <w:pPr>
              <w:jc w:val="left"/>
            </w:pPr>
            <w:r>
              <w:rPr>
                <w:rFonts w:ascii="Liberation Sans" w:hAnsi="Liberation Sans"/>
                <w:b/>
                <w:color w:val="FFFFFF"/>
                <w:sz w:val="16"/>
              </w:rPr>
              <w:t>Current review field</w:t>
            </w:r>
          </w:p>
        </w:tc>
        <w:tc>
          <w:tcPr>
            <w:tcW w:type="dxa" w:w="7776"/>
            <w:shd w:fill="17365D"/>
            <w:vAlign w:val="center"/>
            <w:tcMar>
              <w:top w:w="80" w:type="dxa"/>
              <w:start w:w="90" w:type="dxa"/>
              <w:bottom w:w="80" w:type="dxa"/>
              <w:end w:w="90" w:type="dxa"/>
            </w:tcMar>
          </w:tcPr>
          <w:p>
            <w:pPr>
              <w:jc w:val="left"/>
            </w:pPr>
            <w:r>
              <w:rPr>
                <w:rFonts w:ascii="Liberation Sans" w:hAnsi="Liberation Sans"/>
                <w:b/>
                <w:color w:val="FFFFFF"/>
                <w:sz w:val="16"/>
              </w:rPr>
              <w:t>Target persistence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engineeringDiscipline</w:t>
            </w:r>
          </w:p>
        </w:tc>
        <w:tc>
          <w:tcPr>
            <w:tcW w:type="dxa" w:w="7776"/>
            <w:tcMar>
              <w:top w:w="80" w:type="dxa"/>
              <w:start w:w="90" w:type="dxa"/>
              <w:bottom w:w="80" w:type="dxa"/>
              <w:end w:w="90" w:type="dxa"/>
            </w:tcMar>
            <w:vAlign w:val="top"/>
          </w:tcPr>
          <w:p>
            <w:pPr>
              <w:spacing w:after="0"/>
            </w:pPr>
            <w:r>
              <w:rPr>
                <w:rFonts w:ascii="Liberation Sans" w:hAnsi="Liberation Sans"/>
                <w:b w:val="0"/>
                <w:sz w:val="16"/>
              </w:rPr>
              <w:t>SymbolRevisionClassificationAssignment -&gt; Engineering Discipline scheme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industry</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SymbolRevisionClassificationAssignment -&gt; Industry/Application scheme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symbolFamily</w:t>
            </w:r>
          </w:p>
        </w:tc>
        <w:tc>
          <w:tcPr>
            <w:tcW w:type="dxa" w:w="7776"/>
            <w:tcMar>
              <w:top w:w="80" w:type="dxa"/>
              <w:start w:w="90" w:type="dxa"/>
              <w:bottom w:w="80" w:type="dxa"/>
              <w:end w:w="90" w:type="dxa"/>
            </w:tcMar>
            <w:vAlign w:val="top"/>
          </w:tcPr>
          <w:p>
            <w:pPr>
              <w:spacing w:after="0"/>
            </w:pPr>
            <w:r>
              <w:rPr>
                <w:rFonts w:ascii="Liberation Sans" w:hAnsi="Liberation Sans"/>
                <w:b w:val="0"/>
                <w:sz w:val="16"/>
              </w:rPr>
              <w:t>Concept or representation classification depending on meaning</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processCategory</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Concept classification or qualifier concept; mapping rule to be defined</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parentEquipmentClass</w:t>
            </w:r>
          </w:p>
        </w:tc>
        <w:tc>
          <w:tcPr>
            <w:tcW w:type="dxa" w:w="7776"/>
            <w:tcMar>
              <w:top w:w="80" w:type="dxa"/>
              <w:start w:w="90" w:type="dxa"/>
              <w:bottom w:w="80" w:type="dxa"/>
              <w:end w:w="90" w:type="dxa"/>
            </w:tcMar>
            <w:vAlign w:val="top"/>
          </w:tcPr>
          <w:p>
            <w:pPr>
              <w:spacing w:after="0"/>
            </w:pPr>
            <w:r>
              <w:rPr>
                <w:rFonts w:ascii="Liberation Sans" w:hAnsi="Liberation Sans"/>
                <w:b w:val="0"/>
                <w:sz w:val="16"/>
              </w:rPr>
              <w:t>Broader SemanticConcept relationship / concept classification</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standardsSource</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StandardVersion + SymbolStandardLink proposal</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libraryProvenanceClass</w:t>
            </w:r>
          </w:p>
        </w:tc>
        <w:tc>
          <w:tcPr>
            <w:tcW w:type="dxa" w:w="7776"/>
            <w:tcMar>
              <w:top w:w="80" w:type="dxa"/>
              <w:start w:w="90" w:type="dxa"/>
              <w:bottom w:w="80" w:type="dxa"/>
              <w:end w:w="90" w:type="dxa"/>
            </w:tcMar>
            <w:vAlign w:val="top"/>
          </w:tcPr>
          <w:p>
            <w:pPr>
              <w:spacing w:after="0"/>
            </w:pPr>
            <w:r>
              <w:rPr>
                <w:rFonts w:ascii="Liberation Sans" w:hAnsi="Liberation Sans"/>
                <w:b w:val="0"/>
                <w:sz w:val="16"/>
              </w:rPr>
              <w:t>SourcePackage / provenance classification</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sourceClassification</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Raw/source taxonomy preserved in evidence + mapped assignment</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aliases / keywords</w:t>
            </w:r>
          </w:p>
        </w:tc>
        <w:tc>
          <w:tcPr>
            <w:tcW w:type="dxa" w:w="7776"/>
            <w:tcMar>
              <w:top w:w="80" w:type="dxa"/>
              <w:start w:w="90" w:type="dxa"/>
              <w:bottom w:w="80" w:type="dxa"/>
              <w:end w:w="90" w:type="dxa"/>
            </w:tcMar>
            <w:vAlign w:val="top"/>
          </w:tcPr>
          <w:p>
            <w:pPr>
              <w:spacing w:after="0"/>
            </w:pPr>
            <w:r>
              <w:rPr>
                <w:rFonts w:ascii="Liberation Sans" w:hAnsi="Liberation Sans"/>
                <w:b w:val="0"/>
                <w:sz w:val="16"/>
              </w:rPr>
              <w:t>Concept terms where semantic; symbol revision search terms where graphical/source-specific</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sourceRefs</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Structured source locator / external reference evidence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classificationConfidence</w:t>
            </w:r>
          </w:p>
        </w:tc>
        <w:tc>
          <w:tcPr>
            <w:tcW w:type="dxa" w:w="7776"/>
            <w:tcMar>
              <w:top w:w="80" w:type="dxa"/>
              <w:start w:w="90" w:type="dxa"/>
              <w:bottom w:w="80" w:type="dxa"/>
              <w:end w:w="90" w:type="dxa"/>
            </w:tcMar>
            <w:vAlign w:val="top"/>
          </w:tcPr>
          <w:p>
            <w:pPr>
              <w:spacing w:after="0"/>
            </w:pPr>
            <w:r>
              <w:rPr>
                <w:rFonts w:ascii="Liberation Sans" w:hAnsi="Liberation Sans"/>
                <w:b w:val="0"/>
                <w:sz w:val="16"/>
              </w:rPr>
              <w:t>Per assertion rather than one global confidence value</w:t>
            </w:r>
          </w:p>
        </w:tc>
      </w:tr>
    </w:tbl>
    <w:p>
      <w:pPr>
        <w:spacing w:after="20"/>
      </w:pPr>
    </w:p>
    <w:p>
      <w:pPr>
        <w:pStyle w:val="Heading1"/>
        <w:keepNext/>
        <w:keepLines/>
        <w:spacing w:before="200" w:after="80"/>
      </w:pPr>
      <w:r>
        <w:rPr>
          <w:rFonts w:ascii="Liberation Sans" w:hAnsi="Liberation Sans"/>
          <w:b/>
          <w:color w:val="17365D"/>
          <w:sz w:val="30"/>
        </w:rPr>
        <w:t>10. Catalogue, search and duplicate detection</w:t>
      </w:r>
    </w:p>
    <w:p>
      <w:pPr>
        <w:pStyle w:val="Heading2"/>
        <w:keepNext/>
        <w:keepLines/>
        <w:spacing w:before="140" w:after="80"/>
      </w:pPr>
      <w:r>
        <w:rPr>
          <w:rFonts w:ascii="Liberation Sans" w:hAnsi="Liberation Sans"/>
          <w:b/>
          <w:color w:val="2F75B5"/>
          <w:sz w:val="24"/>
        </w:rPr>
        <w:t>10.1 Search behaviour</w:t>
      </w:r>
    </w:p>
    <w:p>
      <w:pPr>
        <w:spacing w:after="80" w:before="0" w:line="259" w:lineRule="auto"/>
      </w:pPr>
      <w:r>
        <w:rPr>
          <w:rFonts w:ascii="Liberation Sans" w:hAnsi="Liberation Sans"/>
          <w:i w:val="0"/>
        </w:rPr>
        <w:t>P1 catalogue search should join semantic labels/aliases and external identifiers into the search document/ranking model. The current text/JSON search can remain as a fallback and compatibility path.</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312"/>
            <w:shd w:fill="17365D"/>
            <w:vAlign w:val="center"/>
            <w:tcMar>
              <w:top w:w="80" w:type="dxa"/>
              <w:start w:w="90" w:type="dxa"/>
              <w:bottom w:w="80" w:type="dxa"/>
              <w:end w:w="90" w:type="dxa"/>
            </w:tcMar>
          </w:tcPr>
          <w:p>
            <w:pPr>
              <w:jc w:val="left"/>
            </w:pPr>
            <w:r>
              <w:rPr>
                <w:rFonts w:ascii="Liberation Sans" w:hAnsi="Liberation Sans"/>
                <w:b/>
                <w:color w:val="FFFFFF"/>
                <w:sz w:val="17"/>
              </w:rPr>
              <w:t>Search input</w:t>
            </w:r>
          </w:p>
        </w:tc>
        <w:tc>
          <w:tcPr>
            <w:tcW w:type="dxa" w:w="7488"/>
            <w:shd w:fill="17365D"/>
            <w:vAlign w:val="center"/>
            <w:tcMar>
              <w:top w:w="80" w:type="dxa"/>
              <w:start w:w="90" w:type="dxa"/>
              <w:bottom w:w="80" w:type="dxa"/>
              <w:end w:w="90" w:type="dxa"/>
            </w:tcMar>
          </w:tcPr>
          <w:p>
            <w:pPr>
              <w:jc w:val="left"/>
            </w:pPr>
            <w:r>
              <w:rPr>
                <w:rFonts w:ascii="Liberation Sans" w:hAnsi="Liberation Sans"/>
                <w:b/>
                <w:color w:val="FFFFFF"/>
                <w:sz w:val="17"/>
              </w:rPr>
              <w:t>Expected result</w:t>
            </w:r>
          </w:p>
        </w:tc>
      </w:tr>
      <w:tr>
        <w:trPr>
          <w:cantSplit/>
        </w:trPr>
        <w:tc>
          <w:tcPr>
            <w:tcW w:type="dxa" w:w="3312"/>
            <w:tcMar>
              <w:top w:w="80" w:type="dxa"/>
              <w:start w:w="90" w:type="dxa"/>
              <w:bottom w:w="80" w:type="dxa"/>
              <w:end w:w="90" w:type="dxa"/>
            </w:tcMar>
            <w:vAlign w:val="top"/>
          </w:tcPr>
          <w:p>
            <w:pPr>
              <w:spacing w:after="0"/>
            </w:pPr>
            <w:r>
              <w:rPr>
                <w:rFonts w:ascii="Liberation Sans" w:hAnsi="Liberation Sans"/>
                <w:b w:val="0"/>
                <w:sz w:val="17"/>
              </w:rPr>
              <w:t>gate valve</w:t>
            </w:r>
          </w:p>
        </w:tc>
        <w:tc>
          <w:tcPr>
            <w:tcW w:type="dxa" w:w="7488"/>
            <w:tcMar>
              <w:top w:w="80" w:type="dxa"/>
              <w:start w:w="90" w:type="dxa"/>
              <w:bottom w:w="80" w:type="dxa"/>
              <w:end w:w="90" w:type="dxa"/>
            </w:tcMar>
            <w:vAlign w:val="top"/>
          </w:tcPr>
          <w:p>
            <w:pPr>
              <w:spacing w:after="0"/>
            </w:pPr>
            <w:r>
              <w:rPr>
                <w:rFonts w:ascii="Liberation Sans" w:hAnsi="Liberation Sans"/>
                <w:b w:val="0"/>
                <w:sz w:val="17"/>
              </w:rPr>
              <w:t>Representations whose primary concept is Gate valve, plus close/related results subject to ranking.</w:t>
            </w:r>
          </w:p>
        </w:tc>
      </w:tr>
      <w:tr>
        <w:trPr>
          <w:cantSplit/>
        </w:trPr>
        <w:tc>
          <w:tcPr>
            <w:tcW w:type="dxa" w:w="3312"/>
            <w:shd w:fill="F3F7FA"/>
            <w:tcMar>
              <w:top w:w="80" w:type="dxa"/>
              <w:start w:w="90" w:type="dxa"/>
              <w:bottom w:w="80" w:type="dxa"/>
              <w:end w:w="90" w:type="dxa"/>
            </w:tcMar>
            <w:vAlign w:val="top"/>
          </w:tcPr>
          <w:p>
            <w:pPr>
              <w:spacing w:after="0"/>
            </w:pPr>
            <w:r>
              <w:rPr>
                <w:rFonts w:ascii="Liberation Sans" w:hAnsi="Liberation Sans"/>
                <w:b w:val="0"/>
                <w:sz w:val="17"/>
              </w:rPr>
              <w:t>SGC-00001284</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All visible graphical representations assigned to that SymGov concept.</w:t>
            </w:r>
          </w:p>
        </w:tc>
      </w:tr>
      <w:tr>
        <w:trPr>
          <w:cantSplit/>
        </w:trPr>
        <w:tc>
          <w:tcPr>
            <w:tcW w:type="dxa" w:w="3312"/>
            <w:tcMar>
              <w:top w:w="80" w:type="dxa"/>
              <w:start w:w="90" w:type="dxa"/>
              <w:bottom w:w="80" w:type="dxa"/>
              <w:end w:w="90" w:type="dxa"/>
            </w:tcMar>
            <w:vAlign w:val="top"/>
          </w:tcPr>
          <w:p>
            <w:pPr>
              <w:spacing w:after="0"/>
            </w:pPr>
            <w:r>
              <w:rPr>
                <w:rFonts w:ascii="Liberation Sans" w:hAnsi="Liberation Sans"/>
                <w:b w:val="0"/>
                <w:sz w:val="17"/>
              </w:rPr>
              <w:t>CFIHOS-…</w:t>
            </w:r>
          </w:p>
        </w:tc>
        <w:tc>
          <w:tcPr>
            <w:tcW w:type="dxa" w:w="7488"/>
            <w:tcMar>
              <w:top w:w="80" w:type="dxa"/>
              <w:start w:w="90" w:type="dxa"/>
              <w:bottom w:w="80" w:type="dxa"/>
              <w:end w:w="90" w:type="dxa"/>
            </w:tcMar>
            <w:vAlign w:val="top"/>
          </w:tcPr>
          <w:p>
            <w:pPr>
              <w:spacing w:after="0"/>
            </w:pPr>
            <w:r>
              <w:rPr>
                <w:rFonts w:ascii="Liberation Sans" w:hAnsi="Liberation Sans"/>
                <w:b w:val="0"/>
                <w:sz w:val="17"/>
              </w:rPr>
              <w:t>Resolve external mapping to concept, then show representations.</w:t>
            </w:r>
          </w:p>
        </w:tc>
      </w:tr>
      <w:tr>
        <w:trPr>
          <w:cantSplit/>
        </w:trPr>
        <w:tc>
          <w:tcPr>
            <w:tcW w:type="dxa" w:w="3312"/>
            <w:shd w:fill="F3F7FA"/>
            <w:tcMar>
              <w:top w:w="80" w:type="dxa"/>
              <w:start w:w="90" w:type="dxa"/>
              <w:bottom w:w="80" w:type="dxa"/>
              <w:end w:w="90" w:type="dxa"/>
            </w:tcMar>
            <w:vAlign w:val="top"/>
          </w:tcPr>
          <w:p>
            <w:pPr>
              <w:spacing w:after="0"/>
            </w:pPr>
            <w:r>
              <w:rPr>
                <w:rFonts w:ascii="Liberation Sans" w:hAnsi="Liberation Sans"/>
                <w:b w:val="0"/>
                <w:sz w:val="17"/>
              </w:rPr>
              <w:t>DEXPI/PCA URI or identifier</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Resolve external mapping to concept.</w:t>
            </w:r>
          </w:p>
        </w:tc>
      </w:tr>
      <w:tr>
        <w:trPr>
          <w:cantSplit/>
        </w:trPr>
        <w:tc>
          <w:tcPr>
            <w:tcW w:type="dxa" w:w="3312"/>
            <w:tcMar>
              <w:top w:w="80" w:type="dxa"/>
              <w:start w:w="90" w:type="dxa"/>
              <w:bottom w:w="80" w:type="dxa"/>
              <w:end w:w="90" w:type="dxa"/>
            </w:tcMar>
            <w:vAlign w:val="top"/>
          </w:tcPr>
          <w:p>
            <w:pPr>
              <w:spacing w:after="0"/>
            </w:pPr>
            <w:r>
              <w:rPr>
                <w:rFonts w:ascii="Liberation Sans" w:hAnsi="Liberation Sans"/>
                <w:b w:val="0"/>
                <w:sz w:val="17"/>
              </w:rPr>
              <w:t>standard symbol number</w:t>
            </w:r>
          </w:p>
        </w:tc>
        <w:tc>
          <w:tcPr>
            <w:tcW w:type="dxa" w:w="7488"/>
            <w:tcMar>
              <w:top w:w="80" w:type="dxa"/>
              <w:start w:w="90" w:type="dxa"/>
              <w:bottom w:w="80" w:type="dxa"/>
              <w:end w:w="90" w:type="dxa"/>
            </w:tcMar>
            <w:vAlign w:val="top"/>
          </w:tcPr>
          <w:p>
            <w:pPr>
              <w:spacing w:after="0"/>
            </w:pPr>
            <w:r>
              <w:rPr>
                <w:rFonts w:ascii="Liberation Sans" w:hAnsi="Liberation Sans"/>
                <w:b w:val="0"/>
                <w:sz w:val="17"/>
              </w:rPr>
              <w:t>Resolve SymbolStandardLink source_symbol_identifier.</w:t>
            </w:r>
          </w:p>
        </w:tc>
      </w:tr>
      <w:tr>
        <w:trPr>
          <w:cantSplit/>
        </w:trPr>
        <w:tc>
          <w:tcPr>
            <w:tcW w:type="dxa" w:w="3312"/>
            <w:shd w:fill="F3F7FA"/>
            <w:tcMar>
              <w:top w:w="80" w:type="dxa"/>
              <w:start w:w="90" w:type="dxa"/>
              <w:bottom w:w="80" w:type="dxa"/>
              <w:end w:w="90" w:type="dxa"/>
            </w:tcMar>
            <w:vAlign w:val="top"/>
          </w:tcPr>
          <w:p>
            <w:pPr>
              <w:spacing w:after="0"/>
            </w:pPr>
            <w:r>
              <w:rPr>
                <w:rFonts w:ascii="Liberation Sans" w:hAnsi="Liberation Sans"/>
                <w:b w:val="0"/>
                <w:sz w:val="17"/>
              </w:rPr>
              <w:t>discipline/category</w:t>
            </w:r>
          </w:p>
        </w:tc>
        <w:tc>
          <w:tcPr>
            <w:tcW w:type="dxa" w:w="7488"/>
            <w:shd w:fill="F3F7FA"/>
            <w:tcMar>
              <w:top w:w="80" w:type="dxa"/>
              <w:start w:w="90" w:type="dxa"/>
              <w:bottom w:w="80" w:type="dxa"/>
              <w:end w:w="90" w:type="dxa"/>
            </w:tcMar>
            <w:vAlign w:val="top"/>
          </w:tcPr>
          <w:p>
            <w:pPr>
              <w:spacing w:after="0"/>
            </w:pPr>
            <w:r>
              <w:rPr>
                <w:rFonts w:ascii="Liberation Sans" w:hAnsi="Liberation Sans"/>
                <w:b w:val="0"/>
                <w:sz w:val="17"/>
              </w:rPr>
              <w:t>Filter governed classification assignments, not only text fields.</w:t>
            </w:r>
          </w:p>
        </w:tc>
      </w:tr>
    </w:tbl>
    <w:p>
      <w:pPr>
        <w:spacing w:after="20"/>
      </w:pPr>
    </w:p>
    <w:p>
      <w:pPr>
        <w:pStyle w:val="Heading2"/>
        <w:keepNext/>
        <w:keepLines/>
        <w:spacing w:before="140" w:after="80"/>
      </w:pPr>
      <w:r>
        <w:rPr>
          <w:rFonts w:ascii="Liberation Sans" w:hAnsi="Liberation Sans"/>
          <w:b/>
          <w:color w:val="2F75B5"/>
          <w:sz w:val="24"/>
        </w:rPr>
        <w:t>10.2 Duplicate detection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752"/>
            <w:shd w:fill="17365D"/>
            <w:vAlign w:val="center"/>
            <w:tcMar>
              <w:top w:w="80" w:type="dxa"/>
              <w:start w:w="90" w:type="dxa"/>
              <w:bottom w:w="80" w:type="dxa"/>
              <w:end w:w="90" w:type="dxa"/>
            </w:tcMar>
          </w:tcPr>
          <w:p>
            <w:pPr>
              <w:jc w:val="left"/>
            </w:pPr>
            <w:r>
              <w:rPr>
                <w:rFonts w:ascii="Liberation Sans" w:hAnsi="Liberation Sans"/>
                <w:b/>
                <w:color w:val="FFFFFF"/>
                <w:sz w:val="17"/>
              </w:rPr>
              <w:t>Case</w:t>
            </w:r>
          </w:p>
        </w:tc>
        <w:tc>
          <w:tcPr>
            <w:tcW w:type="dxa" w:w="6048"/>
            <w:shd w:fill="17365D"/>
            <w:vAlign w:val="center"/>
            <w:tcMar>
              <w:top w:w="80" w:type="dxa"/>
              <w:start w:w="90" w:type="dxa"/>
              <w:bottom w:w="80" w:type="dxa"/>
              <w:end w:w="90" w:type="dxa"/>
            </w:tcMar>
          </w:tcPr>
          <w:p>
            <w:pPr>
              <w:jc w:val="left"/>
            </w:pPr>
            <w:r>
              <w:rPr>
                <w:rFonts w:ascii="Liberation Sans" w:hAnsi="Liberation Sans"/>
                <w:b/>
                <w:color w:val="FFFFFF"/>
                <w:sz w:val="17"/>
              </w:rPr>
              <w:t>Expected duplicate behaviour</w:t>
            </w:r>
          </w:p>
        </w:tc>
      </w:tr>
      <w:tr>
        <w:trPr>
          <w:cantSplit/>
        </w:trPr>
        <w:tc>
          <w:tcPr>
            <w:tcW w:type="dxa" w:w="4752"/>
            <w:tcMar>
              <w:top w:w="80" w:type="dxa"/>
              <w:start w:w="90" w:type="dxa"/>
              <w:bottom w:w="80" w:type="dxa"/>
              <w:end w:w="90" w:type="dxa"/>
            </w:tcMar>
            <w:vAlign w:val="top"/>
          </w:tcPr>
          <w:p>
            <w:pPr>
              <w:spacing w:after="0"/>
            </w:pPr>
            <w:r>
              <w:rPr>
                <w:rFonts w:ascii="Liberation Sans" w:hAnsi="Liberation Sans"/>
                <w:b w:val="0"/>
                <w:sz w:val="17"/>
              </w:rPr>
              <w:t>Same concept + different standard/convention</w:t>
            </w:r>
          </w:p>
        </w:tc>
        <w:tc>
          <w:tcPr>
            <w:tcW w:type="dxa" w:w="6048"/>
            <w:tcMar>
              <w:top w:w="80" w:type="dxa"/>
              <w:start w:w="90" w:type="dxa"/>
              <w:bottom w:w="80" w:type="dxa"/>
              <w:end w:w="90" w:type="dxa"/>
            </w:tcMar>
            <w:vAlign w:val="top"/>
          </w:tcPr>
          <w:p>
            <w:pPr>
              <w:spacing w:after="0"/>
            </w:pPr>
            <w:r>
              <w:rPr>
                <w:rFonts w:ascii="Liberation Sans" w:hAnsi="Liberation Sans"/>
                <w:b w:val="0"/>
                <w:sz w:val="17"/>
              </w:rPr>
              <w:t>Not a duplicate by default; legitimate alternate representation.</w:t>
            </w:r>
          </w:p>
        </w:tc>
      </w:tr>
      <w:tr>
        <w:trPr>
          <w:cantSplit/>
        </w:trPr>
        <w:tc>
          <w:tcPr>
            <w:tcW w:type="dxa" w:w="4752"/>
            <w:shd w:fill="F3F7FA"/>
            <w:tcMar>
              <w:top w:w="80" w:type="dxa"/>
              <w:start w:w="90" w:type="dxa"/>
              <w:bottom w:w="80" w:type="dxa"/>
              <w:end w:w="90" w:type="dxa"/>
            </w:tcMar>
            <w:vAlign w:val="top"/>
          </w:tcPr>
          <w:p>
            <w:pPr>
              <w:spacing w:after="0"/>
            </w:pPr>
            <w:r>
              <w:rPr>
                <w:rFonts w:ascii="Liberation Sans" w:hAnsi="Liberation Sans"/>
                <w:b w:val="0"/>
                <w:sz w:val="17"/>
              </w:rPr>
              <w:t>Same concept + same standard version + same source symbol ID</w:t>
            </w:r>
          </w:p>
        </w:tc>
        <w:tc>
          <w:tcPr>
            <w:tcW w:type="dxa" w:w="6048"/>
            <w:shd w:fill="F3F7FA"/>
            <w:tcMar>
              <w:top w:w="80" w:type="dxa"/>
              <w:start w:w="90" w:type="dxa"/>
              <w:bottom w:w="80" w:type="dxa"/>
              <w:end w:w="90" w:type="dxa"/>
            </w:tcMar>
            <w:vAlign w:val="top"/>
          </w:tcPr>
          <w:p>
            <w:pPr>
              <w:spacing w:after="0"/>
            </w:pPr>
            <w:r>
              <w:rPr>
                <w:rFonts w:ascii="Liberation Sans" w:hAnsi="Liberation Sans"/>
                <w:b w:val="0"/>
                <w:sz w:val="17"/>
              </w:rPr>
              <w:t>Very strong duplicate signal.</w:t>
            </w:r>
          </w:p>
        </w:tc>
      </w:tr>
      <w:tr>
        <w:trPr>
          <w:cantSplit/>
        </w:trPr>
        <w:tc>
          <w:tcPr>
            <w:tcW w:type="dxa" w:w="4752"/>
            <w:tcMar>
              <w:top w:w="80" w:type="dxa"/>
              <w:start w:w="90" w:type="dxa"/>
              <w:bottom w:w="80" w:type="dxa"/>
              <w:end w:w="90" w:type="dxa"/>
            </w:tcMar>
            <w:vAlign w:val="top"/>
          </w:tcPr>
          <w:p>
            <w:pPr>
              <w:spacing w:after="0"/>
            </w:pPr>
            <w:r>
              <w:rPr>
                <w:rFonts w:ascii="Liberation Sans" w:hAnsi="Liberation Sans"/>
                <w:b w:val="0"/>
                <w:sz w:val="17"/>
              </w:rPr>
              <w:t>Same concept + same graphical authority + high visual similarity</w:t>
            </w:r>
          </w:p>
        </w:tc>
        <w:tc>
          <w:tcPr>
            <w:tcW w:type="dxa" w:w="6048"/>
            <w:tcMar>
              <w:top w:w="80" w:type="dxa"/>
              <w:start w:w="90" w:type="dxa"/>
              <w:bottom w:w="80" w:type="dxa"/>
              <w:end w:w="90" w:type="dxa"/>
            </w:tcMar>
            <w:vAlign w:val="top"/>
          </w:tcPr>
          <w:p>
            <w:pPr>
              <w:spacing w:after="0"/>
            </w:pPr>
            <w:r>
              <w:rPr>
                <w:rFonts w:ascii="Liberation Sans" w:hAnsi="Liberation Sans"/>
                <w:b w:val="0"/>
                <w:sz w:val="17"/>
              </w:rPr>
              <w:t>Strong duplicate signal; human review.</w:t>
            </w:r>
          </w:p>
        </w:tc>
      </w:tr>
      <w:tr>
        <w:trPr>
          <w:cantSplit/>
        </w:trPr>
        <w:tc>
          <w:tcPr>
            <w:tcW w:type="dxa" w:w="4752"/>
            <w:shd w:fill="F3F7FA"/>
            <w:tcMar>
              <w:top w:w="80" w:type="dxa"/>
              <w:start w:w="90" w:type="dxa"/>
              <w:bottom w:w="80" w:type="dxa"/>
              <w:end w:w="90" w:type="dxa"/>
            </w:tcMar>
            <w:vAlign w:val="top"/>
          </w:tcPr>
          <w:p>
            <w:pPr>
              <w:spacing w:after="0"/>
            </w:pPr>
            <w:r>
              <w:rPr>
                <w:rFonts w:ascii="Liberation Sans" w:hAnsi="Liberation Sans"/>
                <w:b w:val="0"/>
                <w:sz w:val="17"/>
              </w:rPr>
              <w:t>Similar canonical name + different verified concept</w:t>
            </w:r>
          </w:p>
        </w:tc>
        <w:tc>
          <w:tcPr>
            <w:tcW w:type="dxa" w:w="6048"/>
            <w:shd w:fill="F3F7FA"/>
            <w:tcMar>
              <w:top w:w="80" w:type="dxa"/>
              <w:start w:w="90" w:type="dxa"/>
              <w:bottom w:w="80" w:type="dxa"/>
              <w:end w:w="90" w:type="dxa"/>
            </w:tcMar>
            <w:vAlign w:val="top"/>
          </w:tcPr>
          <w:p>
            <w:pPr>
              <w:spacing w:after="0"/>
            </w:pPr>
            <w:r>
              <w:rPr>
                <w:rFonts w:ascii="Liberation Sans" w:hAnsi="Liberation Sans"/>
                <w:b w:val="0"/>
                <w:sz w:val="17"/>
              </w:rPr>
              <w:t>Do not flag solely on name.</w:t>
            </w:r>
          </w:p>
        </w:tc>
      </w:tr>
      <w:tr>
        <w:trPr>
          <w:cantSplit/>
        </w:trPr>
        <w:tc>
          <w:tcPr>
            <w:tcW w:type="dxa" w:w="4752"/>
            <w:tcMar>
              <w:top w:w="80" w:type="dxa"/>
              <w:start w:w="90" w:type="dxa"/>
              <w:bottom w:w="80" w:type="dxa"/>
              <w:end w:w="90" w:type="dxa"/>
            </w:tcMar>
            <w:vAlign w:val="top"/>
          </w:tcPr>
          <w:p>
            <w:pPr>
              <w:spacing w:after="0"/>
            </w:pPr>
            <w:r>
              <w:rPr>
                <w:rFonts w:ascii="Liberation Sans" w:hAnsi="Liberation Sans"/>
                <w:b w:val="0"/>
                <w:sz w:val="17"/>
              </w:rPr>
              <w:t>Same artwork hash but different asserted meaning</w:t>
            </w:r>
          </w:p>
        </w:tc>
        <w:tc>
          <w:tcPr>
            <w:tcW w:type="dxa" w:w="6048"/>
            <w:tcMar>
              <w:top w:w="80" w:type="dxa"/>
              <w:start w:w="90" w:type="dxa"/>
              <w:bottom w:w="80" w:type="dxa"/>
              <w:end w:w="90" w:type="dxa"/>
            </w:tcMar>
            <w:vAlign w:val="top"/>
          </w:tcPr>
          <w:p>
            <w:pPr>
              <w:spacing w:after="0"/>
            </w:pPr>
            <w:r>
              <w:rPr>
                <w:rFonts w:ascii="Liberation Sans" w:hAnsi="Liberation Sans"/>
                <w:b w:val="0"/>
                <w:sz w:val="17"/>
              </w:rPr>
              <w:t>Conflict/escalation; likely source or classification error.</w:t>
            </w:r>
          </w:p>
        </w:tc>
      </w:tr>
    </w:tbl>
    <w:p>
      <w:pPr>
        <w:spacing w:after="20"/>
      </w:pPr>
    </w:p>
    <w:p>
      <w:pPr>
        <w:spacing w:after="80" w:before="0" w:line="259" w:lineRule="auto"/>
      </w:pPr>
      <w:r>
        <w:rPr>
          <w:rFonts w:ascii="Liberation Sans" w:hAnsi="Liberation Sans"/>
          <w:i w:val="0"/>
        </w:rPr>
        <w:t>The existing name/category/discipline duplicate hint should remain during migration but be downgraded once concept-aware signals are available.</w:t>
      </w:r>
    </w:p>
    <w:p>
      <w:pPr>
        <w:pStyle w:val="Heading1"/>
        <w:keepNext/>
        <w:keepLines/>
        <w:spacing w:before="200" w:after="80"/>
      </w:pPr>
      <w:r>
        <w:rPr>
          <w:rFonts w:ascii="Liberation Sans" w:hAnsi="Liberation Sans"/>
          <w:b/>
          <w:color w:val="17365D"/>
          <w:sz w:val="30"/>
        </w:rPr>
        <w:t>11. API and UI changes</w:t>
      </w:r>
    </w:p>
    <w:p>
      <w:pPr>
        <w:pStyle w:val="Heading2"/>
        <w:keepNext/>
        <w:keepLines/>
        <w:spacing w:before="140" w:after="80"/>
      </w:pPr>
      <w:r>
        <w:rPr>
          <w:rFonts w:ascii="Liberation Sans" w:hAnsi="Liberation Sans"/>
          <w:b/>
          <w:color w:val="2F75B5"/>
          <w:sz w:val="24"/>
        </w:rPr>
        <w:t>11.1 API compatibility strategy</w:t>
      </w:r>
    </w:p>
    <w:p>
      <w:pPr>
        <w:spacing w:after="80" w:before="0" w:line="259" w:lineRule="auto"/>
      </w:pPr>
      <w:r>
        <w:rPr>
          <w:rFonts w:ascii="Liberation Sans" w:hAnsi="Liberation Sans"/>
          <w:i w:val="0"/>
        </w:rPr>
        <w:t>Do not break current catalogue clients. Add semantic fields first; later announce deprecation of legacy single-value fields only after all first-party UI and integrations use the new assignments.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6"/>
              </w:rPr>
              <w:t>API surface</w:t>
            </w:r>
          </w:p>
        </w:tc>
        <w:tc>
          <w:tcPr>
            <w:tcW w:type="dxa" w:w="7920"/>
            <w:shd w:fill="17365D"/>
            <w:vAlign w:val="center"/>
            <w:tcMar>
              <w:top w:w="80" w:type="dxa"/>
              <w:start w:w="90" w:type="dxa"/>
              <w:bottom w:w="80" w:type="dxa"/>
              <w:end w:w="90" w:type="dxa"/>
            </w:tcMar>
          </w:tcPr>
          <w:p>
            <w:pPr>
              <w:jc w:val="left"/>
            </w:pPr>
            <w:r>
              <w:rPr>
                <w:rFonts w:ascii="Liberation Sans" w:hAnsi="Liberation Sans"/>
                <w:b/>
                <w:color w:val="FFFFFF"/>
                <w:sz w:val="16"/>
              </w:rPr>
              <w:t>P0/P1 change</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Symbol detail</w:t>
            </w:r>
          </w:p>
        </w:tc>
        <w:tc>
          <w:tcPr>
            <w:tcW w:type="dxa" w:w="7920"/>
            <w:tcMar>
              <w:top w:w="80" w:type="dxa"/>
              <w:start w:w="90" w:type="dxa"/>
              <w:bottom w:w="80" w:type="dxa"/>
              <w:end w:w="90" w:type="dxa"/>
            </w:tcMar>
            <w:vAlign w:val="top"/>
          </w:tcPr>
          <w:p>
            <w:pPr>
              <w:spacing w:after="0"/>
            </w:pPr>
            <w:r>
              <w:rPr>
                <w:rFonts w:ascii="Liberation Sans" w:hAnsi="Liberation Sans"/>
                <w:b w:val="0"/>
                <w:sz w:val="16"/>
              </w:rPr>
              <w:t>Add semantic.primaryConcept, semantic.qualifiers, semantic.components, externalMappings, classifications, standards, traceability summary.</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Catalogue list/search</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Add conceptCode / externalIdentifier filters and multi-valued facet filters.</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Draft/create/revision endpoints</w:t>
            </w:r>
          </w:p>
        </w:tc>
        <w:tc>
          <w:tcPr>
            <w:tcW w:type="dxa" w:w="7920"/>
            <w:tcMar>
              <w:top w:w="80" w:type="dxa"/>
              <w:start w:w="90" w:type="dxa"/>
              <w:bottom w:w="80" w:type="dxa"/>
              <w:end w:w="90" w:type="dxa"/>
            </w:tcMar>
            <w:vAlign w:val="top"/>
          </w:tcPr>
          <w:p>
            <w:pPr>
              <w:spacing w:after="0"/>
            </w:pPr>
            <w:r>
              <w:rPr>
                <w:rFonts w:ascii="Liberation Sans" w:hAnsi="Liberation Sans"/>
                <w:b w:val="0"/>
                <w:sz w:val="16"/>
              </w:rPr>
              <w:t>Accept semantic/classification proposals; retain category/discipline inputs for compatibility.</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Review endpoints</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Expose each proposed assertion with confidence/evidence/status and reviewer actions.</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Developer API</w:t>
            </w:r>
          </w:p>
        </w:tc>
        <w:tc>
          <w:tcPr>
            <w:tcW w:type="dxa" w:w="7920"/>
            <w:tcMar>
              <w:top w:w="80" w:type="dxa"/>
              <w:start w:w="90" w:type="dxa"/>
              <w:bottom w:w="80" w:type="dxa"/>
              <w:end w:w="90" w:type="dxa"/>
            </w:tcMar>
            <w:vAlign w:val="top"/>
          </w:tcPr>
          <w:p>
            <w:pPr>
              <w:spacing w:after="0"/>
            </w:pPr>
            <w:r>
              <w:rPr>
                <w:rFonts w:ascii="Liberation Sans" w:hAnsi="Liberation Sans"/>
                <w:b w:val="0"/>
                <w:sz w:val="16"/>
              </w:rPr>
              <w:t>Publish stable concept code and mapping metadata without exposing restricted source assets.</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Export</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P2: JSON-LD/RDF projection; not required for core API.</w:t>
            </w:r>
          </w:p>
        </w:tc>
      </w:tr>
    </w:tbl>
    <w:p>
      <w:pPr>
        <w:spacing w:after="20"/>
      </w:pPr>
    </w:p>
    <w:p>
      <w:pPr>
        <w:pStyle w:val="Heading2"/>
        <w:keepNext/>
        <w:keepLines/>
        <w:spacing w:before="140" w:after="80"/>
      </w:pPr>
      <w:r>
        <w:rPr>
          <w:rFonts w:ascii="Liberation Sans" w:hAnsi="Liberation Sans"/>
          <w:b/>
          <w:color w:val="2F75B5"/>
          <w:sz w:val="24"/>
        </w:rPr>
        <w:t>11.2 Example additive symbol response</w:t>
      </w:r>
    </w:p>
    <w:tbl>
      <w:tblPr>
        <w:tblW w:type="auto" w:w="0"/>
        <w:tblLook w:firstColumn="1" w:firstRow="1" w:lastColumn="0" w:lastRow="0" w:noHBand="0" w:noVBand="1" w:val="04A0"/>
      </w:tblPr>
      <w:tblGrid>
        <w:gridCol w:w="10080"/>
      </w:tblGrid>
      <w:tr>
        <w:trPr>
          <w:cantSplit/>
        </w:trPr>
        <w:tc>
          <w:tcPr>
            <w:tcW w:type="dxa" w:w="10080"/>
            <w:shd w:fill="F2F2F2"/>
            <w:tcMar>
              <w:top w:w="120" w:type="dxa"/>
              <w:start w:w="160" w:type="dxa"/>
              <w:bottom w:w="120" w:type="dxa"/>
              <w:end w:w="160" w:type="dxa"/>
            </w:tcMar>
          </w:tcPr>
          <w:p>
            <w:pPr>
              <w:spacing w:after="0"/>
            </w:pPr>
            <w:r>
              <w:rPr>
                <w:rFonts w:ascii="Liberation Mono" w:hAnsi="Liberation Mono"/>
                <w:color w:val="333333"/>
                <w:sz w:val="16"/>
              </w:rPr>
              <w:t>{</w:t>
              <w:br/>
              <w:t xml:space="preserve">  "catalogSymbolId": "SG-012834",</w:t>
              <w:br/>
              <w:t xml:space="preserve">  "name": "Gate valve - ISO representation",</w:t>
              <w:br/>
              <w:t xml:space="preserve">  "category": "Valves",                  // legacy compatibility</w:t>
              <w:br/>
              <w:t xml:space="preserve">  "discipline": "Piping / P&amp;ID",        // legacy compatibility</w:t>
              <w:br/>
              <w:t xml:space="preserve">  "semantic": {</w:t>
              <w:br/>
              <w:t xml:space="preserve">    "primaryConcept": {"conceptCode": "SGC-00001284", "preferredName": "Gate valve"},</w:t>
              <w:br/>
              <w:t xml:space="preserve">    "qualifiers": [],</w:t>
              <w:br/>
              <w:t xml:space="preserve">    "externalMappings": [</w:t>
              <w:br/>
              <w:t xml:space="preserve">      {"scheme": "DEXPI-RDL", "version": "...", "externalId": "...", "mappingType": "exact", "status": "verified"}</w:t>
              <w:br/>
              <w:t xml:space="preserve">    ]</w:t>
              <w:br/>
              <w:t xml:space="preserve">  },</w:t>
              <w:br/>
              <w:t xml:space="preserve">  "classifications": {</w:t>
              <w:br/>
              <w:t xml:space="preserve">    "engineeringDiscipline": ["Piping / P&amp;ID", "Process"],</w:t>
              <w:br/>
              <w:t xml:space="preserve">    "symbolCategory": ["Valves"]</w:t>
              <w:br/>
              <w:t xml:space="preserve">  },</w:t>
              <w:br/>
              <w:t xml:space="preserve">  "standards": [{"standardCode": "...", "version": "...", "sourceSymbolIdentifier": "...", "relationshipType": "normative_definition"}],</w:t>
              <w:br/>
              <w:t xml:space="preserve">  "traceability": {"level": "T4", "semanticVerified": true, "sourceVerified": true, "rightsResolved": true}</w:t>
              <w:br/>
              <w:t>}</w:t>
            </w:r>
          </w:p>
        </w:tc>
      </w:tr>
    </w:tbl>
    <w:p>
      <w:pPr>
        <w:spacing w:after="20"/>
      </w:pPr>
    </w:p>
    <w:p>
      <w:pPr>
        <w:pStyle w:val="Heading2"/>
        <w:keepNext/>
        <w:keepLines/>
        <w:spacing w:before="140" w:after="80"/>
      </w:pPr>
      <w:r>
        <w:rPr>
          <w:rFonts w:ascii="Liberation Sans" w:hAnsi="Liberation Sans"/>
          <w:b/>
          <w:color w:val="2F75B5"/>
          <w:sz w:val="24"/>
        </w:rPr>
        <w:t>11.3 UI changes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6"/>
              </w:rPr>
              <w:t>Screen</w:t>
            </w:r>
          </w:p>
        </w:tc>
        <w:tc>
          <w:tcPr>
            <w:tcW w:type="dxa" w:w="7920"/>
            <w:shd w:fill="17365D"/>
            <w:vAlign w:val="center"/>
            <w:tcMar>
              <w:top w:w="80" w:type="dxa"/>
              <w:start w:w="90" w:type="dxa"/>
              <w:bottom w:w="80" w:type="dxa"/>
              <w:end w:w="90" w:type="dxa"/>
            </w:tcMar>
          </w:tcPr>
          <w:p>
            <w:pPr>
              <w:jc w:val="left"/>
            </w:pPr>
            <w:r>
              <w:rPr>
                <w:rFonts w:ascii="Liberation Sans" w:hAnsi="Liberation Sans"/>
                <w:b/>
                <w:color w:val="FFFFFF"/>
                <w:sz w:val="16"/>
              </w:rPr>
              <w:t>Recommended change</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Organization Symbol Drafts</w:t>
            </w:r>
          </w:p>
        </w:tc>
        <w:tc>
          <w:tcPr>
            <w:tcW w:type="dxa" w:w="7920"/>
            <w:tcMar>
              <w:top w:w="80" w:type="dxa"/>
              <w:start w:w="90" w:type="dxa"/>
              <w:bottom w:w="80" w:type="dxa"/>
              <w:end w:w="90" w:type="dxa"/>
            </w:tcMar>
            <w:vAlign w:val="top"/>
          </w:tcPr>
          <w:p>
            <w:pPr>
              <w:spacing w:after="0"/>
            </w:pPr>
            <w:r>
              <w:rPr>
                <w:rFonts w:ascii="Liberation Sans" w:hAnsi="Liberation Sans"/>
                <w:b w:val="0"/>
                <w:sz w:val="16"/>
              </w:rPr>
              <w:t>Replace free-text-only category/discipline with governed multi-select facets; add “Engineering meaning” concept lookup/proposal.</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Workspace Review</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Add Semantic tab: primary concept, qualifiers/components, external mappings, source assertions, confidence/evidence and approve/change/reject actions.</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Symbol Detail</w:t>
            </w:r>
          </w:p>
        </w:tc>
        <w:tc>
          <w:tcPr>
            <w:tcW w:type="dxa" w:w="7920"/>
            <w:tcMar>
              <w:top w:w="80" w:type="dxa"/>
              <w:start w:w="90" w:type="dxa"/>
              <w:bottom w:w="80" w:type="dxa"/>
              <w:end w:w="90" w:type="dxa"/>
            </w:tcMar>
            <w:vAlign w:val="top"/>
          </w:tcPr>
          <w:p>
            <w:pPr>
              <w:spacing w:after="0"/>
            </w:pPr>
            <w:r>
              <w:rPr>
                <w:rFonts w:ascii="Liberation Sans" w:hAnsi="Liberation Sans"/>
                <w:b w:val="0"/>
                <w:sz w:val="16"/>
              </w:rPr>
              <w:t>Add Engineering Meaning and Traceability panels; distinguish “represents” from “source/standard”.</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Catalogue Filters</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Multi-select disciplines/categories; optional external scheme/standard filters.</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Compare</w:t>
            </w:r>
          </w:p>
        </w:tc>
        <w:tc>
          <w:tcPr>
            <w:tcW w:type="dxa" w:w="7920"/>
            <w:tcMar>
              <w:top w:w="80" w:type="dxa"/>
              <w:start w:w="90" w:type="dxa"/>
              <w:bottom w:w="80" w:type="dxa"/>
              <w:end w:w="90" w:type="dxa"/>
            </w:tcMar>
            <w:vAlign w:val="top"/>
          </w:tcPr>
          <w:p>
            <w:pPr>
              <w:spacing w:after="0"/>
            </w:pPr>
            <w:r>
              <w:rPr>
                <w:rFonts w:ascii="Liberation Sans" w:hAnsi="Liberation Sans"/>
                <w:b w:val="0"/>
                <w:sz w:val="16"/>
              </w:rPr>
              <w:t>P1: show alternate representations of the same concept side-by-side.</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Admin</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Manage classification schemes/nodes and external scheme versions; concept governance can initially be platform-admin only.</w:t>
            </w:r>
          </w:p>
        </w:tc>
      </w:tr>
    </w:tbl>
    <w:p>
      <w:pPr>
        <w:spacing w:after="20"/>
      </w:pPr>
    </w:p>
    <w:p>
      <w:pPr>
        <w:pStyle w:val="Heading1"/>
        <w:keepNext/>
        <w:keepLines/>
        <w:spacing w:before="200" w:after="80"/>
      </w:pPr>
      <w:r>
        <w:rPr>
          <w:rFonts w:ascii="Liberation Sans" w:hAnsi="Liberation Sans"/>
          <w:b/>
          <w:color w:val="17365D"/>
          <w:sz w:val="30"/>
        </w:rPr>
        <w:t>12. Migration and backward compatibility</w:t>
      </w:r>
    </w:p>
    <w:p>
      <w:pPr>
        <w:pStyle w:val="Heading2"/>
        <w:keepNext/>
        <w:keepLines/>
        <w:spacing w:before="140" w:after="80"/>
      </w:pPr>
      <w:r>
        <w:rPr>
          <w:rFonts w:ascii="Liberation Sans" w:hAnsi="Liberation Sans"/>
          <w:b/>
          <w:color w:val="2F75B5"/>
          <w:sz w:val="24"/>
        </w:rPr>
        <w:t>12.1 Migration strategy</w:t>
      </w:r>
    </w:p>
    <w:p>
      <w:pPr>
        <w:spacing w:after="80" w:before="0" w:line="259" w:lineRule="auto"/>
      </w:pPr>
      <w:r>
        <w:rPr>
          <w:rFonts w:ascii="Liberation Sans" w:hAnsi="Liberation Sans"/>
          <w:i w:val="0"/>
        </w:rPr>
        <w:t>Use an additive, reversible sequence. Do not rewrite existing symbol identities or catalogue IDs.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864"/>
            <w:shd w:fill="17365D"/>
            <w:vAlign w:val="center"/>
            <w:tcMar>
              <w:top w:w="80" w:type="dxa"/>
              <w:start w:w="90" w:type="dxa"/>
              <w:bottom w:w="80" w:type="dxa"/>
              <w:end w:w="90" w:type="dxa"/>
            </w:tcMar>
          </w:tcPr>
          <w:p>
            <w:pPr>
              <w:jc w:val="left"/>
            </w:pPr>
            <w:r>
              <w:rPr>
                <w:rFonts w:ascii="Liberation Sans" w:hAnsi="Liberation Sans"/>
                <w:b/>
                <w:color w:val="FFFFFF"/>
                <w:sz w:val="16"/>
              </w:rPr>
              <w:t>Phase</w:t>
            </w:r>
          </w:p>
        </w:tc>
        <w:tc>
          <w:tcPr>
            <w:tcW w:type="dxa" w:w="6480"/>
            <w:shd w:fill="17365D"/>
            <w:vAlign w:val="center"/>
            <w:tcMar>
              <w:top w:w="80" w:type="dxa"/>
              <w:start w:w="90" w:type="dxa"/>
              <w:bottom w:w="80" w:type="dxa"/>
              <w:end w:w="90" w:type="dxa"/>
            </w:tcMar>
          </w:tcPr>
          <w:p>
            <w:pPr>
              <w:jc w:val="left"/>
            </w:pPr>
            <w:r>
              <w:rPr>
                <w:rFonts w:ascii="Liberation Sans" w:hAnsi="Liberation Sans"/>
                <w:b/>
                <w:color w:val="FFFFFF"/>
                <w:sz w:val="16"/>
              </w:rPr>
              <w:t>Action</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6"/>
              </w:rPr>
              <w:t>Risk control</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6"/>
              </w:rPr>
              <w:t>M0</w:t>
            </w:r>
          </w:p>
        </w:tc>
        <w:tc>
          <w:tcPr>
            <w:tcW w:type="dxa" w:w="6480"/>
            <w:tcMar>
              <w:top w:w="80" w:type="dxa"/>
              <w:start w:w="90" w:type="dxa"/>
              <w:bottom w:w="80" w:type="dxa"/>
              <w:end w:w="90" w:type="dxa"/>
            </w:tcMar>
            <w:vAlign w:val="top"/>
          </w:tcPr>
          <w:p>
            <w:pPr>
              <w:spacing w:after="0"/>
            </w:pPr>
            <w:r>
              <w:rPr>
                <w:rFonts w:ascii="Liberation Sans" w:hAnsi="Liberation Sans"/>
                <w:b w:val="0"/>
                <w:sz w:val="16"/>
              </w:rPr>
              <w:t>Add new tables and indexes; no behaviour change.</w:t>
            </w:r>
          </w:p>
        </w:tc>
        <w:tc>
          <w:tcPr>
            <w:tcW w:type="dxa" w:w="3456"/>
            <w:tcMar>
              <w:top w:w="80" w:type="dxa"/>
              <w:start w:w="90" w:type="dxa"/>
              <w:bottom w:w="80" w:type="dxa"/>
              <w:end w:w="90" w:type="dxa"/>
            </w:tcMar>
            <w:vAlign w:val="top"/>
          </w:tcPr>
          <w:p>
            <w:pPr>
              <w:spacing w:after="0"/>
            </w:pPr>
            <w:r>
              <w:rPr>
                <w:rFonts w:ascii="Liberation Sans" w:hAnsi="Liberation Sans"/>
                <w:b w:val="0"/>
                <w:sz w:val="16"/>
              </w:rPr>
              <w:t>Pure additive migration.</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6"/>
              </w:rPr>
              <w:t>M1</w:t>
            </w:r>
          </w:p>
        </w:tc>
        <w:tc>
          <w:tcPr>
            <w:tcW w:type="dxa" w:w="6480"/>
            <w:shd w:fill="F3F7FA"/>
            <w:tcMar>
              <w:top w:w="80" w:type="dxa"/>
              <w:start w:w="90" w:type="dxa"/>
              <w:bottom w:w="80" w:type="dxa"/>
              <w:end w:w="90" w:type="dxa"/>
            </w:tcMar>
            <w:vAlign w:val="top"/>
          </w:tcPr>
          <w:p>
            <w:pPr>
              <w:spacing w:after="0"/>
            </w:pPr>
            <w:r>
              <w:rPr>
                <w:rFonts w:ascii="Liberation Sans" w:hAnsi="Liberation Sans"/>
                <w:b w:val="0"/>
                <w:sz w:val="16"/>
              </w:rPr>
              <w:t>Seed ClassificationScheme/Node from current hard-coded catalogue vocabulary.</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Current taxonomy remains authoritative during comparison.</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6"/>
              </w:rPr>
              <w:t>M2</w:t>
            </w:r>
          </w:p>
        </w:tc>
        <w:tc>
          <w:tcPr>
            <w:tcW w:type="dxa" w:w="6480"/>
            <w:tcMar>
              <w:top w:w="80" w:type="dxa"/>
              <w:start w:w="90" w:type="dxa"/>
              <w:bottom w:w="80" w:type="dxa"/>
              <w:end w:w="90" w:type="dxa"/>
            </w:tcMar>
            <w:vAlign w:val="top"/>
          </w:tcPr>
          <w:p>
            <w:pPr>
              <w:spacing w:after="0"/>
            </w:pPr>
            <w:r>
              <w:rPr>
                <w:rFonts w:ascii="Liberation Sans" w:hAnsi="Liberation Sans"/>
                <w:b w:val="0"/>
                <w:sz w:val="16"/>
              </w:rPr>
              <w:t>Backfill proposed SymbolRevisionClassificationAssignment rows from current category/discipline and taxonomy normalisation.</w:t>
            </w:r>
          </w:p>
        </w:tc>
        <w:tc>
          <w:tcPr>
            <w:tcW w:type="dxa" w:w="3456"/>
            <w:tcMar>
              <w:top w:w="80" w:type="dxa"/>
              <w:start w:w="90" w:type="dxa"/>
              <w:bottom w:w="80" w:type="dxa"/>
              <w:end w:w="90" w:type="dxa"/>
            </w:tcMar>
            <w:vAlign w:val="top"/>
          </w:tcPr>
          <w:p>
            <w:pPr>
              <w:spacing w:after="0"/>
            </w:pPr>
            <w:r>
              <w:rPr>
                <w:rFonts w:ascii="Liberation Sans" w:hAnsi="Liberation Sans"/>
                <w:b w:val="0"/>
                <w:sz w:val="16"/>
              </w:rPr>
              <w:t>Mark method=legacy_backfill; do not call them verified automatically.</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6"/>
              </w:rPr>
              <w:t>M3</w:t>
            </w:r>
          </w:p>
        </w:tc>
        <w:tc>
          <w:tcPr>
            <w:tcW w:type="dxa" w:w="6480"/>
            <w:shd w:fill="F3F7FA"/>
            <w:tcMar>
              <w:top w:w="80" w:type="dxa"/>
              <w:start w:w="90" w:type="dxa"/>
              <w:bottom w:w="80" w:type="dxa"/>
              <w:end w:w="90" w:type="dxa"/>
            </w:tcMar>
            <w:vAlign w:val="top"/>
          </w:tcPr>
          <w:p>
            <w:pPr>
              <w:spacing w:after="0"/>
            </w:pPr>
            <w:r>
              <w:rPr>
                <w:rFonts w:ascii="Liberation Sans" w:hAnsi="Liberation Sans"/>
                <w:b w:val="0"/>
                <w:sz w:val="16"/>
              </w:rPr>
              <w:t>Create provisional SemanticConcept candidates for existing symbols using deterministic grouping + human review queue.</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Avoid one-concept-per-symbol where obvious equivalence exists; avoid automated exact external mappings.</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6"/>
              </w:rPr>
              <w:t>M4</w:t>
            </w:r>
          </w:p>
        </w:tc>
        <w:tc>
          <w:tcPr>
            <w:tcW w:type="dxa" w:w="6480"/>
            <w:tcMar>
              <w:top w:w="80" w:type="dxa"/>
              <w:start w:w="90" w:type="dxa"/>
              <w:bottom w:w="80" w:type="dxa"/>
              <w:end w:w="90" w:type="dxa"/>
            </w:tcMar>
            <w:vAlign w:val="top"/>
          </w:tcPr>
          <w:p>
            <w:pPr>
              <w:spacing w:after="0"/>
            </w:pPr>
            <w:r>
              <w:rPr>
                <w:rFonts w:ascii="Liberation Sans" w:hAnsi="Liberation Sans"/>
                <w:b w:val="0"/>
                <w:sz w:val="16"/>
              </w:rPr>
              <w:t>Dual-write new/updated symbols to legacy fields plus structured assignments.</w:t>
            </w:r>
          </w:p>
        </w:tc>
        <w:tc>
          <w:tcPr>
            <w:tcW w:type="dxa" w:w="3456"/>
            <w:tcMar>
              <w:top w:w="80" w:type="dxa"/>
              <w:start w:w="90" w:type="dxa"/>
              <w:bottom w:w="80" w:type="dxa"/>
              <w:end w:w="90" w:type="dxa"/>
            </w:tcMar>
            <w:vAlign w:val="top"/>
          </w:tcPr>
          <w:p>
            <w:pPr>
              <w:spacing w:after="0"/>
            </w:pPr>
            <w:r>
              <w:rPr>
                <w:rFonts w:ascii="Liberation Sans" w:hAnsi="Liberation Sans"/>
                <w:b w:val="0"/>
                <w:sz w:val="16"/>
              </w:rPr>
              <w:t>First-party compatibility.</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6"/>
              </w:rPr>
              <w:t>M5</w:t>
            </w:r>
          </w:p>
        </w:tc>
        <w:tc>
          <w:tcPr>
            <w:tcW w:type="dxa" w:w="6480"/>
            <w:shd w:fill="F3F7FA"/>
            <w:tcMar>
              <w:top w:w="80" w:type="dxa"/>
              <w:start w:w="90" w:type="dxa"/>
              <w:bottom w:w="80" w:type="dxa"/>
              <w:end w:w="90" w:type="dxa"/>
            </w:tcMar>
            <w:vAlign w:val="top"/>
          </w:tcPr>
          <w:p>
            <w:pPr>
              <w:spacing w:after="0"/>
            </w:pPr>
            <w:r>
              <w:rPr>
                <w:rFonts w:ascii="Liberation Sans" w:hAnsi="Liberation Sans"/>
                <w:b w:val="0"/>
                <w:sz w:val="16"/>
              </w:rPr>
              <w:t>Read new assignments in catalogue/UI with fallback to legacy fields.</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Feature flag / staged rollout.</w:t>
            </w:r>
          </w:p>
        </w:tc>
      </w:tr>
      <w:tr>
        <w:trPr>
          <w:cantSplit/>
        </w:trPr>
        <w:tc>
          <w:tcPr>
            <w:tcW w:type="dxa" w:w="864"/>
            <w:tcMar>
              <w:top w:w="80" w:type="dxa"/>
              <w:start w:w="90" w:type="dxa"/>
              <w:bottom w:w="80" w:type="dxa"/>
              <w:end w:w="90" w:type="dxa"/>
            </w:tcMar>
            <w:vAlign w:val="top"/>
          </w:tcPr>
          <w:p>
            <w:pPr>
              <w:spacing w:after="0"/>
            </w:pPr>
            <w:r>
              <w:rPr>
                <w:rFonts w:ascii="Liberation Sans" w:hAnsi="Liberation Sans"/>
                <w:b w:val="0"/>
                <w:sz w:val="16"/>
              </w:rPr>
              <w:t>M6</w:t>
            </w:r>
          </w:p>
        </w:tc>
        <w:tc>
          <w:tcPr>
            <w:tcW w:type="dxa" w:w="6480"/>
            <w:tcMar>
              <w:top w:w="80" w:type="dxa"/>
              <w:start w:w="90" w:type="dxa"/>
              <w:bottom w:w="80" w:type="dxa"/>
              <w:end w:w="90" w:type="dxa"/>
            </w:tcMar>
            <w:vAlign w:val="top"/>
          </w:tcPr>
          <w:p>
            <w:pPr>
              <w:spacing w:after="0"/>
            </w:pPr>
            <w:r>
              <w:rPr>
                <w:rFonts w:ascii="Liberation Sans" w:hAnsi="Liberation Sans"/>
                <w:b w:val="0"/>
                <w:sz w:val="16"/>
              </w:rPr>
              <w:t>Enable P0 publication gates for new authoritative ingestion.</w:t>
            </w:r>
          </w:p>
        </w:tc>
        <w:tc>
          <w:tcPr>
            <w:tcW w:type="dxa" w:w="3456"/>
            <w:tcMar>
              <w:top w:w="80" w:type="dxa"/>
              <w:start w:w="90" w:type="dxa"/>
              <w:bottom w:w="80" w:type="dxa"/>
              <w:end w:w="90" w:type="dxa"/>
            </w:tcMar>
            <w:vAlign w:val="top"/>
          </w:tcPr>
          <w:p>
            <w:pPr>
              <w:spacing w:after="0"/>
            </w:pPr>
            <w:r>
              <w:rPr>
                <w:rFonts w:ascii="Liberation Sans" w:hAnsi="Liberation Sans"/>
                <w:b w:val="0"/>
                <w:sz w:val="16"/>
              </w:rPr>
              <w:t>Existing published symbols grandfathered with traceability gaps reported.</w:t>
            </w:r>
          </w:p>
        </w:tc>
      </w:tr>
      <w:tr>
        <w:trPr>
          <w:cantSplit/>
        </w:trPr>
        <w:tc>
          <w:tcPr>
            <w:tcW w:type="dxa" w:w="864"/>
            <w:shd w:fill="F3F7FA"/>
            <w:tcMar>
              <w:top w:w="80" w:type="dxa"/>
              <w:start w:w="90" w:type="dxa"/>
              <w:bottom w:w="80" w:type="dxa"/>
              <w:end w:w="90" w:type="dxa"/>
            </w:tcMar>
            <w:vAlign w:val="top"/>
          </w:tcPr>
          <w:p>
            <w:pPr>
              <w:spacing w:after="0"/>
            </w:pPr>
            <w:r>
              <w:rPr>
                <w:rFonts w:ascii="Liberation Sans" w:hAnsi="Liberation Sans"/>
                <w:b w:val="0"/>
                <w:sz w:val="16"/>
              </w:rPr>
              <w:t>M7</w:t>
            </w:r>
          </w:p>
        </w:tc>
        <w:tc>
          <w:tcPr>
            <w:tcW w:type="dxa" w:w="6480"/>
            <w:shd w:fill="F3F7FA"/>
            <w:tcMar>
              <w:top w:w="80" w:type="dxa"/>
              <w:start w:w="90" w:type="dxa"/>
              <w:bottom w:w="80" w:type="dxa"/>
              <w:end w:w="90" w:type="dxa"/>
            </w:tcMar>
            <w:vAlign w:val="top"/>
          </w:tcPr>
          <w:p>
            <w:pPr>
              <w:spacing w:after="0"/>
            </w:pPr>
            <w:r>
              <w:rPr>
                <w:rFonts w:ascii="Liberation Sans" w:hAnsi="Liberation Sans"/>
                <w:b w:val="0"/>
                <w:sz w:val="16"/>
              </w:rPr>
              <w:t>P1 concept-aware search and duplicate detection.</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Retain old signal as secondary during validation.</w:t>
            </w:r>
          </w:p>
        </w:tc>
      </w:tr>
    </w:tbl>
    <w:p>
      <w:pPr>
        <w:spacing w:after="20"/>
      </w:pPr>
    </w:p>
    <w:p>
      <w:pPr>
        <w:pStyle w:val="Heading2"/>
        <w:keepNext/>
        <w:keepLines/>
        <w:spacing w:before="140" w:after="80"/>
      </w:pPr>
      <w:r>
        <w:rPr>
          <w:rFonts w:ascii="Liberation Sans" w:hAnsi="Liberation Sans"/>
          <w:b/>
          <w:color w:val="2F75B5"/>
          <w:sz w:val="24"/>
        </w:rPr>
        <w:t>12.2 Legacy field policy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6"/>
              </w:rPr>
              <w:t>Field</w:t>
            </w:r>
          </w:p>
        </w:tc>
        <w:tc>
          <w:tcPr>
            <w:tcW w:type="dxa" w:w="4464"/>
            <w:shd w:fill="17365D"/>
            <w:vAlign w:val="center"/>
            <w:tcMar>
              <w:top w:w="80" w:type="dxa"/>
              <w:start w:w="90" w:type="dxa"/>
              <w:bottom w:w="80" w:type="dxa"/>
              <w:end w:w="90" w:type="dxa"/>
            </w:tcMar>
          </w:tcPr>
          <w:p>
            <w:pPr>
              <w:jc w:val="left"/>
            </w:pPr>
            <w:r>
              <w:rPr>
                <w:rFonts w:ascii="Liberation Sans" w:hAnsi="Liberation Sans"/>
                <w:b/>
                <w:color w:val="FFFFFF"/>
                <w:sz w:val="16"/>
              </w:rPr>
              <w:t>P0 policy</w:t>
            </w:r>
          </w:p>
        </w:tc>
        <w:tc>
          <w:tcPr>
            <w:tcW w:type="dxa" w:w="3456"/>
            <w:shd w:fill="17365D"/>
            <w:vAlign w:val="center"/>
            <w:tcMar>
              <w:top w:w="80" w:type="dxa"/>
              <w:start w:w="90" w:type="dxa"/>
              <w:bottom w:w="80" w:type="dxa"/>
              <w:end w:w="90" w:type="dxa"/>
            </w:tcMar>
          </w:tcPr>
          <w:p>
            <w:pPr>
              <w:jc w:val="left"/>
            </w:pPr>
            <w:r>
              <w:rPr>
                <w:rFonts w:ascii="Liberation Sans" w:hAnsi="Liberation Sans"/>
                <w:b/>
                <w:color w:val="FFFFFF"/>
                <w:sz w:val="16"/>
              </w:rPr>
              <w:t>Long-term</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GovernedSymbol.category</w:t>
            </w:r>
          </w:p>
        </w:tc>
        <w:tc>
          <w:tcPr>
            <w:tcW w:type="dxa" w:w="4464"/>
            <w:tcMar>
              <w:top w:w="80" w:type="dxa"/>
              <w:start w:w="90" w:type="dxa"/>
              <w:bottom w:w="80" w:type="dxa"/>
              <w:end w:w="90" w:type="dxa"/>
            </w:tcMar>
            <w:vAlign w:val="top"/>
          </w:tcPr>
          <w:p>
            <w:pPr>
              <w:spacing w:after="0"/>
            </w:pPr>
            <w:r>
              <w:rPr>
                <w:rFonts w:ascii="Liberation Sans" w:hAnsi="Liberation Sans"/>
                <w:b w:val="0"/>
                <w:sz w:val="16"/>
              </w:rPr>
              <w:t>Continue writing a primary/display value derived from governed classification.</w:t>
            </w:r>
          </w:p>
        </w:tc>
        <w:tc>
          <w:tcPr>
            <w:tcW w:type="dxa" w:w="3456"/>
            <w:tcMar>
              <w:top w:w="80" w:type="dxa"/>
              <w:start w:w="90" w:type="dxa"/>
              <w:bottom w:w="80" w:type="dxa"/>
              <w:end w:w="90" w:type="dxa"/>
            </w:tcMar>
            <w:vAlign w:val="top"/>
          </w:tcPr>
          <w:p>
            <w:pPr>
              <w:spacing w:after="0"/>
            </w:pPr>
            <w:r>
              <w:rPr>
                <w:rFonts w:ascii="Liberation Sans" w:hAnsi="Liberation Sans"/>
                <w:b w:val="0"/>
                <w:sz w:val="16"/>
              </w:rPr>
              <w:t>Deprecate only after API/UI clients migrate.</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GovernedSymbol.discipline</w:t>
            </w:r>
          </w:p>
        </w:tc>
        <w:tc>
          <w:tcPr>
            <w:tcW w:type="dxa" w:w="4464"/>
            <w:shd w:fill="F3F7FA"/>
            <w:tcMar>
              <w:top w:w="80" w:type="dxa"/>
              <w:start w:w="90" w:type="dxa"/>
              <w:bottom w:w="80" w:type="dxa"/>
              <w:end w:w="90" w:type="dxa"/>
            </w:tcMar>
            <w:vAlign w:val="top"/>
          </w:tcPr>
          <w:p>
            <w:pPr>
              <w:spacing w:after="0"/>
            </w:pPr>
            <w:r>
              <w:rPr>
                <w:rFonts w:ascii="Liberation Sans" w:hAnsi="Liberation Sans"/>
                <w:b w:val="0"/>
                <w:sz w:val="16"/>
              </w:rPr>
              <w:t>Continue writing a primary/display value derived from multi-valued discipline assignment.</w:t>
            </w:r>
          </w:p>
        </w:tc>
        <w:tc>
          <w:tcPr>
            <w:tcW w:type="dxa" w:w="3456"/>
            <w:shd w:fill="F3F7FA"/>
            <w:tcMar>
              <w:top w:w="80" w:type="dxa"/>
              <w:start w:w="90" w:type="dxa"/>
              <w:bottom w:w="80" w:type="dxa"/>
              <w:end w:w="90" w:type="dxa"/>
            </w:tcMar>
            <w:vAlign w:val="top"/>
          </w:tcPr>
          <w:p>
            <w:pPr>
              <w:spacing w:after="0"/>
            </w:pPr>
            <w:r>
              <w:rPr>
                <w:rFonts w:ascii="Liberation Sans" w:hAnsi="Liberation Sans"/>
                <w:b w:val="0"/>
                <w:sz w:val="16"/>
              </w:rPr>
              <w:t>Deprecate only after clients migrate.</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SymbolRevision.payload_json aliases/keywords</w:t>
            </w:r>
          </w:p>
        </w:tc>
        <w:tc>
          <w:tcPr>
            <w:tcW w:type="dxa" w:w="4464"/>
            <w:tcMar>
              <w:top w:w="80" w:type="dxa"/>
              <w:start w:w="90" w:type="dxa"/>
              <w:bottom w:w="80" w:type="dxa"/>
              <w:end w:w="90" w:type="dxa"/>
            </w:tcMar>
            <w:vAlign w:val="top"/>
          </w:tcPr>
          <w:p>
            <w:pPr>
              <w:spacing w:after="0"/>
            </w:pPr>
            <w:r>
              <w:rPr>
                <w:rFonts w:ascii="Liberation Sans" w:hAnsi="Liberation Sans"/>
                <w:b w:val="0"/>
                <w:sz w:val="16"/>
              </w:rPr>
              <w:t>Keep; distinguish concept-level terminology from representation/source-specific search terms as functionality matures.</w:t>
            </w:r>
          </w:p>
        </w:tc>
        <w:tc>
          <w:tcPr>
            <w:tcW w:type="dxa" w:w="3456"/>
            <w:tcMar>
              <w:top w:w="80" w:type="dxa"/>
              <w:start w:w="90" w:type="dxa"/>
              <w:bottom w:w="80" w:type="dxa"/>
              <w:end w:w="90" w:type="dxa"/>
            </w:tcMar>
            <w:vAlign w:val="top"/>
          </w:tcPr>
          <w:p>
            <w:pPr>
              <w:spacing w:after="0"/>
            </w:pPr>
            <w:r>
              <w:rPr>
                <w:rFonts w:ascii="Liberation Sans" w:hAnsi="Liberation Sans"/>
                <w:b w:val="0"/>
                <w:sz w:val="16"/>
              </w:rPr>
              <w:t>Potential term normalization later.</w:t>
            </w:r>
          </w:p>
        </w:tc>
      </w:tr>
    </w:tbl>
    <w:p>
      <w:pPr>
        <w:spacing w:after="20"/>
      </w:pPr>
    </w:p>
    <w:p>
      <w:pPr>
        <w:pStyle w:val="Heading2"/>
        <w:keepNext/>
        <w:keepLines/>
        <w:spacing w:before="140" w:after="80"/>
      </w:pPr>
      <w:r>
        <w:rPr>
          <w:rFonts w:ascii="Liberation Sans" w:hAnsi="Liberation Sans"/>
          <w:b/>
          <w:color w:val="2F75B5"/>
          <w:sz w:val="24"/>
        </w:rPr>
        <w:t>12.3 Existing published symbols</w:t>
      </w:r>
    </w:p>
    <w:p>
      <w:pPr>
        <w:spacing w:after="80" w:before="0" w:line="259" w:lineRule="auto"/>
      </w:pPr>
      <w:r>
        <w:rPr>
          <w:rFonts w:ascii="Liberation Sans" w:hAnsi="Liberation Sans"/>
          <w:i w:val="0"/>
        </w:rPr>
        <w:t>Existing public symbols should not be silently reclassified as “verified”. Backfilled semantic/classification data should carry legacy_backfill/proposed status until reviewed. Traceability reporting should make legacy gaps visible without blocking existing catalogue use.</w:t>
      </w:r>
    </w:p>
    <w:p>
      <w:pPr>
        <w:pStyle w:val="Heading1"/>
        <w:keepNext/>
        <w:keepLines/>
        <w:spacing w:before="200" w:after="80"/>
      </w:pPr>
      <w:r>
        <w:rPr>
          <w:rFonts w:ascii="Liberation Sans" w:hAnsi="Liberation Sans"/>
          <w:b/>
          <w:color w:val="17365D"/>
          <w:sz w:val="30"/>
        </w:rPr>
        <w:t>13. Traceability and quality reporting</w:t>
      </w:r>
    </w:p>
    <w:p>
      <w:pPr>
        <w:pStyle w:val="Heading2"/>
        <w:keepNext/>
        <w:keepLines/>
        <w:spacing w:before="140" w:after="80"/>
      </w:pPr>
      <w:r>
        <w:rPr>
          <w:rFonts w:ascii="Liberation Sans" w:hAnsi="Liberation Sans"/>
          <w:b/>
          <w:color w:val="2F75B5"/>
          <w:sz w:val="24"/>
        </w:rPr>
        <w:t>13.1 Independent dimensions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24"/>
            <w:shd w:fill="17365D"/>
            <w:vAlign w:val="center"/>
            <w:tcMar>
              <w:top w:w="80" w:type="dxa"/>
              <w:start w:w="90" w:type="dxa"/>
              <w:bottom w:w="80" w:type="dxa"/>
              <w:end w:w="90" w:type="dxa"/>
            </w:tcMar>
          </w:tcPr>
          <w:p>
            <w:pPr>
              <w:jc w:val="left"/>
            </w:pPr>
            <w:r>
              <w:rPr>
                <w:rFonts w:ascii="Liberation Sans" w:hAnsi="Liberation Sans"/>
                <w:b/>
                <w:color w:val="FFFFFF"/>
                <w:sz w:val="16"/>
              </w:rPr>
              <w:t>Dimension</w:t>
            </w:r>
          </w:p>
        </w:tc>
        <w:tc>
          <w:tcPr>
            <w:tcW w:type="dxa" w:w="7776"/>
            <w:shd w:fill="17365D"/>
            <w:vAlign w:val="center"/>
            <w:tcMar>
              <w:top w:w="80" w:type="dxa"/>
              <w:start w:w="90" w:type="dxa"/>
              <w:bottom w:w="80" w:type="dxa"/>
              <w:end w:w="90" w:type="dxa"/>
            </w:tcMar>
          </w:tcPr>
          <w:p>
            <w:pPr>
              <w:jc w:val="left"/>
            </w:pPr>
            <w:r>
              <w:rPr>
                <w:rFonts w:ascii="Liberation Sans" w:hAnsi="Liberation Sans"/>
                <w:b/>
                <w:color w:val="FFFFFF"/>
                <w:sz w:val="16"/>
              </w:rPr>
              <w:t>Suggested states</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Semantic identity</w:t>
            </w:r>
          </w:p>
        </w:tc>
        <w:tc>
          <w:tcPr>
            <w:tcW w:type="dxa" w:w="7776"/>
            <w:tcMar>
              <w:top w:w="80" w:type="dxa"/>
              <w:start w:w="90" w:type="dxa"/>
              <w:bottom w:w="80" w:type="dxa"/>
              <w:end w:w="90" w:type="dxa"/>
            </w:tcMar>
            <w:vAlign w:val="top"/>
          </w:tcPr>
          <w:p>
            <w:pPr>
              <w:spacing w:after="0"/>
            </w:pPr>
            <w:r>
              <w:rPr>
                <w:rFonts w:ascii="Liberation Sans" w:hAnsi="Liberation Sans"/>
                <w:b w:val="0"/>
                <w:sz w:val="16"/>
              </w:rPr>
              <w:t>none | proposed | SymGov verified | external mapping verified</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Graphical authority</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unknown | community | vendor | organisation | project | industry | national | international</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Source precision</w:t>
            </w:r>
          </w:p>
        </w:tc>
        <w:tc>
          <w:tcPr>
            <w:tcW w:type="dxa" w:w="7776"/>
            <w:tcMar>
              <w:top w:w="80" w:type="dxa"/>
              <w:start w:w="90" w:type="dxa"/>
              <w:bottom w:w="80" w:type="dxa"/>
              <w:end w:w="90" w:type="dxa"/>
            </w:tcMar>
            <w:vAlign w:val="top"/>
          </w:tcPr>
          <w:p>
            <w:pPr>
              <w:spacing w:after="0"/>
            </w:pPr>
            <w:r>
              <w:rPr>
                <w:rFonts w:ascii="Liberation Sans" w:hAnsi="Liberation Sans"/>
                <w:b w:val="0"/>
                <w:sz w:val="16"/>
              </w:rPr>
              <w:t>source known | version known | exact entry/symbol known | exact asset hash known</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Rights</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unknown | open | licensed | restricted | prohibited | expired</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Representation lineage</w:t>
            </w:r>
          </w:p>
        </w:tc>
        <w:tc>
          <w:tcPr>
            <w:tcW w:type="dxa" w:w="7776"/>
            <w:tcMar>
              <w:top w:w="80" w:type="dxa"/>
              <w:start w:w="90" w:type="dxa"/>
              <w:bottom w:w="80" w:type="dxa"/>
              <w:end w:w="90" w:type="dxa"/>
            </w:tcMar>
            <w:vAlign w:val="top"/>
          </w:tcPr>
          <w:p>
            <w:pPr>
              <w:spacing w:after="0"/>
            </w:pPr>
            <w:r>
              <w:rPr>
                <w:rFonts w:ascii="Liberation Sans" w:hAnsi="Liberation Sans"/>
                <w:b w:val="0"/>
                <w:sz w:val="16"/>
              </w:rPr>
              <w:t>unknown | imported | transformed | full source-to-derived lineage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Governance</w:t>
            </w:r>
          </w:p>
        </w:tc>
        <w:tc>
          <w:tcPr>
            <w:tcW w:type="dxa" w:w="7776"/>
            <w:shd w:fill="F3F7FA"/>
            <w:tcMar>
              <w:top w:w="80" w:type="dxa"/>
              <w:start w:w="90" w:type="dxa"/>
              <w:bottom w:w="80" w:type="dxa"/>
              <w:end w:w="90" w:type="dxa"/>
            </w:tcMar>
            <w:vAlign w:val="top"/>
          </w:tcPr>
          <w:p>
            <w:pPr>
              <w:spacing w:after="0"/>
            </w:pPr>
            <w:r>
              <w:rPr>
                <w:rFonts w:ascii="Liberation Sans" w:hAnsi="Liberation Sans"/>
                <w:b w:val="0"/>
                <w:sz w:val="16"/>
              </w:rPr>
              <w:t>machine inferred | human reviewed | organisation approved | public approved</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External interoperability</w:t>
            </w:r>
          </w:p>
        </w:tc>
        <w:tc>
          <w:tcPr>
            <w:tcW w:type="dxa" w:w="7776"/>
            <w:tcMar>
              <w:top w:w="80" w:type="dxa"/>
              <w:start w:w="90" w:type="dxa"/>
              <w:bottom w:w="80" w:type="dxa"/>
              <w:end w:w="90" w:type="dxa"/>
            </w:tcMar>
            <w:vAlign w:val="top"/>
          </w:tcPr>
          <w:p>
            <w:pPr>
              <w:spacing w:after="0"/>
            </w:pPr>
            <w:r>
              <w:rPr>
                <w:rFonts w:ascii="Liberation Sans" w:hAnsi="Liberation Sans"/>
                <w:b w:val="0"/>
                <w:sz w:val="16"/>
              </w:rPr>
              <w:t>none | mapped DEXPI | mapped ISO15926/PCA | mapped CFIHOS | other</w:t>
            </w:r>
          </w:p>
        </w:tc>
      </w:tr>
    </w:tbl>
    <w:p>
      <w:pPr>
        <w:spacing w:after="20"/>
      </w:pPr>
    </w:p>
    <w:p>
      <w:pPr>
        <w:pStyle w:val="Heading2"/>
        <w:keepNext/>
        <w:keepLines/>
        <w:spacing w:before="140" w:after="80"/>
      </w:pPr>
      <w:r>
        <w:rPr>
          <w:rFonts w:ascii="Liberation Sans" w:hAnsi="Liberation Sans"/>
          <w:b/>
          <w:color w:val="2F75B5"/>
          <w:sz w:val="24"/>
        </w:rPr>
        <w:t>13.2 Derived traceability level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152"/>
            <w:shd w:fill="17365D"/>
            <w:vAlign w:val="center"/>
            <w:tcMar>
              <w:top w:w="80" w:type="dxa"/>
              <w:start w:w="90" w:type="dxa"/>
              <w:bottom w:w="80" w:type="dxa"/>
              <w:end w:w="90" w:type="dxa"/>
            </w:tcMar>
          </w:tcPr>
          <w:p>
            <w:pPr>
              <w:jc w:val="left"/>
            </w:pPr>
            <w:r>
              <w:rPr>
                <w:rFonts w:ascii="Liberation Sans" w:hAnsi="Liberation Sans"/>
                <w:b/>
                <w:color w:val="FFFFFF"/>
                <w:sz w:val="17"/>
              </w:rPr>
              <w:t>Level</w:t>
            </w:r>
          </w:p>
        </w:tc>
        <w:tc>
          <w:tcPr>
            <w:tcW w:type="dxa" w:w="9648"/>
            <w:shd w:fill="17365D"/>
            <w:vAlign w:val="center"/>
            <w:tcMar>
              <w:top w:w="80" w:type="dxa"/>
              <w:start w:w="90" w:type="dxa"/>
              <w:bottom w:w="80" w:type="dxa"/>
              <w:end w:w="90" w:type="dxa"/>
            </w:tcMar>
          </w:tcPr>
          <w:p>
            <w:pPr>
              <w:jc w:val="left"/>
            </w:pPr>
            <w:r>
              <w:rPr>
                <w:rFonts w:ascii="Liberation Sans" w:hAnsi="Liberation Sans"/>
                <w:b/>
                <w:color w:val="FFFFFF"/>
                <w:sz w:val="17"/>
              </w:rPr>
              <w:t>Definition</w:t>
            </w:r>
          </w:p>
        </w:tc>
      </w:tr>
      <w:tr>
        <w:trPr>
          <w:cantSplit/>
        </w:trPr>
        <w:tc>
          <w:tcPr>
            <w:tcW w:type="dxa" w:w="1152"/>
            <w:tcMar>
              <w:top w:w="80" w:type="dxa"/>
              <w:start w:w="90" w:type="dxa"/>
              <w:bottom w:w="80" w:type="dxa"/>
              <w:end w:w="90" w:type="dxa"/>
            </w:tcMar>
            <w:vAlign w:val="top"/>
          </w:tcPr>
          <w:p>
            <w:pPr>
              <w:spacing w:after="0"/>
            </w:pPr>
            <w:r>
              <w:rPr>
                <w:rFonts w:ascii="Liberation Sans" w:hAnsi="Liberation Sans"/>
                <w:b w:val="0"/>
                <w:sz w:val="17"/>
              </w:rPr>
              <w:t>T0</w:t>
            </w:r>
          </w:p>
        </w:tc>
        <w:tc>
          <w:tcPr>
            <w:tcW w:type="dxa" w:w="9648"/>
            <w:tcMar>
              <w:top w:w="80" w:type="dxa"/>
              <w:start w:w="90" w:type="dxa"/>
              <w:bottom w:w="80" w:type="dxa"/>
              <w:end w:w="90" w:type="dxa"/>
            </w:tcMar>
            <w:vAlign w:val="top"/>
          </w:tcPr>
          <w:p>
            <w:pPr>
              <w:spacing w:after="0"/>
            </w:pPr>
            <w:r>
              <w:rPr>
                <w:rFonts w:ascii="Liberation Sans" w:hAnsi="Liberation Sans"/>
                <w:b w:val="0"/>
                <w:sz w:val="17"/>
              </w:rPr>
              <w:t>Origin/meaning insufficiently established.</w:t>
            </w:r>
          </w:p>
        </w:tc>
      </w:tr>
      <w:tr>
        <w:trPr>
          <w:cantSplit/>
        </w:trPr>
        <w:tc>
          <w:tcPr>
            <w:tcW w:type="dxa" w:w="1152"/>
            <w:shd w:fill="F3F7FA"/>
            <w:tcMar>
              <w:top w:w="80" w:type="dxa"/>
              <w:start w:w="90" w:type="dxa"/>
              <w:bottom w:w="80" w:type="dxa"/>
              <w:end w:w="90" w:type="dxa"/>
            </w:tcMar>
            <w:vAlign w:val="top"/>
          </w:tcPr>
          <w:p>
            <w:pPr>
              <w:spacing w:after="0"/>
            </w:pPr>
            <w:r>
              <w:rPr>
                <w:rFonts w:ascii="Liberation Sans" w:hAnsi="Liberation Sans"/>
                <w:b w:val="0"/>
                <w:sz w:val="17"/>
              </w:rPr>
              <w:t>T1</w:t>
            </w:r>
          </w:p>
        </w:tc>
        <w:tc>
          <w:tcPr>
            <w:tcW w:type="dxa" w:w="9648"/>
            <w:shd w:fill="F3F7FA"/>
            <w:tcMar>
              <w:top w:w="80" w:type="dxa"/>
              <w:start w:w="90" w:type="dxa"/>
              <w:bottom w:w="80" w:type="dxa"/>
              <w:end w:w="90" w:type="dxa"/>
            </w:tcMar>
            <w:vAlign w:val="top"/>
          </w:tcPr>
          <w:p>
            <w:pPr>
              <w:spacing w:after="0"/>
            </w:pPr>
            <w:r>
              <w:rPr>
                <w:rFonts w:ascii="Liberation Sans" w:hAnsi="Liberation Sans"/>
                <w:b w:val="0"/>
                <w:sz w:val="17"/>
              </w:rPr>
              <w:t>Source identified.</w:t>
            </w:r>
          </w:p>
        </w:tc>
      </w:tr>
      <w:tr>
        <w:trPr>
          <w:cantSplit/>
        </w:trPr>
        <w:tc>
          <w:tcPr>
            <w:tcW w:type="dxa" w:w="1152"/>
            <w:tcMar>
              <w:top w:w="80" w:type="dxa"/>
              <w:start w:w="90" w:type="dxa"/>
              <w:bottom w:w="80" w:type="dxa"/>
              <w:end w:w="90" w:type="dxa"/>
            </w:tcMar>
            <w:vAlign w:val="top"/>
          </w:tcPr>
          <w:p>
            <w:pPr>
              <w:spacing w:after="0"/>
            </w:pPr>
            <w:r>
              <w:rPr>
                <w:rFonts w:ascii="Liberation Sans" w:hAnsi="Liberation Sans"/>
                <w:b w:val="0"/>
                <w:sz w:val="17"/>
              </w:rPr>
              <w:t>T2</w:t>
            </w:r>
          </w:p>
        </w:tc>
        <w:tc>
          <w:tcPr>
            <w:tcW w:type="dxa" w:w="9648"/>
            <w:tcMar>
              <w:top w:w="80" w:type="dxa"/>
              <w:start w:w="90" w:type="dxa"/>
              <w:bottom w:w="80" w:type="dxa"/>
              <w:end w:w="90" w:type="dxa"/>
            </w:tcMar>
            <w:vAlign w:val="top"/>
          </w:tcPr>
          <w:p>
            <w:pPr>
              <w:spacing w:after="0"/>
            </w:pPr>
            <w:r>
              <w:rPr>
                <w:rFonts w:ascii="Liberation Sans" w:hAnsi="Liberation Sans"/>
                <w:b w:val="0"/>
                <w:sz w:val="17"/>
              </w:rPr>
              <w:t>Source package/version identified.</w:t>
            </w:r>
          </w:p>
        </w:tc>
      </w:tr>
      <w:tr>
        <w:trPr>
          <w:cantSplit/>
        </w:trPr>
        <w:tc>
          <w:tcPr>
            <w:tcW w:type="dxa" w:w="1152"/>
            <w:shd w:fill="F3F7FA"/>
            <w:tcMar>
              <w:top w:w="80" w:type="dxa"/>
              <w:start w:w="90" w:type="dxa"/>
              <w:bottom w:w="80" w:type="dxa"/>
              <w:end w:w="90" w:type="dxa"/>
            </w:tcMar>
            <w:vAlign w:val="top"/>
          </w:tcPr>
          <w:p>
            <w:pPr>
              <w:spacing w:after="0"/>
            </w:pPr>
            <w:r>
              <w:rPr>
                <w:rFonts w:ascii="Liberation Sans" w:hAnsi="Liberation Sans"/>
                <w:b w:val="0"/>
                <w:sz w:val="17"/>
              </w:rPr>
              <w:t>T3</w:t>
            </w:r>
          </w:p>
        </w:tc>
        <w:tc>
          <w:tcPr>
            <w:tcW w:type="dxa" w:w="9648"/>
            <w:shd w:fill="F3F7FA"/>
            <w:tcMar>
              <w:top w:w="80" w:type="dxa"/>
              <w:start w:w="90" w:type="dxa"/>
              <w:bottom w:w="80" w:type="dxa"/>
              <w:end w:w="90" w:type="dxa"/>
            </w:tcMar>
            <w:vAlign w:val="top"/>
          </w:tcPr>
          <w:p>
            <w:pPr>
              <w:spacing w:after="0"/>
            </w:pPr>
            <w:r>
              <w:rPr>
                <w:rFonts w:ascii="Liberation Sans" w:hAnsi="Liberation Sans"/>
                <w:b w:val="0"/>
                <w:sz w:val="17"/>
              </w:rPr>
              <w:t>Exact source entry/symbol and rights disposition established.</w:t>
            </w:r>
          </w:p>
        </w:tc>
      </w:tr>
      <w:tr>
        <w:trPr>
          <w:cantSplit/>
        </w:trPr>
        <w:tc>
          <w:tcPr>
            <w:tcW w:type="dxa" w:w="1152"/>
            <w:tcMar>
              <w:top w:w="80" w:type="dxa"/>
              <w:start w:w="90" w:type="dxa"/>
              <w:bottom w:w="80" w:type="dxa"/>
              <w:end w:w="90" w:type="dxa"/>
            </w:tcMar>
            <w:vAlign w:val="top"/>
          </w:tcPr>
          <w:p>
            <w:pPr>
              <w:spacing w:after="0"/>
            </w:pPr>
            <w:r>
              <w:rPr>
                <w:rFonts w:ascii="Liberation Sans" w:hAnsi="Liberation Sans"/>
                <w:b w:val="0"/>
                <w:sz w:val="17"/>
              </w:rPr>
              <w:t>T4</w:t>
            </w:r>
          </w:p>
        </w:tc>
        <w:tc>
          <w:tcPr>
            <w:tcW w:type="dxa" w:w="9648"/>
            <w:tcMar>
              <w:top w:w="80" w:type="dxa"/>
              <w:start w:w="90" w:type="dxa"/>
              <w:bottom w:w="80" w:type="dxa"/>
              <w:end w:w="90" w:type="dxa"/>
            </w:tcMar>
            <w:vAlign w:val="top"/>
          </w:tcPr>
          <w:p>
            <w:pPr>
              <w:spacing w:after="0"/>
            </w:pPr>
            <w:r>
              <w:rPr>
                <w:rFonts w:ascii="Liberation Sans" w:hAnsi="Liberation Sans"/>
                <w:b w:val="0"/>
                <w:sz w:val="17"/>
              </w:rPr>
              <w:t>Verified SymGov semantic concept plus verified external semantic mapping where applicable.</w:t>
            </w:r>
          </w:p>
        </w:tc>
      </w:tr>
      <w:tr>
        <w:trPr>
          <w:cantSplit/>
        </w:trPr>
        <w:tc>
          <w:tcPr>
            <w:tcW w:type="dxa" w:w="1152"/>
            <w:shd w:fill="F3F7FA"/>
            <w:tcMar>
              <w:top w:w="80" w:type="dxa"/>
              <w:start w:w="90" w:type="dxa"/>
              <w:bottom w:w="80" w:type="dxa"/>
              <w:end w:w="90" w:type="dxa"/>
            </w:tcMar>
            <w:vAlign w:val="top"/>
          </w:tcPr>
          <w:p>
            <w:pPr>
              <w:spacing w:after="0"/>
            </w:pPr>
            <w:r>
              <w:rPr>
                <w:rFonts w:ascii="Liberation Sans" w:hAnsi="Liberation Sans"/>
                <w:b w:val="0"/>
                <w:sz w:val="17"/>
              </w:rPr>
              <w:t>T5</w:t>
            </w:r>
          </w:p>
        </w:tc>
        <w:tc>
          <w:tcPr>
            <w:tcW w:type="dxa" w:w="9648"/>
            <w:shd w:fill="F3F7FA"/>
            <w:tcMar>
              <w:top w:w="80" w:type="dxa"/>
              <w:start w:w="90" w:type="dxa"/>
              <w:bottom w:w="80" w:type="dxa"/>
              <w:end w:w="90" w:type="dxa"/>
            </w:tcMar>
            <w:vAlign w:val="top"/>
          </w:tcPr>
          <w:p>
            <w:pPr>
              <w:spacing w:after="0"/>
            </w:pPr>
            <w:r>
              <w:rPr>
                <w:rFonts w:ascii="Liberation Sans" w:hAnsi="Liberation Sans"/>
                <w:b w:val="0"/>
                <w:sz w:val="17"/>
              </w:rPr>
              <w:t>End-to-end source, transformation, semantic, rights and governance provenance complete under the current policy version.</w:t>
            </w:r>
          </w:p>
        </w:tc>
      </w:tr>
    </w:tbl>
    <w:p>
      <w:pPr>
        <w:spacing w:after="20"/>
      </w:pPr>
    </w:p>
    <w:p>
      <w:pPr>
        <w:spacing w:after="80" w:before="0" w:line="259" w:lineRule="auto"/>
      </w:pPr>
      <w:r>
        <w:rPr>
          <w:rFonts w:ascii="Liberation Sans" w:hAnsi="Liberation Sans"/>
          <w:i w:val="0"/>
        </w:rPr>
        <w:t>Traceability level should be a convenience indicator. The UI/API must retain the underlying dimensions so users can see why a symbol received a level. “Where applicable” matters: an architectural or safety symbol may be fully traceable without a DEXPI mapping.</w:t>
      </w:r>
    </w:p>
    <w:p>
      <w:pPr>
        <w:pStyle w:val="Heading2"/>
        <w:keepNext/>
        <w:keepLines/>
        <w:spacing w:before="140" w:after="80"/>
      </w:pPr>
      <w:r>
        <w:rPr>
          <w:rFonts w:ascii="Liberation Sans" w:hAnsi="Liberation Sans"/>
          <w:b/>
          <w:color w:val="2F75B5"/>
          <w:sz w:val="24"/>
        </w:rPr>
        <w:t>13.3 Reporting examples</w:t>
      </w:r>
    </w:p>
    <w:p>
      <w:pPr>
        <w:pStyle w:val="ListBullet"/>
        <w:spacing w:after="40" w:line="252" w:lineRule="auto"/>
      </w:pPr>
      <w:r>
        <w:rPr>
          <w:rFonts w:ascii="Liberation Sans" w:hAnsi="Liberation Sans"/>
        </w:rPr>
        <w:t>Percentage of public symbols with a verified primary concept.</w:t>
      </w:r>
    </w:p>
    <w:p>
      <w:pPr>
        <w:pStyle w:val="ListBullet"/>
        <w:spacing w:after="40" w:line="252" w:lineRule="auto"/>
      </w:pPr>
      <w:r>
        <w:rPr>
          <w:rFonts w:ascii="Liberation Sans" w:hAnsi="Liberation Sans"/>
        </w:rPr>
        <w:t>Percentage with exact source symbol identifiers.</w:t>
      </w:r>
    </w:p>
    <w:p>
      <w:pPr>
        <w:pStyle w:val="ListBullet"/>
        <w:spacing w:after="40" w:line="252" w:lineRule="auto"/>
      </w:pPr>
      <w:r>
        <w:rPr>
          <w:rFonts w:ascii="Liberation Sans" w:hAnsi="Liberation Sans"/>
        </w:rPr>
        <w:t>Percentage with resolved rights.</w:t>
      </w:r>
    </w:p>
    <w:p>
      <w:pPr>
        <w:pStyle w:val="ListBullet"/>
        <w:spacing w:after="40" w:line="252" w:lineRule="auto"/>
      </w:pPr>
      <w:r>
        <w:rPr>
          <w:rFonts w:ascii="Liberation Sans" w:hAnsi="Liberation Sans"/>
        </w:rPr>
        <w:t>Percentage of P&amp;ID concepts mapped to DEXPI RDL / ISO 15926 reference data.</w:t>
      </w:r>
    </w:p>
    <w:p>
      <w:pPr>
        <w:pStyle w:val="ListBullet"/>
        <w:spacing w:after="40" w:line="252" w:lineRule="auto"/>
      </w:pPr>
      <w:r>
        <w:rPr>
          <w:rFonts w:ascii="Liberation Sans" w:hAnsi="Liberation Sans"/>
        </w:rPr>
        <w:t>Percentage of relevant equipment/tag concepts mapped to CFIHOS.</w:t>
      </w:r>
    </w:p>
    <w:p>
      <w:pPr>
        <w:pStyle w:val="ListBullet"/>
        <w:spacing w:after="40" w:line="252" w:lineRule="auto"/>
      </w:pPr>
      <w:r>
        <w:rPr>
          <w:rFonts w:ascii="Liberation Sans" w:hAnsi="Liberation Sans"/>
        </w:rPr>
        <w:t>Number of external mappings awaiting review, rejected, or made stale by scheme version change.</w:t>
      </w:r>
    </w:p>
    <w:p>
      <w:pPr>
        <w:pStyle w:val="ListBullet"/>
        <w:spacing w:after="40" w:line="252" w:lineRule="auto"/>
      </w:pPr>
      <w:r>
        <w:rPr>
          <w:rFonts w:ascii="Liberation Sans" w:hAnsi="Liberation Sans"/>
        </w:rPr>
        <w:t>Number of alternate graphical representations per concept and per standard.</w:t>
      </w:r>
    </w:p>
    <w:p>
      <w:pPr>
        <w:pStyle w:val="Heading1"/>
        <w:keepNext/>
        <w:keepLines/>
        <w:spacing w:before="200" w:after="80"/>
      </w:pPr>
      <w:r>
        <w:rPr>
          <w:rFonts w:ascii="Liberation Sans" w:hAnsi="Liberation Sans"/>
          <w:b/>
          <w:color w:val="17365D"/>
          <w:sz w:val="30"/>
        </w:rPr>
        <w:t>14. Security, governance and performance</w:t>
      </w:r>
    </w:p>
    <w:p>
      <w:pPr>
        <w:pStyle w:val="Heading2"/>
        <w:keepNext/>
        <w:keepLines/>
        <w:spacing w:before="140" w:after="80"/>
      </w:pPr>
      <w:r>
        <w:rPr>
          <w:rFonts w:ascii="Liberation Sans" w:hAnsi="Liberation Sans"/>
          <w:b/>
          <w:color w:val="2F75B5"/>
          <w:sz w:val="24"/>
        </w:rPr>
        <w:t>14.1 Authorization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464"/>
            <w:shd w:fill="17365D"/>
            <w:vAlign w:val="center"/>
            <w:tcMar>
              <w:top w:w="80" w:type="dxa"/>
              <w:start w:w="90" w:type="dxa"/>
              <w:bottom w:w="80" w:type="dxa"/>
              <w:end w:w="90" w:type="dxa"/>
            </w:tcMar>
          </w:tcPr>
          <w:p>
            <w:pPr>
              <w:jc w:val="left"/>
            </w:pPr>
            <w:r>
              <w:rPr>
                <w:rFonts w:ascii="Liberation Sans" w:hAnsi="Liberation Sans"/>
                <w:b/>
                <w:color w:val="FFFFFF"/>
                <w:sz w:val="16"/>
              </w:rPr>
              <w:t>Action</w:t>
            </w:r>
          </w:p>
        </w:tc>
        <w:tc>
          <w:tcPr>
            <w:tcW w:type="dxa" w:w="6336"/>
            <w:shd w:fill="17365D"/>
            <w:vAlign w:val="center"/>
            <w:tcMar>
              <w:top w:w="80" w:type="dxa"/>
              <w:start w:w="90" w:type="dxa"/>
              <w:bottom w:w="80" w:type="dxa"/>
              <w:end w:w="90" w:type="dxa"/>
            </w:tcMar>
          </w:tcPr>
          <w:p>
            <w:pPr>
              <w:jc w:val="left"/>
            </w:pPr>
            <w:r>
              <w:rPr>
                <w:rFonts w:ascii="Liberation Sans" w:hAnsi="Liberation Sans"/>
                <w:b/>
                <w:color w:val="FFFFFF"/>
                <w:sz w:val="16"/>
              </w:rPr>
              <w:t>Recommended authority</w:t>
            </w:r>
          </w:p>
        </w:tc>
      </w:tr>
      <w:tr>
        <w:trPr>
          <w:cantSplit/>
        </w:trPr>
        <w:tc>
          <w:tcPr>
            <w:tcW w:type="dxa" w:w="4464"/>
            <w:tcMar>
              <w:top w:w="80" w:type="dxa"/>
              <w:start w:w="90" w:type="dxa"/>
              <w:bottom w:w="80" w:type="dxa"/>
              <w:end w:w="90" w:type="dxa"/>
            </w:tcMar>
            <w:vAlign w:val="top"/>
          </w:tcPr>
          <w:p>
            <w:pPr>
              <w:spacing w:after="0"/>
            </w:pPr>
            <w:r>
              <w:rPr>
                <w:rFonts w:ascii="Liberation Sans" w:hAnsi="Liberation Sans"/>
                <w:b w:val="0"/>
                <w:sz w:val="16"/>
              </w:rPr>
              <w:t>Propose concept/classification/mapping</w:t>
            </w:r>
          </w:p>
        </w:tc>
        <w:tc>
          <w:tcPr>
            <w:tcW w:type="dxa" w:w="6336"/>
            <w:tcMar>
              <w:top w:w="80" w:type="dxa"/>
              <w:start w:w="90" w:type="dxa"/>
              <w:bottom w:w="80" w:type="dxa"/>
              <w:end w:w="90" w:type="dxa"/>
            </w:tcMar>
            <w:vAlign w:val="top"/>
          </w:tcPr>
          <w:p>
            <w:pPr>
              <w:spacing w:after="0"/>
            </w:pPr>
            <w:r>
              <w:rPr>
                <w:rFonts w:ascii="Liberation Sans" w:hAnsi="Liberation Sans"/>
                <w:b w:val="0"/>
                <w:sz w:val="16"/>
              </w:rPr>
              <w:t>Contributor or authorised ingestion agent.</w:t>
            </w:r>
          </w:p>
        </w:tc>
      </w:tr>
      <w:tr>
        <w:trPr>
          <w:cantSplit/>
        </w:trPr>
        <w:tc>
          <w:tcPr>
            <w:tcW w:type="dxa" w:w="4464"/>
            <w:shd w:fill="F3F7FA"/>
            <w:tcMar>
              <w:top w:w="80" w:type="dxa"/>
              <w:start w:w="90" w:type="dxa"/>
              <w:bottom w:w="80" w:type="dxa"/>
              <w:end w:w="90" w:type="dxa"/>
            </w:tcMar>
            <w:vAlign w:val="top"/>
          </w:tcPr>
          <w:p>
            <w:pPr>
              <w:spacing w:after="0"/>
            </w:pPr>
            <w:r>
              <w:rPr>
                <w:rFonts w:ascii="Liberation Sans" w:hAnsi="Liberation Sans"/>
                <w:b w:val="0"/>
                <w:sz w:val="16"/>
              </w:rPr>
              <w:t>Verify organisation-private semantic assignment</w:t>
            </w:r>
          </w:p>
        </w:tc>
        <w:tc>
          <w:tcPr>
            <w:tcW w:type="dxa" w:w="6336"/>
            <w:shd w:fill="F3F7FA"/>
            <w:tcMar>
              <w:top w:w="80" w:type="dxa"/>
              <w:start w:w="90" w:type="dxa"/>
              <w:bottom w:w="80" w:type="dxa"/>
              <w:end w:w="90" w:type="dxa"/>
            </w:tcMar>
            <w:vAlign w:val="top"/>
          </w:tcPr>
          <w:p>
            <w:pPr>
              <w:spacing w:after="0"/>
            </w:pPr>
            <w:r>
              <w:rPr>
                <w:rFonts w:ascii="Liberation Sans" w:hAnsi="Liberation Sans"/>
                <w:b w:val="0"/>
                <w:sz w:val="16"/>
              </w:rPr>
              <w:t>Organisation reviewer/admin under existing organisation governance.</w:t>
            </w:r>
          </w:p>
        </w:tc>
      </w:tr>
      <w:tr>
        <w:trPr>
          <w:cantSplit/>
        </w:trPr>
        <w:tc>
          <w:tcPr>
            <w:tcW w:type="dxa" w:w="4464"/>
            <w:tcMar>
              <w:top w:w="80" w:type="dxa"/>
              <w:start w:w="90" w:type="dxa"/>
              <w:bottom w:w="80" w:type="dxa"/>
              <w:end w:w="90" w:type="dxa"/>
            </w:tcMar>
            <w:vAlign w:val="top"/>
          </w:tcPr>
          <w:p>
            <w:pPr>
              <w:spacing w:after="0"/>
            </w:pPr>
            <w:r>
              <w:rPr>
                <w:rFonts w:ascii="Liberation Sans" w:hAnsi="Liberation Sans"/>
                <w:b w:val="0"/>
                <w:sz w:val="16"/>
              </w:rPr>
              <w:t>Create/approve public Semantic Concept</w:t>
            </w:r>
          </w:p>
        </w:tc>
        <w:tc>
          <w:tcPr>
            <w:tcW w:type="dxa" w:w="6336"/>
            <w:tcMar>
              <w:top w:w="80" w:type="dxa"/>
              <w:start w:w="90" w:type="dxa"/>
              <w:bottom w:w="80" w:type="dxa"/>
              <w:end w:w="90" w:type="dxa"/>
            </w:tcMar>
            <w:vAlign w:val="top"/>
          </w:tcPr>
          <w:p>
            <w:pPr>
              <w:spacing w:after="0"/>
            </w:pPr>
            <w:r>
              <w:rPr>
                <w:rFonts w:ascii="Liberation Sans" w:hAnsi="Liberation Sans"/>
                <w:b w:val="0"/>
                <w:sz w:val="16"/>
              </w:rPr>
              <w:t>Platform semantic reviewer / platform admin initially.</w:t>
            </w:r>
          </w:p>
        </w:tc>
      </w:tr>
      <w:tr>
        <w:trPr>
          <w:cantSplit/>
        </w:trPr>
        <w:tc>
          <w:tcPr>
            <w:tcW w:type="dxa" w:w="4464"/>
            <w:shd w:fill="F3F7FA"/>
            <w:tcMar>
              <w:top w:w="80" w:type="dxa"/>
              <w:start w:w="90" w:type="dxa"/>
              <w:bottom w:w="80" w:type="dxa"/>
              <w:end w:w="90" w:type="dxa"/>
            </w:tcMar>
            <w:vAlign w:val="top"/>
          </w:tcPr>
          <w:p>
            <w:pPr>
              <w:spacing w:after="0"/>
            </w:pPr>
            <w:r>
              <w:rPr>
                <w:rFonts w:ascii="Liberation Sans" w:hAnsi="Liberation Sans"/>
                <w:b w:val="0"/>
                <w:sz w:val="16"/>
              </w:rPr>
              <w:t>Verify public external exact mapping</w:t>
            </w:r>
          </w:p>
        </w:tc>
        <w:tc>
          <w:tcPr>
            <w:tcW w:type="dxa" w:w="6336"/>
            <w:shd w:fill="F3F7FA"/>
            <w:tcMar>
              <w:top w:w="80" w:type="dxa"/>
              <w:start w:w="90" w:type="dxa"/>
              <w:bottom w:w="80" w:type="dxa"/>
              <w:end w:w="90" w:type="dxa"/>
            </w:tcMar>
            <w:vAlign w:val="top"/>
          </w:tcPr>
          <w:p>
            <w:pPr>
              <w:spacing w:after="0"/>
            </w:pPr>
            <w:r>
              <w:rPr>
                <w:rFonts w:ascii="Liberation Sans" w:hAnsi="Liberation Sans"/>
                <w:b w:val="0"/>
                <w:sz w:val="16"/>
              </w:rPr>
              <w:t>Platform semantic reviewer; deterministic import may be auto-verified only by explicit policy.</w:t>
            </w:r>
          </w:p>
        </w:tc>
      </w:tr>
      <w:tr>
        <w:trPr>
          <w:cantSplit/>
        </w:trPr>
        <w:tc>
          <w:tcPr>
            <w:tcW w:type="dxa" w:w="4464"/>
            <w:tcMar>
              <w:top w:w="80" w:type="dxa"/>
              <w:start w:w="90" w:type="dxa"/>
              <w:bottom w:w="80" w:type="dxa"/>
              <w:end w:w="90" w:type="dxa"/>
            </w:tcMar>
            <w:vAlign w:val="top"/>
          </w:tcPr>
          <w:p>
            <w:pPr>
              <w:spacing w:after="0"/>
            </w:pPr>
            <w:r>
              <w:rPr>
                <w:rFonts w:ascii="Liberation Sans" w:hAnsi="Liberation Sans"/>
                <w:b w:val="0"/>
                <w:sz w:val="16"/>
              </w:rPr>
              <w:t>Manage classification schemes</w:t>
            </w:r>
          </w:p>
        </w:tc>
        <w:tc>
          <w:tcPr>
            <w:tcW w:type="dxa" w:w="6336"/>
            <w:tcMar>
              <w:top w:w="80" w:type="dxa"/>
              <w:start w:w="90" w:type="dxa"/>
              <w:bottom w:w="80" w:type="dxa"/>
              <w:end w:w="90" w:type="dxa"/>
            </w:tcMar>
            <w:vAlign w:val="top"/>
          </w:tcPr>
          <w:p>
            <w:pPr>
              <w:spacing w:after="0"/>
            </w:pPr>
            <w:r>
              <w:rPr>
                <w:rFonts w:ascii="Liberation Sans" w:hAnsi="Liberation Sans"/>
                <w:b w:val="0"/>
                <w:sz w:val="16"/>
              </w:rPr>
              <w:t>Platform admin; organization-specific schemes can be future extension.</w:t>
            </w:r>
          </w:p>
        </w:tc>
      </w:tr>
      <w:tr>
        <w:trPr>
          <w:cantSplit/>
        </w:trPr>
        <w:tc>
          <w:tcPr>
            <w:tcW w:type="dxa" w:w="4464"/>
            <w:shd w:fill="F3F7FA"/>
            <w:tcMar>
              <w:top w:w="80" w:type="dxa"/>
              <w:start w:w="90" w:type="dxa"/>
              <w:bottom w:w="80" w:type="dxa"/>
              <w:end w:w="90" w:type="dxa"/>
            </w:tcMar>
            <w:vAlign w:val="top"/>
          </w:tcPr>
          <w:p>
            <w:pPr>
              <w:spacing w:after="0"/>
            </w:pPr>
            <w:r>
              <w:rPr>
                <w:rFonts w:ascii="Liberation Sans" w:hAnsi="Liberation Sans"/>
                <w:b w:val="0"/>
                <w:sz w:val="16"/>
              </w:rPr>
              <w:t>Manage external scheme versions</w:t>
            </w:r>
          </w:p>
        </w:tc>
        <w:tc>
          <w:tcPr>
            <w:tcW w:type="dxa" w:w="6336"/>
            <w:shd w:fill="F3F7FA"/>
            <w:tcMar>
              <w:top w:w="80" w:type="dxa"/>
              <w:start w:w="90" w:type="dxa"/>
              <w:bottom w:w="80" w:type="dxa"/>
              <w:end w:w="90" w:type="dxa"/>
            </w:tcMar>
            <w:vAlign w:val="top"/>
          </w:tcPr>
          <w:p>
            <w:pPr>
              <w:spacing w:after="0"/>
            </w:pPr>
            <w:r>
              <w:rPr>
                <w:rFonts w:ascii="Liberation Sans" w:hAnsi="Liberation Sans"/>
                <w:b w:val="0"/>
                <w:sz w:val="16"/>
              </w:rPr>
              <w:t>Platform admin / controlled ingestion service.</w:t>
            </w:r>
          </w:p>
        </w:tc>
      </w:tr>
    </w:tbl>
    <w:p>
      <w:pPr>
        <w:spacing w:after="20"/>
      </w:pPr>
    </w:p>
    <w:p>
      <w:pPr>
        <w:pStyle w:val="Heading2"/>
        <w:keepNext/>
        <w:keepLines/>
        <w:spacing w:before="140" w:after="80"/>
      </w:pPr>
      <w:r>
        <w:rPr>
          <w:rFonts w:ascii="Liberation Sans" w:hAnsi="Liberation Sans"/>
          <w:b/>
          <w:color w:val="2F75B5"/>
          <w:sz w:val="24"/>
        </w:rPr>
        <w:t>14.2 Private/public boundary</w:t>
      </w:r>
    </w:p>
    <w:p>
      <w:pPr>
        <w:spacing w:after="80" w:before="0" w:line="259" w:lineRule="auto"/>
      </w:pPr>
      <w:r>
        <w:rPr>
          <w:rFonts w:ascii="Liberation Sans" w:hAnsi="Liberation Sans"/>
          <w:i w:val="0"/>
        </w:rPr>
        <w:t>External mappings and classification assertions attached to organisation-private symbols must not leak private symbol existence. Public Semantic Concepts can be shared, but the assignment from a private symbol revision to a concept remains tenant-scoped information unless explicitly promoted.</w:t>
      </w:r>
    </w:p>
    <w:p>
      <w:pPr>
        <w:pStyle w:val="Heading2"/>
        <w:keepNext/>
        <w:keepLines/>
        <w:spacing w:before="140" w:after="80"/>
      </w:pPr>
      <w:r>
        <w:rPr>
          <w:rFonts w:ascii="Liberation Sans" w:hAnsi="Liberation Sans"/>
          <w:b/>
          <w:color w:val="2F75B5"/>
          <w:sz w:val="24"/>
        </w:rPr>
        <w:t>14.3 Indexing</w:t>
      </w:r>
    </w:p>
    <w:p>
      <w:pPr>
        <w:pStyle w:val="ListBullet"/>
        <w:spacing w:after="40" w:line="252" w:lineRule="auto"/>
      </w:pPr>
      <w:r>
        <w:rPr>
          <w:rFonts w:ascii="Liberation Sans" w:hAnsi="Liberation Sans"/>
        </w:rPr>
        <w:t>Unique index on SemanticConcept.concept_code.</w:t>
      </w:r>
    </w:p>
    <w:p>
      <w:pPr>
        <w:pStyle w:val="ListBullet"/>
        <w:spacing w:after="40" w:line="252" w:lineRule="auto"/>
      </w:pPr>
      <w:r>
        <w:rPr>
          <w:rFonts w:ascii="Liberation Sans" w:hAnsi="Liberation Sans"/>
        </w:rPr>
        <w:t>Unique revision label per concept.</w:t>
      </w:r>
    </w:p>
    <w:p>
      <w:pPr>
        <w:pStyle w:val="ListBullet"/>
        <w:spacing w:after="40" w:line="252" w:lineRule="auto"/>
      </w:pPr>
      <w:r>
        <w:rPr>
          <w:rFonts w:ascii="Liberation Sans" w:hAnsi="Liberation Sans"/>
        </w:rPr>
        <w:t>Unique active primary SymbolSemanticAssignment per symbol_revision_id (partial index).</w:t>
      </w:r>
    </w:p>
    <w:p>
      <w:pPr>
        <w:pStyle w:val="ListBullet"/>
        <w:spacing w:after="40" w:line="252" w:lineRule="auto"/>
      </w:pPr>
      <w:r>
        <w:rPr>
          <w:rFonts w:ascii="Liberation Sans" w:hAnsi="Liberation Sans"/>
        </w:rPr>
        <w:t>Index ConceptExternalReference on (scheme_version_id, external_identifier) and semantic_concept_id.</w:t>
      </w:r>
    </w:p>
    <w:p>
      <w:pPr>
        <w:pStyle w:val="ListBullet"/>
        <w:spacing w:after="40" w:line="252" w:lineRule="auto"/>
      </w:pPr>
      <w:r>
        <w:rPr>
          <w:rFonts w:ascii="Liberation Sans" w:hAnsi="Liberation Sans"/>
        </w:rPr>
        <w:t>Index classification assignments by target and classification_node_id.</w:t>
      </w:r>
    </w:p>
    <w:p>
      <w:pPr>
        <w:pStyle w:val="ListBullet"/>
        <w:spacing w:after="40" w:line="252" w:lineRule="auto"/>
      </w:pPr>
      <w:r>
        <w:rPr>
          <w:rFonts w:ascii="Liberation Sans" w:hAnsi="Liberation Sans"/>
        </w:rPr>
        <w:t>Index extended SymbolStandardLink by standard_version_id + source_symbol_identifier.</w:t>
      </w:r>
    </w:p>
    <w:p>
      <w:pPr>
        <w:pStyle w:val="ListBullet"/>
        <w:spacing w:after="40" w:line="252" w:lineRule="auto"/>
      </w:pPr>
      <w:r>
        <w:rPr>
          <w:rFonts w:ascii="Liberation Sans" w:hAnsi="Liberation Sans"/>
        </w:rPr>
        <w:t>Consider a materialized/search document in P1 if joins become expensive; do not prematurely denormalize P0.</w:t>
      </w:r>
    </w:p>
    <w:p>
      <w:pPr>
        <w:pStyle w:val="Heading2"/>
        <w:keepNext/>
        <w:keepLines/>
        <w:spacing w:before="140" w:after="80"/>
      </w:pPr>
      <w:r>
        <w:rPr>
          <w:rFonts w:ascii="Liberation Sans" w:hAnsi="Liberation Sans"/>
          <w:b/>
          <w:color w:val="2F75B5"/>
          <w:sz w:val="24"/>
        </w:rPr>
        <w:t>14.4 Audit and retention</w:t>
      </w:r>
    </w:p>
    <w:p>
      <w:pPr>
        <w:spacing w:after="80" w:before="0" w:line="259" w:lineRule="auto"/>
      </w:pPr>
      <w:r>
        <w:rPr>
          <w:rFonts w:ascii="Liberation Sans" w:hAnsi="Liberation Sans"/>
          <w:i w:val="0"/>
        </w:rPr>
        <w:t>Semantic verification decisions should be auditable independently of short-lived operational/usage telemetry. Do not rely on 90-day usage or contribution ledgers as the permanent record of why a concept/mapping was approved. The semantic/source tables and governance decision history should be retained with the governed data.</w:t>
      </w:r>
    </w:p>
    <w:p>
      <w:pPr>
        <w:pStyle w:val="Heading1"/>
        <w:keepNext/>
        <w:keepLines/>
        <w:spacing w:before="200" w:after="80"/>
      </w:pPr>
      <w:r>
        <w:rPr>
          <w:rFonts w:ascii="Liberation Sans" w:hAnsi="Liberation Sans"/>
          <w:b/>
          <w:color w:val="17365D"/>
          <w:sz w:val="30"/>
        </w:rPr>
        <w:t>15. Delivery plan and prioritisation</w:t>
      </w:r>
    </w:p>
    <w:p>
      <w:pPr>
        <w:pStyle w:val="Heading2"/>
        <w:keepNext/>
        <w:keepLines/>
        <w:spacing w:before="140" w:after="80"/>
      </w:pPr>
      <w:r>
        <w:rPr>
          <w:rFonts w:ascii="Liberation Sans" w:hAnsi="Liberation Sans"/>
          <w:b/>
          <w:color w:val="2F75B5"/>
          <w:sz w:val="24"/>
        </w:rPr>
        <w:t>15.1 P0 - complete before bulk authoritative ingestion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7365D"/>
            <w:vAlign w:val="center"/>
            <w:tcMar>
              <w:top w:w="80" w:type="dxa"/>
              <w:start w:w="90" w:type="dxa"/>
              <w:bottom w:w="80" w:type="dxa"/>
              <w:end w:w="90" w:type="dxa"/>
            </w:tcMar>
          </w:tcPr>
          <w:p>
            <w:pPr>
              <w:jc w:val="left"/>
            </w:pPr>
            <w:r>
              <w:rPr>
                <w:rFonts w:ascii="Liberation Sans" w:hAnsi="Liberation Sans"/>
                <w:b/>
                <w:color w:val="FFFFFF"/>
                <w:sz w:val="15"/>
              </w:rPr>
              <w:t>ID</w:t>
            </w:r>
          </w:p>
        </w:tc>
        <w:tc>
          <w:tcPr>
            <w:tcW w:type="dxa" w:w="2304"/>
            <w:shd w:fill="17365D"/>
            <w:vAlign w:val="center"/>
            <w:tcMar>
              <w:top w:w="80" w:type="dxa"/>
              <w:start w:w="90" w:type="dxa"/>
              <w:bottom w:w="80" w:type="dxa"/>
              <w:end w:w="90" w:type="dxa"/>
            </w:tcMar>
          </w:tcPr>
          <w:p>
            <w:pPr>
              <w:jc w:val="left"/>
            </w:pPr>
            <w:r>
              <w:rPr>
                <w:rFonts w:ascii="Liberation Sans" w:hAnsi="Liberation Sans"/>
                <w:b/>
                <w:color w:val="FFFFFF"/>
                <w:sz w:val="15"/>
              </w:rPr>
              <w:t>Work package</w:t>
            </w:r>
          </w:p>
        </w:tc>
        <w:tc>
          <w:tcPr>
            <w:tcW w:type="dxa" w:w="6192"/>
            <w:shd w:fill="17365D"/>
            <w:vAlign w:val="center"/>
            <w:tcMar>
              <w:top w:w="80" w:type="dxa"/>
              <w:start w:w="90" w:type="dxa"/>
              <w:bottom w:w="80" w:type="dxa"/>
              <w:end w:w="90" w:type="dxa"/>
            </w:tcMar>
          </w:tcPr>
          <w:p>
            <w:pPr>
              <w:jc w:val="left"/>
            </w:pPr>
            <w:r>
              <w:rPr>
                <w:rFonts w:ascii="Liberation Sans" w:hAnsi="Liberation Sans"/>
                <w:b/>
                <w:color w:val="FFFFFF"/>
                <w:sz w:val="15"/>
              </w:rPr>
              <w:t>Scope</w:t>
            </w:r>
          </w:p>
        </w:tc>
        <w:tc>
          <w:tcPr>
            <w:tcW w:type="dxa" w:w="864"/>
            <w:shd w:fill="17365D"/>
            <w:vAlign w:val="center"/>
            <w:tcMar>
              <w:top w:w="80" w:type="dxa"/>
              <w:start w:w="90" w:type="dxa"/>
              <w:bottom w:w="80" w:type="dxa"/>
              <w:end w:w="90" w:type="dxa"/>
            </w:tcMar>
          </w:tcPr>
          <w:p>
            <w:pPr>
              <w:jc w:val="left"/>
            </w:pPr>
            <w:r>
              <w:rPr>
                <w:rFonts w:ascii="Liberation Sans" w:hAnsi="Liberation Sans"/>
                <w:b/>
                <w:color w:val="FFFFFF"/>
                <w:sz w:val="15"/>
              </w:rPr>
              <w:t>Effort</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SM-P0-01</w:t>
            </w:r>
          </w:p>
        </w:tc>
        <w:tc>
          <w:tcPr>
            <w:tcW w:type="dxa" w:w="2304"/>
            <w:tcMar>
              <w:top w:w="80" w:type="dxa"/>
              <w:start w:w="90" w:type="dxa"/>
              <w:bottom w:w="80" w:type="dxa"/>
              <w:end w:w="90" w:type="dxa"/>
            </w:tcMar>
            <w:vAlign w:val="top"/>
          </w:tcPr>
          <w:p>
            <w:pPr>
              <w:spacing w:after="0"/>
            </w:pPr>
            <w:r>
              <w:rPr>
                <w:rFonts w:ascii="Liberation Sans" w:hAnsi="Liberation Sans"/>
                <w:b w:val="0"/>
                <w:sz w:val="15"/>
              </w:rPr>
              <w:t>Semantic concept core</w:t>
            </w:r>
          </w:p>
        </w:tc>
        <w:tc>
          <w:tcPr>
            <w:tcW w:type="dxa" w:w="6192"/>
            <w:tcMar>
              <w:top w:w="80" w:type="dxa"/>
              <w:start w:w="90" w:type="dxa"/>
              <w:bottom w:w="80" w:type="dxa"/>
              <w:end w:w="90" w:type="dxa"/>
            </w:tcMar>
            <w:vAlign w:val="top"/>
          </w:tcPr>
          <w:p>
            <w:pPr>
              <w:spacing w:after="0"/>
            </w:pPr>
            <w:r>
              <w:rPr>
                <w:rFonts w:ascii="Liberation Sans" w:hAnsi="Liberation Sans"/>
                <w:b w:val="0"/>
                <w:sz w:val="15"/>
              </w:rPr>
              <w:t>Add SemanticConcept and SemanticConceptRevision; concept-code allocator; basic admin read/create/review services.</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SM-P0-02</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Semantic assignments</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Add SymbolSemanticAssignment with primary/qualifier/component roles and review state.</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SM-P0-03</w:t>
            </w:r>
          </w:p>
        </w:tc>
        <w:tc>
          <w:tcPr>
            <w:tcW w:type="dxa" w:w="2304"/>
            <w:tcMar>
              <w:top w:w="80" w:type="dxa"/>
              <w:start w:w="90" w:type="dxa"/>
              <w:bottom w:w="80" w:type="dxa"/>
              <w:end w:w="90" w:type="dxa"/>
            </w:tcMar>
            <w:vAlign w:val="top"/>
          </w:tcPr>
          <w:p>
            <w:pPr>
              <w:spacing w:after="0"/>
            </w:pPr>
            <w:r>
              <w:rPr>
                <w:rFonts w:ascii="Liberation Sans" w:hAnsi="Liberation Sans"/>
                <w:b w:val="0"/>
                <w:sz w:val="15"/>
              </w:rPr>
              <w:t>External semantic schemes</w:t>
            </w:r>
          </w:p>
        </w:tc>
        <w:tc>
          <w:tcPr>
            <w:tcW w:type="dxa" w:w="6192"/>
            <w:tcMar>
              <w:top w:w="80" w:type="dxa"/>
              <w:start w:w="90" w:type="dxa"/>
              <w:bottom w:w="80" w:type="dxa"/>
              <w:end w:w="90" w:type="dxa"/>
            </w:tcMar>
            <w:vAlign w:val="top"/>
          </w:tcPr>
          <w:p>
            <w:pPr>
              <w:spacing w:after="0"/>
            </w:pPr>
            <w:r>
              <w:rPr>
                <w:rFonts w:ascii="Liberation Sans" w:hAnsi="Liberation Sans"/>
                <w:b w:val="0"/>
                <w:sz w:val="15"/>
              </w:rPr>
              <w:t>Add scheme/version/reference tables and mapping governance. Seed DEXPI/ISO15926/CFIHOS scheme definitions only; do not bulk import yet.</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SM-P0-04</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Classification data model</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Add schemes/nodes + concept/symbol-revision assignments. Seed current categories/disciplines.</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SM-P0-05</w:t>
            </w:r>
          </w:p>
        </w:tc>
        <w:tc>
          <w:tcPr>
            <w:tcW w:type="dxa" w:w="2304"/>
            <w:tcMar>
              <w:top w:w="80" w:type="dxa"/>
              <w:start w:w="90" w:type="dxa"/>
              <w:bottom w:w="80" w:type="dxa"/>
              <w:end w:w="90" w:type="dxa"/>
            </w:tcMar>
            <w:vAlign w:val="top"/>
          </w:tcPr>
          <w:p>
            <w:pPr>
              <w:spacing w:after="0"/>
            </w:pPr>
            <w:r>
              <w:rPr>
                <w:rFonts w:ascii="Liberation Sans" w:hAnsi="Liberation Sans"/>
                <w:b w:val="0"/>
                <w:sz w:val="15"/>
              </w:rPr>
              <w:t>Standard/source precision</w:t>
            </w:r>
          </w:p>
        </w:tc>
        <w:tc>
          <w:tcPr>
            <w:tcW w:type="dxa" w:w="6192"/>
            <w:tcMar>
              <w:top w:w="80" w:type="dxa"/>
              <w:start w:w="90" w:type="dxa"/>
              <w:bottom w:w="80" w:type="dxa"/>
              <w:end w:w="90" w:type="dxa"/>
            </w:tcMar>
            <w:vAlign w:val="top"/>
          </w:tcPr>
          <w:p>
            <w:pPr>
              <w:spacing w:after="0"/>
            </w:pPr>
            <w:r>
              <w:rPr>
                <w:rFonts w:ascii="Liberation Sans" w:hAnsi="Liberation Sans"/>
                <w:b w:val="0"/>
                <w:sz w:val="15"/>
              </w:rPr>
              <w:t>Extend SymbolStandardLink and SourcePackage/Entry metadata; structured source locators and hashes.</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SM-P0-06</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Rights/provenance persistence</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Persist durable rights disposition and transformation lineage or extend existing durable rights model.</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SM-P0-07</w:t>
            </w:r>
          </w:p>
        </w:tc>
        <w:tc>
          <w:tcPr>
            <w:tcW w:type="dxa" w:w="2304"/>
            <w:tcMar>
              <w:top w:w="80" w:type="dxa"/>
              <w:start w:w="90" w:type="dxa"/>
              <w:bottom w:w="80" w:type="dxa"/>
              <w:end w:w="90" w:type="dxa"/>
            </w:tcMar>
            <w:vAlign w:val="top"/>
          </w:tcPr>
          <w:p>
            <w:pPr>
              <w:spacing w:after="0"/>
            </w:pPr>
            <w:r>
              <w:rPr>
                <w:rFonts w:ascii="Liberation Sans" w:hAnsi="Liberation Sans"/>
                <w:b w:val="0"/>
                <w:sz w:val="15"/>
              </w:rPr>
              <w:t>Ingestion mapping</w:t>
            </w:r>
          </w:p>
        </w:tc>
        <w:tc>
          <w:tcPr>
            <w:tcW w:type="dxa" w:w="6192"/>
            <w:tcMar>
              <w:top w:w="80" w:type="dxa"/>
              <w:start w:w="90" w:type="dxa"/>
              <w:bottom w:w="80" w:type="dxa"/>
              <w:end w:w="90" w:type="dxa"/>
            </w:tcMar>
            <w:vAlign w:val="top"/>
          </w:tcPr>
          <w:p>
            <w:pPr>
              <w:spacing w:after="0"/>
            </w:pPr>
            <w:r>
              <w:rPr>
                <w:rFonts w:ascii="Liberation Sans" w:hAnsi="Liberation Sans"/>
                <w:b w:val="0"/>
                <w:sz w:val="15"/>
              </w:rPr>
              <w:t>Map existing workspace classification fields into structured proposals and stop flattening/loss.</w:t>
            </w:r>
          </w:p>
        </w:tc>
        <w:tc>
          <w:tcPr>
            <w:tcW w:type="dxa" w:w="864"/>
            <w:tcMar>
              <w:top w:w="80" w:type="dxa"/>
              <w:start w:w="90" w:type="dxa"/>
              <w:bottom w:w="80" w:type="dxa"/>
              <w:end w:w="90" w:type="dxa"/>
            </w:tcMar>
            <w:vAlign w:val="top"/>
          </w:tcPr>
          <w:p>
            <w:pPr>
              <w:spacing w:after="0"/>
            </w:pPr>
            <w:r>
              <w:rPr>
                <w:rFonts w:ascii="Liberation Sans" w:hAnsi="Liberation Sans"/>
                <w:b w:val="0"/>
                <w:sz w:val="15"/>
              </w:rPr>
              <w:t>L</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SM-P0-08</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Publication gate</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Add semantic/source/rights minimum checks for newly ingested authoritative source profiles.</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S-M</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SM-P0-09</w:t>
            </w:r>
          </w:p>
        </w:tc>
        <w:tc>
          <w:tcPr>
            <w:tcW w:type="dxa" w:w="2304"/>
            <w:tcMar>
              <w:top w:w="80" w:type="dxa"/>
              <w:start w:w="90" w:type="dxa"/>
              <w:bottom w:w="80" w:type="dxa"/>
              <w:end w:w="90" w:type="dxa"/>
            </w:tcMar>
            <w:vAlign w:val="top"/>
          </w:tcPr>
          <w:p>
            <w:pPr>
              <w:spacing w:after="0"/>
            </w:pPr>
            <w:r>
              <w:rPr>
                <w:rFonts w:ascii="Liberation Sans" w:hAnsi="Liberation Sans"/>
                <w:b w:val="0"/>
                <w:sz w:val="15"/>
              </w:rPr>
              <w:t>Backward-compatible dual write/read</w:t>
            </w:r>
          </w:p>
        </w:tc>
        <w:tc>
          <w:tcPr>
            <w:tcW w:type="dxa" w:w="6192"/>
            <w:tcMar>
              <w:top w:w="80" w:type="dxa"/>
              <w:start w:w="90" w:type="dxa"/>
              <w:bottom w:w="80" w:type="dxa"/>
              <w:end w:w="90" w:type="dxa"/>
            </w:tcMar>
            <w:vAlign w:val="top"/>
          </w:tcPr>
          <w:p>
            <w:pPr>
              <w:spacing w:after="0"/>
            </w:pPr>
            <w:r>
              <w:rPr>
                <w:rFonts w:ascii="Liberation Sans" w:hAnsi="Liberation Sans"/>
                <w:b w:val="0"/>
                <w:sz w:val="15"/>
              </w:rPr>
              <w:t>Keep legacy category/discipline in sync with structured primary assignments.</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SM-P0-10</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Migration/backfill utilities</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Seed classification assignments and create reviewable legacy semantic candidates without auto-verifying.</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w:t>
            </w:r>
          </w:p>
        </w:tc>
      </w:tr>
    </w:tbl>
    <w:p>
      <w:pPr>
        <w:spacing w:after="20"/>
      </w:pPr>
    </w:p>
    <w:p>
      <w:pPr>
        <w:pStyle w:val="Heading2"/>
        <w:keepNext/>
        <w:keepLines/>
        <w:spacing w:before="140" w:after="80"/>
      </w:pPr>
      <w:r>
        <w:rPr>
          <w:rFonts w:ascii="Liberation Sans" w:hAnsi="Liberation Sans"/>
          <w:b/>
          <w:color w:val="2F75B5"/>
          <w:sz w:val="24"/>
        </w:rPr>
        <w:t>15.2 P1 - exploit the semantic model</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7365D"/>
            <w:vAlign w:val="center"/>
            <w:tcMar>
              <w:top w:w="80" w:type="dxa"/>
              <w:start w:w="90" w:type="dxa"/>
              <w:bottom w:w="80" w:type="dxa"/>
              <w:end w:w="90" w:type="dxa"/>
            </w:tcMar>
          </w:tcPr>
          <w:p>
            <w:pPr>
              <w:jc w:val="left"/>
            </w:pPr>
            <w:r>
              <w:rPr>
                <w:rFonts w:ascii="Liberation Sans" w:hAnsi="Liberation Sans"/>
                <w:b/>
                <w:color w:val="FFFFFF"/>
                <w:sz w:val="15"/>
              </w:rPr>
              <w:t>ID</w:t>
            </w:r>
          </w:p>
        </w:tc>
        <w:tc>
          <w:tcPr>
            <w:tcW w:type="dxa" w:w="2304"/>
            <w:shd w:fill="17365D"/>
            <w:vAlign w:val="center"/>
            <w:tcMar>
              <w:top w:w="80" w:type="dxa"/>
              <w:start w:w="90" w:type="dxa"/>
              <w:bottom w:w="80" w:type="dxa"/>
              <w:end w:w="90" w:type="dxa"/>
            </w:tcMar>
          </w:tcPr>
          <w:p>
            <w:pPr>
              <w:jc w:val="left"/>
            </w:pPr>
            <w:r>
              <w:rPr>
                <w:rFonts w:ascii="Liberation Sans" w:hAnsi="Liberation Sans"/>
                <w:b/>
                <w:color w:val="FFFFFF"/>
                <w:sz w:val="15"/>
              </w:rPr>
              <w:t>Work package</w:t>
            </w:r>
          </w:p>
        </w:tc>
        <w:tc>
          <w:tcPr>
            <w:tcW w:type="dxa" w:w="6192"/>
            <w:shd w:fill="17365D"/>
            <w:vAlign w:val="center"/>
            <w:tcMar>
              <w:top w:w="80" w:type="dxa"/>
              <w:start w:w="90" w:type="dxa"/>
              <w:bottom w:w="80" w:type="dxa"/>
              <w:end w:w="90" w:type="dxa"/>
            </w:tcMar>
          </w:tcPr>
          <w:p>
            <w:pPr>
              <w:jc w:val="left"/>
            </w:pPr>
            <w:r>
              <w:rPr>
                <w:rFonts w:ascii="Liberation Sans" w:hAnsi="Liberation Sans"/>
                <w:b/>
                <w:color w:val="FFFFFF"/>
                <w:sz w:val="15"/>
              </w:rPr>
              <w:t>Scope</w:t>
            </w:r>
          </w:p>
        </w:tc>
        <w:tc>
          <w:tcPr>
            <w:tcW w:type="dxa" w:w="864"/>
            <w:shd w:fill="17365D"/>
            <w:vAlign w:val="center"/>
            <w:tcMar>
              <w:top w:w="80" w:type="dxa"/>
              <w:start w:w="90" w:type="dxa"/>
              <w:bottom w:w="80" w:type="dxa"/>
              <w:end w:w="90" w:type="dxa"/>
            </w:tcMar>
          </w:tcPr>
          <w:p>
            <w:pPr>
              <w:jc w:val="left"/>
            </w:pPr>
            <w:r>
              <w:rPr>
                <w:rFonts w:ascii="Liberation Sans" w:hAnsi="Liberation Sans"/>
                <w:b/>
                <w:color w:val="FFFFFF"/>
                <w:sz w:val="15"/>
              </w:rPr>
              <w:t>Effort</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SM-P1-01</w:t>
            </w:r>
          </w:p>
        </w:tc>
        <w:tc>
          <w:tcPr>
            <w:tcW w:type="dxa" w:w="2304"/>
            <w:tcMar>
              <w:top w:w="80" w:type="dxa"/>
              <w:start w:w="90" w:type="dxa"/>
              <w:bottom w:w="80" w:type="dxa"/>
              <w:end w:w="90" w:type="dxa"/>
            </w:tcMar>
            <w:vAlign w:val="top"/>
          </w:tcPr>
          <w:p>
            <w:pPr>
              <w:spacing w:after="0"/>
            </w:pPr>
            <w:r>
              <w:rPr>
                <w:rFonts w:ascii="Liberation Sans" w:hAnsi="Liberation Sans"/>
                <w:b w:val="0"/>
                <w:sz w:val="15"/>
              </w:rPr>
              <w:t>Semantic review UI</w:t>
            </w:r>
          </w:p>
        </w:tc>
        <w:tc>
          <w:tcPr>
            <w:tcW w:type="dxa" w:w="6192"/>
            <w:tcMar>
              <w:top w:w="80" w:type="dxa"/>
              <w:start w:w="90" w:type="dxa"/>
              <w:bottom w:w="80" w:type="dxa"/>
              <w:end w:w="90" w:type="dxa"/>
            </w:tcMar>
            <w:vAlign w:val="top"/>
          </w:tcPr>
          <w:p>
            <w:pPr>
              <w:spacing w:after="0"/>
            </w:pPr>
            <w:r>
              <w:rPr>
                <w:rFonts w:ascii="Liberation Sans" w:hAnsi="Liberation Sans"/>
                <w:b w:val="0"/>
                <w:sz w:val="15"/>
              </w:rPr>
              <w:t>Review concept assignment, qualifiers, external mappings and evidence in Workspace/organisation review.</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SM-P1-02</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Symbol traceability UI</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Engineering Meaning + Traceability panels on detail pages.</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SM-P1-03</w:t>
            </w:r>
          </w:p>
        </w:tc>
        <w:tc>
          <w:tcPr>
            <w:tcW w:type="dxa" w:w="2304"/>
            <w:tcMar>
              <w:top w:w="80" w:type="dxa"/>
              <w:start w:w="90" w:type="dxa"/>
              <w:bottom w:w="80" w:type="dxa"/>
              <w:end w:w="90" w:type="dxa"/>
            </w:tcMar>
            <w:vAlign w:val="top"/>
          </w:tcPr>
          <w:p>
            <w:pPr>
              <w:spacing w:after="0"/>
            </w:pPr>
            <w:r>
              <w:rPr>
                <w:rFonts w:ascii="Liberation Sans" w:hAnsi="Liberation Sans"/>
                <w:b w:val="0"/>
                <w:sz w:val="15"/>
              </w:rPr>
              <w:t>Concept-aware search</w:t>
            </w:r>
          </w:p>
        </w:tc>
        <w:tc>
          <w:tcPr>
            <w:tcW w:type="dxa" w:w="6192"/>
            <w:tcMar>
              <w:top w:w="80" w:type="dxa"/>
              <w:start w:w="90" w:type="dxa"/>
              <w:bottom w:w="80" w:type="dxa"/>
              <w:end w:w="90" w:type="dxa"/>
            </w:tcMar>
            <w:vAlign w:val="top"/>
          </w:tcPr>
          <w:p>
            <w:pPr>
              <w:spacing w:after="0"/>
            </w:pPr>
            <w:r>
              <w:rPr>
                <w:rFonts w:ascii="Liberation Sans" w:hAnsi="Liberation Sans"/>
                <w:b w:val="0"/>
                <w:sz w:val="15"/>
              </w:rPr>
              <w:t>Index concept labels/aliases/external IDs and classification nodes.</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SM-P1-04</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Representation comparison</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“Other approved representations of this concept” and standard comparison.</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SM-P1-05</w:t>
            </w:r>
          </w:p>
        </w:tc>
        <w:tc>
          <w:tcPr>
            <w:tcW w:type="dxa" w:w="2304"/>
            <w:tcMar>
              <w:top w:w="80" w:type="dxa"/>
              <w:start w:w="90" w:type="dxa"/>
              <w:bottom w:w="80" w:type="dxa"/>
              <w:end w:w="90" w:type="dxa"/>
            </w:tcMar>
            <w:vAlign w:val="top"/>
          </w:tcPr>
          <w:p>
            <w:pPr>
              <w:spacing w:after="0"/>
            </w:pPr>
            <w:r>
              <w:rPr>
                <w:rFonts w:ascii="Liberation Sans" w:hAnsi="Liberation Sans"/>
                <w:b w:val="0"/>
                <w:sz w:val="15"/>
              </w:rPr>
              <w:t>Concept-aware duplicate detection</w:t>
            </w:r>
          </w:p>
        </w:tc>
        <w:tc>
          <w:tcPr>
            <w:tcW w:type="dxa" w:w="6192"/>
            <w:tcMar>
              <w:top w:w="80" w:type="dxa"/>
              <w:start w:w="90" w:type="dxa"/>
              <w:bottom w:w="80" w:type="dxa"/>
              <w:end w:w="90" w:type="dxa"/>
            </w:tcMar>
            <w:vAlign w:val="top"/>
          </w:tcPr>
          <w:p>
            <w:pPr>
              <w:spacing w:after="0"/>
            </w:pPr>
            <w:r>
              <w:rPr>
                <w:rFonts w:ascii="Liberation Sans" w:hAnsi="Liberation Sans"/>
                <w:b w:val="0"/>
                <w:sz w:val="15"/>
              </w:rPr>
              <w:t>Use concept + source authority + identifier + visual/hash signals.</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SM-P1-06</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Traceability dashboard</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Coverage/gap metrics by source, standard, discipline, concept and organisation.</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SM-P1-07</w:t>
            </w:r>
          </w:p>
        </w:tc>
        <w:tc>
          <w:tcPr>
            <w:tcW w:type="dxa" w:w="2304"/>
            <w:tcMar>
              <w:top w:w="80" w:type="dxa"/>
              <w:start w:w="90" w:type="dxa"/>
              <w:bottom w:w="80" w:type="dxa"/>
              <w:end w:w="90" w:type="dxa"/>
            </w:tcMar>
            <w:vAlign w:val="top"/>
          </w:tcPr>
          <w:p>
            <w:pPr>
              <w:spacing w:after="0"/>
            </w:pPr>
            <w:r>
              <w:rPr>
                <w:rFonts w:ascii="Liberation Sans" w:hAnsi="Liberation Sans"/>
                <w:b w:val="0"/>
                <w:sz w:val="15"/>
              </w:rPr>
              <w:t>External mapping stale-state handling</w:t>
            </w:r>
          </w:p>
        </w:tc>
        <w:tc>
          <w:tcPr>
            <w:tcW w:type="dxa" w:w="6192"/>
            <w:tcMar>
              <w:top w:w="80" w:type="dxa"/>
              <w:start w:w="90" w:type="dxa"/>
              <w:bottom w:w="80" w:type="dxa"/>
              <w:end w:w="90" w:type="dxa"/>
            </w:tcMar>
            <w:vAlign w:val="top"/>
          </w:tcPr>
          <w:p>
            <w:pPr>
              <w:spacing w:after="0"/>
            </w:pPr>
            <w:r>
              <w:rPr>
                <w:rFonts w:ascii="Liberation Sans" w:hAnsi="Liberation Sans"/>
                <w:b w:val="0"/>
                <w:sz w:val="15"/>
              </w:rPr>
              <w:t>Flag mappings when a new scheme version supersedes the mapped release.</w:t>
            </w:r>
          </w:p>
        </w:tc>
        <w:tc>
          <w:tcPr>
            <w:tcW w:type="dxa" w:w="864"/>
            <w:tcMar>
              <w:top w:w="80" w:type="dxa"/>
              <w:start w:w="90" w:type="dxa"/>
              <w:bottom w:w="80" w:type="dxa"/>
              <w:end w:w="90" w:type="dxa"/>
            </w:tcMar>
            <w:vAlign w:val="top"/>
          </w:tcPr>
          <w:p>
            <w:pPr>
              <w:spacing w:after="0"/>
            </w:pPr>
            <w:r>
              <w:rPr>
                <w:rFonts w:ascii="Liberation Sans" w:hAnsi="Liberation Sans"/>
                <w:b w:val="0"/>
                <w:sz w:val="15"/>
              </w:rPr>
              <w:t>S-M</w:t>
            </w:r>
          </w:p>
        </w:tc>
      </w:tr>
    </w:tbl>
    <w:p>
      <w:pPr>
        <w:spacing w:after="20"/>
      </w:pPr>
    </w:p>
    <w:p>
      <w:pPr>
        <w:pStyle w:val="Heading2"/>
        <w:keepNext/>
        <w:keepLines/>
        <w:spacing w:before="140" w:after="80"/>
      </w:pPr>
      <w:r>
        <w:rPr>
          <w:rFonts w:ascii="Liberation Sans" w:hAnsi="Liberation Sans"/>
          <w:b/>
          <w:color w:val="2F75B5"/>
          <w:sz w:val="24"/>
        </w:rPr>
        <w:t>15.3 P2 - interoperability and automation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7365D"/>
            <w:vAlign w:val="center"/>
            <w:tcMar>
              <w:top w:w="80" w:type="dxa"/>
              <w:start w:w="90" w:type="dxa"/>
              <w:bottom w:w="80" w:type="dxa"/>
              <w:end w:w="90" w:type="dxa"/>
            </w:tcMar>
          </w:tcPr>
          <w:p>
            <w:pPr>
              <w:jc w:val="left"/>
            </w:pPr>
            <w:r>
              <w:rPr>
                <w:rFonts w:ascii="Liberation Sans" w:hAnsi="Liberation Sans"/>
                <w:b/>
                <w:color w:val="FFFFFF"/>
                <w:sz w:val="15"/>
              </w:rPr>
              <w:t>ID</w:t>
            </w:r>
          </w:p>
        </w:tc>
        <w:tc>
          <w:tcPr>
            <w:tcW w:type="dxa" w:w="2304"/>
            <w:shd w:fill="17365D"/>
            <w:vAlign w:val="center"/>
            <w:tcMar>
              <w:top w:w="80" w:type="dxa"/>
              <w:start w:w="90" w:type="dxa"/>
              <w:bottom w:w="80" w:type="dxa"/>
              <w:end w:w="90" w:type="dxa"/>
            </w:tcMar>
          </w:tcPr>
          <w:p>
            <w:pPr>
              <w:jc w:val="left"/>
            </w:pPr>
            <w:r>
              <w:rPr>
                <w:rFonts w:ascii="Liberation Sans" w:hAnsi="Liberation Sans"/>
                <w:b/>
                <w:color w:val="FFFFFF"/>
                <w:sz w:val="15"/>
              </w:rPr>
              <w:t>Work package</w:t>
            </w:r>
          </w:p>
        </w:tc>
        <w:tc>
          <w:tcPr>
            <w:tcW w:type="dxa" w:w="6192"/>
            <w:shd w:fill="17365D"/>
            <w:vAlign w:val="center"/>
            <w:tcMar>
              <w:top w:w="80" w:type="dxa"/>
              <w:start w:w="90" w:type="dxa"/>
              <w:bottom w:w="80" w:type="dxa"/>
              <w:end w:w="90" w:type="dxa"/>
            </w:tcMar>
          </w:tcPr>
          <w:p>
            <w:pPr>
              <w:jc w:val="left"/>
            </w:pPr>
            <w:r>
              <w:rPr>
                <w:rFonts w:ascii="Liberation Sans" w:hAnsi="Liberation Sans"/>
                <w:b/>
                <w:color w:val="FFFFFF"/>
                <w:sz w:val="15"/>
              </w:rPr>
              <w:t>Scope</w:t>
            </w:r>
          </w:p>
        </w:tc>
        <w:tc>
          <w:tcPr>
            <w:tcW w:type="dxa" w:w="864"/>
            <w:shd w:fill="17365D"/>
            <w:vAlign w:val="center"/>
            <w:tcMar>
              <w:top w:w="80" w:type="dxa"/>
              <w:start w:w="90" w:type="dxa"/>
              <w:bottom w:w="80" w:type="dxa"/>
              <w:end w:w="90" w:type="dxa"/>
            </w:tcMar>
          </w:tcPr>
          <w:p>
            <w:pPr>
              <w:jc w:val="left"/>
            </w:pPr>
            <w:r>
              <w:rPr>
                <w:rFonts w:ascii="Liberation Sans" w:hAnsi="Liberation Sans"/>
                <w:b/>
                <w:color w:val="FFFFFF"/>
                <w:sz w:val="15"/>
              </w:rPr>
              <w:t>Effort</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SM-P2-01</w:t>
            </w:r>
          </w:p>
        </w:tc>
        <w:tc>
          <w:tcPr>
            <w:tcW w:type="dxa" w:w="2304"/>
            <w:tcMar>
              <w:top w:w="80" w:type="dxa"/>
              <w:start w:w="90" w:type="dxa"/>
              <w:bottom w:w="80" w:type="dxa"/>
              <w:end w:w="90" w:type="dxa"/>
            </w:tcMar>
            <w:vAlign w:val="top"/>
          </w:tcPr>
          <w:p>
            <w:pPr>
              <w:spacing w:after="0"/>
            </w:pPr>
            <w:r>
              <w:rPr>
                <w:rFonts w:ascii="Liberation Sans" w:hAnsi="Liberation Sans"/>
                <w:b w:val="0"/>
                <w:sz w:val="15"/>
              </w:rPr>
              <w:t>DEXPI RDL connector</w:t>
            </w:r>
          </w:p>
        </w:tc>
        <w:tc>
          <w:tcPr>
            <w:tcW w:type="dxa" w:w="6192"/>
            <w:tcMar>
              <w:top w:w="80" w:type="dxa"/>
              <w:start w:w="90" w:type="dxa"/>
              <w:bottom w:w="80" w:type="dxa"/>
              <w:end w:w="90" w:type="dxa"/>
            </w:tcMar>
            <w:vAlign w:val="top"/>
          </w:tcPr>
          <w:p>
            <w:pPr>
              <w:spacing w:after="0"/>
            </w:pPr>
            <w:r>
              <w:rPr>
                <w:rFonts w:ascii="Liberation Sans" w:hAnsi="Liberation Sans"/>
                <w:b w:val="0"/>
                <w:sz w:val="15"/>
              </w:rPr>
              <w:t>Controlled query/synchronisation/import from DEXPI RDL/SPARQL with version snapshots.</w:t>
            </w:r>
          </w:p>
        </w:tc>
        <w:tc>
          <w:tcPr>
            <w:tcW w:type="dxa" w:w="864"/>
            <w:tcMar>
              <w:top w:w="80" w:type="dxa"/>
              <w:start w:w="90" w:type="dxa"/>
              <w:bottom w:w="80" w:type="dxa"/>
              <w:end w:w="90" w:type="dxa"/>
            </w:tcMar>
            <w:vAlign w:val="top"/>
          </w:tcPr>
          <w:p>
            <w:pPr>
              <w:spacing w:after="0"/>
            </w:pPr>
            <w:r>
              <w:rPr>
                <w:rFonts w:ascii="Liberation Sans" w:hAnsi="Liberation Sans"/>
                <w:b w:val="0"/>
                <w:sz w:val="15"/>
              </w:rPr>
              <w:t>L</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SM-P2-02</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CFIHOS RDL connector</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Import Core/Extended CSV/Excel release metadata and mapping candidates.</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M-L</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SM-P2-03</w:t>
            </w:r>
          </w:p>
        </w:tc>
        <w:tc>
          <w:tcPr>
            <w:tcW w:type="dxa" w:w="2304"/>
            <w:tcMar>
              <w:top w:w="80" w:type="dxa"/>
              <w:start w:w="90" w:type="dxa"/>
              <w:bottom w:w="80" w:type="dxa"/>
              <w:end w:w="90" w:type="dxa"/>
            </w:tcMar>
            <w:vAlign w:val="top"/>
          </w:tcPr>
          <w:p>
            <w:pPr>
              <w:spacing w:after="0"/>
            </w:pPr>
            <w:r>
              <w:rPr>
                <w:rFonts w:ascii="Liberation Sans" w:hAnsi="Liberation Sans"/>
                <w:b w:val="0"/>
                <w:sz w:val="15"/>
              </w:rPr>
              <w:t>RDF/JSON-LD export</w:t>
            </w:r>
          </w:p>
        </w:tc>
        <w:tc>
          <w:tcPr>
            <w:tcW w:type="dxa" w:w="6192"/>
            <w:tcMar>
              <w:top w:w="80" w:type="dxa"/>
              <w:start w:w="90" w:type="dxa"/>
              <w:bottom w:w="80" w:type="dxa"/>
              <w:end w:w="90" w:type="dxa"/>
            </w:tcMar>
            <w:vAlign w:val="top"/>
          </w:tcPr>
          <w:p>
            <w:pPr>
              <w:spacing w:after="0"/>
            </w:pPr>
            <w:r>
              <w:rPr>
                <w:rFonts w:ascii="Liberation Sans" w:hAnsi="Liberation Sans"/>
                <w:b w:val="0"/>
                <w:sz w:val="15"/>
              </w:rPr>
              <w:t>Project relational semantic model into an interoperable graph representation.</w:t>
            </w:r>
          </w:p>
        </w:tc>
        <w:tc>
          <w:tcPr>
            <w:tcW w:type="dxa" w:w="864"/>
            <w:tcMar>
              <w:top w:w="80" w:type="dxa"/>
              <w:start w:w="90" w:type="dxa"/>
              <w:bottom w:w="80" w:type="dxa"/>
              <w:end w:w="90" w:type="dxa"/>
            </w:tcMar>
            <w:vAlign w:val="top"/>
          </w:tcPr>
          <w:p>
            <w:pPr>
              <w:spacing w:after="0"/>
            </w:pPr>
            <w:r>
              <w:rPr>
                <w:rFonts w:ascii="Liberation Sans" w:hAnsi="Liberation Sans"/>
                <w:b w:val="0"/>
                <w:sz w:val="15"/>
              </w:rPr>
              <w:t>M</w:t>
            </w:r>
          </w:p>
        </w:tc>
      </w:tr>
      <w:tr>
        <w:trPr>
          <w:cantSplit/>
        </w:trPr>
        <w:tc>
          <w:tcPr>
            <w:tcW w:type="dxa" w:w="1440"/>
            <w:shd w:fill="F3F7FA"/>
            <w:tcMar>
              <w:top w:w="80" w:type="dxa"/>
              <w:start w:w="90" w:type="dxa"/>
              <w:bottom w:w="80" w:type="dxa"/>
              <w:end w:w="90" w:type="dxa"/>
            </w:tcMar>
            <w:vAlign w:val="top"/>
          </w:tcPr>
          <w:p>
            <w:pPr>
              <w:spacing w:after="0"/>
            </w:pPr>
            <w:r>
              <w:rPr>
                <w:rFonts w:ascii="Liberation Sans" w:hAnsi="Liberation Sans"/>
                <w:b/>
                <w:sz w:val="15"/>
              </w:rPr>
              <w:t>SM-P2-04</w:t>
            </w:r>
          </w:p>
        </w:tc>
        <w:tc>
          <w:tcPr>
            <w:tcW w:type="dxa" w:w="2304"/>
            <w:shd w:fill="F3F7FA"/>
            <w:tcMar>
              <w:top w:w="80" w:type="dxa"/>
              <w:start w:w="90" w:type="dxa"/>
              <w:bottom w:w="80" w:type="dxa"/>
              <w:end w:w="90" w:type="dxa"/>
            </w:tcMar>
            <w:vAlign w:val="top"/>
          </w:tcPr>
          <w:p>
            <w:pPr>
              <w:spacing w:after="0"/>
            </w:pPr>
            <w:r>
              <w:rPr>
                <w:rFonts w:ascii="Liberation Sans" w:hAnsi="Liberation Sans"/>
                <w:b w:val="0"/>
                <w:sz w:val="15"/>
              </w:rPr>
              <w:t>Advanced concept composition</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5"/>
              </w:rPr>
              <w:t>Richer property/function/state expressions if real symbol domains require them.</w:t>
            </w:r>
          </w:p>
        </w:tc>
        <w:tc>
          <w:tcPr>
            <w:tcW w:type="dxa" w:w="864"/>
            <w:shd w:fill="F3F7FA"/>
            <w:tcMar>
              <w:top w:w="80" w:type="dxa"/>
              <w:start w:w="90" w:type="dxa"/>
              <w:bottom w:w="80" w:type="dxa"/>
              <w:end w:w="90" w:type="dxa"/>
            </w:tcMar>
            <w:vAlign w:val="top"/>
          </w:tcPr>
          <w:p>
            <w:pPr>
              <w:spacing w:after="0"/>
            </w:pPr>
            <w:r>
              <w:rPr>
                <w:rFonts w:ascii="Liberation Sans" w:hAnsi="Liberation Sans"/>
                <w:b w:val="0"/>
                <w:sz w:val="15"/>
              </w:rPr>
              <w:t>L</w:t>
            </w:r>
          </w:p>
        </w:tc>
      </w:tr>
      <w:tr>
        <w:trPr>
          <w:cantSplit/>
        </w:trPr>
        <w:tc>
          <w:tcPr>
            <w:tcW w:type="dxa" w:w="1440"/>
            <w:tcMar>
              <w:top w:w="80" w:type="dxa"/>
              <w:start w:w="90" w:type="dxa"/>
              <w:bottom w:w="80" w:type="dxa"/>
              <w:end w:w="90" w:type="dxa"/>
            </w:tcMar>
            <w:vAlign w:val="top"/>
          </w:tcPr>
          <w:p>
            <w:pPr>
              <w:spacing w:after="0"/>
            </w:pPr>
            <w:r>
              <w:rPr>
                <w:rFonts w:ascii="Liberation Sans" w:hAnsi="Liberation Sans"/>
                <w:b/>
                <w:sz w:val="15"/>
              </w:rPr>
              <w:t>SM-P2-05</w:t>
            </w:r>
          </w:p>
        </w:tc>
        <w:tc>
          <w:tcPr>
            <w:tcW w:type="dxa" w:w="2304"/>
            <w:tcMar>
              <w:top w:w="80" w:type="dxa"/>
              <w:start w:w="90" w:type="dxa"/>
              <w:bottom w:w="80" w:type="dxa"/>
              <w:end w:w="90" w:type="dxa"/>
            </w:tcMar>
            <w:vAlign w:val="top"/>
          </w:tcPr>
          <w:p>
            <w:pPr>
              <w:spacing w:after="0"/>
            </w:pPr>
            <w:r>
              <w:rPr>
                <w:rFonts w:ascii="Liberation Sans" w:hAnsi="Liberation Sans"/>
                <w:b w:val="0"/>
                <w:sz w:val="15"/>
              </w:rPr>
              <w:t>AI mapping reconciliation</w:t>
            </w:r>
          </w:p>
        </w:tc>
        <w:tc>
          <w:tcPr>
            <w:tcW w:type="dxa" w:w="6192"/>
            <w:tcMar>
              <w:top w:w="80" w:type="dxa"/>
              <w:start w:w="90" w:type="dxa"/>
              <w:bottom w:w="80" w:type="dxa"/>
              <w:end w:w="90" w:type="dxa"/>
            </w:tcMar>
            <w:vAlign w:val="top"/>
          </w:tcPr>
          <w:p>
            <w:pPr>
              <w:spacing w:after="0"/>
            </w:pPr>
            <w:r>
              <w:rPr>
                <w:rFonts w:ascii="Liberation Sans" w:hAnsi="Liberation Sans"/>
                <w:b w:val="0"/>
                <w:sz w:val="15"/>
              </w:rPr>
              <w:t>Agent proposes cross-RDL mappings, detects conflicts and prioritises human review.</w:t>
            </w:r>
          </w:p>
        </w:tc>
        <w:tc>
          <w:tcPr>
            <w:tcW w:type="dxa" w:w="864"/>
            <w:tcMar>
              <w:top w:w="80" w:type="dxa"/>
              <w:start w:w="90" w:type="dxa"/>
              <w:bottom w:w="80" w:type="dxa"/>
              <w:end w:w="90" w:type="dxa"/>
            </w:tcMar>
            <w:vAlign w:val="top"/>
          </w:tcPr>
          <w:p>
            <w:pPr>
              <w:spacing w:after="0"/>
            </w:pPr>
            <w:r>
              <w:rPr>
                <w:rFonts w:ascii="Liberation Sans" w:hAnsi="Liberation Sans"/>
                <w:b w:val="0"/>
                <w:sz w:val="15"/>
              </w:rPr>
              <w:t>M-L</w:t>
            </w:r>
          </w:p>
        </w:tc>
      </w:tr>
    </w:tbl>
    <w:p>
      <w:pPr>
        <w:spacing w:after="20"/>
      </w:pPr>
    </w:p>
    <w:p>
      <w:pPr>
        <w:pStyle w:val="Heading2"/>
        <w:keepNext/>
        <w:keepLines/>
        <w:spacing w:before="140" w:after="80"/>
      </w:pPr>
      <w:r>
        <w:rPr>
          <w:rFonts w:ascii="Liberation Sans" w:hAnsi="Liberation Sans"/>
          <w:b/>
          <w:color w:val="2F75B5"/>
          <w:sz w:val="24"/>
        </w:rPr>
        <w:t>15.4 Recommended delivery gate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Mar>
              <w:top w:w="120" w:type="dxa"/>
              <w:start w:w="160" w:type="dxa"/>
              <w:bottom w:w="120" w:type="dxa"/>
              <w:end w:w="160" w:type="dxa"/>
            </w:tcMar>
            <w:tcBorders>
              <w:top w:val="single" w:sz="8" w:color="2F75B5"/>
              <w:left w:val="single" w:sz="8" w:color="2F75B5"/>
              <w:bottom w:val="single" w:sz="8" w:color="2F75B5"/>
              <w:right w:val="single" w:sz="8" w:color="2F75B5"/>
            </w:tcBorders>
          </w:tcPr>
          <w:p>
            <w:r>
              <w:rPr>
                <w:rFonts w:ascii="Liberation Sans" w:hAnsi="Liberation Sans"/>
                <w:b/>
                <w:color w:val="17365D"/>
                <w:sz w:val="21"/>
              </w:rPr>
              <w:t>Go / no-go recommendation</w:t>
            </w:r>
            <w:r>
              <w:rPr>
                <w:rFonts w:ascii="Liberation Sans" w:hAnsi="Liberation Sans"/>
                <w:sz w:val="19"/>
              </w:rPr>
              <w:br/>
              <w:t>Continue limited/manual ingestion for testing, but defer broad ingestion of the newly identified authoritative symbol libraries until SM-P0-01 through SM-P0-07 are available and the migration/backfill approach has been tested. This avoids creating a large reclassification debt while still allowing the app and ingestion agents to keep progressing.</w:t>
            </w:r>
          </w:p>
        </w:tc>
      </w:tr>
    </w:tbl>
    <w:p>
      <w:pPr>
        <w:spacing w:after="20"/>
      </w:pPr>
    </w:p>
    <w:p>
      <w:pPr>
        <w:pStyle w:val="Heading1"/>
        <w:keepNext/>
        <w:keepLines/>
        <w:spacing w:before="200" w:after="80"/>
      </w:pPr>
      <w:r>
        <w:rPr>
          <w:rFonts w:ascii="Liberation Sans" w:hAnsi="Liberation Sans"/>
          <w:b/>
          <w:color w:val="17365D"/>
          <w:sz w:val="30"/>
        </w:rPr>
        <w:t>16. Acceptance criteria</w:t>
      </w:r>
    </w:p>
    <w:p>
      <w:pPr>
        <w:pStyle w:val="Heading2"/>
        <w:keepNext/>
        <w:keepLines/>
        <w:spacing w:before="140" w:after="80"/>
      </w:pPr>
      <w:r>
        <w:rPr>
          <w:rFonts w:ascii="Liberation Sans" w:hAnsi="Liberation Sans"/>
          <w:b/>
          <w:color w:val="2F75B5"/>
          <w:sz w:val="24"/>
        </w:rPr>
        <w:t>16.1 P0 functional acceptance</w:t>
      </w:r>
    </w:p>
    <w:p>
      <w:pPr>
        <w:pStyle w:val="ListBullet"/>
        <w:spacing w:after="40" w:line="252" w:lineRule="auto"/>
      </w:pPr>
      <w:r>
        <w:rPr>
          <w:rFonts w:ascii="Liberation Sans" w:hAnsi="Liberation Sans"/>
        </w:rPr>
        <w:t>A public or private symbol revision can be assigned one verified primary SymGov concept and multiple qualifier/component concepts.</w:t>
      </w:r>
    </w:p>
    <w:p>
      <w:pPr>
        <w:pStyle w:val="ListBullet"/>
        <w:spacing w:after="40" w:line="252" w:lineRule="auto"/>
      </w:pPr>
      <w:r>
        <w:rPr>
          <w:rFonts w:ascii="Liberation Sans" w:hAnsi="Liberation Sans"/>
        </w:rPr>
        <w:t>A concept has a stable SGC-* identifier independent of preferred name and revision changes.</w:t>
      </w:r>
    </w:p>
    <w:p>
      <w:pPr>
        <w:pStyle w:val="ListBullet"/>
        <w:spacing w:after="40" w:line="252" w:lineRule="auto"/>
      </w:pPr>
      <w:r>
        <w:rPr>
          <w:rFonts w:ascii="Liberation Sans" w:hAnsi="Liberation Sans"/>
        </w:rPr>
        <w:t>A concept can carry multiple version-specific external mappings with non-binary mapping types.</w:t>
      </w:r>
    </w:p>
    <w:p>
      <w:pPr>
        <w:pStyle w:val="ListBullet"/>
        <w:spacing w:after="40" w:line="252" w:lineRule="auto"/>
      </w:pPr>
      <w:r>
        <w:rPr>
          <w:rFonts w:ascii="Liberation Sans" w:hAnsi="Liberation Sans"/>
        </w:rPr>
        <w:t>Current category/discipline catalogue behaviour remains available while structured multi-valued classifications are stored.</w:t>
      </w:r>
    </w:p>
    <w:p>
      <w:pPr>
        <w:pStyle w:val="ListBullet"/>
        <w:spacing w:after="40" w:line="252" w:lineRule="auto"/>
      </w:pPr>
      <w:r>
        <w:rPr>
          <w:rFonts w:ascii="Liberation Sans" w:hAnsi="Liberation Sans"/>
        </w:rPr>
        <w:t>An ingested authoritative symbol can be traced to source package, release/version, exact provider entry/symbol ID where available, rights disposition and hashes.</w:t>
      </w:r>
    </w:p>
    <w:p>
      <w:pPr>
        <w:pStyle w:val="ListBullet"/>
        <w:spacing w:after="40" w:line="252" w:lineRule="auto"/>
      </w:pPr>
      <w:r>
        <w:rPr>
          <w:rFonts w:ascii="Liberation Sans" w:hAnsi="Liberation Sans"/>
        </w:rPr>
        <w:t>The review workflow can see proposed semantic/classification/source assertions with evidence and status.</w:t>
      </w:r>
    </w:p>
    <w:p>
      <w:pPr>
        <w:pStyle w:val="ListBullet"/>
        <w:spacing w:after="40" w:line="252" w:lineRule="auto"/>
      </w:pPr>
      <w:r>
        <w:rPr>
          <w:rFonts w:ascii="Liberation Sans" w:hAnsi="Liberation Sans"/>
        </w:rPr>
        <w:t>Legacy symbols can be backfilled without being incorrectly labelled as verified.</w:t>
      </w:r>
    </w:p>
    <w:p>
      <w:pPr>
        <w:pStyle w:val="ListBullet"/>
        <w:spacing w:after="40" w:line="252" w:lineRule="auto"/>
      </w:pPr>
      <w:r>
        <w:rPr>
          <w:rFonts w:ascii="Liberation Sans" w:hAnsi="Liberation Sans"/>
        </w:rPr>
        <w:t>No organisation-private symbol existence is revealed by public semantic endpoints.</w:t>
      </w:r>
    </w:p>
    <w:p>
      <w:pPr>
        <w:pStyle w:val="ListBullet"/>
        <w:spacing w:after="40" w:line="252" w:lineRule="auto"/>
      </w:pPr>
      <w:r>
        <w:rPr>
          <w:rFonts w:ascii="Liberation Sans" w:hAnsi="Liberation Sans"/>
        </w:rPr>
        <w:t>Existing symbol catalogue IDs and published URLs remain stable.</w:t>
      </w:r>
    </w:p>
    <w:p>
      <w:pPr>
        <w:pStyle w:val="ListBullet"/>
        <w:spacing w:after="40" w:line="252" w:lineRule="auto"/>
      </w:pPr>
      <w:r>
        <w:rPr>
          <w:rFonts w:ascii="Liberation Sans" w:hAnsi="Liberation Sans"/>
        </w:rPr>
        <w:t>Automated tests cover constraints, authorization, dual-write compatibility, migration and search fallbacks.</w:t>
      </w:r>
    </w:p>
    <w:p>
      <w:pPr>
        <w:pStyle w:val="Heading2"/>
        <w:keepNext/>
        <w:keepLines/>
        <w:spacing w:before="140" w:after="80"/>
      </w:pPr>
      <w:r>
        <w:rPr>
          <w:rFonts w:ascii="Liberation Sans" w:hAnsi="Liberation Sans"/>
          <w:b/>
          <w:color w:val="2F75B5"/>
          <w:sz w:val="24"/>
        </w:rPr>
        <w:t>16.2 Data-quality acceptance</w:t>
      </w:r>
    </w:p>
    <w:p>
      <w:pPr>
        <w:pStyle w:val="ListBullet"/>
        <w:spacing w:after="40" w:line="252" w:lineRule="auto"/>
      </w:pPr>
      <w:r>
        <w:rPr>
          <w:rFonts w:ascii="Liberation Sans" w:hAnsi="Liberation Sans"/>
        </w:rPr>
        <w:t>No external mapping is stored without an external scheme version.</w:t>
      </w:r>
    </w:p>
    <w:p>
      <w:pPr>
        <w:pStyle w:val="ListBullet"/>
        <w:spacing w:after="40" w:line="252" w:lineRule="auto"/>
      </w:pPr>
      <w:r>
        <w:rPr>
          <w:rFonts w:ascii="Liberation Sans" w:hAnsi="Liberation Sans"/>
        </w:rPr>
        <w:t>No verified “exact” mapping is created solely from string similarity.</w:t>
      </w:r>
    </w:p>
    <w:p>
      <w:pPr>
        <w:pStyle w:val="ListBullet"/>
        <w:spacing w:after="40" w:line="252" w:lineRule="auto"/>
      </w:pPr>
      <w:r>
        <w:rPr>
          <w:rFonts w:ascii="Liberation Sans" w:hAnsi="Liberation Sans"/>
        </w:rPr>
        <w:t>No public authoritative-source symbol is newly published with unresolved rights under the P0 ingestion profiles.</w:t>
      </w:r>
    </w:p>
    <w:p>
      <w:pPr>
        <w:pStyle w:val="ListBullet"/>
        <w:spacing w:after="40" w:line="252" w:lineRule="auto"/>
      </w:pPr>
      <w:r>
        <w:rPr>
          <w:rFonts w:ascii="Liberation Sans" w:hAnsi="Liberation Sans"/>
        </w:rPr>
        <w:t>Duplicate detection distinguishes alternate standard representations from same-source duplicates.</w:t>
      </w:r>
    </w:p>
    <w:p>
      <w:pPr>
        <w:pStyle w:val="ListBullet"/>
        <w:spacing w:after="40" w:line="252" w:lineRule="auto"/>
      </w:pPr>
      <w:r>
        <w:rPr>
          <w:rFonts w:ascii="Liberation Sans" w:hAnsi="Liberation Sans"/>
        </w:rPr>
        <w:t>Changing a concept preferred name does not change its concept code or break symbol assignments.</w:t>
      </w:r>
    </w:p>
    <w:p>
      <w:pPr>
        <w:pStyle w:val="Heading1"/>
        <w:keepNext/>
        <w:keepLines/>
        <w:spacing w:before="200" w:after="80"/>
      </w:pPr>
      <w:r>
        <w:rPr>
          <w:rFonts w:ascii="Liberation Sans" w:hAnsi="Liberation Sans"/>
          <w:b/>
          <w:color w:val="17365D"/>
          <w:sz w:val="30"/>
        </w:rPr>
        <w:t>17. Decision register and review questions</w:t>
      </w:r>
    </w:p>
    <w:p>
      <w:pPr>
        <w:spacing w:after="80" w:before="0" w:line="259" w:lineRule="auto"/>
      </w:pPr>
      <w:r>
        <w:rPr>
          <w:rFonts w:ascii="Liberation Sans" w:hAnsi="Liberation Sans"/>
          <w:i w:val="0"/>
        </w:rPr>
        <w:t>The following decisions are the main items to confirm before implementation. The specification contains a recommended answer so development can proceed quickly once reviewed.</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024"/>
            <w:shd w:fill="17365D"/>
            <w:vAlign w:val="center"/>
            <w:tcMar>
              <w:top w:w="80" w:type="dxa"/>
              <w:start w:w="90" w:type="dxa"/>
              <w:bottom w:w="80" w:type="dxa"/>
              <w:end w:w="90" w:type="dxa"/>
            </w:tcMar>
          </w:tcPr>
          <w:p>
            <w:pPr>
              <w:jc w:val="left"/>
            </w:pPr>
            <w:r>
              <w:rPr>
                <w:rFonts w:ascii="Liberation Sans" w:hAnsi="Liberation Sans"/>
                <w:b/>
                <w:color w:val="FFFFFF"/>
                <w:sz w:val="16"/>
              </w:rPr>
              <w:t>Decision</w:t>
            </w:r>
          </w:p>
        </w:tc>
        <w:tc>
          <w:tcPr>
            <w:tcW w:type="dxa" w:w="6192"/>
            <w:shd w:fill="17365D"/>
            <w:vAlign w:val="center"/>
            <w:tcMar>
              <w:top w:w="80" w:type="dxa"/>
              <w:start w:w="90" w:type="dxa"/>
              <w:bottom w:w="80" w:type="dxa"/>
              <w:end w:w="90" w:type="dxa"/>
            </w:tcMar>
          </w:tcPr>
          <w:p>
            <w:pPr>
              <w:jc w:val="left"/>
            </w:pPr>
            <w:r>
              <w:rPr>
                <w:rFonts w:ascii="Liberation Sans" w:hAnsi="Liberation Sans"/>
                <w:b/>
                <w:color w:val="FFFFFF"/>
                <w:sz w:val="16"/>
              </w:rPr>
              <w:t>Recommended position</w:t>
            </w:r>
          </w:p>
        </w:tc>
        <w:tc>
          <w:tcPr>
            <w:tcW w:type="dxa" w:w="1872"/>
            <w:shd w:fill="17365D"/>
            <w:vAlign w:val="center"/>
            <w:tcMar>
              <w:top w:w="80" w:type="dxa"/>
              <w:start w:w="90" w:type="dxa"/>
              <w:bottom w:w="80" w:type="dxa"/>
              <w:end w:w="90" w:type="dxa"/>
            </w:tcMar>
          </w:tcPr>
          <w:p>
            <w:pPr>
              <w:jc w:val="left"/>
            </w:pPr>
            <w:r>
              <w:rPr>
                <w:rFonts w:ascii="Liberation Sans" w:hAnsi="Liberation Sans"/>
                <w:b/>
                <w:color w:val="FFFFFF"/>
                <w:sz w:val="16"/>
              </w:rPr>
              <w:t>Review status</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Concept ID format</w:t>
            </w:r>
          </w:p>
        </w:tc>
        <w:tc>
          <w:tcPr>
            <w:tcW w:type="dxa" w:w="6192"/>
            <w:tcMar>
              <w:top w:w="80" w:type="dxa"/>
              <w:start w:w="90" w:type="dxa"/>
              <w:bottom w:w="80" w:type="dxa"/>
              <w:end w:w="90" w:type="dxa"/>
            </w:tcMar>
            <w:vAlign w:val="top"/>
          </w:tcPr>
          <w:p>
            <w:pPr>
              <w:spacing w:after="0"/>
            </w:pPr>
            <w:r>
              <w:rPr>
                <w:rFonts w:ascii="Liberation Sans" w:hAnsi="Liberation Sans"/>
                <w:b w:val="0"/>
                <w:sz w:val="16"/>
              </w:rPr>
              <w:t>SGC-########, independent of catalogue symbol IDs.</w:t>
            </w:r>
          </w:p>
        </w:tc>
        <w:tc>
          <w:tcPr>
            <w:tcW w:type="dxa" w:w="1872"/>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Concept revisions</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6"/>
              </w:rPr>
              <w:t>Yes: stable concept identity + governed revisions.</w:t>
            </w:r>
          </w:p>
        </w:tc>
        <w:tc>
          <w:tcPr>
            <w:tcW w:type="dxa" w:w="1872"/>
            <w:shd w:fill="F3F7FA"/>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Primary concept cardinality</w:t>
            </w:r>
          </w:p>
        </w:tc>
        <w:tc>
          <w:tcPr>
            <w:tcW w:type="dxa" w:w="6192"/>
            <w:tcMar>
              <w:top w:w="80" w:type="dxa"/>
              <w:start w:w="90" w:type="dxa"/>
              <w:bottom w:w="80" w:type="dxa"/>
              <w:end w:w="90" w:type="dxa"/>
            </w:tcMar>
            <w:vAlign w:val="top"/>
          </w:tcPr>
          <w:p>
            <w:pPr>
              <w:spacing w:after="0"/>
            </w:pPr>
            <w:r>
              <w:rPr>
                <w:rFonts w:ascii="Liberation Sans" w:hAnsi="Liberation Sans"/>
                <w:b w:val="0"/>
                <w:sz w:val="16"/>
              </w:rPr>
              <w:t>Maximum one active verified primary per symbol revision.</w:t>
            </w:r>
          </w:p>
        </w:tc>
        <w:tc>
          <w:tcPr>
            <w:tcW w:type="dxa" w:w="1872"/>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Qualifier/component support</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6"/>
              </w:rPr>
              <w:t>Include in P0 to avoid concept explosion.</w:t>
            </w:r>
          </w:p>
        </w:tc>
        <w:tc>
          <w:tcPr>
            <w:tcW w:type="dxa" w:w="1872"/>
            <w:shd w:fill="F3F7FA"/>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External mapping semantics</w:t>
            </w:r>
          </w:p>
        </w:tc>
        <w:tc>
          <w:tcPr>
            <w:tcW w:type="dxa" w:w="6192"/>
            <w:tcMar>
              <w:top w:w="80" w:type="dxa"/>
              <w:start w:w="90" w:type="dxa"/>
              <w:bottom w:w="80" w:type="dxa"/>
              <w:end w:w="90" w:type="dxa"/>
            </w:tcMar>
            <w:vAlign w:val="top"/>
          </w:tcPr>
          <w:p>
            <w:pPr>
              <w:spacing w:after="0"/>
            </w:pPr>
            <w:r>
              <w:rPr>
                <w:rFonts w:ascii="Liberation Sans" w:hAnsi="Liberation Sans"/>
                <w:b w:val="0"/>
                <w:sz w:val="16"/>
              </w:rPr>
              <w:t>exact/close/broader/narrower/related.</w:t>
            </w:r>
          </w:p>
        </w:tc>
        <w:tc>
          <w:tcPr>
            <w:tcW w:type="dxa" w:w="1872"/>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Classification storage</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6"/>
              </w:rPr>
              <w:t>Governed schemes/nodes + many-to-many assignments.</w:t>
            </w:r>
          </w:p>
        </w:tc>
        <w:tc>
          <w:tcPr>
            <w:tcW w:type="dxa" w:w="1872"/>
            <w:shd w:fill="F3F7FA"/>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Legacy category/discipline</w:t>
            </w:r>
          </w:p>
        </w:tc>
        <w:tc>
          <w:tcPr>
            <w:tcW w:type="dxa" w:w="6192"/>
            <w:tcMar>
              <w:top w:w="80" w:type="dxa"/>
              <w:start w:w="90" w:type="dxa"/>
              <w:bottom w:w="80" w:type="dxa"/>
              <w:end w:w="90" w:type="dxa"/>
            </w:tcMar>
            <w:vAlign w:val="top"/>
          </w:tcPr>
          <w:p>
            <w:pPr>
              <w:spacing w:after="0"/>
            </w:pPr>
            <w:r>
              <w:rPr>
                <w:rFonts w:ascii="Liberation Sans" w:hAnsi="Liberation Sans"/>
                <w:b w:val="0"/>
                <w:sz w:val="16"/>
              </w:rPr>
              <w:t>Retain and dual-write during migration.</w:t>
            </w:r>
          </w:p>
        </w:tc>
        <w:tc>
          <w:tcPr>
            <w:tcW w:type="dxa" w:w="1872"/>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Graph database</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6"/>
              </w:rPr>
              <w:t>Do not introduce for P0/P1.</w:t>
            </w:r>
          </w:p>
        </w:tc>
        <w:tc>
          <w:tcPr>
            <w:tcW w:type="dxa" w:w="1872"/>
            <w:shd w:fill="F3F7FA"/>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Publication gate</w:t>
            </w:r>
          </w:p>
        </w:tc>
        <w:tc>
          <w:tcPr>
            <w:tcW w:type="dxa" w:w="6192"/>
            <w:tcMar>
              <w:top w:w="80" w:type="dxa"/>
              <w:start w:w="90" w:type="dxa"/>
              <w:bottom w:w="80" w:type="dxa"/>
              <w:end w:w="90" w:type="dxa"/>
            </w:tcMar>
            <w:vAlign w:val="top"/>
          </w:tcPr>
          <w:p>
            <w:pPr>
              <w:spacing w:after="0"/>
            </w:pPr>
            <w:r>
              <w:rPr>
                <w:rFonts w:ascii="Liberation Sans" w:hAnsi="Liberation Sans"/>
                <w:b w:val="0"/>
                <w:sz w:val="16"/>
              </w:rPr>
              <w:t>Apply to new authoritative ingestion profiles; grandfather current public data.</w:t>
            </w:r>
          </w:p>
        </w:tc>
        <w:tc>
          <w:tcPr>
            <w:tcW w:type="dxa" w:w="1872"/>
            <w:tcMar>
              <w:top w:w="80" w:type="dxa"/>
              <w:start w:w="90" w:type="dxa"/>
              <w:bottom w:w="80" w:type="dxa"/>
              <w:end w:w="90" w:type="dxa"/>
            </w:tcMar>
            <w:vAlign w:val="top"/>
          </w:tcPr>
          <w:p>
            <w:pPr>
              <w:spacing w:after="0"/>
            </w:pPr>
            <w:r>
              <w:rPr>
                <w:rFonts w:ascii="Liberation Sans" w:hAnsi="Liberation Sans"/>
                <w:b w:val="0"/>
                <w:sz w:val="16"/>
              </w:rPr>
              <w:t>Recommend approve</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Concept governance authority</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6"/>
              </w:rPr>
              <w:t>Platform-level initially; organisation concepts can be considered later if needed.</w:t>
            </w:r>
          </w:p>
        </w:tc>
        <w:tc>
          <w:tcPr>
            <w:tcW w:type="dxa" w:w="1872"/>
            <w:shd w:fill="F3F7FA"/>
            <w:tcMar>
              <w:top w:w="80" w:type="dxa"/>
              <w:start w:w="90" w:type="dxa"/>
              <w:bottom w:w="80" w:type="dxa"/>
              <w:end w:w="90" w:type="dxa"/>
            </w:tcMar>
            <w:vAlign w:val="top"/>
          </w:tcPr>
          <w:p>
            <w:pPr>
              <w:spacing w:after="0"/>
            </w:pPr>
            <w:r>
              <w:rPr>
                <w:rFonts w:ascii="Liberation Sans" w:hAnsi="Liberation Sans"/>
                <w:b w:val="0"/>
                <w:sz w:val="16"/>
              </w:rPr>
              <w:t>Needs product review</w:t>
            </w:r>
          </w:p>
        </w:tc>
      </w:tr>
      <w:tr>
        <w:trPr>
          <w:cantSplit/>
        </w:trPr>
        <w:tc>
          <w:tcPr>
            <w:tcW w:type="dxa" w:w="3024"/>
            <w:tcMar>
              <w:top w:w="80" w:type="dxa"/>
              <w:start w:w="90" w:type="dxa"/>
              <w:bottom w:w="80" w:type="dxa"/>
              <w:end w:w="90" w:type="dxa"/>
            </w:tcMar>
            <w:vAlign w:val="top"/>
          </w:tcPr>
          <w:p>
            <w:pPr>
              <w:spacing w:after="0"/>
            </w:pPr>
            <w:r>
              <w:rPr>
                <w:rFonts w:ascii="Liberation Sans" w:hAnsi="Liberation Sans"/>
                <w:b w:val="0"/>
                <w:sz w:val="16"/>
              </w:rPr>
              <w:t>Rights persistence</w:t>
            </w:r>
          </w:p>
        </w:tc>
        <w:tc>
          <w:tcPr>
            <w:tcW w:type="dxa" w:w="6192"/>
            <w:tcMar>
              <w:top w:w="80" w:type="dxa"/>
              <w:start w:w="90" w:type="dxa"/>
              <w:bottom w:w="80" w:type="dxa"/>
              <w:end w:w="90" w:type="dxa"/>
            </w:tcMar>
            <w:vAlign w:val="top"/>
          </w:tcPr>
          <w:p>
            <w:pPr>
              <w:spacing w:after="0"/>
            </w:pPr>
            <w:r>
              <w:rPr>
                <w:rFonts w:ascii="Liberation Sans" w:hAnsi="Liberation Sans"/>
                <w:b w:val="0"/>
                <w:sz w:val="16"/>
              </w:rPr>
              <w:t>Reuse existing durable model if one exists; otherwise create a dedicated structured record.</w:t>
            </w:r>
          </w:p>
        </w:tc>
        <w:tc>
          <w:tcPr>
            <w:tcW w:type="dxa" w:w="1872"/>
            <w:tcMar>
              <w:top w:w="80" w:type="dxa"/>
              <w:start w:w="90" w:type="dxa"/>
              <w:bottom w:w="80" w:type="dxa"/>
              <w:end w:w="90" w:type="dxa"/>
            </w:tcMar>
            <w:vAlign w:val="top"/>
          </w:tcPr>
          <w:p>
            <w:pPr>
              <w:spacing w:after="0"/>
            </w:pPr>
            <w:r>
              <w:rPr>
                <w:rFonts w:ascii="Liberation Sans" w:hAnsi="Liberation Sans"/>
                <w:b w:val="0"/>
                <w:sz w:val="16"/>
              </w:rPr>
              <w:t>Needs code-level confirmation</w:t>
            </w:r>
          </w:p>
        </w:tc>
      </w:tr>
      <w:tr>
        <w:trPr>
          <w:cantSplit/>
        </w:trPr>
        <w:tc>
          <w:tcPr>
            <w:tcW w:type="dxa" w:w="3024"/>
            <w:shd w:fill="F3F7FA"/>
            <w:tcMar>
              <w:top w:w="80" w:type="dxa"/>
              <w:start w:w="90" w:type="dxa"/>
              <w:bottom w:w="80" w:type="dxa"/>
              <w:end w:w="90" w:type="dxa"/>
            </w:tcMar>
            <w:vAlign w:val="top"/>
          </w:tcPr>
          <w:p>
            <w:pPr>
              <w:spacing w:after="0"/>
            </w:pPr>
            <w:r>
              <w:rPr>
                <w:rFonts w:ascii="Liberation Sans" w:hAnsi="Liberation Sans"/>
                <w:b w:val="0"/>
                <w:sz w:val="16"/>
              </w:rPr>
              <w:t>Multilingual concept terms</w:t>
            </w:r>
          </w:p>
        </w:tc>
        <w:tc>
          <w:tcPr>
            <w:tcW w:type="dxa" w:w="6192"/>
            <w:shd w:fill="F3F7FA"/>
            <w:tcMar>
              <w:top w:w="80" w:type="dxa"/>
              <w:start w:w="90" w:type="dxa"/>
              <w:bottom w:w="80" w:type="dxa"/>
              <w:end w:w="90" w:type="dxa"/>
            </w:tcMar>
            <w:vAlign w:val="top"/>
          </w:tcPr>
          <w:p>
            <w:pPr>
              <w:spacing w:after="0"/>
            </w:pPr>
            <w:r>
              <w:rPr>
                <w:rFonts w:ascii="Liberation Sans" w:hAnsi="Liberation Sans"/>
                <w:b w:val="0"/>
                <w:sz w:val="16"/>
              </w:rPr>
              <w:t>Defer normalized ConceptTerm table unless multilingual search is needed immediately.</w:t>
            </w:r>
          </w:p>
        </w:tc>
        <w:tc>
          <w:tcPr>
            <w:tcW w:type="dxa" w:w="1872"/>
            <w:shd w:fill="F3F7FA"/>
            <w:tcMar>
              <w:top w:w="80" w:type="dxa"/>
              <w:start w:w="90" w:type="dxa"/>
              <w:bottom w:w="80" w:type="dxa"/>
              <w:end w:w="90" w:type="dxa"/>
            </w:tcMar>
            <w:vAlign w:val="top"/>
          </w:tcPr>
          <w:p>
            <w:pPr>
              <w:spacing w:after="0"/>
            </w:pPr>
            <w:r>
              <w:rPr>
                <w:rFonts w:ascii="Liberation Sans" w:hAnsi="Liberation Sans"/>
                <w:b w:val="0"/>
                <w:sz w:val="16"/>
              </w:rPr>
              <w:t>Recommend defer</w:t>
            </w:r>
          </w:p>
        </w:tc>
      </w:tr>
    </w:tbl>
    <w:p>
      <w:pPr>
        <w:spacing w:after="20"/>
      </w:pPr>
    </w:p>
    <w:p>
      <w:pPr>
        <w:pStyle w:val="Heading1"/>
        <w:keepNext/>
        <w:keepLines/>
        <w:spacing w:before="200" w:after="80"/>
      </w:pPr>
      <w:r>
        <w:rPr>
          <w:rFonts w:ascii="Liberation Sans" w:hAnsi="Liberation Sans"/>
          <w:b/>
          <w:color w:val="17365D"/>
          <w:sz w:val="30"/>
        </w:rPr>
        <w:t>Appendix A. Current-to-target mapping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168"/>
            <w:shd w:fill="17365D"/>
            <w:vAlign w:val="center"/>
            <w:tcMar>
              <w:top w:w="80" w:type="dxa"/>
              <w:start w:w="90" w:type="dxa"/>
              <w:bottom w:w="80" w:type="dxa"/>
              <w:end w:w="90" w:type="dxa"/>
            </w:tcMar>
          </w:tcPr>
          <w:p>
            <w:pPr>
              <w:jc w:val="left"/>
            </w:pPr>
            <w:r>
              <w:rPr>
                <w:rFonts w:ascii="Liberation Sans" w:hAnsi="Liberation Sans"/>
                <w:b/>
                <w:color w:val="FFFFFF"/>
                <w:sz w:val="16"/>
              </w:rPr>
              <w:t>Current element</w:t>
            </w:r>
          </w:p>
        </w:tc>
        <w:tc>
          <w:tcPr>
            <w:tcW w:type="dxa" w:w="5472"/>
            <w:shd w:fill="17365D"/>
            <w:vAlign w:val="center"/>
            <w:tcMar>
              <w:top w:w="80" w:type="dxa"/>
              <w:start w:w="90" w:type="dxa"/>
              <w:bottom w:w="80" w:type="dxa"/>
              <w:end w:w="90" w:type="dxa"/>
            </w:tcMar>
          </w:tcPr>
          <w:p>
            <w:pPr>
              <w:jc w:val="left"/>
            </w:pPr>
            <w:r>
              <w:rPr>
                <w:rFonts w:ascii="Liberation Sans" w:hAnsi="Liberation Sans"/>
                <w:b/>
                <w:color w:val="FFFFFF"/>
                <w:sz w:val="16"/>
              </w:rPr>
              <w:t>Target treatment</w:t>
            </w:r>
          </w:p>
        </w:tc>
        <w:tc>
          <w:tcPr>
            <w:tcW w:type="dxa" w:w="2160"/>
            <w:shd w:fill="17365D"/>
            <w:vAlign w:val="center"/>
            <w:tcMar>
              <w:top w:w="80" w:type="dxa"/>
              <w:start w:w="90" w:type="dxa"/>
              <w:bottom w:w="80" w:type="dxa"/>
              <w:end w:w="90" w:type="dxa"/>
            </w:tcMar>
          </w:tcPr>
          <w:p>
            <w:pPr>
              <w:jc w:val="left"/>
            </w:pPr>
            <w:r>
              <w:rPr>
                <w:rFonts w:ascii="Liberation Sans" w:hAnsi="Liberation Sans"/>
                <w:b/>
                <w:color w:val="FFFFFF"/>
                <w:sz w:val="16"/>
              </w:rPr>
              <w:t>Compatibility</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GovernedSymbol.canonical_name</w:t>
            </w:r>
          </w:p>
        </w:tc>
        <w:tc>
          <w:tcPr>
            <w:tcW w:type="dxa" w:w="5472"/>
            <w:tcMar>
              <w:top w:w="80" w:type="dxa"/>
              <w:start w:w="90" w:type="dxa"/>
              <w:bottom w:w="80" w:type="dxa"/>
              <w:end w:w="90" w:type="dxa"/>
            </w:tcMar>
            <w:vAlign w:val="top"/>
          </w:tcPr>
          <w:p>
            <w:pPr>
              <w:spacing w:after="0"/>
            </w:pPr>
            <w:r>
              <w:rPr>
                <w:rFonts w:ascii="Liberation Sans" w:hAnsi="Liberation Sans"/>
                <w:b w:val="0"/>
                <w:sz w:val="16"/>
              </w:rPr>
              <w:t>Representation display/name remains; engineering meaning moves to SemanticConcept.</w:t>
            </w:r>
          </w:p>
        </w:tc>
        <w:tc>
          <w:tcPr>
            <w:tcW w:type="dxa" w:w="2160"/>
            <w:tcMar>
              <w:top w:w="80" w:type="dxa"/>
              <w:start w:w="90" w:type="dxa"/>
              <w:bottom w:w="80" w:type="dxa"/>
              <w:end w:w="90" w:type="dxa"/>
            </w:tcMar>
            <w:vAlign w:val="top"/>
          </w:tcPr>
          <w:p>
            <w:pPr>
              <w:spacing w:after="0"/>
            </w:pPr>
            <w:r>
              <w:rPr>
                <w:rFonts w:ascii="Liberation Sans" w:hAnsi="Liberation Sans"/>
                <w:b w:val="0"/>
                <w:sz w:val="16"/>
              </w:rPr>
              <w:t>No breaking change.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GovernedSymbol.category</w:t>
            </w:r>
          </w:p>
        </w:tc>
        <w:tc>
          <w:tcPr>
            <w:tcW w:type="dxa" w:w="5472"/>
            <w:shd w:fill="F3F7FA"/>
            <w:tcMar>
              <w:top w:w="80" w:type="dxa"/>
              <w:start w:w="90" w:type="dxa"/>
              <w:bottom w:w="80" w:type="dxa"/>
              <w:end w:w="90" w:type="dxa"/>
            </w:tcMar>
            <w:vAlign w:val="top"/>
          </w:tcPr>
          <w:p>
            <w:pPr>
              <w:spacing w:after="0"/>
            </w:pPr>
            <w:r>
              <w:rPr>
                <w:rFonts w:ascii="Liberation Sans" w:hAnsi="Liberation Sans"/>
                <w:b w:val="0"/>
                <w:sz w:val="16"/>
              </w:rPr>
              <w:t>Derived/primary compatibility facet from structured classification.</w:t>
            </w:r>
          </w:p>
        </w:tc>
        <w:tc>
          <w:tcPr>
            <w:tcW w:type="dxa" w:w="2160"/>
            <w:shd w:fill="F3F7FA"/>
            <w:tcMar>
              <w:top w:w="80" w:type="dxa"/>
              <w:start w:w="90" w:type="dxa"/>
              <w:bottom w:w="80" w:type="dxa"/>
              <w:end w:w="90" w:type="dxa"/>
            </w:tcMar>
            <w:vAlign w:val="top"/>
          </w:tcPr>
          <w:p>
            <w:pPr>
              <w:spacing w:after="0"/>
            </w:pPr>
            <w:r>
              <w:rPr>
                <w:rFonts w:ascii="Liberation Sans" w:hAnsi="Liberation Sans"/>
                <w:b w:val="0"/>
                <w:sz w:val="16"/>
              </w:rPr>
              <w:t>Dual-write.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GovernedSymbol.discipline</w:t>
            </w:r>
          </w:p>
        </w:tc>
        <w:tc>
          <w:tcPr>
            <w:tcW w:type="dxa" w:w="5472"/>
            <w:tcMar>
              <w:top w:w="80" w:type="dxa"/>
              <w:start w:w="90" w:type="dxa"/>
              <w:bottom w:w="80" w:type="dxa"/>
              <w:end w:w="90" w:type="dxa"/>
            </w:tcMar>
            <w:vAlign w:val="top"/>
          </w:tcPr>
          <w:p>
            <w:pPr>
              <w:spacing w:after="0"/>
            </w:pPr>
            <w:r>
              <w:rPr>
                <w:rFonts w:ascii="Liberation Sans" w:hAnsi="Liberation Sans"/>
                <w:b w:val="0"/>
                <w:sz w:val="16"/>
              </w:rPr>
              <w:t>Derived/primary compatibility facet from structured multi-valued discipline classification.</w:t>
            </w:r>
          </w:p>
        </w:tc>
        <w:tc>
          <w:tcPr>
            <w:tcW w:type="dxa" w:w="2160"/>
            <w:tcMar>
              <w:top w:w="80" w:type="dxa"/>
              <w:start w:w="90" w:type="dxa"/>
              <w:bottom w:w="80" w:type="dxa"/>
              <w:end w:w="90" w:type="dxa"/>
            </w:tcMar>
            <w:vAlign w:val="top"/>
          </w:tcPr>
          <w:p>
            <w:pPr>
              <w:spacing w:after="0"/>
            </w:pPr>
            <w:r>
              <w:rPr>
                <w:rFonts w:ascii="Liberation Sans" w:hAnsi="Liberation Sans"/>
                <w:b w:val="0"/>
                <w:sz w:val="16"/>
              </w:rPr>
              <w:t>Dual-write.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SymbolRevision.payload_json</w:t>
            </w:r>
          </w:p>
        </w:tc>
        <w:tc>
          <w:tcPr>
            <w:tcW w:type="dxa" w:w="5472"/>
            <w:shd w:fill="F3F7FA"/>
            <w:tcMar>
              <w:top w:w="80" w:type="dxa"/>
              <w:start w:w="90" w:type="dxa"/>
              <w:bottom w:w="80" w:type="dxa"/>
              <w:end w:w="90" w:type="dxa"/>
            </w:tcMar>
            <w:vAlign w:val="top"/>
          </w:tcPr>
          <w:p>
            <w:pPr>
              <w:spacing w:after="0"/>
            </w:pPr>
            <w:r>
              <w:rPr>
                <w:rFonts w:ascii="Liberation Sans" w:hAnsi="Liberation Sans"/>
                <w:b w:val="0"/>
                <w:sz w:val="16"/>
              </w:rPr>
              <w:t>Continue for representation metadata/assets; semantic assertions become relational.</w:t>
            </w:r>
          </w:p>
        </w:tc>
        <w:tc>
          <w:tcPr>
            <w:tcW w:type="dxa" w:w="2160"/>
            <w:shd w:fill="F3F7FA"/>
            <w:tcMar>
              <w:top w:w="80" w:type="dxa"/>
              <w:start w:w="90" w:type="dxa"/>
              <w:bottom w:w="80" w:type="dxa"/>
              <w:end w:w="90" w:type="dxa"/>
            </w:tcMar>
            <w:vAlign w:val="top"/>
          </w:tcPr>
          <w:p>
            <w:pPr>
              <w:spacing w:after="0"/>
            </w:pPr>
            <w:r>
              <w:rPr>
                <w:rFonts w:ascii="Liberation Sans" w:hAnsi="Liberation Sans"/>
                <w:b w:val="0"/>
                <w:sz w:val="16"/>
              </w:rPr>
              <w:t>Additive.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CatalogSymbolIdentifier</w:t>
            </w:r>
          </w:p>
        </w:tc>
        <w:tc>
          <w:tcPr>
            <w:tcW w:type="dxa" w:w="5472"/>
            <w:tcMar>
              <w:top w:w="80" w:type="dxa"/>
              <w:start w:w="90" w:type="dxa"/>
              <w:bottom w:w="80" w:type="dxa"/>
              <w:end w:w="90" w:type="dxa"/>
            </w:tcMar>
            <w:vAlign w:val="top"/>
          </w:tcPr>
          <w:p>
            <w:pPr>
              <w:spacing w:after="0"/>
            </w:pPr>
            <w:r>
              <w:rPr>
                <w:rFonts w:ascii="Liberation Sans" w:hAnsi="Liberation Sans"/>
                <w:b w:val="0"/>
                <w:sz w:val="16"/>
              </w:rPr>
              <w:t>Representation identity only.</w:t>
            </w:r>
          </w:p>
        </w:tc>
        <w:tc>
          <w:tcPr>
            <w:tcW w:type="dxa" w:w="2160"/>
            <w:tcMar>
              <w:top w:w="80" w:type="dxa"/>
              <w:start w:w="90" w:type="dxa"/>
              <w:bottom w:w="80" w:type="dxa"/>
              <w:end w:w="90" w:type="dxa"/>
            </w:tcMar>
            <w:vAlign w:val="top"/>
          </w:tcPr>
          <w:p>
            <w:pPr>
              <w:spacing w:after="0"/>
            </w:pPr>
            <w:r>
              <w:rPr>
                <w:rFonts w:ascii="Liberation Sans" w:hAnsi="Liberation Sans"/>
                <w:b w:val="0"/>
                <w:sz w:val="16"/>
              </w:rPr>
              <w:t>Preserve.</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Standard/StandardVersion</w:t>
            </w:r>
          </w:p>
        </w:tc>
        <w:tc>
          <w:tcPr>
            <w:tcW w:type="dxa" w:w="5472"/>
            <w:shd w:fill="F3F7FA"/>
            <w:tcMar>
              <w:top w:w="80" w:type="dxa"/>
              <w:start w:w="90" w:type="dxa"/>
              <w:bottom w:w="80" w:type="dxa"/>
              <w:end w:w="90" w:type="dxa"/>
            </w:tcMar>
            <w:vAlign w:val="top"/>
          </w:tcPr>
          <w:p>
            <w:pPr>
              <w:spacing w:after="0"/>
            </w:pPr>
            <w:r>
              <w:rPr>
                <w:rFonts w:ascii="Liberation Sans" w:hAnsi="Liberation Sans"/>
                <w:b w:val="0"/>
                <w:sz w:val="16"/>
              </w:rPr>
              <w:t>Retain.</w:t>
            </w:r>
          </w:p>
        </w:tc>
        <w:tc>
          <w:tcPr>
            <w:tcW w:type="dxa" w:w="2160"/>
            <w:shd w:fill="F3F7FA"/>
            <w:tcMar>
              <w:top w:w="80" w:type="dxa"/>
              <w:start w:w="90" w:type="dxa"/>
              <w:bottom w:w="80" w:type="dxa"/>
              <w:end w:w="90" w:type="dxa"/>
            </w:tcMar>
            <w:vAlign w:val="top"/>
          </w:tcPr>
          <w:p>
            <w:pPr>
              <w:spacing w:after="0"/>
            </w:pPr>
            <w:r>
              <w:rPr>
                <w:rFonts w:ascii="Liberation Sans" w:hAnsi="Liberation Sans"/>
                <w:b w:val="0"/>
                <w:sz w:val="16"/>
              </w:rPr>
              <w:t>Extend use.</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SymbolStandardLink</w:t>
            </w:r>
          </w:p>
        </w:tc>
        <w:tc>
          <w:tcPr>
            <w:tcW w:type="dxa" w:w="5472"/>
            <w:tcMar>
              <w:top w:w="80" w:type="dxa"/>
              <w:start w:w="90" w:type="dxa"/>
              <w:bottom w:w="80" w:type="dxa"/>
              <w:end w:w="90" w:type="dxa"/>
            </w:tcMar>
            <w:vAlign w:val="top"/>
          </w:tcPr>
          <w:p>
            <w:pPr>
              <w:spacing w:after="0"/>
            </w:pPr>
            <w:r>
              <w:rPr>
                <w:rFonts w:ascii="Liberation Sans" w:hAnsi="Liberation Sans"/>
                <w:b w:val="0"/>
                <w:sz w:val="16"/>
              </w:rPr>
              <w:t>Retain relationship; add exact source locator/identifier, verification and evidence.</w:t>
            </w:r>
          </w:p>
        </w:tc>
        <w:tc>
          <w:tcPr>
            <w:tcW w:type="dxa" w:w="2160"/>
            <w:tcMar>
              <w:top w:w="80" w:type="dxa"/>
              <w:start w:w="90" w:type="dxa"/>
              <w:bottom w:w="80" w:type="dxa"/>
              <w:end w:w="90" w:type="dxa"/>
            </w:tcMar>
            <w:vAlign w:val="top"/>
          </w:tcPr>
          <w:p>
            <w:pPr>
              <w:spacing w:after="0"/>
            </w:pPr>
            <w:r>
              <w:rPr>
                <w:rFonts w:ascii="Liberation Sans" w:hAnsi="Liberation Sans"/>
                <w:b w:val="0"/>
                <w:sz w:val="16"/>
              </w:rPr>
              <w:t>Add columns.</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SourcePackage/SourcePackageEntry</w:t>
            </w:r>
          </w:p>
        </w:tc>
        <w:tc>
          <w:tcPr>
            <w:tcW w:type="dxa" w:w="5472"/>
            <w:shd w:fill="F3F7FA"/>
            <w:tcMar>
              <w:top w:w="80" w:type="dxa"/>
              <w:start w:w="90" w:type="dxa"/>
              <w:bottom w:w="80" w:type="dxa"/>
              <w:end w:w="90" w:type="dxa"/>
            </w:tcMar>
            <w:vAlign w:val="top"/>
          </w:tcPr>
          <w:p>
            <w:pPr>
              <w:spacing w:after="0"/>
            </w:pPr>
            <w:r>
              <w:rPr>
                <w:rFonts w:ascii="Liberation Sans" w:hAnsi="Liberation Sans"/>
                <w:b w:val="0"/>
                <w:sz w:val="16"/>
              </w:rPr>
              <w:t>Retain; add acquisition/release/licence/hash/entry locator metadata.</w:t>
            </w:r>
          </w:p>
        </w:tc>
        <w:tc>
          <w:tcPr>
            <w:tcW w:type="dxa" w:w="2160"/>
            <w:shd w:fill="F3F7FA"/>
            <w:tcMar>
              <w:top w:w="80" w:type="dxa"/>
              <w:start w:w="90" w:type="dxa"/>
              <w:bottom w:w="80" w:type="dxa"/>
              <w:end w:w="90" w:type="dxa"/>
            </w:tcMar>
            <w:vAlign w:val="top"/>
          </w:tcPr>
          <w:p>
            <w:pPr>
              <w:spacing w:after="0"/>
            </w:pPr>
            <w:r>
              <w:rPr>
                <w:rFonts w:ascii="Liberation Sans" w:hAnsi="Liberation Sans"/>
                <w:b w:val="0"/>
                <w:sz w:val="16"/>
              </w:rPr>
              <w:t>Add columns.</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catalog_taxonomy.py hard-coded vocab</w:t>
            </w:r>
          </w:p>
        </w:tc>
        <w:tc>
          <w:tcPr>
            <w:tcW w:type="dxa" w:w="5472"/>
            <w:tcMar>
              <w:top w:w="80" w:type="dxa"/>
              <w:start w:w="90" w:type="dxa"/>
              <w:bottom w:w="80" w:type="dxa"/>
              <w:end w:w="90" w:type="dxa"/>
            </w:tcMar>
            <w:vAlign w:val="top"/>
          </w:tcPr>
          <w:p>
            <w:pPr>
              <w:spacing w:after="0"/>
            </w:pPr>
            <w:r>
              <w:rPr>
                <w:rFonts w:ascii="Liberation Sans" w:hAnsi="Liberation Sans"/>
                <w:b w:val="0"/>
                <w:sz w:val="16"/>
              </w:rPr>
              <w:t>Seed into ClassificationScheme/Node; keep compatibility mapping temporarily.</w:t>
            </w:r>
          </w:p>
        </w:tc>
        <w:tc>
          <w:tcPr>
            <w:tcW w:type="dxa" w:w="2160"/>
            <w:tcMar>
              <w:top w:w="80" w:type="dxa"/>
              <w:start w:w="90" w:type="dxa"/>
              <w:bottom w:w="80" w:type="dxa"/>
              <w:end w:w="90" w:type="dxa"/>
            </w:tcMar>
            <w:vAlign w:val="top"/>
          </w:tcPr>
          <w:p>
            <w:pPr>
              <w:spacing w:after="0"/>
            </w:pPr>
            <w:r>
              <w:rPr>
                <w:rFonts w:ascii="Liberation Sans" w:hAnsi="Liberation Sans"/>
                <w:b w:val="0"/>
                <w:sz w:val="16"/>
              </w:rPr>
              <w:t>Gradual migration.</w:t>
            </w:r>
          </w:p>
        </w:tc>
      </w:tr>
      <w:tr>
        <w:trPr>
          <w:cantSplit/>
        </w:trPr>
        <w:tc>
          <w:tcPr>
            <w:tcW w:type="dxa" w:w="3168"/>
            <w:shd w:fill="F3F7FA"/>
            <w:tcMar>
              <w:top w:w="80" w:type="dxa"/>
              <w:start w:w="90" w:type="dxa"/>
              <w:bottom w:w="80" w:type="dxa"/>
              <w:end w:w="90" w:type="dxa"/>
            </w:tcMar>
            <w:vAlign w:val="top"/>
          </w:tcPr>
          <w:p>
            <w:pPr>
              <w:spacing w:after="0"/>
            </w:pPr>
            <w:r>
              <w:rPr>
                <w:rFonts w:ascii="Liberation Sans" w:hAnsi="Liberation Sans"/>
                <w:b w:val="0"/>
                <w:sz w:val="16"/>
              </w:rPr>
              <w:t>workspace rich classification fields</w:t>
            </w:r>
          </w:p>
        </w:tc>
        <w:tc>
          <w:tcPr>
            <w:tcW w:type="dxa" w:w="5472"/>
            <w:shd w:fill="F3F7FA"/>
            <w:tcMar>
              <w:top w:w="80" w:type="dxa"/>
              <w:start w:w="90" w:type="dxa"/>
              <w:bottom w:w="80" w:type="dxa"/>
              <w:end w:w="90" w:type="dxa"/>
            </w:tcMar>
            <w:vAlign w:val="top"/>
          </w:tcPr>
          <w:p>
            <w:pPr>
              <w:spacing w:after="0"/>
            </w:pPr>
            <w:r>
              <w:rPr>
                <w:rFonts w:ascii="Liberation Sans" w:hAnsi="Liberation Sans"/>
                <w:b w:val="0"/>
                <w:sz w:val="16"/>
              </w:rPr>
              <w:t>Persist as structured proposed assignments/evidence.</w:t>
            </w:r>
          </w:p>
        </w:tc>
        <w:tc>
          <w:tcPr>
            <w:tcW w:type="dxa" w:w="2160"/>
            <w:shd w:fill="F3F7FA"/>
            <w:tcMar>
              <w:top w:w="80" w:type="dxa"/>
              <w:start w:w="90" w:type="dxa"/>
              <w:bottom w:w="80" w:type="dxa"/>
              <w:end w:w="90" w:type="dxa"/>
            </w:tcMar>
            <w:vAlign w:val="top"/>
          </w:tcPr>
          <w:p>
            <w:pPr>
              <w:spacing w:after="0"/>
            </w:pPr>
            <w:r>
              <w:rPr>
                <w:rFonts w:ascii="Liberation Sans" w:hAnsi="Liberation Sans"/>
                <w:b w:val="0"/>
                <w:sz w:val="16"/>
              </w:rPr>
              <w:t>Behaviour enhancement.</w:t>
            </w:r>
          </w:p>
        </w:tc>
      </w:tr>
      <w:tr>
        <w:trPr>
          <w:cantSplit/>
        </w:trPr>
        <w:tc>
          <w:tcPr>
            <w:tcW w:type="dxa" w:w="3168"/>
            <w:tcMar>
              <w:top w:w="80" w:type="dxa"/>
              <w:start w:w="90" w:type="dxa"/>
              <w:bottom w:w="80" w:type="dxa"/>
              <w:end w:w="90" w:type="dxa"/>
            </w:tcMar>
            <w:vAlign w:val="top"/>
          </w:tcPr>
          <w:p>
            <w:pPr>
              <w:spacing w:after="0"/>
            </w:pPr>
            <w:r>
              <w:rPr>
                <w:rFonts w:ascii="Liberation Sans" w:hAnsi="Liberation Sans"/>
                <w:b w:val="0"/>
                <w:sz w:val="16"/>
              </w:rPr>
              <w:t>duplicate hint name+category+discipline</w:t>
            </w:r>
          </w:p>
        </w:tc>
        <w:tc>
          <w:tcPr>
            <w:tcW w:type="dxa" w:w="5472"/>
            <w:tcMar>
              <w:top w:w="80" w:type="dxa"/>
              <w:start w:w="90" w:type="dxa"/>
              <w:bottom w:w="80" w:type="dxa"/>
              <w:end w:w="90" w:type="dxa"/>
            </w:tcMar>
            <w:vAlign w:val="top"/>
          </w:tcPr>
          <w:p>
            <w:pPr>
              <w:spacing w:after="0"/>
            </w:pPr>
            <w:r>
              <w:rPr>
                <w:rFonts w:ascii="Liberation Sans" w:hAnsi="Liberation Sans"/>
                <w:b w:val="0"/>
                <w:sz w:val="16"/>
              </w:rPr>
              <w:t>Keep as weak legacy signal; add concept/source-aware signals.</w:t>
            </w:r>
          </w:p>
        </w:tc>
        <w:tc>
          <w:tcPr>
            <w:tcW w:type="dxa" w:w="2160"/>
            <w:tcMar>
              <w:top w:w="80" w:type="dxa"/>
              <w:start w:w="90" w:type="dxa"/>
              <w:bottom w:w="80" w:type="dxa"/>
              <w:end w:w="90" w:type="dxa"/>
            </w:tcMar>
            <w:vAlign w:val="top"/>
          </w:tcPr>
          <w:p>
            <w:pPr>
              <w:spacing w:after="0"/>
            </w:pPr>
            <w:r>
              <w:rPr>
                <w:rFonts w:ascii="Liberation Sans" w:hAnsi="Liberation Sans"/>
                <w:b w:val="0"/>
                <w:sz w:val="16"/>
              </w:rPr>
              <w:t>P1.</w:t>
            </w:r>
          </w:p>
        </w:tc>
      </w:tr>
    </w:tbl>
    <w:p>
      <w:pPr>
        <w:spacing w:after="20"/>
      </w:pPr>
    </w:p>
    <w:p>
      <w:pPr>
        <w:pStyle w:val="Heading1"/>
        <w:keepNext/>
        <w:keepLines/>
        <w:spacing w:before="200" w:after="80"/>
      </w:pPr>
      <w:r>
        <w:rPr>
          <w:rFonts w:ascii="Liberation Sans" w:hAnsi="Liberation Sans"/>
          <w:b/>
          <w:color w:val="17365D"/>
          <w:sz w:val="30"/>
        </w:rPr>
        <w:t>Appendix B. Gate valve worked example</w:t>
      </w:r>
    </w:p>
    <w:p>
      <w:pPr>
        <w:pStyle w:val="Heading2"/>
        <w:keepNext/>
        <w:keepLines/>
        <w:spacing w:before="140" w:after="80"/>
      </w:pPr>
      <w:r>
        <w:rPr>
          <w:rFonts w:ascii="Liberation Sans" w:hAnsi="Liberation Sans"/>
          <w:b/>
          <w:color w:val="2F75B5"/>
          <w:sz w:val="24"/>
        </w:rPr>
        <w:t>B.1 Concept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7"/>
              </w:rPr>
              <w:t>Field</w:t>
            </w:r>
          </w:p>
        </w:tc>
        <w:tc>
          <w:tcPr>
            <w:tcW w:type="dxa" w:w="7920"/>
            <w:shd w:fill="17365D"/>
            <w:vAlign w:val="center"/>
            <w:tcMar>
              <w:top w:w="80" w:type="dxa"/>
              <w:start w:w="90" w:type="dxa"/>
              <w:bottom w:w="80" w:type="dxa"/>
              <w:end w:w="90" w:type="dxa"/>
            </w:tcMar>
          </w:tcPr>
          <w:p>
            <w:pPr>
              <w:jc w:val="left"/>
            </w:pPr>
            <w:r>
              <w:rPr>
                <w:rFonts w:ascii="Liberation Sans" w:hAnsi="Liberation Sans"/>
                <w:b/>
                <w:color w:val="FFFFFF"/>
                <w:sz w:val="17"/>
              </w:rPr>
              <w:t>Example</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concept_code</w:t>
            </w:r>
          </w:p>
        </w:tc>
        <w:tc>
          <w:tcPr>
            <w:tcW w:type="dxa" w:w="7920"/>
            <w:tcMar>
              <w:top w:w="80" w:type="dxa"/>
              <w:start w:w="90" w:type="dxa"/>
              <w:bottom w:w="80" w:type="dxa"/>
              <w:end w:w="90" w:type="dxa"/>
            </w:tcMar>
            <w:vAlign w:val="top"/>
          </w:tcPr>
          <w:p>
            <w:pPr>
              <w:spacing w:after="0"/>
            </w:pPr>
            <w:r>
              <w:rPr>
                <w:rFonts w:ascii="Liberation Sans" w:hAnsi="Liberation Sans"/>
                <w:b w:val="0"/>
                <w:sz w:val="17"/>
              </w:rPr>
              <w:t>SGC-00001284</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concept_kind</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physical_equipment</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preferred_name</w:t>
            </w:r>
          </w:p>
        </w:tc>
        <w:tc>
          <w:tcPr>
            <w:tcW w:type="dxa" w:w="7920"/>
            <w:tcMar>
              <w:top w:w="80" w:type="dxa"/>
              <w:start w:w="90" w:type="dxa"/>
              <w:bottom w:w="80" w:type="dxa"/>
              <w:end w:w="90" w:type="dxa"/>
            </w:tcMar>
            <w:vAlign w:val="top"/>
          </w:tcPr>
          <w:p>
            <w:pPr>
              <w:spacing w:after="0"/>
            </w:pPr>
            <w:r>
              <w:rPr>
                <w:rFonts w:ascii="Liberation Sans" w:hAnsi="Liberation Sans"/>
                <w:b w:val="0"/>
                <w:sz w:val="17"/>
              </w:rPr>
              <w:t>Gate valve</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definition</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A valve whose closure member moves substantially perpendicular to the flow path to open or close the passage.</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classification</w:t>
            </w:r>
          </w:p>
        </w:tc>
        <w:tc>
          <w:tcPr>
            <w:tcW w:type="dxa" w:w="7920"/>
            <w:tcMar>
              <w:top w:w="80" w:type="dxa"/>
              <w:start w:w="90" w:type="dxa"/>
              <w:bottom w:w="80" w:type="dxa"/>
              <w:end w:w="90" w:type="dxa"/>
            </w:tcMar>
            <w:vAlign w:val="top"/>
          </w:tcPr>
          <w:p>
            <w:pPr>
              <w:spacing w:after="0"/>
            </w:pPr>
            <w:r>
              <w:rPr>
                <w:rFonts w:ascii="Liberation Sans" w:hAnsi="Liberation Sans"/>
                <w:b w:val="0"/>
                <w:sz w:val="17"/>
              </w:rPr>
              <w:t>Equipment &gt; Valve &gt; Isolation valve (illustrative SymGov classification)</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external mappings</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DEXPI/ISO15926/CFIHOS identifiers only where verified and applicable; values intentionally not invented in this specification.</w:t>
            </w:r>
          </w:p>
        </w:tc>
      </w:tr>
    </w:tbl>
    <w:p>
      <w:pPr>
        <w:spacing w:after="20"/>
      </w:pPr>
    </w:p>
    <w:p>
      <w:pPr>
        <w:pStyle w:val="Heading2"/>
        <w:keepNext/>
        <w:keepLines/>
        <w:spacing w:before="140" w:after="80"/>
      </w:pPr>
      <w:r>
        <w:rPr>
          <w:rFonts w:ascii="Liberation Sans" w:hAnsi="Liberation Sans"/>
          <w:b/>
          <w:color w:val="2F75B5"/>
          <w:sz w:val="24"/>
        </w:rPr>
        <w:t>B.2 Representation A</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7"/>
              </w:rPr>
              <w:t>Field</w:t>
            </w:r>
          </w:p>
        </w:tc>
        <w:tc>
          <w:tcPr>
            <w:tcW w:type="dxa" w:w="7920"/>
            <w:shd w:fill="17365D"/>
            <w:vAlign w:val="center"/>
            <w:tcMar>
              <w:top w:w="80" w:type="dxa"/>
              <w:start w:w="90" w:type="dxa"/>
              <w:bottom w:w="80" w:type="dxa"/>
              <w:end w:w="90" w:type="dxa"/>
            </w:tcMar>
          </w:tcPr>
          <w:p>
            <w:pPr>
              <w:jc w:val="left"/>
            </w:pPr>
            <w:r>
              <w:rPr>
                <w:rFonts w:ascii="Liberation Sans" w:hAnsi="Liberation Sans"/>
                <w:b/>
                <w:color w:val="FFFFFF"/>
                <w:sz w:val="17"/>
              </w:rPr>
              <w:t>Example</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catalog symbol ID</w:t>
            </w:r>
          </w:p>
        </w:tc>
        <w:tc>
          <w:tcPr>
            <w:tcW w:type="dxa" w:w="7920"/>
            <w:tcMar>
              <w:top w:w="80" w:type="dxa"/>
              <w:start w:w="90" w:type="dxa"/>
              <w:bottom w:w="80" w:type="dxa"/>
              <w:end w:w="90" w:type="dxa"/>
            </w:tcMar>
            <w:vAlign w:val="top"/>
          </w:tcPr>
          <w:p>
            <w:pPr>
              <w:spacing w:after="0"/>
            </w:pPr>
            <w:r>
              <w:rPr>
                <w:rFonts w:ascii="Liberation Sans" w:hAnsi="Liberation Sans"/>
                <w:b w:val="0"/>
                <w:sz w:val="17"/>
              </w:rPr>
              <w:t>SG-012834</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primary semantic assignment</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SGC-00001284 Gate valve - verified</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discipline assignments</w:t>
            </w:r>
          </w:p>
        </w:tc>
        <w:tc>
          <w:tcPr>
            <w:tcW w:type="dxa" w:w="7920"/>
            <w:tcMar>
              <w:top w:w="80" w:type="dxa"/>
              <w:start w:w="90" w:type="dxa"/>
              <w:bottom w:w="80" w:type="dxa"/>
              <w:end w:w="90" w:type="dxa"/>
            </w:tcMar>
            <w:vAlign w:val="top"/>
          </w:tcPr>
          <w:p>
            <w:pPr>
              <w:spacing w:after="0"/>
            </w:pPr>
            <w:r>
              <w:rPr>
                <w:rFonts w:ascii="Liberation Sans" w:hAnsi="Liberation Sans"/>
                <w:b w:val="0"/>
                <w:sz w:val="17"/>
              </w:rPr>
              <w:t>Piping / P&amp;ID; Process</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source standard</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Standard A, exact edition/version</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source symbol identifier</w:t>
            </w:r>
          </w:p>
        </w:tc>
        <w:tc>
          <w:tcPr>
            <w:tcW w:type="dxa" w:w="7920"/>
            <w:tcMar>
              <w:top w:w="80" w:type="dxa"/>
              <w:start w:w="90" w:type="dxa"/>
              <w:bottom w:w="80" w:type="dxa"/>
              <w:end w:w="90" w:type="dxa"/>
            </w:tcMar>
            <w:vAlign w:val="top"/>
          </w:tcPr>
          <w:p>
            <w:pPr>
              <w:spacing w:after="0"/>
            </w:pPr>
            <w:r>
              <w:rPr>
                <w:rFonts w:ascii="Liberation Sans" w:hAnsi="Liberation Sans"/>
                <w:b w:val="0"/>
                <w:sz w:val="17"/>
              </w:rPr>
              <w:t>A-123 (illustrative)</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relationship</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normative_definition</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source package</w:t>
            </w:r>
          </w:p>
        </w:tc>
        <w:tc>
          <w:tcPr>
            <w:tcW w:type="dxa" w:w="7920"/>
            <w:tcMar>
              <w:top w:w="80" w:type="dxa"/>
              <w:start w:w="90" w:type="dxa"/>
              <w:bottom w:w="80" w:type="dxa"/>
              <w:end w:w="90" w:type="dxa"/>
            </w:tcMar>
            <w:vAlign w:val="top"/>
          </w:tcPr>
          <w:p>
            <w:pPr>
              <w:spacing w:after="0"/>
            </w:pPr>
            <w:r>
              <w:rPr>
                <w:rFonts w:ascii="Liberation Sans" w:hAnsi="Liberation Sans"/>
                <w:b w:val="0"/>
                <w:sz w:val="17"/>
              </w:rPr>
              <w:t>Provider A release package</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7"/>
              </w:rPr>
              <w:t>rights</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7"/>
              </w:rPr>
              <w:t>licensed/distribution allowed under recorded reference</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7"/>
              </w:rPr>
              <w:t>asset lineage</w:t>
            </w:r>
          </w:p>
        </w:tc>
        <w:tc>
          <w:tcPr>
            <w:tcW w:type="dxa" w:w="7920"/>
            <w:tcMar>
              <w:top w:w="80" w:type="dxa"/>
              <w:start w:w="90" w:type="dxa"/>
              <w:bottom w:w="80" w:type="dxa"/>
              <w:end w:w="90" w:type="dxa"/>
            </w:tcMar>
            <w:vAlign w:val="top"/>
          </w:tcPr>
          <w:p>
            <w:pPr>
              <w:spacing w:after="0"/>
            </w:pPr>
            <w:r>
              <w:rPr>
                <w:rFonts w:ascii="Liberation Sans" w:hAnsi="Liberation Sans"/>
                <w:b w:val="0"/>
                <w:sz w:val="17"/>
              </w:rPr>
              <w:t>source file SHA-256 -&gt; approved transformation -&gt; SVG SHA-256</w:t>
            </w:r>
          </w:p>
        </w:tc>
      </w:tr>
    </w:tbl>
    <w:p>
      <w:pPr>
        <w:spacing w:after="20"/>
      </w:pPr>
    </w:p>
    <w:p>
      <w:pPr>
        <w:pStyle w:val="Heading2"/>
        <w:keepNext/>
        <w:keepLines/>
        <w:spacing w:before="140" w:after="80"/>
      </w:pPr>
      <w:r>
        <w:rPr>
          <w:rFonts w:ascii="Liberation Sans" w:hAnsi="Liberation Sans"/>
          <w:b/>
          <w:color w:val="2F75B5"/>
          <w:sz w:val="24"/>
        </w:rPr>
        <w:t>B.3 Representation B</w:t>
      </w:r>
    </w:p>
    <w:p>
      <w:pPr>
        <w:spacing w:after="80" w:before="0" w:line="259" w:lineRule="auto"/>
      </w:pPr>
      <w:r>
        <w:rPr>
          <w:rFonts w:ascii="Liberation Sans" w:hAnsi="Liberation Sans"/>
          <w:i w:val="0"/>
        </w:rPr>
        <w:t>A second industry-standard drawing convention can be a separate GovernedSymbol with the same primary concept. SymGov can therefore show “Other approved representations of Gate valve” while preserving the fact that the graphics are not interchangeable in every drawing context.</w:t>
      </w:r>
    </w:p>
    <w:p>
      <w:pPr>
        <w:pStyle w:val="Heading1"/>
        <w:keepNext/>
        <w:keepLines/>
        <w:spacing w:before="200" w:after="80"/>
      </w:pPr>
      <w:r>
        <w:rPr>
          <w:rFonts w:ascii="Liberation Sans" w:hAnsi="Liberation Sans"/>
          <w:b/>
          <w:color w:val="17365D"/>
          <w:sz w:val="30"/>
        </w:rPr>
        <w:t>Appendix C. Implementation touchpoints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17365D"/>
            <w:vAlign w:val="center"/>
            <w:tcMar>
              <w:top w:w="80" w:type="dxa"/>
              <w:start w:w="90" w:type="dxa"/>
              <w:bottom w:w="80" w:type="dxa"/>
              <w:end w:w="90" w:type="dxa"/>
            </w:tcMar>
          </w:tcPr>
          <w:p>
            <w:pPr>
              <w:jc w:val="left"/>
            </w:pPr>
            <w:r>
              <w:rPr>
                <w:rFonts w:ascii="Liberation Sans" w:hAnsi="Liberation Sans"/>
                <w:b/>
                <w:color w:val="FFFFFF"/>
                <w:sz w:val="16"/>
              </w:rPr>
              <w:t>Area</w:t>
            </w:r>
          </w:p>
        </w:tc>
        <w:tc>
          <w:tcPr>
            <w:tcW w:type="dxa" w:w="7920"/>
            <w:shd w:fill="17365D"/>
            <w:vAlign w:val="center"/>
            <w:tcMar>
              <w:top w:w="80" w:type="dxa"/>
              <w:start w:w="90" w:type="dxa"/>
              <w:bottom w:w="80" w:type="dxa"/>
              <w:end w:w="90" w:type="dxa"/>
            </w:tcMar>
          </w:tcPr>
          <w:p>
            <w:pPr>
              <w:jc w:val="left"/>
            </w:pPr>
            <w:r>
              <w:rPr>
                <w:rFonts w:ascii="Liberation Sans" w:hAnsi="Liberation Sans"/>
                <w:b/>
                <w:color w:val="FFFFFF"/>
                <w:sz w:val="16"/>
              </w:rPr>
              <w:t>Likely repository touchpoints</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SQLAlchemy model</w:t>
            </w:r>
          </w:p>
        </w:tc>
        <w:tc>
          <w:tcPr>
            <w:tcW w:type="dxa" w:w="7920"/>
            <w:tcMar>
              <w:top w:w="80" w:type="dxa"/>
              <w:start w:w="90" w:type="dxa"/>
              <w:bottom w:w="80" w:type="dxa"/>
              <w:end w:w="90" w:type="dxa"/>
            </w:tcMar>
            <w:vAlign w:val="top"/>
          </w:tcPr>
          <w:p>
            <w:pPr>
              <w:spacing w:after="0"/>
            </w:pPr>
            <w:r>
              <w:rPr>
                <w:rFonts w:ascii="Liberation Sans" w:hAnsi="Liberation Sans"/>
                <w:b w:val="0"/>
                <w:sz w:val="16"/>
              </w:rPr>
              <w:t>backend/symgov_backend/models/schema.py plus migration files</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Pydantic API schema</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backend/symgov_backend/schemas.py</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Taxonomy/compatibility</w:t>
            </w:r>
          </w:p>
        </w:tc>
        <w:tc>
          <w:tcPr>
            <w:tcW w:type="dxa" w:w="7920"/>
            <w:tcMar>
              <w:top w:w="80" w:type="dxa"/>
              <w:start w:w="90" w:type="dxa"/>
              <w:bottom w:w="80" w:type="dxa"/>
              <w:end w:w="90" w:type="dxa"/>
            </w:tcMar>
            <w:vAlign w:val="top"/>
          </w:tcPr>
          <w:p>
            <w:pPr>
              <w:spacing w:after="0"/>
            </w:pPr>
            <w:r>
              <w:rPr>
                <w:rFonts w:ascii="Liberation Sans" w:hAnsi="Liberation Sans"/>
                <w:b w:val="0"/>
                <w:sz w:val="16"/>
              </w:rPr>
              <w:t>backend/symgov_backend/catalog_taxonomy.py</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Catalogue search</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backend/symgov_backend/catalog_search.py</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Organisation drafts</w:t>
            </w:r>
          </w:p>
        </w:tc>
        <w:tc>
          <w:tcPr>
            <w:tcW w:type="dxa" w:w="7920"/>
            <w:tcMar>
              <w:top w:w="80" w:type="dxa"/>
              <w:start w:w="90" w:type="dxa"/>
              <w:bottom w:w="80" w:type="dxa"/>
              <w:end w:w="90" w:type="dxa"/>
            </w:tcMar>
            <w:vAlign w:val="top"/>
          </w:tcPr>
          <w:p>
            <w:pPr>
              <w:spacing w:after="0"/>
            </w:pPr>
            <w:r>
              <w:rPr>
                <w:rFonts w:ascii="Liberation Sans" w:hAnsi="Liberation Sans"/>
                <w:b w:val="0"/>
                <w:sz w:val="16"/>
              </w:rPr>
              <w:t>backend/symgov_backend/organization_symbol_drafts.py and associated routes/schemas</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Workspace review</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backend/symgov_backend/workspace.py and review routes/UI</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Publication/promotion</w:t>
            </w:r>
          </w:p>
        </w:tc>
        <w:tc>
          <w:tcPr>
            <w:tcW w:type="dxa" w:w="7920"/>
            <w:tcMar>
              <w:top w:w="80" w:type="dxa"/>
              <w:start w:w="90" w:type="dxa"/>
              <w:bottom w:w="80" w:type="dxa"/>
              <w:end w:w="90" w:type="dxa"/>
            </w:tcMar>
            <w:vAlign w:val="top"/>
          </w:tcPr>
          <w:p>
            <w:pPr>
              <w:spacing w:after="0"/>
            </w:pPr>
            <w:r>
              <w:rPr>
                <w:rFonts w:ascii="Liberation Sans" w:hAnsi="Liberation Sans"/>
                <w:b w:val="0"/>
                <w:sz w:val="16"/>
              </w:rPr>
              <w:t>public eligibility, publication handoff and promotion review services</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Source ingestion/agents</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agent queue worker/runtime and source-specific ingestion services</w:t>
            </w:r>
          </w:p>
        </w:tc>
      </w:tr>
      <w:tr>
        <w:trPr>
          <w:cantSplit/>
        </w:trPr>
        <w:tc>
          <w:tcPr>
            <w:tcW w:type="dxa" w:w="2880"/>
            <w:tcMar>
              <w:top w:w="80" w:type="dxa"/>
              <w:start w:w="90" w:type="dxa"/>
              <w:bottom w:w="80" w:type="dxa"/>
              <w:end w:w="90" w:type="dxa"/>
            </w:tcMar>
            <w:vAlign w:val="top"/>
          </w:tcPr>
          <w:p>
            <w:pPr>
              <w:spacing w:after="0"/>
            </w:pPr>
            <w:r>
              <w:rPr>
                <w:rFonts w:ascii="Liberation Sans" w:hAnsi="Liberation Sans"/>
                <w:b w:val="0"/>
                <w:sz w:val="16"/>
              </w:rPr>
              <w:t>Frontend drafts/review/catalogue</w:t>
            </w:r>
          </w:p>
        </w:tc>
        <w:tc>
          <w:tcPr>
            <w:tcW w:type="dxa" w:w="7920"/>
            <w:tcMar>
              <w:top w:w="80" w:type="dxa"/>
              <w:start w:w="90" w:type="dxa"/>
              <w:bottom w:w="80" w:type="dxa"/>
              <w:end w:w="90" w:type="dxa"/>
            </w:tcMar>
            <w:vAlign w:val="top"/>
          </w:tcPr>
          <w:p>
            <w:pPr>
              <w:spacing w:after="0"/>
            </w:pPr>
            <w:r>
              <w:rPr>
                <w:rFonts w:ascii="Liberation Sans" w:hAnsi="Liberation Sans"/>
                <w:b w:val="0"/>
                <w:sz w:val="16"/>
              </w:rPr>
              <w:t>frontend/src/OrganizationSymbolDraftsPanel.js, App.jsx and related review/catalogue components</w:t>
            </w:r>
          </w:p>
        </w:tc>
      </w:tr>
      <w:tr>
        <w:trPr>
          <w:cantSplit/>
        </w:trPr>
        <w:tc>
          <w:tcPr>
            <w:tcW w:type="dxa" w:w="2880"/>
            <w:shd w:fill="F3F7FA"/>
            <w:tcMar>
              <w:top w:w="80" w:type="dxa"/>
              <w:start w:w="90" w:type="dxa"/>
              <w:bottom w:w="80" w:type="dxa"/>
              <w:end w:w="90" w:type="dxa"/>
            </w:tcMar>
            <w:vAlign w:val="top"/>
          </w:tcPr>
          <w:p>
            <w:pPr>
              <w:spacing w:after="0"/>
            </w:pPr>
            <w:r>
              <w:rPr>
                <w:rFonts w:ascii="Liberation Sans" w:hAnsi="Liberation Sans"/>
                <w:b w:val="0"/>
                <w:sz w:val="16"/>
              </w:rPr>
              <w:t>Tests</w:t>
            </w:r>
          </w:p>
        </w:tc>
        <w:tc>
          <w:tcPr>
            <w:tcW w:type="dxa" w:w="7920"/>
            <w:shd w:fill="F3F7FA"/>
            <w:tcMar>
              <w:top w:w="80" w:type="dxa"/>
              <w:start w:w="90" w:type="dxa"/>
              <w:bottom w:w="80" w:type="dxa"/>
              <w:end w:w="90" w:type="dxa"/>
            </w:tcMar>
            <w:vAlign w:val="top"/>
          </w:tcPr>
          <w:p>
            <w:pPr>
              <w:spacing w:after="0"/>
            </w:pPr>
            <w:r>
              <w:rPr>
                <w:rFonts w:ascii="Liberation Sans" w:hAnsi="Liberation Sans"/>
                <w:b w:val="0"/>
                <w:sz w:val="16"/>
              </w:rPr>
              <w:t>model/migration, route authorization, catalogue compatibility, workspace mapping and UI tests</w:t>
            </w:r>
          </w:p>
        </w:tc>
      </w:tr>
    </w:tbl>
    <w:p>
      <w:pPr>
        <w:spacing w:after="20"/>
      </w:pPr>
    </w:p>
    <w:p>
      <w:pPr>
        <w:pStyle w:val="Heading2"/>
        <w:keepNext/>
        <w:keepLines/>
        <w:spacing w:before="140" w:after="80"/>
      </w:pPr>
      <w:r>
        <w:rPr>
          <w:rFonts w:ascii="Liberation Sans" w:hAnsi="Liberation Sans"/>
          <w:b/>
          <w:color w:val="2F75B5"/>
          <w:sz w:val="24"/>
        </w:rPr>
        <w:t>C.1 Suggested first implementation slice</w:t>
      </w:r>
    </w:p>
    <w:p>
      <w:pPr>
        <w:spacing w:after="40" w:before="0" w:line="259" w:lineRule="auto"/>
      </w:pPr>
      <w:r>
        <w:rPr>
          <w:rFonts w:ascii="Liberation Sans" w:hAnsi="Liberation Sans"/>
          <w:i w:val="0"/>
          <w:sz w:val="19"/>
        </w:rPr>
        <w:t>1. Create new semantic/classification tables and migrations behind no UI change.</w:t>
      </w:r>
    </w:p>
    <w:p>
      <w:pPr>
        <w:spacing w:after="40" w:before="0" w:line="259" w:lineRule="auto"/>
      </w:pPr>
      <w:r>
        <w:rPr>
          <w:rFonts w:ascii="Liberation Sans" w:hAnsi="Liberation Sans"/>
          <w:i w:val="0"/>
          <w:sz w:val="19"/>
        </w:rPr>
        <w:t>2. Seed current category/discipline schemes.</w:t>
      </w:r>
    </w:p>
    <w:p>
      <w:pPr>
        <w:spacing w:after="40" w:before="0" w:line="259" w:lineRule="auto"/>
      </w:pPr>
      <w:r>
        <w:rPr>
          <w:rFonts w:ascii="Liberation Sans" w:hAnsi="Liberation Sans"/>
          <w:i w:val="0"/>
          <w:sz w:val="19"/>
        </w:rPr>
        <w:t>3. Add read-only semantic payload to a symbol-detail endpoint using test fixture data.</w:t>
      </w:r>
    </w:p>
    <w:p>
      <w:pPr>
        <w:spacing w:after="40" w:before="0" w:line="259" w:lineRule="auto"/>
      </w:pPr>
      <w:r>
        <w:rPr>
          <w:rFonts w:ascii="Liberation Sans" w:hAnsi="Liberation Sans"/>
          <w:i w:val="0"/>
          <w:sz w:val="19"/>
        </w:rPr>
        <w:t>4. Wire workspace classification output to proposed structured assignments.</w:t>
      </w:r>
    </w:p>
    <w:p>
      <w:pPr>
        <w:spacing w:after="40" w:before="0" w:line="259" w:lineRule="auto"/>
      </w:pPr>
      <w:r>
        <w:rPr>
          <w:rFonts w:ascii="Liberation Sans" w:hAnsi="Liberation Sans"/>
          <w:i w:val="0"/>
          <w:sz w:val="19"/>
        </w:rPr>
        <w:t>5. Add concept lookup/proposal to one review path.</w:t>
      </w:r>
    </w:p>
    <w:p>
      <w:pPr>
        <w:spacing w:after="40" w:before="0" w:line="259" w:lineRule="auto"/>
      </w:pPr>
      <w:r>
        <w:rPr>
          <w:rFonts w:ascii="Liberation Sans" w:hAnsi="Liberation Sans"/>
          <w:i w:val="0"/>
          <w:sz w:val="19"/>
        </w:rPr>
        <w:t>6. Validate migration and privacy boundaries before enabling any publication gate.</w:t>
      </w:r>
    </w:p>
    <w:p>
      <w:pPr>
        <w:pStyle w:val="Heading1"/>
        <w:keepNext/>
        <w:keepLines/>
        <w:spacing w:before="200" w:after="80"/>
      </w:pPr>
      <w:r>
        <w:rPr>
          <w:rFonts w:ascii="Liberation Sans" w:hAnsi="Liberation Sans"/>
          <w:b/>
          <w:color w:val="17365D"/>
          <w:sz w:val="30"/>
        </w:rPr>
        <w:t>Appendix D. References</w:t>
      </w:r>
    </w:p>
    <w:p>
      <w:pPr>
        <w:spacing w:after="60"/>
      </w:pPr>
      <w:r>
        <w:rPr>
          <w:rFonts w:ascii="Liberation Sans" w:hAnsi="Liberation Sans"/>
          <w:b/>
          <w:sz w:val="17"/>
        </w:rPr>
        <w:t xml:space="preserve">[R1] DEXPI - Tools &amp; Service: DEXPI Sandbox RDL - </w:t>
      </w:r>
      <w:hyperlink r:id="rId11">
        <w:r>
          <w:rPr>
            <w:color w:val="2F75B5"/>
            <w:u w:val="single"/>
            <w:rFonts w:ascii="Liberation Sans" w:hAnsi="Liberation Sans"/>
          </w:rPr>
          <w:t>https://dexpi.org/tools-service/</w:t>
        </w:r>
      </w:hyperlink>
      <w:r>
        <w:rPr>
          <w:rFonts w:ascii="Liberation Sans" w:hAnsi="Liberation Sans"/>
          <w:color w:val="666666"/>
          <w:sz w:val="17"/>
        </w:rPr>
        <w:br/>
        <w:t>States that the DEXPI Sandbox RDL is ISO 15926 compliant and provides definitions for classes used by the DEXPI P&amp;ID Specification; includes SPARQL access.</w:t>
      </w:r>
    </w:p>
    <w:p>
      <w:pPr>
        <w:spacing w:after="60"/>
      </w:pPr>
      <w:r>
        <w:rPr>
          <w:rFonts w:ascii="Liberation Sans" w:hAnsi="Liberation Sans"/>
          <w:b/>
          <w:sz w:val="17"/>
        </w:rPr>
        <w:t xml:space="preserve">[R2] ISO 15926-2:2003 - Data model - </w:t>
      </w:r>
      <w:hyperlink r:id="rId12">
        <w:r>
          <w:rPr>
            <w:color w:val="2F75B5"/>
            <w:u w:val="single"/>
            <w:rFonts w:ascii="Liberation Sans" w:hAnsi="Liberation Sans"/>
          </w:rPr>
          <w:t>https://www.iso.org/standard/29557.html</w:t>
        </w:r>
      </w:hyperlink>
      <w:r>
        <w:rPr>
          <w:rFonts w:ascii="Liberation Sans" w:hAnsi="Liberation Sans"/>
          <w:color w:val="666666"/>
          <w:sz w:val="17"/>
        </w:rPr>
        <w:br/>
        <w:t>Conceptual data model for process-plant technical information; intended for use with reference data.</w:t>
      </w:r>
    </w:p>
    <w:p>
      <w:pPr>
        <w:spacing w:after="60"/>
      </w:pPr>
      <w:r>
        <w:rPr>
          <w:rFonts w:ascii="Liberation Sans" w:hAnsi="Liberation Sans"/>
          <w:b/>
          <w:sz w:val="17"/>
        </w:rPr>
        <w:t xml:space="preserve">[R3] ISO/TS 15926-4:2024 - Core reference data - </w:t>
      </w:r>
      <w:hyperlink r:id="rId13">
        <w:r>
          <w:rPr>
            <w:color w:val="2F75B5"/>
            <w:u w:val="single"/>
            <w:rFonts w:ascii="Liberation Sans" w:hAnsi="Liberation Sans"/>
          </w:rPr>
          <w:t>https://www.iso.org/standard/81270.html</w:t>
        </w:r>
      </w:hyperlink>
      <w:r>
        <w:rPr>
          <w:rFonts w:ascii="Liberation Sans" w:hAnsi="Liberation Sans"/>
          <w:color w:val="666666"/>
          <w:sz w:val="17"/>
        </w:rPr>
        <w:br/>
        <w:t>Core reference data items for process plants.</w:t>
      </w:r>
    </w:p>
    <w:p>
      <w:pPr>
        <w:spacing w:after="60"/>
      </w:pPr>
      <w:r>
        <w:rPr>
          <w:rFonts w:ascii="Liberation Sans" w:hAnsi="Liberation Sans"/>
          <w:b/>
          <w:sz w:val="17"/>
        </w:rPr>
        <w:t xml:space="preserve">[R4] ISO/TS 15926-11:2023 - Simplified industrial usage of reference data - </w:t>
      </w:r>
      <w:hyperlink r:id="rId14">
        <w:r>
          <w:rPr>
            <w:color w:val="2F75B5"/>
            <w:u w:val="single"/>
            <w:rFonts w:ascii="Liberation Sans" w:hAnsi="Liberation Sans"/>
          </w:rPr>
          <w:t>https://www.iso.org/standard/79005.html</w:t>
        </w:r>
      </w:hyperlink>
      <w:r>
        <w:rPr>
          <w:rFonts w:ascii="Liberation Sans" w:hAnsi="Liberation Sans"/>
          <w:color w:val="666666"/>
          <w:sz w:val="17"/>
        </w:rPr>
        <w:br/>
        <w:t>RDF/reference-data methodology including configuration-management traceability.</w:t>
      </w:r>
    </w:p>
    <w:p>
      <w:pPr>
        <w:spacing w:after="60"/>
      </w:pPr>
      <w:r>
        <w:rPr>
          <w:rFonts w:ascii="Liberation Sans" w:hAnsi="Liberation Sans"/>
          <w:b/>
          <w:sz w:val="17"/>
        </w:rPr>
        <w:t xml:space="preserve">[R5] CFIHOS Standards - Version 2.0 - </w:t>
      </w:r>
      <w:hyperlink r:id="rId15">
        <w:r>
          <w:rPr>
            <w:color w:val="2F75B5"/>
            <w:u w:val="single"/>
            <w:rFonts w:ascii="Liberation Sans" w:hAnsi="Liberation Sans"/>
          </w:rPr>
          <w:t>https://www.jip36-cfihos.org/cfihos-standards/</w:t>
        </w:r>
      </w:hyperlink>
      <w:r>
        <w:rPr>
          <w:rFonts w:ascii="Liberation Sans" w:hAnsi="Liberation Sans"/>
          <w:color w:val="666666"/>
          <w:sz w:val="17"/>
        </w:rPr>
        <w:br/>
        <w:t>Version 2.0 Core/Extended RDL releases; Extended RDL includes provenance of items.</w:t>
      </w:r>
    </w:p>
    <w:p>
      <w:pPr>
        <w:spacing w:after="60"/>
      </w:pPr>
      <w:r>
        <w:rPr>
          <w:rFonts w:ascii="Liberation Sans" w:hAnsi="Liberation Sans"/>
          <w:b/>
          <w:sz w:val="17"/>
        </w:rPr>
        <w:t xml:space="preserve">[R6] CFIHOS RDL Development Guide - </w:t>
      </w:r>
      <w:hyperlink r:id="rId16">
        <w:r>
          <w:rPr>
            <w:color w:val="2F75B5"/>
            <w:u w:val="single"/>
            <w:rFonts w:ascii="Liberation Sans" w:hAnsi="Liberation Sans"/>
          </w:rPr>
          <w:t>https://www.jip36-cfihos.org/wp-content/uploads/2022/05/CFIHOS-RDL-Development-Guide_final.pdf</w:t>
        </w:r>
      </w:hyperlink>
      <w:r>
        <w:rPr>
          <w:rFonts w:ascii="Liberation Sans" w:hAnsi="Liberation Sans"/>
          <w:color w:val="666666"/>
          <w:sz w:val="17"/>
        </w:rPr>
        <w:br/>
        <w:t>Shows CFIHOS unique IDs, ISO 15926 Part 4 IDs and referenced standards as RDL management attributes.</w:t>
      </w:r>
    </w:p>
    <w:p>
      <w:pPr>
        <w:spacing w:after="60"/>
      </w:pPr>
      <w:r>
        <w:rPr>
          <w:rFonts w:ascii="Liberation Sans" w:hAnsi="Liberation Sans"/>
          <w:b/>
          <w:sz w:val="17"/>
        </w:rPr>
        <w:t xml:space="preserve">[R7] ISO 15926-100:2026 - Vocabulary - </w:t>
      </w:r>
      <w:hyperlink r:id="rId17">
        <w:r>
          <w:rPr>
            <w:color w:val="2F75B5"/>
            <w:u w:val="single"/>
            <w:rFonts w:ascii="Liberation Sans" w:hAnsi="Liberation Sans"/>
          </w:rPr>
          <w:t>https://www.iso.org/standard/89678.html</w:t>
        </w:r>
      </w:hyperlink>
      <w:r>
        <w:rPr>
          <w:rFonts w:ascii="Liberation Sans" w:hAnsi="Liberation Sans"/>
          <w:color w:val="666666"/>
          <w:sz w:val="17"/>
        </w:rPr>
        <w:br/>
        <w:t>Published June 2026; demonstrates continuing evolution of the ISO 15926 series.</w:t>
      </w:r>
    </w:p>
    <w:p>
      <w:pPr>
        <w:spacing w:after="60"/>
      </w:pPr>
      <w:r>
        <w:rPr>
          <w:rFonts w:ascii="Liberation Sans" w:hAnsi="Liberation Sans"/>
          <w:b/>
          <w:sz w:val="17"/>
        </w:rPr>
        <w:t xml:space="preserve">[R8] ISO/DTS 15926-4 - Core reference data, Edition 4 - </w:t>
      </w:r>
      <w:hyperlink r:id="rId18">
        <w:r>
          <w:rPr>
            <w:color w:val="2F75B5"/>
            <w:u w:val="single"/>
            <w:rFonts w:ascii="Liberation Sans" w:hAnsi="Liberation Sans"/>
          </w:rPr>
          <w:t>https://www.iso.org/standard/90901.html</w:t>
        </w:r>
      </w:hyperlink>
      <w:r>
        <w:rPr>
          <w:rFonts w:ascii="Liberation Sans" w:hAnsi="Liberation Sans"/>
          <w:color w:val="666666"/>
          <w:sz w:val="17"/>
        </w:rPr>
        <w:br/>
        <w:t>New edition under development / publication process in 2026; reinforces version-aware external mappings.</w:t>
      </w:r>
    </w:p>
    <w:p>
      <w:pPr>
        <w:pStyle w:val="Heading2"/>
        <w:keepNext/>
        <w:keepLines/>
        <w:spacing w:before="140" w:after="80"/>
      </w:pPr>
      <w:r>
        <w:rPr>
          <w:rFonts w:ascii="Liberation Sans" w:hAnsi="Liberation Sans"/>
          <w:b/>
          <w:color w:val="2F75B5"/>
          <w:sz w:val="24"/>
        </w:rPr>
        <w:t>D.2 SymGov source-code review references</w:t>
      </w:r>
    </w:p>
    <w:p>
      <w:pPr>
        <w:spacing w:after="40"/>
      </w:pPr>
      <w:r>
        <w:rPr>
          <w:rFonts w:ascii="Liberation Sans" w:hAnsi="Liberation Sans"/>
          <w:b/>
          <w:sz w:val="17"/>
        </w:rPr>
        <w:t xml:space="preserve">backend/symgov_backend/models/schema.py - </w:t>
      </w:r>
      <w:hyperlink r:id="rId19">
        <w:r>
          <w:rPr>
            <w:color w:val="2F75B5"/>
            <w:u w:val="single"/>
            <w:rFonts w:ascii="Liberation Sans" w:hAnsi="Liberation Sans"/>
          </w:rPr>
          <w:t>GitHub</w:t>
        </w:r>
      </w:hyperlink>
    </w:p>
    <w:p>
      <w:pPr>
        <w:spacing w:after="40"/>
      </w:pPr>
      <w:r>
        <w:rPr>
          <w:rFonts w:ascii="Liberation Sans" w:hAnsi="Liberation Sans"/>
          <w:b/>
          <w:sz w:val="17"/>
        </w:rPr>
        <w:t xml:space="preserve">backend/symgov_backend/catalog_taxonomy.py - </w:t>
      </w:r>
      <w:hyperlink r:id="rId20">
        <w:r>
          <w:rPr>
            <w:color w:val="2F75B5"/>
            <w:u w:val="single"/>
            <w:rFonts w:ascii="Liberation Sans" w:hAnsi="Liberation Sans"/>
          </w:rPr>
          <w:t>GitHub</w:t>
        </w:r>
      </w:hyperlink>
    </w:p>
    <w:p>
      <w:pPr>
        <w:spacing w:after="40"/>
      </w:pPr>
      <w:r>
        <w:rPr>
          <w:rFonts w:ascii="Liberation Sans" w:hAnsi="Liberation Sans"/>
          <w:b/>
          <w:sz w:val="17"/>
        </w:rPr>
        <w:t xml:space="preserve">backend/symgov_backend/catalog_search.py - </w:t>
      </w:r>
      <w:hyperlink r:id="rId21">
        <w:r>
          <w:rPr>
            <w:color w:val="2F75B5"/>
            <w:u w:val="single"/>
            <w:rFonts w:ascii="Liberation Sans" w:hAnsi="Liberation Sans"/>
          </w:rPr>
          <w:t>GitHub</w:t>
        </w:r>
      </w:hyperlink>
    </w:p>
    <w:p>
      <w:pPr>
        <w:spacing w:after="40"/>
      </w:pPr>
      <w:r>
        <w:rPr>
          <w:rFonts w:ascii="Liberation Sans" w:hAnsi="Liberation Sans"/>
          <w:b/>
          <w:sz w:val="17"/>
        </w:rPr>
        <w:t xml:space="preserve">backend/symgov_backend/organization_symbol_drafts.py - </w:t>
      </w:r>
      <w:hyperlink r:id="rId22">
        <w:r>
          <w:rPr>
            <w:color w:val="2F75B5"/>
            <w:u w:val="single"/>
            <w:rFonts w:ascii="Liberation Sans" w:hAnsi="Liberation Sans"/>
          </w:rPr>
          <w:t>GitHub</w:t>
        </w:r>
      </w:hyperlink>
    </w:p>
    <w:p>
      <w:pPr>
        <w:spacing w:after="40"/>
      </w:pPr>
      <w:r>
        <w:rPr>
          <w:rFonts w:ascii="Liberation Sans" w:hAnsi="Liberation Sans"/>
          <w:b/>
          <w:sz w:val="17"/>
        </w:rPr>
        <w:t xml:space="preserve">backend/symgov_backend/schemas.py - </w:t>
      </w:r>
      <w:hyperlink r:id="rId23">
        <w:r>
          <w:rPr>
            <w:color w:val="2F75B5"/>
            <w:u w:val="single"/>
            <w:rFonts w:ascii="Liberation Sans" w:hAnsi="Liberation Sans"/>
          </w:rPr>
          <w:t>GitHub</w:t>
        </w:r>
      </w:hyperlink>
    </w:p>
    <w:p>
      <w:pPr>
        <w:spacing w:after="40"/>
      </w:pPr>
      <w:r>
        <w:rPr>
          <w:rFonts w:ascii="Liberation Sans" w:hAnsi="Liberation Sans"/>
          <w:b/>
          <w:sz w:val="17"/>
        </w:rPr>
        <w:t xml:space="preserve">frontend/src/OrganizationSymbolDraftsPanel.js - </w:t>
      </w:r>
      <w:hyperlink r:id="rId24">
        <w:r>
          <w:rPr>
            <w:color w:val="2F75B5"/>
            <w:u w:val="single"/>
            <w:rFonts w:ascii="Liberation Sans" w:hAnsi="Liberation Sans"/>
          </w:rPr>
          <w:t>GitHub</w:t>
        </w:r>
      </w:hyperlink>
    </w:p>
    <w:p>
      <w:pPr>
        <w:spacing w:after="80" w:before="0" w:line="259" w:lineRule="auto"/>
      </w:pPr>
      <w:r>
        <w:rPr>
          <w:rFonts w:ascii="Liberation Sans" w:hAnsi="Liberation Sans"/>
          <w:i/>
          <w:color w:val="666666"/>
          <w:sz w:val="17"/>
        </w:rPr>
        <w:t>External-standard statements in this document are intentionally limited to high-level semantic architecture facts needed for design. The implementation should not copy proprietary standard content into SymGov unless rights permit it.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5"/>
      </w:rPr>
      <w:t xml:space="preserve">Draft v0.1  |  5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B4C6E7"/>
      </w:pBdr>
    </w:pPr>
    <w:r>
      <w:rPr>
        <w:rFonts w:ascii="Liberation Sans" w:hAnsi="Liberation Sans"/>
        <w:b/>
        <w:color w:val="666666"/>
        <w:sz w:val="15"/>
      </w:rPr>
      <w:t>SYMGOV  |  SEMANTIC MODEL &amp; CLASSIFICATION CHANGE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rPr>
      <w:rFonts w:ascii="Liberation Sans" w:hAnsi="Liberation San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xpi.org/tools-service/" TargetMode="External"/><Relationship Id="rId12" Type="http://schemas.openxmlformats.org/officeDocument/2006/relationships/hyperlink" Target="https://www.iso.org/standard/29557.html" TargetMode="External"/><Relationship Id="rId13" Type="http://schemas.openxmlformats.org/officeDocument/2006/relationships/hyperlink" Target="https://www.iso.org/standard/81270.html" TargetMode="External"/><Relationship Id="rId14" Type="http://schemas.openxmlformats.org/officeDocument/2006/relationships/hyperlink" Target="https://www.iso.org/standard/79005.html" TargetMode="External"/><Relationship Id="rId15" Type="http://schemas.openxmlformats.org/officeDocument/2006/relationships/hyperlink" Target="https://www.jip36-cfihos.org/cfihos-standards/" TargetMode="External"/><Relationship Id="rId16" Type="http://schemas.openxmlformats.org/officeDocument/2006/relationships/hyperlink" Target="https://www.jip36-cfihos.org/wp-content/uploads/2022/05/CFIHOS-RDL-Development-Guide_final.pdf" TargetMode="External"/><Relationship Id="rId17" Type="http://schemas.openxmlformats.org/officeDocument/2006/relationships/hyperlink" Target="https://www.iso.org/standard/89678.html" TargetMode="External"/><Relationship Id="rId18" Type="http://schemas.openxmlformats.org/officeDocument/2006/relationships/hyperlink" Target="https://www.iso.org/standard/90901.html" TargetMode="External"/><Relationship Id="rId19" Type="http://schemas.openxmlformats.org/officeDocument/2006/relationships/hyperlink" Target="https://github.com/chrisbrighouse/symgov/blob/main/backend/symgov_backend/models/schema.py" TargetMode="External"/><Relationship Id="rId20" Type="http://schemas.openxmlformats.org/officeDocument/2006/relationships/hyperlink" Target="https://github.com/chrisbrighouse/symgov/blob/main/backend/symgov_backend/catalog_taxonomy.py" TargetMode="External"/><Relationship Id="rId21" Type="http://schemas.openxmlformats.org/officeDocument/2006/relationships/hyperlink" Target="https://github.com/chrisbrighouse/symgov/blob/main/backend/symgov_backend/catalog_search.py" TargetMode="External"/><Relationship Id="rId22" Type="http://schemas.openxmlformats.org/officeDocument/2006/relationships/hyperlink" Target="https://github.com/chrisbrighouse/symgov/blob/main/backend/symgov_backend/organization_symbol_drafts.py" TargetMode="External"/><Relationship Id="rId23" Type="http://schemas.openxmlformats.org/officeDocument/2006/relationships/hyperlink" Target="https://github.com/chrisbrighouse/symgov/blob/main/backend/symgov_backend/schemas.py" TargetMode="External"/><Relationship Id="rId24" Type="http://schemas.openxmlformats.org/officeDocument/2006/relationships/hyperlink" Target="https://github.com/chrisbrighouse/symgov/blob/main/frontend/src/OrganizationSymbolDraftsPanel.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SymGov Semantic Model &amp; Classification Change Specification</dc:title>
  <dc:subject>Pre-ingestion semantic architecture and classification change specification</dc:subject>
  <dc:creator>OpenAI - prepared for SymGov architecture review</dc:creator>
  <cp:keywords>SymGov, semantic model, classification, DEXPI, ISO 15926, CFIHOS, provenance, traceability</cp:keywords>
  <dc:description>Draft v0.1 prepared 5 September 2026.</dc:description>
  <cp:lastModifiedBy/>
  <cp:revision>1</cp:revision>
  <dcterms:created xsi:type="dcterms:W3CDTF">2013-12-23T23:15:00Z</dcterms:created>
  <dcterms:modified xsi:type="dcterms:W3CDTF">2013-12-23T23:15:00Z</dcterms:modified>
  <cp:category/>
</cp:coreProperties>
</file>