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Helpful API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Twitter Query -&gt; Kevin Sumlin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GET geo/id/:place_id -&gt; returns place in world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geo/reverse_geocode -&gt; returns a  place_id for a specific place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3.Public Streams -&gt; streams of public data, suitable for following specific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user streams -&gt; one single user all data corresponding with sing users twitter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location field -&gt; geocode parameter set radius to Earth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from user -&gt; in search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Helpful API functions.docx</dc:title>
</cp:coreProperties>
</file>