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E68BB" w14:textId="77777777" w:rsidR="00AE47A8"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Management 475-2T</w:t>
      </w:r>
    </w:p>
    <w:p w14:paraId="25C4CDFD" w14:textId="77777777" w:rsidR="00AE47A8" w:rsidRDefault="000000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Performance and Compensation Management</w:t>
      </w:r>
    </w:p>
    <w:p w14:paraId="5850F9E1" w14:textId="77777777" w:rsidR="00AE47A8" w:rsidRDefault="00AE47A8">
      <w:pPr>
        <w:spacing w:after="0" w:line="240" w:lineRule="auto"/>
        <w:rPr>
          <w:rFonts w:ascii="Times New Roman" w:eastAsia="Times New Roman" w:hAnsi="Times New Roman" w:cs="Times New Roman"/>
          <w:b/>
          <w:sz w:val="24"/>
          <w:szCs w:val="24"/>
          <w:u w:val="single"/>
        </w:rPr>
      </w:pPr>
    </w:p>
    <w:p w14:paraId="358EFF89"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 NAME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Dr. Christopher M. Castille</w:t>
      </w:r>
    </w:p>
    <w:p w14:paraId="49EDF998"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OFFICE LOCATION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150 Powell Hall</w:t>
      </w:r>
    </w:p>
    <w:p w14:paraId="498D195B"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PHONE NUMBER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[office] (985) 449-7015 [cell] (337) 256-0664</w:t>
      </w:r>
    </w:p>
    <w:p w14:paraId="4512896E"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tabs>
          <w:tab w:val="left" w:pos="117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christopher.castille@nicholls.edu</w:t>
      </w:r>
    </w:p>
    <w:p w14:paraId="732F24D6"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tabs>
          <w:tab w:val="left" w:pos="117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OFFICE HOURS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Tuesday &amp; Thursday: 8:30AM–9:00AM, 10:20AM–12:00PM;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1:20PM–4:00PM</w:t>
      </w:r>
    </w:p>
    <w:p w14:paraId="72A52AD0"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tabs>
          <w:tab w:val="left" w:pos="117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Friday: 9:00–9:20AM</w:t>
      </w:r>
    </w:p>
    <w:p w14:paraId="45685E2E" w14:textId="77777777" w:rsidR="00AE47A8" w:rsidRDefault="00AE47A8">
      <w:pPr>
        <w:spacing w:after="0" w:line="240" w:lineRule="auto"/>
        <w:rPr>
          <w:rFonts w:ascii="Times New Roman" w:eastAsia="Times New Roman" w:hAnsi="Times New Roman" w:cs="Times New Roman"/>
          <w:b/>
          <w:sz w:val="24"/>
          <w:szCs w:val="24"/>
          <w:u w:val="single"/>
        </w:rPr>
      </w:pPr>
    </w:p>
    <w:p w14:paraId="4FF1E4D9"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HEAD:</w:t>
      </w:r>
      <w:r>
        <w:rPr>
          <w:rFonts w:ascii="Times New Roman" w:eastAsia="Times New Roman" w:hAnsi="Times New Roman" w:cs="Times New Roman"/>
          <w:sz w:val="24"/>
          <w:szCs w:val="24"/>
        </w:rPr>
        <w:t xml:space="preserve">                     Dr. Ken Chadwick</w:t>
      </w:r>
    </w:p>
    <w:p w14:paraId="0DE54661"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OFFICE LOCATION</w:t>
      </w:r>
      <w:r>
        <w:rPr>
          <w:rFonts w:ascii="Times New Roman" w:eastAsia="Times New Roman" w:hAnsi="Times New Roman" w:cs="Times New Roman"/>
          <w:sz w:val="24"/>
          <w:szCs w:val="24"/>
        </w:rPr>
        <w:t>:                        146 Powell</w:t>
      </w:r>
    </w:p>
    <w:p w14:paraId="2FC9C025"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PHONE NUMBER</w:t>
      </w:r>
      <w:r>
        <w:rPr>
          <w:rFonts w:ascii="Times New Roman" w:eastAsia="Times New Roman" w:hAnsi="Times New Roman" w:cs="Times New Roman"/>
          <w:sz w:val="24"/>
          <w:szCs w:val="24"/>
        </w:rPr>
        <w:t>:                             985-448-4175</w:t>
      </w:r>
    </w:p>
    <w:p w14:paraId="69DD1B2A"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EMAIL:</w:t>
      </w:r>
      <w:r>
        <w:rPr>
          <w:rFonts w:ascii="Times New Roman" w:eastAsia="Times New Roman" w:hAnsi="Times New Roman" w:cs="Times New Roman"/>
          <w:sz w:val="24"/>
          <w:szCs w:val="24"/>
        </w:rPr>
        <w:t xml:space="preserve">                                                ken.chadwick@nicholls.edu</w:t>
      </w:r>
    </w:p>
    <w:p w14:paraId="6267FE49" w14:textId="77777777" w:rsidR="00AE47A8" w:rsidRDefault="00000000">
      <w:pPr>
        <w:pBdr>
          <w:top w:val="single" w:sz="4" w:space="1" w:color="000000"/>
          <w:left w:val="single" w:sz="4" w:space="4" w:color="000000"/>
          <w:bottom w:val="single" w:sz="4" w:space="1" w:color="000000"/>
          <w:right w:val="single" w:sz="4" w:space="4" w:color="000000"/>
        </w:pBdr>
        <w:shd w:val="clear" w:color="auto" w:fill="F3F3F3"/>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OFFICE HOURS</w:t>
      </w:r>
      <w:r>
        <w:rPr>
          <w:rFonts w:ascii="Times New Roman" w:eastAsia="Times New Roman" w:hAnsi="Times New Roman" w:cs="Times New Roman"/>
          <w:sz w:val="24"/>
          <w:szCs w:val="24"/>
        </w:rPr>
        <w:t>:  Monday-Friday 8:00 am – 4:30 pm</w:t>
      </w:r>
    </w:p>
    <w:p w14:paraId="4A93232A" w14:textId="77777777" w:rsidR="00AE47A8" w:rsidRDefault="00AE47A8">
      <w:pPr>
        <w:spacing w:after="0" w:line="240" w:lineRule="auto"/>
        <w:rPr>
          <w:rFonts w:ascii="Times New Roman" w:eastAsia="Times New Roman" w:hAnsi="Times New Roman" w:cs="Times New Roman"/>
          <w:b/>
          <w:sz w:val="24"/>
          <w:szCs w:val="24"/>
          <w:u w:val="single"/>
        </w:rPr>
      </w:pPr>
    </w:p>
    <w:p w14:paraId="09B8EAA3" w14:textId="77777777" w:rsidR="00AE47A8" w:rsidRDefault="00000000">
      <w:pPr>
        <w:spacing w:after="0" w:line="24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Syllabus Revision Statement:</w:t>
      </w:r>
    </w:p>
    <w:p w14:paraId="160E23AB" w14:textId="77777777" w:rsidR="00AE47A8"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i/>
          <w:sz w:val="24"/>
          <w:szCs w:val="24"/>
        </w:rPr>
        <w:t xml:space="preserve">This syllabus is subject to revision, but not without prior notice by the instructor. (Must be documented with revision date.) </w:t>
      </w:r>
    </w:p>
    <w:p w14:paraId="377B104B" w14:textId="77777777" w:rsidR="00AE47A8" w:rsidRDefault="00AE47A8">
      <w:pPr>
        <w:spacing w:after="0" w:line="240" w:lineRule="auto"/>
        <w:rPr>
          <w:rFonts w:ascii="Times New Roman" w:eastAsia="Times New Roman" w:hAnsi="Times New Roman" w:cs="Times New Roman"/>
          <w:i/>
          <w:sz w:val="24"/>
          <w:szCs w:val="24"/>
        </w:rPr>
      </w:pPr>
    </w:p>
    <w:p w14:paraId="072CD76E"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Catalog Description</w:t>
      </w:r>
      <w:r>
        <w:rPr>
          <w:rFonts w:ascii="Times New Roman" w:eastAsia="Times New Roman" w:hAnsi="Times New Roman" w:cs="Times New Roman"/>
          <w:sz w:val="24"/>
          <w:szCs w:val="24"/>
        </w:rPr>
        <w:t xml:space="preserve">: </w:t>
      </w:r>
    </w:p>
    <w:p w14:paraId="5E5143B1" w14:textId="77777777" w:rsidR="00AE47A8"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techniques for evaluating and rewarding employee performance to support organizational goals. Comparison of the relative worth of jobs, setting expectations with employees, delivering feedback, and evaluations.</w:t>
      </w:r>
    </w:p>
    <w:p w14:paraId="6E9EC7FF" w14:textId="77777777" w:rsidR="00AE47A8" w:rsidRDefault="00AE47A8">
      <w:pPr>
        <w:spacing w:after="0" w:line="240" w:lineRule="auto"/>
        <w:rPr>
          <w:rFonts w:ascii="Times New Roman" w:eastAsia="Times New Roman" w:hAnsi="Times New Roman" w:cs="Times New Roman"/>
          <w:b/>
          <w:sz w:val="24"/>
          <w:szCs w:val="24"/>
          <w:u w:val="single"/>
        </w:rPr>
      </w:pPr>
    </w:p>
    <w:p w14:paraId="5C6B74A6" w14:textId="77777777" w:rsidR="00AE47A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Prerequisites for Course</w:t>
      </w:r>
      <w:r>
        <w:rPr>
          <w:rFonts w:ascii="Times New Roman" w:eastAsia="Times New Roman" w:hAnsi="Times New Roman" w:cs="Times New Roman"/>
          <w:b/>
          <w:sz w:val="24"/>
          <w:szCs w:val="24"/>
        </w:rPr>
        <w:t>: C or better in MNGT 367</w:t>
      </w:r>
    </w:p>
    <w:p w14:paraId="2166FD9E" w14:textId="77777777" w:rsidR="00AE47A8" w:rsidRDefault="00AE47A8">
      <w:pPr>
        <w:spacing w:after="0" w:line="240" w:lineRule="auto"/>
        <w:rPr>
          <w:rFonts w:ascii="Times New Roman" w:eastAsia="Times New Roman" w:hAnsi="Times New Roman" w:cs="Times New Roman"/>
          <w:b/>
          <w:sz w:val="24"/>
          <w:szCs w:val="24"/>
        </w:rPr>
      </w:pPr>
    </w:p>
    <w:p w14:paraId="071C4CCD" w14:textId="77777777" w:rsidR="00AE47A8" w:rsidRDefault="00000000">
      <w:p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u w:val="single"/>
        </w:rPr>
        <w:t>AoL</w:t>
      </w:r>
      <w:proofErr w:type="spellEnd"/>
      <w:r>
        <w:rPr>
          <w:rFonts w:ascii="Times New Roman" w:eastAsia="Times New Roman" w:hAnsi="Times New Roman" w:cs="Times New Roman"/>
          <w:b/>
          <w:sz w:val="24"/>
          <w:szCs w:val="24"/>
          <w:u w:val="single"/>
        </w:rPr>
        <w:t xml:space="preserve"> Puzzle Insert: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u w:val="single"/>
        </w:rPr>
        <w:t xml:space="preserve"> </w:t>
      </w:r>
    </w:p>
    <w:p w14:paraId="63BB0300" w14:textId="77777777" w:rsidR="00AE47A8" w:rsidRDefault="00AE47A8">
      <w:pPr>
        <w:spacing w:after="0" w:line="240" w:lineRule="auto"/>
        <w:rPr>
          <w:rFonts w:ascii="Times New Roman" w:eastAsia="Times New Roman" w:hAnsi="Times New Roman" w:cs="Times New Roman"/>
          <w:b/>
          <w:color w:val="000000"/>
          <w:sz w:val="24"/>
          <w:szCs w:val="24"/>
        </w:rPr>
      </w:pPr>
    </w:p>
    <w:p w14:paraId="186F0F7D"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Required Text and Other Materials</w:t>
      </w:r>
      <w:r>
        <w:rPr>
          <w:rFonts w:ascii="Times New Roman" w:eastAsia="Times New Roman" w:hAnsi="Times New Roman" w:cs="Times New Roman"/>
          <w:sz w:val="24"/>
          <w:szCs w:val="24"/>
        </w:rPr>
        <w:t>:</w:t>
      </w:r>
    </w:p>
    <w:p w14:paraId="77B1E4E1" w14:textId="77777777" w:rsidR="00AE47A8" w:rsidRDefault="00000000">
      <w:pPr>
        <w:pBdr>
          <w:top w:val="nil"/>
          <w:left w:val="nil"/>
          <w:bottom w:val="nil"/>
          <w:right w:val="nil"/>
          <w:between w:val="nil"/>
        </w:pBdr>
        <w:spacing w:after="0" w:line="240" w:lineRule="auto"/>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 xml:space="preserve">Strategic Compensation </w:t>
        </w:r>
      </w:hyperlink>
      <w:hyperlink r:id="rId8">
        <w:r>
          <w:rPr>
            <w:rFonts w:ascii="Times New Roman" w:eastAsia="Times New Roman" w:hAnsi="Times New Roman" w:cs="Times New Roman"/>
            <w:color w:val="1155CC"/>
            <w:sz w:val="24"/>
            <w:szCs w:val="24"/>
            <w:u w:val="single"/>
          </w:rPr>
          <w:t>10</w:t>
        </w:r>
      </w:hyperlink>
      <w:hyperlink r:id="rId9">
        <w:r>
          <w:rPr>
            <w:rFonts w:ascii="Times New Roman" w:eastAsia="Times New Roman" w:hAnsi="Times New Roman" w:cs="Times New Roman"/>
            <w:color w:val="1155CC"/>
            <w:sz w:val="24"/>
            <w:szCs w:val="24"/>
            <w:u w:val="single"/>
          </w:rPr>
          <w:t>th edition</w:t>
        </w:r>
      </w:hyperlink>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Martocchio</w:t>
      </w:r>
      <w:proofErr w:type="spellEnd"/>
      <w:r>
        <w:rPr>
          <w:rFonts w:ascii="Times New Roman" w:eastAsia="Times New Roman" w:hAnsi="Times New Roman" w:cs="Times New Roman"/>
          <w:color w:val="000000"/>
          <w:sz w:val="24"/>
          <w:szCs w:val="24"/>
        </w:rPr>
        <w:t xml:space="preserve">, Pearson. </w:t>
      </w:r>
      <w:r>
        <w:rPr>
          <w:rFonts w:ascii="Times New Roman" w:eastAsia="Times New Roman" w:hAnsi="Times New Roman" w:cs="Times New Roman"/>
          <w:sz w:val="24"/>
          <w:szCs w:val="24"/>
        </w:rPr>
        <w:t>v</w:t>
      </w:r>
      <w:r>
        <w:rPr>
          <w:rFonts w:ascii="Times New Roman" w:eastAsia="Times New Roman" w:hAnsi="Times New Roman" w:cs="Times New Roman"/>
          <w:color w:val="000000"/>
          <w:sz w:val="24"/>
          <w:szCs w:val="24"/>
        </w:rPr>
        <w:t xml:space="preserve"> - 13: 978-0-13-</w:t>
      </w:r>
      <w:r>
        <w:rPr>
          <w:rFonts w:ascii="Times New Roman" w:eastAsia="Times New Roman" w:hAnsi="Times New Roman" w:cs="Times New Roman"/>
          <w:sz w:val="24"/>
          <w:szCs w:val="24"/>
        </w:rPr>
        <w:t>5226131</w:t>
      </w:r>
    </w:p>
    <w:p w14:paraId="56A10AE1" w14:textId="77777777" w:rsidR="00AE47A8" w:rsidRDefault="00AE47A8">
      <w:pPr>
        <w:spacing w:after="0" w:line="240" w:lineRule="auto"/>
        <w:rPr>
          <w:rFonts w:ascii="Times New Roman" w:eastAsia="Times New Roman" w:hAnsi="Times New Roman" w:cs="Times New Roman"/>
          <w:b/>
          <w:sz w:val="24"/>
          <w:szCs w:val="24"/>
        </w:rPr>
      </w:pPr>
    </w:p>
    <w:p w14:paraId="7B2B44F5"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Student Learning Outcomes</w:t>
      </w:r>
      <w:r>
        <w:rPr>
          <w:rFonts w:ascii="Times New Roman" w:eastAsia="Times New Roman" w:hAnsi="Times New Roman" w:cs="Times New Roman"/>
          <w:sz w:val="24"/>
          <w:szCs w:val="24"/>
        </w:rPr>
        <w:t>:</w:t>
      </w:r>
    </w:p>
    <w:p w14:paraId="4601686F" w14:textId="77777777" w:rsidR="00AE47A8"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course focuses on the concepts and practices of managing employees’ performance and administering their </w:t>
      </w:r>
      <w:r>
        <w:rPr>
          <w:rFonts w:ascii="Times New Roman" w:eastAsia="Times New Roman" w:hAnsi="Times New Roman" w:cs="Times New Roman"/>
          <w:sz w:val="24"/>
          <w:szCs w:val="24"/>
        </w:rPr>
        <w:t>wages</w:t>
      </w:r>
      <w:r>
        <w:rPr>
          <w:rFonts w:ascii="Times New Roman" w:eastAsia="Times New Roman" w:hAnsi="Times New Roman" w:cs="Times New Roman"/>
          <w:color w:val="000000"/>
          <w:sz w:val="24"/>
          <w:szCs w:val="24"/>
        </w:rPr>
        <w:t xml:space="preserve"> and salaries. The course aims to show that a paycheck is not the only compensation an employee receives. Specifically, this course aims to provide students with the information needed to:</w:t>
      </w:r>
    </w:p>
    <w:p w14:paraId="3F1046DC" w14:textId="77777777" w:rsidR="00AE47A8" w:rsidRDefault="00000000">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Understand the strategic importance of compensation to the achievement of organizational goals</w:t>
      </w:r>
    </w:p>
    <w:p w14:paraId="6E7B4C45" w14:textId="77777777" w:rsidR="00AE47A8" w:rsidRDefault="00000000">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 xml:space="preserve">Identify links between compensation objectives and business strategy </w:t>
      </w:r>
    </w:p>
    <w:p w14:paraId="0B29F7EB" w14:textId="77777777" w:rsidR="00AE47A8" w:rsidRDefault="00000000">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Understand the contextual influences on compensation practice</w:t>
      </w:r>
    </w:p>
    <w:p w14:paraId="6418A7CB" w14:textId="77777777" w:rsidR="00AE47A8" w:rsidRDefault="00000000">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Differentiate among various types of compensation tools</w:t>
      </w:r>
    </w:p>
    <w:p w14:paraId="20EA0425" w14:textId="77777777" w:rsidR="00AE47A8" w:rsidRDefault="00000000">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Build internally and externally consistent pay structures</w:t>
      </w:r>
    </w:p>
    <w:p w14:paraId="4CADBA69" w14:textId="77777777" w:rsidR="00AE47A8" w:rsidRDefault="00000000">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Demonstrate an understanding of the importance of non-monetary rewards in an employee’s compensation package</w:t>
      </w:r>
    </w:p>
    <w:p w14:paraId="3FD5261C" w14:textId="77777777" w:rsidR="00AE47A8" w:rsidRDefault="00AE47A8">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5D8B1F26" w14:textId="77777777" w:rsidR="000E1615" w:rsidRDefault="00000000" w:rsidP="000E16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Course Content</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
    <w:p w14:paraId="4ED9A677" w14:textId="6C60EDAE" w:rsidR="00AE47A8" w:rsidRPr="000E1615" w:rsidRDefault="000E1615" w:rsidP="000E1615">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SAMPLE</w:t>
      </w:r>
      <w:r w:rsidR="00000000">
        <w:rPr>
          <w:rFonts w:ascii="Times New Roman" w:eastAsia="Times New Roman" w:hAnsi="Times New Roman" w:cs="Times New Roman"/>
          <w:b/>
          <w:sz w:val="24"/>
          <w:szCs w:val="24"/>
        </w:rPr>
        <w:t xml:space="preserve"> COURSE SCHEDULE</w:t>
      </w: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810"/>
        <w:gridCol w:w="3255"/>
        <w:gridCol w:w="2505"/>
        <w:gridCol w:w="2400"/>
      </w:tblGrid>
      <w:tr w:rsidR="00AE47A8" w14:paraId="64A582DA" w14:textId="77777777">
        <w:tc>
          <w:tcPr>
            <w:tcW w:w="600" w:type="dxa"/>
          </w:tcPr>
          <w:p w14:paraId="0ED40E75" w14:textId="77777777" w:rsidR="00AE47A8"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4"/>
                <w:szCs w:val="24"/>
              </w:rPr>
            </w:pPr>
            <w:proofErr w:type="spellStart"/>
            <w:r>
              <w:rPr>
                <w:b/>
                <w:color w:val="000000"/>
                <w:sz w:val="24"/>
                <w:szCs w:val="24"/>
              </w:rPr>
              <w:t>Wk</w:t>
            </w:r>
            <w:proofErr w:type="spellEnd"/>
          </w:p>
        </w:tc>
        <w:tc>
          <w:tcPr>
            <w:tcW w:w="810" w:type="dxa"/>
          </w:tcPr>
          <w:p w14:paraId="783B4F34" w14:textId="2175EF68" w:rsidR="00AE47A8" w:rsidRDefault="000E1615">
            <w:pPr>
              <w:pBdr>
                <w:top w:val="none" w:sz="0" w:space="0" w:color="000000"/>
                <w:left w:val="none" w:sz="0" w:space="0" w:color="000000"/>
                <w:bottom w:val="none" w:sz="0" w:space="0" w:color="000000"/>
                <w:right w:val="none" w:sz="0" w:space="0" w:color="000000"/>
                <w:between w:val="none" w:sz="0" w:space="0" w:color="000000"/>
              </w:pBdr>
              <w:jc w:val="center"/>
              <w:rPr>
                <w:b/>
                <w:color w:val="000000"/>
                <w:sz w:val="24"/>
                <w:szCs w:val="24"/>
              </w:rPr>
            </w:pPr>
            <w:r>
              <w:rPr>
                <w:b/>
                <w:color w:val="000000"/>
                <w:sz w:val="24"/>
                <w:szCs w:val="24"/>
              </w:rPr>
              <w:t>Day</w:t>
            </w:r>
          </w:p>
        </w:tc>
        <w:tc>
          <w:tcPr>
            <w:tcW w:w="3255" w:type="dxa"/>
          </w:tcPr>
          <w:p w14:paraId="165A80A5" w14:textId="77777777" w:rsidR="00AE47A8"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4"/>
                <w:szCs w:val="24"/>
              </w:rPr>
            </w:pPr>
            <w:r>
              <w:rPr>
                <w:b/>
                <w:color w:val="000000"/>
                <w:sz w:val="24"/>
                <w:szCs w:val="24"/>
              </w:rPr>
              <w:t>Topic</w:t>
            </w:r>
          </w:p>
        </w:tc>
        <w:tc>
          <w:tcPr>
            <w:tcW w:w="2505" w:type="dxa"/>
          </w:tcPr>
          <w:p w14:paraId="2905EC12" w14:textId="77777777" w:rsidR="00AE47A8"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4"/>
                <w:szCs w:val="24"/>
              </w:rPr>
            </w:pPr>
            <w:r>
              <w:rPr>
                <w:b/>
                <w:color w:val="000000"/>
                <w:sz w:val="24"/>
                <w:szCs w:val="24"/>
              </w:rPr>
              <w:t>Readings</w:t>
            </w:r>
          </w:p>
        </w:tc>
        <w:tc>
          <w:tcPr>
            <w:tcW w:w="2400" w:type="dxa"/>
          </w:tcPr>
          <w:p w14:paraId="633E35DE" w14:textId="77777777" w:rsidR="00AE47A8" w:rsidRDefault="00000000">
            <w:pPr>
              <w:pBdr>
                <w:top w:val="none" w:sz="0" w:space="0" w:color="000000"/>
                <w:left w:val="none" w:sz="0" w:space="0" w:color="000000"/>
                <w:bottom w:val="none" w:sz="0" w:space="0" w:color="000000"/>
                <w:right w:val="none" w:sz="0" w:space="0" w:color="000000"/>
                <w:between w:val="none" w:sz="0" w:space="0" w:color="000000"/>
              </w:pBdr>
              <w:jc w:val="center"/>
              <w:rPr>
                <w:b/>
                <w:color w:val="000000"/>
                <w:sz w:val="24"/>
                <w:szCs w:val="24"/>
              </w:rPr>
            </w:pPr>
            <w:r>
              <w:rPr>
                <w:b/>
                <w:color w:val="000000"/>
                <w:sz w:val="24"/>
                <w:szCs w:val="24"/>
              </w:rPr>
              <w:t>Deliverables</w:t>
            </w:r>
          </w:p>
        </w:tc>
      </w:tr>
      <w:tr w:rsidR="00AE47A8" w14:paraId="7F40E5BD" w14:textId="77777777">
        <w:trPr>
          <w:trHeight w:val="795"/>
        </w:trPr>
        <w:tc>
          <w:tcPr>
            <w:tcW w:w="600" w:type="dxa"/>
            <w:vMerge w:val="restart"/>
            <w:vAlign w:val="bottom"/>
          </w:tcPr>
          <w:p w14:paraId="3C99D30A" w14:textId="77777777" w:rsidR="00AE47A8" w:rsidRDefault="00000000">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bookmarkStart w:id="0" w:name="_gjdgxs" w:colFirst="0" w:colLast="0"/>
            <w:bookmarkEnd w:id="0"/>
            <w:r>
              <w:rPr>
                <w:sz w:val="24"/>
                <w:szCs w:val="24"/>
              </w:rPr>
              <w:t>1</w:t>
            </w:r>
          </w:p>
        </w:tc>
        <w:tc>
          <w:tcPr>
            <w:tcW w:w="810" w:type="dxa"/>
            <w:vAlign w:val="bottom"/>
          </w:tcPr>
          <w:p w14:paraId="74420B69" w14:textId="534C92F6" w:rsidR="00AE47A8" w:rsidRDefault="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A</w:t>
            </w:r>
          </w:p>
        </w:tc>
        <w:tc>
          <w:tcPr>
            <w:tcW w:w="3255" w:type="dxa"/>
            <w:vMerge w:val="restart"/>
            <w:vAlign w:val="bottom"/>
          </w:tcPr>
          <w:p w14:paraId="24BCA0C0" w14:textId="77777777" w:rsidR="00AE47A8" w:rsidRDefault="00000000">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Course Introduction, Team Building, and Orientation to Team Project</w:t>
            </w:r>
          </w:p>
          <w:p w14:paraId="736FA4E9" w14:textId="77777777" w:rsidR="00AE47A8" w:rsidRDefault="00AE47A8">
            <w:pPr>
              <w:pBdr>
                <w:top w:val="none" w:sz="0" w:space="0" w:color="000000"/>
                <w:left w:val="none" w:sz="0" w:space="0" w:color="000000"/>
                <w:bottom w:val="none" w:sz="0" w:space="0" w:color="000000"/>
                <w:right w:val="none" w:sz="0" w:space="0" w:color="000000"/>
                <w:between w:val="none" w:sz="0" w:space="0" w:color="000000"/>
              </w:pBdr>
              <w:rPr>
                <w:sz w:val="24"/>
                <w:szCs w:val="24"/>
              </w:rPr>
            </w:pPr>
          </w:p>
          <w:p w14:paraId="1D168392" w14:textId="77777777" w:rsidR="00AE47A8" w:rsidRDefault="00000000">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Strategic Compensation: A Component of Human Resource Systems</w:t>
            </w:r>
          </w:p>
        </w:tc>
        <w:tc>
          <w:tcPr>
            <w:tcW w:w="2505" w:type="dxa"/>
            <w:vMerge w:val="restart"/>
            <w:vAlign w:val="bottom"/>
          </w:tcPr>
          <w:p w14:paraId="03C23483" w14:textId="77777777" w:rsidR="00AE47A8" w:rsidRDefault="00000000">
            <w:pPr>
              <w:numPr>
                <w:ilvl w:val="0"/>
                <w:numId w:val="14"/>
              </w:numPr>
              <w:pBdr>
                <w:top w:val="none" w:sz="0" w:space="0" w:color="000000"/>
                <w:left w:val="none" w:sz="0" w:space="0" w:color="000000"/>
                <w:bottom w:val="none" w:sz="0" w:space="0" w:color="000000"/>
                <w:right w:val="none" w:sz="0" w:space="0" w:color="000000"/>
                <w:between w:val="none" w:sz="0" w:space="0" w:color="000000"/>
              </w:pBdr>
              <w:ind w:left="270" w:hanging="270"/>
              <w:rPr>
                <w:sz w:val="24"/>
                <w:szCs w:val="24"/>
              </w:rPr>
            </w:pPr>
            <w:r>
              <w:rPr>
                <w:sz w:val="24"/>
                <w:szCs w:val="24"/>
              </w:rPr>
              <w:t>Ch. 1</w:t>
            </w:r>
          </w:p>
          <w:p w14:paraId="4C65291B" w14:textId="77777777" w:rsidR="00AE47A8" w:rsidRDefault="00000000">
            <w:pPr>
              <w:numPr>
                <w:ilvl w:val="0"/>
                <w:numId w:val="14"/>
              </w:numPr>
              <w:ind w:left="270" w:hanging="270"/>
              <w:rPr>
                <w:sz w:val="24"/>
                <w:szCs w:val="24"/>
              </w:rPr>
            </w:pPr>
            <w:r>
              <w:rPr>
                <w:sz w:val="24"/>
                <w:szCs w:val="24"/>
              </w:rPr>
              <w:t>Building Strategic Compensation Project – Introduction</w:t>
            </w:r>
          </w:p>
          <w:p w14:paraId="5FE6CE64" w14:textId="77777777" w:rsidR="00AE47A8" w:rsidRDefault="00000000">
            <w:pPr>
              <w:numPr>
                <w:ilvl w:val="0"/>
                <w:numId w:val="14"/>
              </w:numPr>
              <w:ind w:left="270" w:hanging="270"/>
              <w:rPr>
                <w:sz w:val="24"/>
                <w:szCs w:val="24"/>
              </w:rPr>
            </w:pPr>
            <w:r>
              <w:rPr>
                <w:sz w:val="24"/>
                <w:szCs w:val="24"/>
              </w:rPr>
              <w:t>Team Contracting Exercise</w:t>
            </w:r>
          </w:p>
        </w:tc>
        <w:tc>
          <w:tcPr>
            <w:tcW w:w="2400" w:type="dxa"/>
            <w:vAlign w:val="bottom"/>
          </w:tcPr>
          <w:p w14:paraId="3488CD83" w14:textId="77777777" w:rsidR="00AE47A8" w:rsidRDefault="00000000">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 xml:space="preserve">Completed </w:t>
            </w:r>
            <w:r>
              <w:rPr>
                <w:sz w:val="24"/>
                <w:szCs w:val="24"/>
              </w:rPr>
              <w:t>“</w:t>
            </w:r>
            <w:hyperlink r:id="rId10">
              <w:r>
                <w:rPr>
                  <w:color w:val="1155CC"/>
                  <w:sz w:val="24"/>
                  <w:szCs w:val="24"/>
                  <w:u w:val="single"/>
                </w:rPr>
                <w:t>Getting to Know You</w:t>
              </w:r>
            </w:hyperlink>
            <w:r>
              <w:rPr>
                <w:sz w:val="24"/>
                <w:szCs w:val="24"/>
              </w:rPr>
              <w:t>” Survey</w:t>
            </w:r>
          </w:p>
        </w:tc>
      </w:tr>
      <w:tr w:rsidR="00AE47A8" w14:paraId="599527A7" w14:textId="77777777">
        <w:trPr>
          <w:trHeight w:val="120"/>
        </w:trPr>
        <w:tc>
          <w:tcPr>
            <w:tcW w:w="600" w:type="dxa"/>
            <w:vMerge/>
            <w:vAlign w:val="bottom"/>
          </w:tcPr>
          <w:p w14:paraId="77BA8AFA" w14:textId="77777777" w:rsidR="00AE47A8" w:rsidRDefault="00AE47A8">
            <w:pPr>
              <w:widowControl w:val="0"/>
              <w:pBdr>
                <w:top w:val="nil"/>
                <w:left w:val="nil"/>
                <w:bottom w:val="nil"/>
                <w:right w:val="nil"/>
                <w:between w:val="nil"/>
              </w:pBdr>
              <w:spacing w:line="276" w:lineRule="auto"/>
              <w:rPr>
                <w:color w:val="000000"/>
                <w:sz w:val="24"/>
                <w:szCs w:val="24"/>
              </w:rPr>
            </w:pPr>
          </w:p>
        </w:tc>
        <w:tc>
          <w:tcPr>
            <w:tcW w:w="810" w:type="dxa"/>
            <w:vAlign w:val="bottom"/>
          </w:tcPr>
          <w:p w14:paraId="4A729AD2" w14:textId="3B6A7217" w:rsidR="00AE47A8" w:rsidRDefault="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B</w:t>
            </w:r>
          </w:p>
        </w:tc>
        <w:tc>
          <w:tcPr>
            <w:tcW w:w="3255" w:type="dxa"/>
            <w:vMerge/>
            <w:vAlign w:val="bottom"/>
          </w:tcPr>
          <w:p w14:paraId="29AA49D3" w14:textId="77777777" w:rsidR="00AE47A8" w:rsidRDefault="00AE47A8">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tc>
        <w:tc>
          <w:tcPr>
            <w:tcW w:w="2505" w:type="dxa"/>
            <w:vMerge/>
            <w:vAlign w:val="bottom"/>
          </w:tcPr>
          <w:p w14:paraId="04DEEDD6" w14:textId="77777777" w:rsidR="00AE47A8" w:rsidRDefault="00AE47A8">
            <w:pPr>
              <w:rPr>
                <w:sz w:val="24"/>
                <w:szCs w:val="24"/>
              </w:rPr>
            </w:pPr>
          </w:p>
        </w:tc>
        <w:tc>
          <w:tcPr>
            <w:tcW w:w="2400" w:type="dxa"/>
            <w:vAlign w:val="bottom"/>
          </w:tcPr>
          <w:p w14:paraId="7756D779" w14:textId="77777777" w:rsidR="00AE47A8" w:rsidRDefault="00000000">
            <w:pPr>
              <w:numPr>
                <w:ilvl w:val="0"/>
                <w:numId w:val="1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 Quiz</w:t>
            </w:r>
          </w:p>
        </w:tc>
      </w:tr>
      <w:tr w:rsidR="000E1615" w14:paraId="78B29D74" w14:textId="77777777">
        <w:trPr>
          <w:trHeight w:val="240"/>
        </w:trPr>
        <w:tc>
          <w:tcPr>
            <w:tcW w:w="600" w:type="dxa"/>
            <w:vMerge w:val="restart"/>
            <w:vAlign w:val="bottom"/>
          </w:tcPr>
          <w:p w14:paraId="4A1F24AF"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2</w:t>
            </w:r>
          </w:p>
        </w:tc>
        <w:tc>
          <w:tcPr>
            <w:tcW w:w="810" w:type="dxa"/>
            <w:vAlign w:val="bottom"/>
          </w:tcPr>
          <w:p w14:paraId="27CF2072" w14:textId="2DCB88F1"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A</w:t>
            </w:r>
          </w:p>
        </w:tc>
        <w:tc>
          <w:tcPr>
            <w:tcW w:w="3255" w:type="dxa"/>
            <w:vMerge w:val="restart"/>
            <w:vAlign w:val="bottom"/>
          </w:tcPr>
          <w:p w14:paraId="501C8B35"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Contextual Influences on Compensation</w:t>
            </w:r>
          </w:p>
        </w:tc>
        <w:tc>
          <w:tcPr>
            <w:tcW w:w="2505" w:type="dxa"/>
            <w:vMerge w:val="restart"/>
            <w:vAlign w:val="bottom"/>
          </w:tcPr>
          <w:p w14:paraId="72154944" w14:textId="77777777" w:rsidR="000E1615" w:rsidRDefault="000E1615" w:rsidP="000E1615">
            <w:pPr>
              <w:numPr>
                <w:ilvl w:val="0"/>
                <w:numId w:val="16"/>
              </w:numPr>
              <w:pBdr>
                <w:top w:val="none" w:sz="0" w:space="0" w:color="000000"/>
                <w:left w:val="none" w:sz="0" w:space="0" w:color="000000"/>
                <w:bottom w:val="none" w:sz="0" w:space="0" w:color="000000"/>
                <w:right w:val="none" w:sz="0" w:space="0" w:color="000000"/>
                <w:between w:val="none" w:sz="0" w:space="0" w:color="000000"/>
              </w:pBdr>
              <w:ind w:left="270" w:hanging="270"/>
              <w:rPr>
                <w:sz w:val="24"/>
                <w:szCs w:val="24"/>
              </w:rPr>
            </w:pPr>
            <w:r>
              <w:rPr>
                <w:sz w:val="24"/>
                <w:szCs w:val="24"/>
              </w:rPr>
              <w:t>Ch. 2</w:t>
            </w:r>
          </w:p>
          <w:p w14:paraId="35A8ADD0" w14:textId="77777777" w:rsidR="000E1615" w:rsidRDefault="000E1615" w:rsidP="000E1615">
            <w:pPr>
              <w:numPr>
                <w:ilvl w:val="0"/>
                <w:numId w:val="16"/>
              </w:numPr>
              <w:pBdr>
                <w:top w:val="none" w:sz="0" w:space="0" w:color="000000"/>
                <w:left w:val="none" w:sz="0" w:space="0" w:color="000000"/>
                <w:bottom w:val="none" w:sz="0" w:space="0" w:color="000000"/>
                <w:right w:val="none" w:sz="0" w:space="0" w:color="000000"/>
                <w:between w:val="none" w:sz="0" w:space="0" w:color="000000"/>
              </w:pBdr>
              <w:ind w:left="270" w:hanging="270"/>
              <w:rPr>
                <w:sz w:val="24"/>
                <w:szCs w:val="24"/>
              </w:rPr>
            </w:pPr>
            <w:r>
              <w:rPr>
                <w:sz w:val="24"/>
                <w:szCs w:val="24"/>
              </w:rPr>
              <w:t>Building Strategic Compensation Project – Strategic Analysis</w:t>
            </w:r>
          </w:p>
          <w:p w14:paraId="2320E4FF" w14:textId="77777777" w:rsidR="000E1615" w:rsidRDefault="000E1615" w:rsidP="000E1615">
            <w:pPr>
              <w:numPr>
                <w:ilvl w:val="0"/>
                <w:numId w:val="16"/>
              </w:numPr>
              <w:pBdr>
                <w:top w:val="none" w:sz="0" w:space="0" w:color="000000"/>
                <w:left w:val="none" w:sz="0" w:space="0" w:color="000000"/>
                <w:bottom w:val="none" w:sz="0" w:space="0" w:color="000000"/>
                <w:right w:val="none" w:sz="0" w:space="0" w:color="000000"/>
                <w:between w:val="none" w:sz="0" w:space="0" w:color="000000"/>
              </w:pBdr>
              <w:ind w:left="270" w:hanging="270"/>
              <w:rPr>
                <w:sz w:val="24"/>
                <w:szCs w:val="24"/>
              </w:rPr>
            </w:pPr>
            <w:r>
              <w:rPr>
                <w:sz w:val="24"/>
                <w:szCs w:val="24"/>
              </w:rPr>
              <w:t>Exemplar Strategic Analysis Report</w:t>
            </w:r>
          </w:p>
        </w:tc>
        <w:tc>
          <w:tcPr>
            <w:tcW w:w="2400" w:type="dxa"/>
            <w:vAlign w:val="bottom"/>
          </w:tcPr>
          <w:p w14:paraId="3FFDDBB6" w14:textId="77777777" w:rsidR="000E1615" w:rsidRDefault="000E1615" w:rsidP="000E1615">
            <w:pPr>
              <w:numPr>
                <w:ilvl w:val="0"/>
                <w:numId w:val="1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2 Quiz</w:t>
            </w:r>
          </w:p>
          <w:p w14:paraId="08E29D21" w14:textId="77777777" w:rsidR="000E1615" w:rsidRDefault="000E1615" w:rsidP="000E1615">
            <w:pPr>
              <w:numPr>
                <w:ilvl w:val="0"/>
                <w:numId w:val="1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Team Contract</w:t>
            </w:r>
          </w:p>
        </w:tc>
      </w:tr>
      <w:tr w:rsidR="000E1615" w14:paraId="01608661" w14:textId="77777777">
        <w:trPr>
          <w:trHeight w:val="240"/>
        </w:trPr>
        <w:tc>
          <w:tcPr>
            <w:tcW w:w="600" w:type="dxa"/>
            <w:vMerge/>
            <w:vAlign w:val="bottom"/>
          </w:tcPr>
          <w:p w14:paraId="774F5A42"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810" w:type="dxa"/>
            <w:vAlign w:val="bottom"/>
          </w:tcPr>
          <w:p w14:paraId="3A467E34" w14:textId="703B5734"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B</w:t>
            </w:r>
          </w:p>
        </w:tc>
        <w:tc>
          <w:tcPr>
            <w:tcW w:w="3255" w:type="dxa"/>
            <w:vMerge/>
            <w:vAlign w:val="bottom"/>
          </w:tcPr>
          <w:p w14:paraId="3D645DD8"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2505" w:type="dxa"/>
            <w:vMerge/>
            <w:vAlign w:val="bottom"/>
          </w:tcPr>
          <w:p w14:paraId="4E70EFD9"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2400" w:type="dxa"/>
            <w:vAlign w:val="bottom"/>
          </w:tcPr>
          <w:p w14:paraId="5DAE4381"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tc>
      </w:tr>
      <w:tr w:rsidR="000E1615" w14:paraId="11868EEC" w14:textId="77777777">
        <w:trPr>
          <w:trHeight w:val="240"/>
        </w:trPr>
        <w:tc>
          <w:tcPr>
            <w:tcW w:w="600" w:type="dxa"/>
            <w:vMerge w:val="restart"/>
            <w:vAlign w:val="bottom"/>
          </w:tcPr>
          <w:p w14:paraId="6F0FFAE5"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3</w:t>
            </w:r>
          </w:p>
        </w:tc>
        <w:tc>
          <w:tcPr>
            <w:tcW w:w="810" w:type="dxa"/>
            <w:vAlign w:val="bottom"/>
          </w:tcPr>
          <w:p w14:paraId="53192438" w14:textId="2F2F1065"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Merge w:val="restart"/>
            <w:vAlign w:val="bottom"/>
          </w:tcPr>
          <w:p w14:paraId="068F557C"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Building Internally Consistent Compensation Systems</w:t>
            </w:r>
          </w:p>
        </w:tc>
        <w:tc>
          <w:tcPr>
            <w:tcW w:w="2505" w:type="dxa"/>
            <w:vMerge w:val="restart"/>
            <w:vAlign w:val="bottom"/>
          </w:tcPr>
          <w:p w14:paraId="43CF210E" w14:textId="77777777" w:rsidR="000E1615" w:rsidRDefault="000E1615" w:rsidP="000E1615">
            <w:pPr>
              <w:numPr>
                <w:ilvl w:val="0"/>
                <w:numId w:val="1"/>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6</w:t>
            </w:r>
          </w:p>
          <w:p w14:paraId="7C33F9F6" w14:textId="77777777" w:rsidR="000E1615" w:rsidRDefault="000E1615" w:rsidP="000E1615">
            <w:pPr>
              <w:numPr>
                <w:ilvl w:val="0"/>
                <w:numId w:val="1"/>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 xml:space="preserve">Section 1 – Internal Consistency from the “Building Strategic Compensation Systems” document </w:t>
            </w:r>
          </w:p>
          <w:p w14:paraId="71095770" w14:textId="77777777" w:rsidR="000E1615" w:rsidRDefault="000E1615" w:rsidP="000E1615">
            <w:pPr>
              <w:numPr>
                <w:ilvl w:val="0"/>
                <w:numId w:val="1"/>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Exemplar Internal Consistency Report</w:t>
            </w:r>
          </w:p>
        </w:tc>
        <w:tc>
          <w:tcPr>
            <w:tcW w:w="2400" w:type="dxa"/>
            <w:vMerge w:val="restart"/>
            <w:vAlign w:val="bottom"/>
          </w:tcPr>
          <w:p w14:paraId="0E6C544F"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p w14:paraId="6CEB0E79" w14:textId="77777777" w:rsidR="000E1615" w:rsidRDefault="000E1615" w:rsidP="000E1615">
            <w:pPr>
              <w:numPr>
                <w:ilvl w:val="0"/>
                <w:numId w:val="3"/>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6 Quiz</w:t>
            </w:r>
          </w:p>
          <w:p w14:paraId="10972581" w14:textId="77777777" w:rsidR="000E1615" w:rsidRDefault="000E1615" w:rsidP="000E1615">
            <w:pPr>
              <w:numPr>
                <w:ilvl w:val="0"/>
                <w:numId w:val="3"/>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Strategic Analysis Report  Due</w:t>
            </w:r>
          </w:p>
        </w:tc>
      </w:tr>
      <w:tr w:rsidR="000E1615" w14:paraId="7D630E80" w14:textId="77777777">
        <w:trPr>
          <w:trHeight w:val="240"/>
        </w:trPr>
        <w:tc>
          <w:tcPr>
            <w:tcW w:w="600" w:type="dxa"/>
            <w:vMerge/>
            <w:vAlign w:val="bottom"/>
          </w:tcPr>
          <w:p w14:paraId="7225AB07"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810" w:type="dxa"/>
            <w:vAlign w:val="bottom"/>
          </w:tcPr>
          <w:p w14:paraId="2A1F2DB2" w14:textId="571B27B5"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Merge/>
            <w:vAlign w:val="bottom"/>
          </w:tcPr>
          <w:p w14:paraId="0928CCC6"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2505" w:type="dxa"/>
            <w:vMerge/>
            <w:vAlign w:val="bottom"/>
          </w:tcPr>
          <w:p w14:paraId="7D4489DD"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2400" w:type="dxa"/>
            <w:vMerge/>
            <w:vAlign w:val="bottom"/>
          </w:tcPr>
          <w:p w14:paraId="4969DD7E"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tc>
      </w:tr>
      <w:tr w:rsidR="000E1615" w14:paraId="5BC4851C" w14:textId="77777777">
        <w:trPr>
          <w:trHeight w:val="240"/>
        </w:trPr>
        <w:tc>
          <w:tcPr>
            <w:tcW w:w="600" w:type="dxa"/>
            <w:vMerge w:val="restart"/>
            <w:vAlign w:val="bottom"/>
          </w:tcPr>
          <w:p w14:paraId="5C303BA2"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4</w:t>
            </w:r>
          </w:p>
        </w:tc>
        <w:tc>
          <w:tcPr>
            <w:tcW w:w="810" w:type="dxa"/>
            <w:vAlign w:val="bottom"/>
          </w:tcPr>
          <w:p w14:paraId="416CAEDC" w14:textId="6FF555D0"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Merge w:val="restart"/>
            <w:vAlign w:val="bottom"/>
          </w:tcPr>
          <w:p w14:paraId="017D152D"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Traditional Bases for Pay &amp;</w:t>
            </w:r>
          </w:p>
          <w:p w14:paraId="36A21E5D"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 xml:space="preserve">Incentive Pay </w:t>
            </w:r>
          </w:p>
        </w:tc>
        <w:tc>
          <w:tcPr>
            <w:tcW w:w="2505" w:type="dxa"/>
            <w:vMerge w:val="restart"/>
            <w:vAlign w:val="bottom"/>
          </w:tcPr>
          <w:p w14:paraId="0473A66A" w14:textId="77777777" w:rsidR="000E1615" w:rsidRDefault="000E1615" w:rsidP="000E1615">
            <w:pPr>
              <w:numPr>
                <w:ilvl w:val="0"/>
                <w:numId w:val="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 xml:space="preserve">Ch. 3 </w:t>
            </w:r>
          </w:p>
          <w:p w14:paraId="63C3DA2B" w14:textId="77777777" w:rsidR="000E1615" w:rsidRDefault="000E1615" w:rsidP="000E1615">
            <w:pPr>
              <w:numPr>
                <w:ilvl w:val="0"/>
                <w:numId w:val="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4</w:t>
            </w:r>
          </w:p>
        </w:tc>
        <w:tc>
          <w:tcPr>
            <w:tcW w:w="2400" w:type="dxa"/>
            <w:vMerge w:val="restart"/>
            <w:vAlign w:val="bottom"/>
          </w:tcPr>
          <w:p w14:paraId="6B957D28" w14:textId="77777777" w:rsidR="000E1615" w:rsidRDefault="000E1615" w:rsidP="000E1615">
            <w:pPr>
              <w:numPr>
                <w:ilvl w:val="0"/>
                <w:numId w:val="1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3 Quiz</w:t>
            </w:r>
          </w:p>
          <w:p w14:paraId="60EF6A0E" w14:textId="77777777" w:rsidR="000E1615" w:rsidRDefault="000E1615" w:rsidP="000E1615">
            <w:pPr>
              <w:numPr>
                <w:ilvl w:val="0"/>
                <w:numId w:val="1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4 Quiz</w:t>
            </w:r>
          </w:p>
        </w:tc>
      </w:tr>
      <w:tr w:rsidR="000E1615" w14:paraId="35A624E7" w14:textId="77777777">
        <w:trPr>
          <w:trHeight w:val="260"/>
        </w:trPr>
        <w:tc>
          <w:tcPr>
            <w:tcW w:w="600" w:type="dxa"/>
            <w:vMerge/>
            <w:vAlign w:val="bottom"/>
          </w:tcPr>
          <w:p w14:paraId="1D335DD6"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810" w:type="dxa"/>
            <w:vAlign w:val="bottom"/>
          </w:tcPr>
          <w:p w14:paraId="56A3AC57" w14:textId="77861493"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Merge/>
            <w:vAlign w:val="bottom"/>
          </w:tcPr>
          <w:p w14:paraId="60175806"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tc>
        <w:tc>
          <w:tcPr>
            <w:tcW w:w="2505" w:type="dxa"/>
            <w:vMerge/>
            <w:vAlign w:val="bottom"/>
          </w:tcPr>
          <w:p w14:paraId="7A98D6E3"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tc>
        <w:tc>
          <w:tcPr>
            <w:tcW w:w="2400" w:type="dxa"/>
            <w:vMerge/>
            <w:vAlign w:val="bottom"/>
          </w:tcPr>
          <w:p w14:paraId="5478B435"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0E1615" w14:paraId="23C30CBC" w14:textId="77777777">
        <w:trPr>
          <w:trHeight w:val="240"/>
        </w:trPr>
        <w:tc>
          <w:tcPr>
            <w:tcW w:w="600" w:type="dxa"/>
            <w:vMerge w:val="restart"/>
            <w:vAlign w:val="bottom"/>
          </w:tcPr>
          <w:p w14:paraId="41E28EFB" w14:textId="77777777" w:rsidR="000E1615" w:rsidRDefault="000E1615" w:rsidP="000E1615">
            <w:pPr>
              <w:pBdr>
                <w:top w:val="nil"/>
                <w:left w:val="nil"/>
                <w:bottom w:val="nil"/>
                <w:right w:val="nil"/>
                <w:between w:val="nil"/>
              </w:pBdr>
              <w:rPr>
                <w:color w:val="000000"/>
                <w:sz w:val="24"/>
                <w:szCs w:val="24"/>
              </w:rPr>
            </w:pPr>
            <w:r>
              <w:rPr>
                <w:sz w:val="24"/>
                <w:szCs w:val="24"/>
              </w:rPr>
              <w:t>5</w:t>
            </w:r>
          </w:p>
        </w:tc>
        <w:tc>
          <w:tcPr>
            <w:tcW w:w="810" w:type="dxa"/>
            <w:vAlign w:val="bottom"/>
          </w:tcPr>
          <w:p w14:paraId="2B93FD97" w14:textId="7EDB14D8"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Align w:val="bottom"/>
          </w:tcPr>
          <w:p w14:paraId="67744B7E"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Incentive Pay</w:t>
            </w:r>
          </w:p>
        </w:tc>
        <w:tc>
          <w:tcPr>
            <w:tcW w:w="2505" w:type="dxa"/>
            <w:vAlign w:val="bottom"/>
          </w:tcPr>
          <w:p w14:paraId="7380FF1B"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Finish Ch. 4</w:t>
            </w:r>
          </w:p>
        </w:tc>
        <w:tc>
          <w:tcPr>
            <w:tcW w:w="2400" w:type="dxa"/>
            <w:vAlign w:val="bottom"/>
          </w:tcPr>
          <w:p w14:paraId="36C7A2F3"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0E1615" w14:paraId="74BAC995" w14:textId="77777777">
        <w:trPr>
          <w:trHeight w:val="240"/>
        </w:trPr>
        <w:tc>
          <w:tcPr>
            <w:tcW w:w="600" w:type="dxa"/>
            <w:vMerge/>
            <w:vAlign w:val="bottom"/>
          </w:tcPr>
          <w:p w14:paraId="0CCC5494"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810" w:type="dxa"/>
            <w:vAlign w:val="bottom"/>
          </w:tcPr>
          <w:p w14:paraId="15D561CC" w14:textId="7B3F8816"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8160" w:type="dxa"/>
            <w:gridSpan w:val="3"/>
            <w:vAlign w:val="bottom"/>
          </w:tcPr>
          <w:p w14:paraId="36159325"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Fall Break #1</w:t>
            </w:r>
          </w:p>
        </w:tc>
      </w:tr>
      <w:tr w:rsidR="000E1615" w14:paraId="40E55BE5" w14:textId="77777777">
        <w:trPr>
          <w:trHeight w:val="240"/>
        </w:trPr>
        <w:tc>
          <w:tcPr>
            <w:tcW w:w="600" w:type="dxa"/>
            <w:vMerge w:val="restart"/>
            <w:vAlign w:val="bottom"/>
          </w:tcPr>
          <w:p w14:paraId="3CD43C7C" w14:textId="77777777" w:rsidR="000E1615" w:rsidRDefault="000E1615" w:rsidP="000E1615">
            <w:pPr>
              <w:rPr>
                <w:sz w:val="24"/>
                <w:szCs w:val="24"/>
              </w:rPr>
            </w:pPr>
          </w:p>
          <w:p w14:paraId="3521357E" w14:textId="77777777" w:rsidR="000E1615" w:rsidRDefault="000E1615" w:rsidP="000E1615">
            <w:pPr>
              <w:rPr>
                <w:sz w:val="24"/>
                <w:szCs w:val="24"/>
              </w:rPr>
            </w:pPr>
            <w:r>
              <w:rPr>
                <w:sz w:val="24"/>
                <w:szCs w:val="24"/>
              </w:rPr>
              <w:t>6</w:t>
            </w:r>
          </w:p>
        </w:tc>
        <w:tc>
          <w:tcPr>
            <w:tcW w:w="810" w:type="dxa"/>
            <w:vAlign w:val="bottom"/>
          </w:tcPr>
          <w:p w14:paraId="560DF172" w14:textId="7ECB5CE8"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Align w:val="bottom"/>
          </w:tcPr>
          <w:p w14:paraId="6FF497F9"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 xml:space="preserve">Person-Focused Pay </w:t>
            </w:r>
          </w:p>
        </w:tc>
        <w:tc>
          <w:tcPr>
            <w:tcW w:w="2505" w:type="dxa"/>
            <w:vAlign w:val="bottom"/>
          </w:tcPr>
          <w:p w14:paraId="15772B70" w14:textId="77777777" w:rsidR="000E1615" w:rsidRDefault="000E1615" w:rsidP="000E1615">
            <w:pPr>
              <w:numPr>
                <w:ilvl w:val="0"/>
                <w:numId w:val="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5</w:t>
            </w:r>
            <w:r>
              <w:rPr>
                <w:sz w:val="24"/>
                <w:szCs w:val="24"/>
              </w:rPr>
              <w:tab/>
            </w:r>
          </w:p>
        </w:tc>
        <w:tc>
          <w:tcPr>
            <w:tcW w:w="2400" w:type="dxa"/>
            <w:vAlign w:val="bottom"/>
          </w:tcPr>
          <w:p w14:paraId="17CA2475" w14:textId="77777777" w:rsidR="000E1615" w:rsidRDefault="000E1615" w:rsidP="000E1615">
            <w:pPr>
              <w:numPr>
                <w:ilvl w:val="0"/>
                <w:numId w:val="1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5 Quiz</w:t>
            </w:r>
          </w:p>
        </w:tc>
      </w:tr>
      <w:tr w:rsidR="000E1615" w14:paraId="5683E00F" w14:textId="77777777">
        <w:trPr>
          <w:trHeight w:val="240"/>
        </w:trPr>
        <w:tc>
          <w:tcPr>
            <w:tcW w:w="600" w:type="dxa"/>
            <w:vMerge/>
            <w:vAlign w:val="bottom"/>
          </w:tcPr>
          <w:p w14:paraId="3A032D4B" w14:textId="77777777" w:rsidR="000E1615" w:rsidRDefault="000E1615" w:rsidP="000E1615">
            <w:pPr>
              <w:pBdr>
                <w:top w:val="nil"/>
                <w:left w:val="nil"/>
                <w:bottom w:val="nil"/>
                <w:right w:val="nil"/>
                <w:between w:val="nil"/>
              </w:pBdr>
              <w:rPr>
                <w:color w:val="000000"/>
                <w:sz w:val="24"/>
                <w:szCs w:val="24"/>
              </w:rPr>
            </w:pPr>
          </w:p>
        </w:tc>
        <w:tc>
          <w:tcPr>
            <w:tcW w:w="810" w:type="dxa"/>
            <w:vAlign w:val="bottom"/>
          </w:tcPr>
          <w:p w14:paraId="26ED6C91" w14:textId="65CD0684"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Align w:val="bottom"/>
          </w:tcPr>
          <w:p w14:paraId="7D6AB3BD"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Discretionary Benefits</w:t>
            </w:r>
          </w:p>
        </w:tc>
        <w:tc>
          <w:tcPr>
            <w:tcW w:w="2505" w:type="dxa"/>
            <w:vAlign w:val="bottom"/>
          </w:tcPr>
          <w:p w14:paraId="017E5B4A" w14:textId="77777777" w:rsidR="000E1615" w:rsidRDefault="000E1615" w:rsidP="000E1615">
            <w:pPr>
              <w:numPr>
                <w:ilvl w:val="0"/>
                <w:numId w:val="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9</w:t>
            </w:r>
          </w:p>
        </w:tc>
        <w:tc>
          <w:tcPr>
            <w:tcW w:w="2400" w:type="dxa"/>
            <w:vAlign w:val="bottom"/>
          </w:tcPr>
          <w:p w14:paraId="6780E2A6" w14:textId="77777777" w:rsidR="000E1615" w:rsidRDefault="000E1615" w:rsidP="000E1615">
            <w:pPr>
              <w:numPr>
                <w:ilvl w:val="0"/>
                <w:numId w:val="18"/>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9 Quiz</w:t>
            </w:r>
          </w:p>
        </w:tc>
      </w:tr>
      <w:tr w:rsidR="000E1615" w14:paraId="286D4E91" w14:textId="77777777">
        <w:trPr>
          <w:trHeight w:val="315"/>
        </w:trPr>
        <w:tc>
          <w:tcPr>
            <w:tcW w:w="600" w:type="dxa"/>
            <w:vMerge w:val="restart"/>
            <w:vAlign w:val="bottom"/>
          </w:tcPr>
          <w:p w14:paraId="1C377804" w14:textId="77777777" w:rsidR="000E1615" w:rsidRDefault="000E1615" w:rsidP="000E1615">
            <w:pPr>
              <w:widowControl w:val="0"/>
              <w:spacing w:line="276" w:lineRule="auto"/>
              <w:rPr>
                <w:sz w:val="24"/>
                <w:szCs w:val="24"/>
              </w:rPr>
            </w:pPr>
          </w:p>
          <w:p w14:paraId="1703FFC2" w14:textId="77777777" w:rsidR="000E1615" w:rsidRDefault="000E1615" w:rsidP="000E1615">
            <w:pPr>
              <w:rPr>
                <w:sz w:val="24"/>
                <w:szCs w:val="24"/>
              </w:rPr>
            </w:pPr>
            <w:r>
              <w:rPr>
                <w:sz w:val="24"/>
                <w:szCs w:val="24"/>
              </w:rPr>
              <w:t>7</w:t>
            </w:r>
          </w:p>
        </w:tc>
        <w:tc>
          <w:tcPr>
            <w:tcW w:w="810" w:type="dxa"/>
            <w:vAlign w:val="bottom"/>
          </w:tcPr>
          <w:p w14:paraId="0F7761D6" w14:textId="1555F946"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Merge w:val="restart"/>
            <w:vAlign w:val="bottom"/>
          </w:tcPr>
          <w:p w14:paraId="71F11698"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Finish Discretionary Benefits, get into Legally Required Benefits</w:t>
            </w:r>
          </w:p>
        </w:tc>
        <w:tc>
          <w:tcPr>
            <w:tcW w:w="2505" w:type="dxa"/>
            <w:vMerge w:val="restart"/>
            <w:vAlign w:val="bottom"/>
          </w:tcPr>
          <w:p w14:paraId="48FCCCD7"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ind w:left="270"/>
              <w:rPr>
                <w:sz w:val="24"/>
                <w:szCs w:val="24"/>
              </w:rPr>
            </w:pPr>
          </w:p>
          <w:p w14:paraId="254B2541" w14:textId="77777777" w:rsidR="000E1615" w:rsidRDefault="000E1615" w:rsidP="000E1615">
            <w:pPr>
              <w:numPr>
                <w:ilvl w:val="0"/>
                <w:numId w:val="13"/>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10</w:t>
            </w:r>
          </w:p>
        </w:tc>
        <w:tc>
          <w:tcPr>
            <w:tcW w:w="2400" w:type="dxa"/>
            <w:vMerge w:val="restart"/>
            <w:vAlign w:val="bottom"/>
          </w:tcPr>
          <w:p w14:paraId="4EE0FD96" w14:textId="77777777" w:rsidR="000E1615" w:rsidRDefault="000E1615" w:rsidP="000E1615">
            <w:pPr>
              <w:numPr>
                <w:ilvl w:val="0"/>
                <w:numId w:val="18"/>
              </w:numPr>
              <w:pBdr>
                <w:top w:val="none" w:sz="0" w:space="0" w:color="000000"/>
                <w:left w:val="none" w:sz="0" w:space="0" w:color="000000"/>
                <w:bottom w:val="none" w:sz="0" w:space="0" w:color="000000"/>
                <w:right w:val="none" w:sz="0" w:space="0" w:color="000000"/>
                <w:between w:val="none" w:sz="0" w:space="0" w:color="000000"/>
              </w:pBdr>
              <w:ind w:left="270" w:hanging="270"/>
              <w:rPr>
                <w:sz w:val="24"/>
                <w:szCs w:val="24"/>
              </w:rPr>
            </w:pPr>
            <w:r>
              <w:rPr>
                <w:sz w:val="24"/>
                <w:szCs w:val="24"/>
              </w:rPr>
              <w:t>Ch. 10 Quiz</w:t>
            </w:r>
            <w:r>
              <w:rPr>
                <w:sz w:val="24"/>
                <w:szCs w:val="24"/>
              </w:rPr>
              <w:tab/>
            </w:r>
          </w:p>
        </w:tc>
      </w:tr>
      <w:tr w:rsidR="000E1615" w14:paraId="0E2398F2" w14:textId="77777777">
        <w:trPr>
          <w:trHeight w:val="60"/>
        </w:trPr>
        <w:tc>
          <w:tcPr>
            <w:tcW w:w="600" w:type="dxa"/>
            <w:vMerge/>
            <w:vAlign w:val="bottom"/>
          </w:tcPr>
          <w:p w14:paraId="046BD9CF" w14:textId="77777777" w:rsidR="000E1615" w:rsidRDefault="000E1615" w:rsidP="000E1615">
            <w:pPr>
              <w:pBdr>
                <w:top w:val="nil"/>
                <w:left w:val="nil"/>
                <w:bottom w:val="nil"/>
                <w:right w:val="nil"/>
                <w:between w:val="nil"/>
              </w:pBdr>
              <w:rPr>
                <w:color w:val="000000"/>
                <w:sz w:val="24"/>
                <w:szCs w:val="24"/>
              </w:rPr>
            </w:pPr>
          </w:p>
        </w:tc>
        <w:tc>
          <w:tcPr>
            <w:tcW w:w="810" w:type="dxa"/>
            <w:vAlign w:val="bottom"/>
          </w:tcPr>
          <w:p w14:paraId="388F9877" w14:textId="62AFF6DC"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Merge/>
            <w:vAlign w:val="bottom"/>
          </w:tcPr>
          <w:p w14:paraId="77D8E4E5"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2505" w:type="dxa"/>
            <w:vMerge/>
            <w:vAlign w:val="bottom"/>
          </w:tcPr>
          <w:p w14:paraId="56D212F6"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2400" w:type="dxa"/>
            <w:vMerge/>
            <w:vAlign w:val="bottom"/>
          </w:tcPr>
          <w:p w14:paraId="542E4540"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0E1615" w14:paraId="50A95C05" w14:textId="77777777">
        <w:trPr>
          <w:trHeight w:val="240"/>
        </w:trPr>
        <w:tc>
          <w:tcPr>
            <w:tcW w:w="600" w:type="dxa"/>
            <w:vMerge w:val="restart"/>
            <w:vAlign w:val="bottom"/>
          </w:tcPr>
          <w:p w14:paraId="06AF3696" w14:textId="77777777" w:rsidR="000E1615" w:rsidRDefault="000E1615" w:rsidP="000E1615">
            <w:pPr>
              <w:pBdr>
                <w:top w:val="nil"/>
                <w:left w:val="nil"/>
                <w:bottom w:val="nil"/>
                <w:right w:val="nil"/>
                <w:between w:val="nil"/>
              </w:pBdr>
              <w:rPr>
                <w:color w:val="000000"/>
                <w:sz w:val="24"/>
                <w:szCs w:val="24"/>
              </w:rPr>
            </w:pPr>
            <w:r>
              <w:rPr>
                <w:sz w:val="24"/>
                <w:szCs w:val="24"/>
              </w:rPr>
              <w:t>8</w:t>
            </w:r>
          </w:p>
        </w:tc>
        <w:tc>
          <w:tcPr>
            <w:tcW w:w="810" w:type="dxa"/>
            <w:vAlign w:val="bottom"/>
          </w:tcPr>
          <w:p w14:paraId="0ACDD497" w14:textId="37C33031"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8160" w:type="dxa"/>
            <w:gridSpan w:val="3"/>
            <w:vAlign w:val="bottom"/>
          </w:tcPr>
          <w:p w14:paraId="15614BE5"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Midterm Exam (Ch. 1–6; 9-10)</w:t>
            </w:r>
          </w:p>
        </w:tc>
      </w:tr>
      <w:tr w:rsidR="000E1615" w14:paraId="1AFBC097" w14:textId="77777777">
        <w:trPr>
          <w:trHeight w:val="240"/>
        </w:trPr>
        <w:tc>
          <w:tcPr>
            <w:tcW w:w="600" w:type="dxa"/>
            <w:vMerge/>
            <w:vAlign w:val="bottom"/>
          </w:tcPr>
          <w:p w14:paraId="0C3BFEC4" w14:textId="77777777" w:rsidR="000E1615" w:rsidRDefault="000E1615" w:rsidP="000E1615">
            <w:pPr>
              <w:widowControl w:val="0"/>
              <w:pBdr>
                <w:top w:val="nil"/>
                <w:left w:val="nil"/>
                <w:bottom w:val="nil"/>
                <w:right w:val="nil"/>
                <w:between w:val="nil"/>
              </w:pBdr>
              <w:rPr>
                <w:color w:val="000000"/>
                <w:sz w:val="24"/>
                <w:szCs w:val="24"/>
              </w:rPr>
            </w:pPr>
          </w:p>
        </w:tc>
        <w:tc>
          <w:tcPr>
            <w:tcW w:w="810" w:type="dxa"/>
            <w:vAlign w:val="bottom"/>
          </w:tcPr>
          <w:p w14:paraId="74A95B99" w14:textId="2301C74C"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Align w:val="bottom"/>
          </w:tcPr>
          <w:p w14:paraId="202BF7D7"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Building Market-Competitive Compensation Systems</w:t>
            </w:r>
          </w:p>
        </w:tc>
        <w:tc>
          <w:tcPr>
            <w:tcW w:w="2505" w:type="dxa"/>
            <w:vAlign w:val="bottom"/>
          </w:tcPr>
          <w:p w14:paraId="51CFC54D" w14:textId="77777777" w:rsidR="000E1615" w:rsidRDefault="000E1615" w:rsidP="000E1615">
            <w:pPr>
              <w:numPr>
                <w:ilvl w:val="0"/>
                <w:numId w:val="13"/>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7</w:t>
            </w:r>
          </w:p>
          <w:p w14:paraId="2AD0FEC7" w14:textId="77777777" w:rsidR="000E1615" w:rsidRDefault="000E1615" w:rsidP="000E1615">
            <w:pPr>
              <w:numPr>
                <w:ilvl w:val="0"/>
                <w:numId w:val="13"/>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Section 2 – Market Competitiveness from the “Building Strategic</w:t>
            </w:r>
          </w:p>
          <w:p w14:paraId="2ECAF009" w14:textId="77777777" w:rsidR="000E1615" w:rsidRDefault="000E1615" w:rsidP="000E1615">
            <w:pPr>
              <w:numPr>
                <w:ilvl w:val="0"/>
                <w:numId w:val="13"/>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Exemplar Market Competitiveness Report (Phase 2)</w:t>
            </w:r>
          </w:p>
        </w:tc>
        <w:tc>
          <w:tcPr>
            <w:tcW w:w="2400" w:type="dxa"/>
            <w:vAlign w:val="bottom"/>
          </w:tcPr>
          <w:p w14:paraId="3A6757A5" w14:textId="77777777" w:rsidR="000E1615" w:rsidRDefault="000E1615" w:rsidP="000E1615">
            <w:pPr>
              <w:numPr>
                <w:ilvl w:val="0"/>
                <w:numId w:val="17"/>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7</w:t>
            </w:r>
          </w:p>
          <w:p w14:paraId="299A2EA2" w14:textId="77777777" w:rsidR="000E1615" w:rsidRDefault="000E1615" w:rsidP="000E1615">
            <w:pPr>
              <w:numPr>
                <w:ilvl w:val="0"/>
                <w:numId w:val="17"/>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Internal Consistency Report Due</w:t>
            </w:r>
          </w:p>
        </w:tc>
      </w:tr>
      <w:tr w:rsidR="000E1615" w14:paraId="3158DA44" w14:textId="77777777">
        <w:trPr>
          <w:trHeight w:val="240"/>
        </w:trPr>
        <w:tc>
          <w:tcPr>
            <w:tcW w:w="600" w:type="dxa"/>
            <w:vMerge w:val="restart"/>
            <w:vAlign w:val="bottom"/>
          </w:tcPr>
          <w:p w14:paraId="47181C20"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9</w:t>
            </w:r>
          </w:p>
        </w:tc>
        <w:tc>
          <w:tcPr>
            <w:tcW w:w="810" w:type="dxa"/>
            <w:vAlign w:val="bottom"/>
          </w:tcPr>
          <w:p w14:paraId="02FBC51B" w14:textId="4C904BE5"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Merge w:val="restart"/>
            <w:vAlign w:val="bottom"/>
          </w:tcPr>
          <w:p w14:paraId="0FC5493F"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 xml:space="preserve">Finish Chapter 7 </w:t>
            </w:r>
          </w:p>
        </w:tc>
        <w:tc>
          <w:tcPr>
            <w:tcW w:w="2505" w:type="dxa"/>
            <w:vMerge w:val="restart"/>
            <w:vAlign w:val="bottom"/>
          </w:tcPr>
          <w:p w14:paraId="1E979E5A"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2400" w:type="dxa"/>
            <w:vMerge w:val="restart"/>
            <w:vAlign w:val="bottom"/>
          </w:tcPr>
          <w:p w14:paraId="39A2B079"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0E1615" w14:paraId="4D1C2B06" w14:textId="77777777">
        <w:trPr>
          <w:trHeight w:val="240"/>
        </w:trPr>
        <w:tc>
          <w:tcPr>
            <w:tcW w:w="600" w:type="dxa"/>
            <w:vMerge/>
            <w:vAlign w:val="bottom"/>
          </w:tcPr>
          <w:p w14:paraId="38BA210B"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810" w:type="dxa"/>
            <w:vAlign w:val="bottom"/>
          </w:tcPr>
          <w:p w14:paraId="579281A1" w14:textId="1675D87C"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Merge/>
            <w:vAlign w:val="bottom"/>
          </w:tcPr>
          <w:p w14:paraId="2A83E724"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2505" w:type="dxa"/>
            <w:vMerge/>
            <w:vAlign w:val="bottom"/>
          </w:tcPr>
          <w:p w14:paraId="214707E7"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2400" w:type="dxa"/>
            <w:vMerge/>
            <w:vAlign w:val="bottom"/>
          </w:tcPr>
          <w:p w14:paraId="3D06E8C2"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0E1615" w14:paraId="021F4A13" w14:textId="77777777">
        <w:trPr>
          <w:trHeight w:val="240"/>
        </w:trPr>
        <w:tc>
          <w:tcPr>
            <w:tcW w:w="600" w:type="dxa"/>
            <w:vMerge w:val="restart"/>
            <w:vAlign w:val="bottom"/>
          </w:tcPr>
          <w:p w14:paraId="4CAB6922"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10</w:t>
            </w:r>
          </w:p>
        </w:tc>
        <w:tc>
          <w:tcPr>
            <w:tcW w:w="810" w:type="dxa"/>
            <w:vAlign w:val="bottom"/>
          </w:tcPr>
          <w:p w14:paraId="66ED2307" w14:textId="66C7B3DB"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8160" w:type="dxa"/>
            <w:gridSpan w:val="3"/>
            <w:vAlign w:val="bottom"/>
          </w:tcPr>
          <w:p w14:paraId="3265B00A"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Fall Break #2</w:t>
            </w:r>
          </w:p>
        </w:tc>
      </w:tr>
      <w:tr w:rsidR="000E1615" w14:paraId="37D6C2E3" w14:textId="77777777">
        <w:trPr>
          <w:trHeight w:val="240"/>
        </w:trPr>
        <w:tc>
          <w:tcPr>
            <w:tcW w:w="600" w:type="dxa"/>
            <w:vMerge/>
            <w:vAlign w:val="bottom"/>
          </w:tcPr>
          <w:p w14:paraId="05697799"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tc>
        <w:tc>
          <w:tcPr>
            <w:tcW w:w="810" w:type="dxa"/>
            <w:vAlign w:val="bottom"/>
          </w:tcPr>
          <w:p w14:paraId="3A1DE102" w14:textId="74A27B36"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Align w:val="bottom"/>
          </w:tcPr>
          <w:p w14:paraId="274DCB95"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 xml:space="preserve">Executive Compensation </w:t>
            </w:r>
          </w:p>
        </w:tc>
        <w:tc>
          <w:tcPr>
            <w:tcW w:w="2505" w:type="dxa"/>
            <w:vAlign w:val="bottom"/>
          </w:tcPr>
          <w:p w14:paraId="6E87D0B8" w14:textId="77777777" w:rsidR="000E1615" w:rsidRDefault="000E1615" w:rsidP="000E1615">
            <w:pPr>
              <w:numPr>
                <w:ilvl w:val="0"/>
                <w:numId w:val="11"/>
              </w:num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Ch. 11</w:t>
            </w:r>
          </w:p>
        </w:tc>
        <w:tc>
          <w:tcPr>
            <w:tcW w:w="2400" w:type="dxa"/>
            <w:vAlign w:val="bottom"/>
          </w:tcPr>
          <w:p w14:paraId="6B5F0885" w14:textId="77777777" w:rsidR="000E1615" w:rsidRDefault="000E1615" w:rsidP="000E1615">
            <w:pPr>
              <w:numPr>
                <w:ilvl w:val="0"/>
                <w:numId w:val="17"/>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11 Quiz</w:t>
            </w:r>
          </w:p>
        </w:tc>
      </w:tr>
      <w:tr w:rsidR="000E1615" w14:paraId="4AA7CDDA" w14:textId="77777777">
        <w:trPr>
          <w:trHeight w:val="240"/>
        </w:trPr>
        <w:tc>
          <w:tcPr>
            <w:tcW w:w="600" w:type="dxa"/>
            <w:vMerge w:val="restart"/>
            <w:vAlign w:val="bottom"/>
          </w:tcPr>
          <w:p w14:paraId="44FF5FF2" w14:textId="77777777" w:rsidR="000E1615" w:rsidRDefault="000E1615" w:rsidP="000E1615">
            <w:pPr>
              <w:widowControl w:val="0"/>
              <w:spacing w:line="276" w:lineRule="auto"/>
              <w:rPr>
                <w:sz w:val="24"/>
                <w:szCs w:val="24"/>
              </w:rPr>
            </w:pPr>
          </w:p>
          <w:p w14:paraId="1410ACD2"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11</w:t>
            </w:r>
          </w:p>
        </w:tc>
        <w:tc>
          <w:tcPr>
            <w:tcW w:w="810" w:type="dxa"/>
            <w:vAlign w:val="bottom"/>
          </w:tcPr>
          <w:p w14:paraId="5EC2A8F6" w14:textId="5DC9F8D4"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Merge w:val="restart"/>
            <w:vAlign w:val="bottom"/>
          </w:tcPr>
          <w:p w14:paraId="6CD8D9CE"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Compensating the Flexible Workforce</w:t>
            </w:r>
          </w:p>
          <w:p w14:paraId="56289804"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(Possible Guest Speaker)</w:t>
            </w:r>
          </w:p>
        </w:tc>
        <w:tc>
          <w:tcPr>
            <w:tcW w:w="2505" w:type="dxa"/>
            <w:vMerge w:val="restart"/>
            <w:vAlign w:val="bottom"/>
          </w:tcPr>
          <w:p w14:paraId="6E5CA5BF" w14:textId="77777777" w:rsidR="000E1615" w:rsidRDefault="000E1615" w:rsidP="000E1615">
            <w:pPr>
              <w:numPr>
                <w:ilvl w:val="0"/>
                <w:numId w:val="11"/>
              </w:num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Ch. 12</w:t>
            </w:r>
          </w:p>
        </w:tc>
        <w:tc>
          <w:tcPr>
            <w:tcW w:w="2400" w:type="dxa"/>
            <w:vMerge w:val="restart"/>
            <w:vAlign w:val="bottom"/>
          </w:tcPr>
          <w:p w14:paraId="734F777C" w14:textId="77777777" w:rsidR="000E1615" w:rsidRDefault="000E1615" w:rsidP="000E1615">
            <w:pPr>
              <w:numPr>
                <w:ilvl w:val="0"/>
                <w:numId w:val="17"/>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12 Quiz</w:t>
            </w:r>
          </w:p>
        </w:tc>
      </w:tr>
      <w:tr w:rsidR="000E1615" w14:paraId="66789C88" w14:textId="77777777">
        <w:trPr>
          <w:trHeight w:val="240"/>
        </w:trPr>
        <w:tc>
          <w:tcPr>
            <w:tcW w:w="600" w:type="dxa"/>
            <w:vMerge/>
            <w:vAlign w:val="bottom"/>
          </w:tcPr>
          <w:p w14:paraId="2290FD23" w14:textId="77777777" w:rsidR="000E1615" w:rsidRDefault="000E1615" w:rsidP="000E1615">
            <w:pPr>
              <w:widowControl w:val="0"/>
              <w:rPr>
                <w:sz w:val="24"/>
                <w:szCs w:val="24"/>
              </w:rPr>
            </w:pPr>
          </w:p>
        </w:tc>
        <w:tc>
          <w:tcPr>
            <w:tcW w:w="810" w:type="dxa"/>
            <w:vAlign w:val="bottom"/>
          </w:tcPr>
          <w:p w14:paraId="2F4BF27F" w14:textId="648DBE2E"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Merge/>
            <w:vAlign w:val="bottom"/>
          </w:tcPr>
          <w:p w14:paraId="0FA2B041"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2505" w:type="dxa"/>
            <w:vMerge/>
            <w:vAlign w:val="bottom"/>
          </w:tcPr>
          <w:p w14:paraId="6F507757"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2400" w:type="dxa"/>
            <w:vMerge/>
            <w:vAlign w:val="bottom"/>
          </w:tcPr>
          <w:p w14:paraId="7CFF3A9D"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0E1615" w14:paraId="33B131B5" w14:textId="77777777">
        <w:trPr>
          <w:trHeight w:val="315"/>
        </w:trPr>
        <w:tc>
          <w:tcPr>
            <w:tcW w:w="600" w:type="dxa"/>
            <w:vMerge w:val="restart"/>
            <w:vAlign w:val="bottom"/>
          </w:tcPr>
          <w:p w14:paraId="3C1A0538"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12</w:t>
            </w:r>
          </w:p>
        </w:tc>
        <w:tc>
          <w:tcPr>
            <w:tcW w:w="810" w:type="dxa"/>
            <w:vAlign w:val="bottom"/>
          </w:tcPr>
          <w:p w14:paraId="4D46F9D4" w14:textId="3F1CCCD4"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Merge w:val="restart"/>
            <w:vAlign w:val="bottom"/>
          </w:tcPr>
          <w:p w14:paraId="36EB149B"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Building Structures that Recognize Employee Contributions</w:t>
            </w:r>
          </w:p>
        </w:tc>
        <w:tc>
          <w:tcPr>
            <w:tcW w:w="2505" w:type="dxa"/>
            <w:vMerge w:val="restart"/>
            <w:vAlign w:val="bottom"/>
          </w:tcPr>
          <w:p w14:paraId="738248EF" w14:textId="77777777" w:rsidR="000E1615" w:rsidRDefault="000E1615" w:rsidP="000E1615">
            <w:pPr>
              <w:numPr>
                <w:ilvl w:val="0"/>
                <w:numId w:val="11"/>
              </w:num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Ch. 8</w:t>
            </w:r>
          </w:p>
          <w:p w14:paraId="6834F5BA" w14:textId="77777777" w:rsidR="000E1615" w:rsidRDefault="000E1615" w:rsidP="000E1615">
            <w:pPr>
              <w:widowControl w:val="0"/>
              <w:numPr>
                <w:ilvl w:val="0"/>
                <w:numId w:val="11"/>
              </w:numPr>
              <w:rPr>
                <w:sz w:val="24"/>
                <w:szCs w:val="24"/>
              </w:rPr>
            </w:pPr>
            <w:r>
              <w:rPr>
                <w:sz w:val="24"/>
                <w:szCs w:val="24"/>
              </w:rPr>
              <w:t xml:space="preserve">Read Section 3 – Recognizing Employee Contributions from the “Building Strategic Compensation Systems” document </w:t>
            </w:r>
          </w:p>
        </w:tc>
        <w:tc>
          <w:tcPr>
            <w:tcW w:w="2400" w:type="dxa"/>
            <w:vMerge w:val="restart"/>
            <w:vAlign w:val="bottom"/>
          </w:tcPr>
          <w:p w14:paraId="52C3D8FB" w14:textId="77777777" w:rsidR="000E1615" w:rsidRDefault="000E1615" w:rsidP="000E1615">
            <w:pPr>
              <w:numPr>
                <w:ilvl w:val="0"/>
                <w:numId w:val="17"/>
              </w:numPr>
              <w:pBdr>
                <w:top w:val="none" w:sz="0" w:space="0" w:color="000000"/>
                <w:left w:val="none" w:sz="0" w:space="0" w:color="000000"/>
                <w:bottom w:val="none" w:sz="0" w:space="0" w:color="000000"/>
                <w:right w:val="none" w:sz="0" w:space="0" w:color="000000"/>
                <w:between w:val="none" w:sz="0" w:space="0" w:color="000000"/>
              </w:pBdr>
              <w:ind w:left="270" w:hanging="270"/>
              <w:rPr>
                <w:sz w:val="24"/>
                <w:szCs w:val="24"/>
              </w:rPr>
            </w:pPr>
            <w:r>
              <w:rPr>
                <w:sz w:val="24"/>
                <w:szCs w:val="24"/>
              </w:rPr>
              <w:t>Ch. 8 Quiz</w:t>
            </w:r>
          </w:p>
          <w:p w14:paraId="3E67EB0D" w14:textId="77777777" w:rsidR="000E1615" w:rsidRDefault="000E1615" w:rsidP="000E1615">
            <w:pPr>
              <w:numPr>
                <w:ilvl w:val="0"/>
                <w:numId w:val="17"/>
              </w:numPr>
              <w:pBdr>
                <w:top w:val="none" w:sz="0" w:space="0" w:color="000000"/>
                <w:left w:val="none" w:sz="0" w:space="0" w:color="000000"/>
                <w:bottom w:val="none" w:sz="0" w:space="0" w:color="000000"/>
                <w:right w:val="none" w:sz="0" w:space="0" w:color="000000"/>
                <w:between w:val="none" w:sz="0" w:space="0" w:color="000000"/>
              </w:pBdr>
              <w:ind w:left="270" w:hanging="270"/>
              <w:rPr>
                <w:sz w:val="24"/>
                <w:szCs w:val="24"/>
              </w:rPr>
            </w:pPr>
            <w:r>
              <w:rPr>
                <w:sz w:val="24"/>
                <w:szCs w:val="24"/>
              </w:rPr>
              <w:t>Market Competitiveness Report is due</w:t>
            </w:r>
          </w:p>
        </w:tc>
      </w:tr>
      <w:tr w:rsidR="000E1615" w14:paraId="79FDB5EA" w14:textId="77777777">
        <w:trPr>
          <w:trHeight w:val="240"/>
        </w:trPr>
        <w:tc>
          <w:tcPr>
            <w:tcW w:w="600" w:type="dxa"/>
            <w:vMerge/>
            <w:vAlign w:val="bottom"/>
          </w:tcPr>
          <w:p w14:paraId="2FCCBA62"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tc>
        <w:tc>
          <w:tcPr>
            <w:tcW w:w="810" w:type="dxa"/>
            <w:vAlign w:val="bottom"/>
          </w:tcPr>
          <w:p w14:paraId="5C16FBF8" w14:textId="1CA7E566"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Merge/>
            <w:vAlign w:val="bottom"/>
          </w:tcPr>
          <w:p w14:paraId="78CD4609"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2505" w:type="dxa"/>
            <w:vMerge/>
            <w:vAlign w:val="bottom"/>
          </w:tcPr>
          <w:p w14:paraId="7604CB84"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2400" w:type="dxa"/>
            <w:vMerge/>
            <w:vAlign w:val="bottom"/>
          </w:tcPr>
          <w:p w14:paraId="310077B9"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0E1615" w14:paraId="192835AF" w14:textId="77777777">
        <w:trPr>
          <w:trHeight w:val="240"/>
        </w:trPr>
        <w:tc>
          <w:tcPr>
            <w:tcW w:w="600" w:type="dxa"/>
            <w:vMerge w:val="restart"/>
            <w:vAlign w:val="bottom"/>
          </w:tcPr>
          <w:p w14:paraId="1538DDAD"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1</w:t>
            </w:r>
            <w:r>
              <w:rPr>
                <w:sz w:val="24"/>
                <w:szCs w:val="24"/>
              </w:rPr>
              <w:t>3</w:t>
            </w:r>
          </w:p>
        </w:tc>
        <w:tc>
          <w:tcPr>
            <w:tcW w:w="810" w:type="dxa"/>
            <w:vAlign w:val="bottom"/>
          </w:tcPr>
          <w:p w14:paraId="419CFF81" w14:textId="6CFBD08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Merge w:val="restart"/>
            <w:vAlign w:val="bottom"/>
          </w:tcPr>
          <w:p w14:paraId="3F02C08B"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Compensating Expatriates</w:t>
            </w:r>
          </w:p>
        </w:tc>
        <w:tc>
          <w:tcPr>
            <w:tcW w:w="2505" w:type="dxa"/>
            <w:vMerge w:val="restart"/>
            <w:vAlign w:val="bottom"/>
          </w:tcPr>
          <w:p w14:paraId="67A175AD" w14:textId="77777777" w:rsidR="000E1615" w:rsidRDefault="000E1615" w:rsidP="000E1615">
            <w:pPr>
              <w:numPr>
                <w:ilvl w:val="0"/>
                <w:numId w:val="12"/>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13</w:t>
            </w:r>
            <w:r>
              <w:rPr>
                <w:sz w:val="24"/>
                <w:szCs w:val="24"/>
              </w:rPr>
              <w:tab/>
            </w:r>
          </w:p>
        </w:tc>
        <w:tc>
          <w:tcPr>
            <w:tcW w:w="2400" w:type="dxa"/>
            <w:vMerge w:val="restart"/>
            <w:vAlign w:val="bottom"/>
          </w:tcPr>
          <w:p w14:paraId="382C5E3E" w14:textId="77777777" w:rsidR="000E1615" w:rsidRDefault="000E1615" w:rsidP="000E1615">
            <w:pPr>
              <w:numPr>
                <w:ilvl w:val="0"/>
                <w:numId w:val="6"/>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13 Quiz</w:t>
            </w:r>
          </w:p>
        </w:tc>
      </w:tr>
      <w:tr w:rsidR="000E1615" w14:paraId="691FB0D8" w14:textId="77777777">
        <w:trPr>
          <w:trHeight w:val="240"/>
        </w:trPr>
        <w:tc>
          <w:tcPr>
            <w:tcW w:w="600" w:type="dxa"/>
            <w:vMerge/>
            <w:vAlign w:val="bottom"/>
          </w:tcPr>
          <w:p w14:paraId="36A04727"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810" w:type="dxa"/>
            <w:vAlign w:val="bottom"/>
          </w:tcPr>
          <w:p w14:paraId="3DD66F12" w14:textId="0FD1FA65"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Merge/>
            <w:vAlign w:val="bottom"/>
          </w:tcPr>
          <w:p w14:paraId="666FDF73" w14:textId="77777777" w:rsidR="000E1615" w:rsidRDefault="000E1615" w:rsidP="000E1615">
            <w:pPr>
              <w:widowControl w:val="0"/>
              <w:pBdr>
                <w:top w:val="nil"/>
                <w:left w:val="nil"/>
                <w:bottom w:val="nil"/>
                <w:right w:val="nil"/>
                <w:between w:val="nil"/>
              </w:pBdr>
              <w:rPr>
                <w:b/>
                <w:color w:val="000000"/>
                <w:sz w:val="24"/>
                <w:szCs w:val="24"/>
              </w:rPr>
            </w:pPr>
          </w:p>
        </w:tc>
        <w:tc>
          <w:tcPr>
            <w:tcW w:w="2505" w:type="dxa"/>
            <w:vMerge/>
            <w:vAlign w:val="bottom"/>
          </w:tcPr>
          <w:p w14:paraId="6CDC3DC7" w14:textId="77777777" w:rsidR="000E1615" w:rsidRDefault="000E1615" w:rsidP="000E1615">
            <w:pPr>
              <w:widowControl w:val="0"/>
              <w:pBdr>
                <w:top w:val="nil"/>
                <w:left w:val="nil"/>
                <w:bottom w:val="nil"/>
                <w:right w:val="nil"/>
                <w:between w:val="nil"/>
              </w:pBdr>
              <w:rPr>
                <w:color w:val="000000"/>
                <w:sz w:val="24"/>
                <w:szCs w:val="24"/>
              </w:rPr>
            </w:pPr>
          </w:p>
        </w:tc>
        <w:tc>
          <w:tcPr>
            <w:tcW w:w="2400" w:type="dxa"/>
            <w:vMerge/>
            <w:vAlign w:val="bottom"/>
          </w:tcPr>
          <w:p w14:paraId="583AF6EC"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tc>
      </w:tr>
      <w:tr w:rsidR="000E1615" w14:paraId="25676B6D" w14:textId="77777777">
        <w:trPr>
          <w:trHeight w:val="240"/>
        </w:trPr>
        <w:tc>
          <w:tcPr>
            <w:tcW w:w="600" w:type="dxa"/>
            <w:vMerge w:val="restart"/>
            <w:vAlign w:val="bottom"/>
          </w:tcPr>
          <w:p w14:paraId="7FD04AFF"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color w:val="000000"/>
                <w:sz w:val="24"/>
                <w:szCs w:val="24"/>
              </w:rPr>
              <w:t>1</w:t>
            </w:r>
            <w:r>
              <w:rPr>
                <w:sz w:val="24"/>
                <w:szCs w:val="24"/>
              </w:rPr>
              <w:t>4</w:t>
            </w:r>
          </w:p>
        </w:tc>
        <w:tc>
          <w:tcPr>
            <w:tcW w:w="810" w:type="dxa"/>
            <w:vAlign w:val="bottom"/>
          </w:tcPr>
          <w:p w14:paraId="74DA147E" w14:textId="0E466114"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3255" w:type="dxa"/>
            <w:vMerge w:val="restart"/>
            <w:vAlign w:val="bottom"/>
          </w:tcPr>
          <w:p w14:paraId="6D51095A"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Pay and Benefits Outside the United States</w:t>
            </w:r>
          </w:p>
          <w:p w14:paraId="58E0AAF8"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Challenges Facing Compensation Professionals</w:t>
            </w:r>
          </w:p>
        </w:tc>
        <w:tc>
          <w:tcPr>
            <w:tcW w:w="2505" w:type="dxa"/>
            <w:vMerge w:val="restart"/>
            <w:vAlign w:val="bottom"/>
          </w:tcPr>
          <w:p w14:paraId="3E0BCDE0" w14:textId="77777777" w:rsidR="000E1615" w:rsidRDefault="000E1615" w:rsidP="000E1615">
            <w:pPr>
              <w:numPr>
                <w:ilvl w:val="0"/>
                <w:numId w:val="12"/>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14</w:t>
            </w:r>
          </w:p>
          <w:p w14:paraId="65E5E5C9" w14:textId="77777777" w:rsidR="000E1615" w:rsidRDefault="000E1615" w:rsidP="000E1615">
            <w:pPr>
              <w:numPr>
                <w:ilvl w:val="0"/>
                <w:numId w:val="12"/>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15</w:t>
            </w:r>
          </w:p>
        </w:tc>
        <w:tc>
          <w:tcPr>
            <w:tcW w:w="2400" w:type="dxa"/>
            <w:vMerge w:val="restart"/>
            <w:vAlign w:val="bottom"/>
          </w:tcPr>
          <w:p w14:paraId="3FAD40F0"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ind w:left="720"/>
              <w:rPr>
                <w:sz w:val="24"/>
                <w:szCs w:val="24"/>
              </w:rPr>
            </w:pPr>
          </w:p>
          <w:p w14:paraId="74A106C2" w14:textId="77777777" w:rsidR="000E1615" w:rsidRDefault="000E1615" w:rsidP="000E1615">
            <w:pPr>
              <w:numPr>
                <w:ilvl w:val="0"/>
                <w:numId w:val="6"/>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14 Quiz</w:t>
            </w:r>
          </w:p>
          <w:p w14:paraId="608D3CEE" w14:textId="77777777" w:rsidR="000E1615" w:rsidRDefault="000E1615" w:rsidP="000E1615">
            <w:pPr>
              <w:numPr>
                <w:ilvl w:val="0"/>
                <w:numId w:val="6"/>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Ch. 15 Quiz</w:t>
            </w:r>
          </w:p>
        </w:tc>
      </w:tr>
      <w:tr w:rsidR="000E1615" w14:paraId="638127AE" w14:textId="77777777">
        <w:trPr>
          <w:trHeight w:val="240"/>
        </w:trPr>
        <w:tc>
          <w:tcPr>
            <w:tcW w:w="600" w:type="dxa"/>
            <w:vMerge/>
            <w:vAlign w:val="bottom"/>
          </w:tcPr>
          <w:p w14:paraId="0B90FCD5" w14:textId="77777777" w:rsidR="000E1615" w:rsidRDefault="000E1615" w:rsidP="000E1615">
            <w:pPr>
              <w:widowControl w:val="0"/>
              <w:pBdr>
                <w:top w:val="nil"/>
                <w:left w:val="nil"/>
                <w:bottom w:val="nil"/>
                <w:right w:val="nil"/>
                <w:between w:val="nil"/>
              </w:pBdr>
              <w:spacing w:line="276" w:lineRule="auto"/>
              <w:rPr>
                <w:color w:val="000000"/>
                <w:sz w:val="24"/>
                <w:szCs w:val="24"/>
              </w:rPr>
            </w:pPr>
          </w:p>
        </w:tc>
        <w:tc>
          <w:tcPr>
            <w:tcW w:w="810" w:type="dxa"/>
            <w:vAlign w:val="bottom"/>
          </w:tcPr>
          <w:p w14:paraId="54402EC0" w14:textId="510ADC75"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3255" w:type="dxa"/>
            <w:vMerge/>
            <w:vAlign w:val="bottom"/>
          </w:tcPr>
          <w:p w14:paraId="3D4E5E82"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p>
        </w:tc>
        <w:tc>
          <w:tcPr>
            <w:tcW w:w="2505" w:type="dxa"/>
            <w:vMerge/>
            <w:vAlign w:val="bottom"/>
          </w:tcPr>
          <w:p w14:paraId="028C6424" w14:textId="77777777" w:rsidR="000E1615" w:rsidRDefault="000E1615" w:rsidP="000E1615">
            <w:pPr>
              <w:widowControl w:val="0"/>
              <w:pBdr>
                <w:top w:val="nil"/>
                <w:left w:val="nil"/>
                <w:bottom w:val="nil"/>
                <w:right w:val="nil"/>
                <w:between w:val="nil"/>
              </w:pBdr>
              <w:rPr>
                <w:color w:val="000000"/>
                <w:sz w:val="24"/>
                <w:szCs w:val="24"/>
              </w:rPr>
            </w:pPr>
          </w:p>
        </w:tc>
        <w:tc>
          <w:tcPr>
            <w:tcW w:w="2400" w:type="dxa"/>
            <w:vMerge/>
            <w:vAlign w:val="bottom"/>
          </w:tcPr>
          <w:p w14:paraId="5EEA746B"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r>
      <w:tr w:rsidR="000E1615" w14:paraId="61145BE4" w14:textId="77777777">
        <w:trPr>
          <w:trHeight w:val="240"/>
        </w:trPr>
        <w:tc>
          <w:tcPr>
            <w:tcW w:w="600" w:type="dxa"/>
            <w:vMerge w:val="restart"/>
            <w:vAlign w:val="bottom"/>
          </w:tcPr>
          <w:p w14:paraId="6CDC23E3"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15</w:t>
            </w:r>
          </w:p>
        </w:tc>
        <w:tc>
          <w:tcPr>
            <w:tcW w:w="810" w:type="dxa"/>
            <w:vAlign w:val="bottom"/>
          </w:tcPr>
          <w:p w14:paraId="5459A7F6" w14:textId="43D2DE6C"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8160" w:type="dxa"/>
            <w:gridSpan w:val="3"/>
            <w:vMerge w:val="restart"/>
            <w:vAlign w:val="bottom"/>
          </w:tcPr>
          <w:p w14:paraId="0E8D62CF"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Thanksgiving Holiday!</w:t>
            </w:r>
          </w:p>
        </w:tc>
      </w:tr>
      <w:tr w:rsidR="000E1615" w14:paraId="2296E353" w14:textId="77777777">
        <w:trPr>
          <w:trHeight w:val="240"/>
        </w:trPr>
        <w:tc>
          <w:tcPr>
            <w:tcW w:w="600" w:type="dxa"/>
            <w:vMerge/>
            <w:vAlign w:val="bottom"/>
          </w:tcPr>
          <w:p w14:paraId="6516189C"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p>
        </w:tc>
        <w:tc>
          <w:tcPr>
            <w:tcW w:w="810" w:type="dxa"/>
            <w:vAlign w:val="bottom"/>
          </w:tcPr>
          <w:p w14:paraId="1BBB1043" w14:textId="54A49ADB"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8160" w:type="dxa"/>
            <w:gridSpan w:val="3"/>
            <w:vMerge/>
            <w:vAlign w:val="bottom"/>
          </w:tcPr>
          <w:p w14:paraId="726B89EB"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b/>
                <w:sz w:val="24"/>
                <w:szCs w:val="24"/>
              </w:rPr>
            </w:pPr>
          </w:p>
        </w:tc>
      </w:tr>
      <w:tr w:rsidR="000E1615" w14:paraId="022D585E" w14:textId="77777777">
        <w:trPr>
          <w:trHeight w:val="240"/>
        </w:trPr>
        <w:tc>
          <w:tcPr>
            <w:tcW w:w="600" w:type="dxa"/>
            <w:vAlign w:val="bottom"/>
          </w:tcPr>
          <w:p w14:paraId="119BB0CF"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16</w:t>
            </w:r>
          </w:p>
        </w:tc>
        <w:tc>
          <w:tcPr>
            <w:tcW w:w="810" w:type="dxa"/>
            <w:vAlign w:val="bottom"/>
          </w:tcPr>
          <w:p w14:paraId="1CDABDE2" w14:textId="273A133B"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A</w:t>
            </w:r>
          </w:p>
        </w:tc>
        <w:tc>
          <w:tcPr>
            <w:tcW w:w="8160" w:type="dxa"/>
            <w:gridSpan w:val="3"/>
            <w:vAlign w:val="bottom"/>
          </w:tcPr>
          <w:p w14:paraId="0EB341EC"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Oral Report – Pitch Competition</w:t>
            </w:r>
          </w:p>
          <w:p w14:paraId="0DF4C4C4" w14:textId="77777777" w:rsidR="000E1615" w:rsidRDefault="000E1615" w:rsidP="000E1615">
            <w:pPr>
              <w:numPr>
                <w:ilvl w:val="0"/>
                <w:numId w:val="6"/>
              </w:numPr>
              <w:pBdr>
                <w:top w:val="none" w:sz="0" w:space="0" w:color="000000"/>
                <w:left w:val="none" w:sz="0" w:space="0" w:color="000000"/>
                <w:bottom w:val="none" w:sz="0" w:space="0" w:color="000000"/>
                <w:right w:val="none" w:sz="0" w:space="0" w:color="000000"/>
                <w:between w:val="none" w:sz="0" w:space="0" w:color="000000"/>
              </w:pBdr>
              <w:ind w:left="270"/>
              <w:rPr>
                <w:sz w:val="24"/>
                <w:szCs w:val="24"/>
              </w:rPr>
            </w:pPr>
            <w:r>
              <w:rPr>
                <w:sz w:val="24"/>
                <w:szCs w:val="24"/>
              </w:rPr>
              <w:t>Peer Evaluations Due</w:t>
            </w:r>
          </w:p>
        </w:tc>
      </w:tr>
      <w:tr w:rsidR="000E1615" w14:paraId="3B340822" w14:textId="77777777">
        <w:trPr>
          <w:trHeight w:val="240"/>
        </w:trPr>
        <w:tc>
          <w:tcPr>
            <w:tcW w:w="600" w:type="dxa"/>
            <w:vAlign w:val="bottom"/>
          </w:tcPr>
          <w:p w14:paraId="20A3B45D"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17</w:t>
            </w:r>
          </w:p>
        </w:tc>
        <w:tc>
          <w:tcPr>
            <w:tcW w:w="810" w:type="dxa"/>
            <w:vAlign w:val="bottom"/>
          </w:tcPr>
          <w:p w14:paraId="434B1FB1" w14:textId="022C7AA2"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sz w:val="24"/>
                <w:szCs w:val="24"/>
              </w:rPr>
            </w:pPr>
            <w:r>
              <w:rPr>
                <w:sz w:val="24"/>
                <w:szCs w:val="24"/>
              </w:rPr>
              <w:t>B</w:t>
            </w:r>
          </w:p>
        </w:tc>
        <w:tc>
          <w:tcPr>
            <w:tcW w:w="8160" w:type="dxa"/>
            <w:gridSpan w:val="3"/>
            <w:vAlign w:val="bottom"/>
          </w:tcPr>
          <w:p w14:paraId="340B93DB" w14:textId="77777777" w:rsidR="000E1615" w:rsidRDefault="000E1615" w:rsidP="000E1615">
            <w:pPr>
              <w:pBdr>
                <w:top w:val="none" w:sz="0" w:space="0" w:color="000000"/>
                <w:left w:val="none" w:sz="0" w:space="0" w:color="000000"/>
                <w:bottom w:val="none" w:sz="0" w:space="0" w:color="000000"/>
                <w:right w:val="none" w:sz="0" w:space="0" w:color="000000"/>
                <w:between w:val="none" w:sz="0" w:space="0" w:color="000000"/>
              </w:pBdr>
              <w:rPr>
                <w:b/>
                <w:sz w:val="24"/>
                <w:szCs w:val="24"/>
              </w:rPr>
            </w:pPr>
            <w:r>
              <w:rPr>
                <w:b/>
                <w:sz w:val="24"/>
                <w:szCs w:val="24"/>
              </w:rPr>
              <w:t>Final Exam (Ch. 7-8, 11-15; 8:00–10:00 AM)</w:t>
            </w:r>
          </w:p>
        </w:tc>
      </w:tr>
    </w:tbl>
    <w:p w14:paraId="5628D671" w14:textId="77777777" w:rsidR="00AE47A8" w:rsidRDefault="00AE47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77B7A1F0"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u w:val="single"/>
        </w:rPr>
        <w:t>Course Requirements</w:t>
      </w:r>
      <w:r>
        <w:rPr>
          <w:rFonts w:ascii="Times New Roman" w:eastAsia="Times New Roman" w:hAnsi="Times New Roman" w:cs="Times New Roman"/>
          <w:color w:val="000000"/>
          <w:sz w:val="24"/>
          <w:szCs w:val="24"/>
        </w:rPr>
        <w:t>:</w:t>
      </w:r>
    </w:p>
    <w:p w14:paraId="5ACC5BD0"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course grade will be comprised of three elements, each of which is described in greater detail below:</w:t>
      </w:r>
    </w:p>
    <w:p w14:paraId="6CEB1C7E" w14:textId="77777777" w:rsidR="00AE47A8" w:rsidRDefault="00AE47A8">
      <w:pPr>
        <w:spacing w:after="0" w:line="240" w:lineRule="auto"/>
        <w:rPr>
          <w:rFonts w:ascii="Times New Roman" w:eastAsia="Times New Roman" w:hAnsi="Times New Roman" w:cs="Times New Roman"/>
          <w:sz w:val="24"/>
          <w:szCs w:val="24"/>
        </w:rPr>
      </w:pPr>
    </w:p>
    <w:p w14:paraId="12B0F720" w14:textId="7906C6FD"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when submitting assignments, I prefer a Google Doc link that I can access. This allows us to have a </w:t>
      </w:r>
      <w:r w:rsidR="000E1615">
        <w:rPr>
          <w:rFonts w:ascii="Times New Roman" w:eastAsia="Times New Roman" w:hAnsi="Times New Roman" w:cs="Times New Roman"/>
          <w:sz w:val="24"/>
          <w:szCs w:val="24"/>
        </w:rPr>
        <w:t>virtual</w:t>
      </w:r>
      <w:r>
        <w:rPr>
          <w:rFonts w:ascii="Times New Roman" w:eastAsia="Times New Roman" w:hAnsi="Times New Roman" w:cs="Times New Roman"/>
          <w:sz w:val="24"/>
          <w:szCs w:val="24"/>
        </w:rPr>
        <w:t xml:space="preserve"> conversation about your submission. Also, please do not try to upload a link </w:t>
      </w:r>
      <w:r>
        <w:rPr>
          <w:rFonts w:ascii="Times New Roman" w:eastAsia="Times New Roman" w:hAnsi="Times New Roman" w:cs="Times New Roman"/>
          <w:i/>
          <w:sz w:val="24"/>
          <w:szCs w:val="24"/>
        </w:rPr>
        <w:t>and then</w:t>
      </w:r>
      <w:r>
        <w:rPr>
          <w:rFonts w:ascii="Times New Roman" w:eastAsia="Times New Roman" w:hAnsi="Times New Roman" w:cs="Times New Roman"/>
          <w:sz w:val="24"/>
          <w:szCs w:val="24"/>
        </w:rPr>
        <w:t xml:space="preserve"> do the work. I can tell (Google Tracks this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you will be penalized for a late submission.</w:t>
      </w:r>
    </w:p>
    <w:p w14:paraId="2A054917" w14:textId="77777777" w:rsidR="00AE47A8" w:rsidRDefault="00AE47A8">
      <w:pPr>
        <w:spacing w:after="0" w:line="240" w:lineRule="auto"/>
        <w:rPr>
          <w:rFonts w:ascii="Times New Roman" w:eastAsia="Times New Roman" w:hAnsi="Times New Roman" w:cs="Times New Roman"/>
          <w:sz w:val="24"/>
          <w:szCs w:val="24"/>
        </w:rPr>
      </w:pPr>
    </w:p>
    <w:p w14:paraId="27D1AF41"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PREPARATION AND PARTICIPATION (15%):</w:t>
      </w:r>
      <w:r>
        <w:rPr>
          <w:rFonts w:ascii="Times New Roman" w:eastAsia="Times New Roman" w:hAnsi="Times New Roman" w:cs="Times New Roman"/>
          <w:sz w:val="24"/>
          <w:szCs w:val="24"/>
        </w:rPr>
        <w:t xml:space="preserve"> </w:t>
      </w:r>
    </w:p>
    <w:p w14:paraId="323D176C"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In-class Participation </w:t>
      </w:r>
      <w:r>
        <w:rPr>
          <w:rFonts w:ascii="Times New Roman" w:eastAsia="Times New Roman" w:hAnsi="Times New Roman" w:cs="Times New Roman"/>
          <w:sz w:val="24"/>
          <w:szCs w:val="24"/>
        </w:rPr>
        <w:t>(15%): measured each day we hold class using the following behavioral checklist:</w:t>
      </w:r>
    </w:p>
    <w:p w14:paraId="6CB856A9" w14:textId="77777777" w:rsidR="00AE47A8" w:rsidRDefault="00000000">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 the student present in class and on time (considered equivalent to an excused absence)? Unexcused absences are not given any credit? Lateness is penalized. </w:t>
      </w:r>
    </w:p>
    <w:p w14:paraId="76E175B8" w14:textId="77777777" w:rsidR="00AE47A8" w:rsidRDefault="00000000">
      <w:pPr>
        <w:widowControl w:val="0"/>
        <w:numPr>
          <w:ilvl w:val="0"/>
          <w:numId w:val="7"/>
        </w:numPr>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Either of the following: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Was the student prepared for class this day 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was the student contributing to class (enhancing another’s experience of the class in some form or fashion)? Students who either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do not do what was asked or (ii) are not actively participating (e.g., on cell phone during exercises or discussions) will not receive full credit.</w:t>
      </w:r>
    </w:p>
    <w:p w14:paraId="426E1C70" w14:textId="77777777" w:rsidR="00AE47A8"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Typically, points are awarded each class as follows:</w:t>
      </w:r>
      <w:r>
        <w:rPr>
          <w:rFonts w:ascii="Times New Roman" w:eastAsia="Times New Roman" w:hAnsi="Times New Roman" w:cs="Times New Roman"/>
          <w:sz w:val="24"/>
          <w:szCs w:val="24"/>
        </w:rPr>
        <w:tab/>
      </w:r>
    </w:p>
    <w:p w14:paraId="1545D3A0" w14:textId="77777777" w:rsidR="00AE47A8"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0 – Absent without excuse</w:t>
      </w:r>
    </w:p>
    <w:p w14:paraId="32D459EC" w14:textId="77777777" w:rsidR="00AE47A8"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 Late to class and neither prepared nor contributing</w:t>
      </w:r>
    </w:p>
    <w:p w14:paraId="178A8070" w14:textId="77777777" w:rsidR="00AE47A8"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2 – Showed up to class on time but not prepared or contributing</w:t>
      </w:r>
      <w:r>
        <w:rPr>
          <w:rFonts w:ascii="Times New Roman" w:eastAsia="Times New Roman" w:hAnsi="Times New Roman" w:cs="Times New Roman"/>
          <w:color w:val="FF0000"/>
          <w:sz w:val="24"/>
          <w:szCs w:val="24"/>
        </w:rPr>
        <w:t xml:space="preserve"> </w:t>
      </w:r>
    </w:p>
    <w:p w14:paraId="376E0A07" w14:textId="77777777" w:rsidR="00AE47A8"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 Showed up to class on time and either prepared or contributing </w:t>
      </w:r>
    </w:p>
    <w:p w14:paraId="13837102" w14:textId="77777777" w:rsidR="00AE47A8" w:rsidRDefault="00AE47A8">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eastAsia="Times New Roman" w:hAnsi="Times New Roman" w:cs="Times New Roman"/>
          <w:sz w:val="24"/>
          <w:szCs w:val="24"/>
        </w:rPr>
      </w:pPr>
    </w:p>
    <w:p w14:paraId="349311A0" w14:textId="77777777" w:rsidR="00AE47A8"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Occasionally, I will assign various assignments that are required for contributing to class on a given day (e.g., Excel Exercises, exercises). These will fall under the “Preparation and Participation” grading segment. </w:t>
      </w:r>
    </w:p>
    <w:p w14:paraId="53CF9994" w14:textId="77777777" w:rsidR="00AE47A8" w:rsidRDefault="00000000" w:rsidP="000E1615">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ab/>
      </w:r>
    </w:p>
    <w:p w14:paraId="5E43A4FF"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QUIZZES &amp; EXAMS (55%):</w:t>
      </w:r>
      <w:r>
        <w:rPr>
          <w:rFonts w:ascii="Times New Roman" w:eastAsia="Times New Roman" w:hAnsi="Times New Roman" w:cs="Times New Roman"/>
          <w:sz w:val="24"/>
          <w:szCs w:val="24"/>
        </w:rPr>
        <w:t xml:space="preserve"> I give two chances with each quiz to each student and will take the average of the two attempts. Quizzes are mastered well if you complete any </w:t>
      </w:r>
      <w:r>
        <w:rPr>
          <w:rFonts w:ascii="Times New Roman" w:eastAsia="Times New Roman" w:hAnsi="Times New Roman" w:cs="Times New Roman"/>
          <w:i/>
          <w:sz w:val="24"/>
          <w:szCs w:val="24"/>
        </w:rPr>
        <w:t xml:space="preserve">Participation Preparation Assignments </w:t>
      </w:r>
      <w:r>
        <w:rPr>
          <w:rFonts w:ascii="Times New Roman" w:eastAsia="Times New Roman" w:hAnsi="Times New Roman" w:cs="Times New Roman"/>
          <w:sz w:val="24"/>
          <w:szCs w:val="24"/>
        </w:rPr>
        <w:t>(which I will explain shortly)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You should expect the quizzes to assess your understanding of the content (e.g., “in this situation, what is most likely to happen if you do x?”), not whether you can regurgitate material. Exams are similar to quizzes but longer and will involve essays. </w:t>
      </w:r>
    </w:p>
    <w:p w14:paraId="641DA97E" w14:textId="77777777" w:rsidR="00AE47A8" w:rsidRDefault="00AE47A8">
      <w:pPr>
        <w:spacing w:after="0" w:line="240" w:lineRule="auto"/>
        <w:rPr>
          <w:rFonts w:ascii="Times New Roman" w:eastAsia="Times New Roman" w:hAnsi="Times New Roman" w:cs="Times New Roman"/>
          <w:sz w:val="24"/>
          <w:szCs w:val="24"/>
        </w:rPr>
      </w:pPr>
    </w:p>
    <w:p w14:paraId="60FC4553"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Advice for performing well on these assessments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My assessments are less about “learning facts” and more about applying knowledge to novel situations. You should always pick the best answer that you can reasonably defend – guess as a last resort. In fact, there is an open-ended question in each test where you can explain your rationale for picking an answer for any question. If the rationale is sensible, you may get credit. If you hit a snag though, try this: go through the test answering all the questions you can. This might trigger a thought that’s helpful. After you are done, go through once more and answer any remaining questions – the answers may now be a bit more obvious. Still stuck? Eliminate answer choices for a question that seems incorrect. Then, go through the test one more time to see if your other answers seem plausible (some may not be).</w:t>
      </w:r>
    </w:p>
    <w:p w14:paraId="48FC7956" w14:textId="77777777" w:rsidR="00AE47A8" w:rsidRDefault="00AE47A8">
      <w:pPr>
        <w:spacing w:after="0" w:line="240" w:lineRule="auto"/>
        <w:rPr>
          <w:rFonts w:ascii="Times New Roman" w:eastAsia="Times New Roman" w:hAnsi="Times New Roman" w:cs="Times New Roman"/>
          <w:sz w:val="24"/>
          <w:szCs w:val="24"/>
        </w:rPr>
      </w:pPr>
    </w:p>
    <w:p w14:paraId="18C7BF92"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percentages are below:</w:t>
      </w:r>
    </w:p>
    <w:p w14:paraId="420D0A06" w14:textId="77777777" w:rsidR="00AE47A8" w:rsidRDefault="00000000">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Exams one and two (in class, closed book): 50%</w:t>
      </w:r>
    </w:p>
    <w:p w14:paraId="094654AF" w14:textId="77777777" w:rsidR="00AE47A8" w:rsidRDefault="00000000">
      <w:pPr>
        <w:numPr>
          <w:ilvl w:val="1"/>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Exams are in multiple-choice, multiple answers, matching, and essay questions.</w:t>
      </w:r>
    </w:p>
    <w:p w14:paraId="6A2B8282" w14:textId="2A9D656A" w:rsidR="00AE47A8" w:rsidRDefault="00000000">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Quizzes</w:t>
      </w:r>
      <w:r w:rsidR="000E1615">
        <w:rPr>
          <w:rFonts w:ascii="Times New Roman" w:eastAsia="Times New Roman" w:hAnsi="Times New Roman" w:cs="Times New Roman"/>
          <w:sz w:val="24"/>
          <w:szCs w:val="24"/>
        </w:rPr>
        <w:t xml:space="preserve"> (individual and team)</w:t>
      </w:r>
      <w:r>
        <w:rPr>
          <w:rFonts w:ascii="Times New Roman" w:eastAsia="Times New Roman" w:hAnsi="Times New Roman" w:cs="Times New Roman"/>
          <w:sz w:val="24"/>
          <w:szCs w:val="24"/>
        </w:rPr>
        <w:t>: 5%</w:t>
      </w:r>
    </w:p>
    <w:p w14:paraId="223A9344" w14:textId="77777777" w:rsidR="00AE47A8" w:rsidRDefault="00000000">
      <w:pPr>
        <w:numPr>
          <w:ilvl w:val="1"/>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proctored and will involve multiple-choice, multiple answer, matching, and short-answer questions.</w:t>
      </w:r>
    </w:p>
    <w:p w14:paraId="3C30499B" w14:textId="77777777" w:rsidR="00AE47A8" w:rsidRDefault="00000000">
      <w:pPr>
        <w:numPr>
          <w:ilvl w:val="1"/>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Quizzes are typically mastered if you complete the optional </w:t>
      </w:r>
      <w:r>
        <w:rPr>
          <w:rFonts w:ascii="Times New Roman" w:eastAsia="Times New Roman" w:hAnsi="Times New Roman" w:cs="Times New Roman"/>
          <w:i/>
          <w:sz w:val="24"/>
          <w:szCs w:val="24"/>
        </w:rPr>
        <w:t xml:space="preserve">Participation Preparation Assignments </w:t>
      </w:r>
      <w:r>
        <w:rPr>
          <w:rFonts w:ascii="Times New Roman" w:eastAsia="Times New Roman" w:hAnsi="Times New Roman" w:cs="Times New Roman"/>
          <w:sz w:val="24"/>
          <w:szCs w:val="24"/>
        </w:rPr>
        <w:t xml:space="preserve">(PPAs). These assignments focus on key questions from the readings and can be completed as a team for a bonus point toward your overall exam grade. You should expect the quizzes to assess your understanding of the content (e.g., “in this situation, what is most likely to happen if I do y?”); not whether you can regurgitate material. Exams are similar to quizzes but longer and will involve at short-answer questions. </w:t>
      </w:r>
    </w:p>
    <w:p w14:paraId="2384981A" w14:textId="77777777" w:rsidR="00AE47A8" w:rsidRDefault="00AE47A8">
      <w:pPr>
        <w:spacing w:after="0" w:line="240" w:lineRule="auto"/>
        <w:rPr>
          <w:rFonts w:ascii="Times New Roman" w:eastAsia="Times New Roman" w:hAnsi="Times New Roman" w:cs="Times New Roman"/>
          <w:i/>
          <w:sz w:val="24"/>
          <w:szCs w:val="24"/>
        </w:rPr>
      </w:pPr>
    </w:p>
    <w:p w14:paraId="30CBDA4A"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Advice for performing well on these assessments</w:t>
      </w:r>
      <w:r>
        <w:rPr>
          <w:rFonts w:ascii="Times New Roman" w:eastAsia="Times New Roman" w:hAnsi="Times New Roman" w:cs="Times New Roman"/>
          <w:sz w:val="24"/>
          <w:szCs w:val="24"/>
        </w:rPr>
        <w:t xml:space="preserve">: My assessments are less about “learning facts” and more about applying knowledge to novel situations. You should always pick the best answer that you can reasonably defend – never ever guess. In fact, there is an open-ended question in each test where you can explain your rationale for picking an answer for any question. If the rationale is sensible, you may get credit. If you hit a snag though, try this: go through the test </w:t>
      </w:r>
      <w:r>
        <w:rPr>
          <w:rFonts w:ascii="Times New Roman" w:eastAsia="Times New Roman" w:hAnsi="Times New Roman" w:cs="Times New Roman"/>
          <w:sz w:val="24"/>
          <w:szCs w:val="24"/>
        </w:rPr>
        <w:lastRenderedPageBreak/>
        <w:t>answering all the questions you can. This might trigger a thought that’s helpful. After you are done, go through once more and answer any questions whose answers are now a bit more obvious. Still stuck? Eliminate answer choices for a question that seem incorrect. Then, go through the test one more time to see if your other answers seem plausible (some may not be).</w:t>
      </w:r>
      <w:r>
        <w:rPr>
          <w:rFonts w:ascii="Times New Roman" w:eastAsia="Times New Roman" w:hAnsi="Times New Roman" w:cs="Times New Roman"/>
          <w:sz w:val="24"/>
          <w:szCs w:val="24"/>
          <w:vertAlign w:val="superscript"/>
        </w:rPr>
        <w:footnoteReference w:id="1"/>
      </w:r>
    </w:p>
    <w:p w14:paraId="17820F3E" w14:textId="77777777" w:rsidR="00AE47A8" w:rsidRDefault="00AE47A8">
      <w:pPr>
        <w:spacing w:after="0" w:line="240" w:lineRule="auto"/>
        <w:rPr>
          <w:rFonts w:ascii="Times New Roman" w:eastAsia="Times New Roman" w:hAnsi="Times New Roman" w:cs="Times New Roman"/>
          <w:i/>
          <w:sz w:val="24"/>
          <w:szCs w:val="24"/>
        </w:rPr>
      </w:pPr>
    </w:p>
    <w:p w14:paraId="738F8680" w14:textId="77777777" w:rsidR="00AE47A8"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GROUP PROJECT (30%):</w:t>
      </w:r>
      <w:r>
        <w:rPr>
          <w:rFonts w:ascii="Times New Roman" w:eastAsia="Times New Roman" w:hAnsi="Times New Roman" w:cs="Times New Roman"/>
          <w:color w:val="000000"/>
          <w:sz w:val="24"/>
          <w:szCs w:val="24"/>
        </w:rPr>
        <w:t xml:space="preserve"> Teams of students (around </w:t>
      </w:r>
      <w:r>
        <w:rPr>
          <w:rFonts w:ascii="Times New Roman" w:eastAsia="Times New Roman" w:hAnsi="Times New Roman" w:cs="Times New Roman"/>
          <w:sz w:val="24"/>
          <w:szCs w:val="24"/>
        </w:rPr>
        <w:t>3/4</w:t>
      </w:r>
      <w:r>
        <w:rPr>
          <w:rFonts w:ascii="Times New Roman" w:eastAsia="Times New Roman" w:hAnsi="Times New Roman" w:cs="Times New Roman"/>
          <w:color w:val="000000"/>
          <w:sz w:val="24"/>
          <w:szCs w:val="24"/>
        </w:rPr>
        <w:t xml:space="preserve"> students per group) will complete a project aimed at providing a practical application of the course material. The project involves developing a comprehensive compensation plan for a specific company. This experiential project is designed to provide you with an opportunity to integrate and apply the knowledge that you will learn in this course.  Teams of 4/5 class members will be established to complete this project that consists of three separate reports, one report for each part of the project.  The three reports and due dates are listed below:</w:t>
      </w:r>
    </w:p>
    <w:p w14:paraId="6427D98E" w14:textId="77777777" w:rsidR="00AE47A8" w:rsidRDefault="00AE47A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7D1FC91" w14:textId="6AB39940" w:rsidR="00AE47A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Written Report 1:</w:t>
      </w:r>
      <w:r>
        <w:rPr>
          <w:rFonts w:ascii="Times New Roman" w:eastAsia="Times New Roman" w:hAnsi="Times New Roman" w:cs="Times New Roman"/>
          <w:sz w:val="24"/>
          <w:szCs w:val="24"/>
        </w:rPr>
        <w:tab/>
        <w:t>Strategic Analysis</w:t>
      </w:r>
      <w:r w:rsidR="000E1615">
        <w:rPr>
          <w:rFonts w:ascii="Times New Roman" w:eastAsia="Times New Roman" w:hAnsi="Times New Roman" w:cs="Times New Roman"/>
          <w:sz w:val="24"/>
          <w:szCs w:val="24"/>
        </w:rPr>
        <w:t xml:space="preserve"> (30 pts)</w:t>
      </w:r>
    </w:p>
    <w:p w14:paraId="7DD33AA9" w14:textId="53464D95" w:rsidR="00AE47A8"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Written Report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Internal Consistency </w:t>
      </w:r>
      <w:r w:rsidR="000E1615">
        <w:rPr>
          <w:rFonts w:ascii="Times New Roman" w:eastAsia="Times New Roman" w:hAnsi="Times New Roman" w:cs="Times New Roman"/>
          <w:color w:val="000000"/>
          <w:sz w:val="24"/>
          <w:szCs w:val="24"/>
        </w:rPr>
        <w:t>(100 pts)</w:t>
      </w:r>
    </w:p>
    <w:p w14:paraId="2B7E6C7E" w14:textId="0D35BC76" w:rsidR="00AE47A8"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Written Report </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Market Competitiveness </w:t>
      </w:r>
      <w:r w:rsidR="000E1615">
        <w:rPr>
          <w:rFonts w:ascii="Times New Roman" w:eastAsia="Times New Roman" w:hAnsi="Times New Roman" w:cs="Times New Roman"/>
          <w:color w:val="000000"/>
          <w:sz w:val="24"/>
          <w:szCs w:val="24"/>
        </w:rPr>
        <w:t>(100 pts)</w:t>
      </w:r>
    </w:p>
    <w:p w14:paraId="2C14E46F" w14:textId="73A94544" w:rsidR="00AE47A8"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Team Oral Report: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Valu</w:t>
      </w:r>
      <w:r>
        <w:rPr>
          <w:rFonts w:ascii="Times New Roman" w:eastAsia="Times New Roman" w:hAnsi="Times New Roman" w:cs="Times New Roman"/>
          <w:sz w:val="24"/>
          <w:szCs w:val="24"/>
        </w:rPr>
        <w:t xml:space="preserve">ing </w:t>
      </w:r>
      <w:r>
        <w:rPr>
          <w:rFonts w:ascii="Times New Roman" w:eastAsia="Times New Roman" w:hAnsi="Times New Roman" w:cs="Times New Roman"/>
          <w:color w:val="000000"/>
          <w:sz w:val="24"/>
          <w:szCs w:val="24"/>
        </w:rPr>
        <w:t xml:space="preserve">Employee Contributions </w:t>
      </w:r>
      <w:r w:rsidR="000E1615">
        <w:rPr>
          <w:rFonts w:ascii="Times New Roman" w:eastAsia="Times New Roman" w:hAnsi="Times New Roman" w:cs="Times New Roman"/>
          <w:color w:val="000000"/>
          <w:sz w:val="24"/>
          <w:szCs w:val="24"/>
        </w:rPr>
        <w:t>(30 pts)</w:t>
      </w:r>
    </w:p>
    <w:p w14:paraId="388C34D1" w14:textId="77777777" w:rsidR="00AE47A8" w:rsidRDefault="00AE47A8">
      <w:pPr>
        <w:widowControl w:val="0"/>
        <w:pBdr>
          <w:top w:val="nil"/>
          <w:left w:val="nil"/>
          <w:bottom w:val="nil"/>
          <w:right w:val="nil"/>
          <w:between w:val="nil"/>
        </w:pBdr>
        <w:spacing w:after="0" w:line="240" w:lineRule="auto"/>
        <w:ind w:left="2160" w:hanging="2160"/>
        <w:rPr>
          <w:rFonts w:ascii="Times New Roman" w:eastAsia="Times New Roman" w:hAnsi="Times New Roman" w:cs="Times New Roman"/>
          <w:color w:val="000000"/>
          <w:sz w:val="24"/>
          <w:szCs w:val="24"/>
        </w:rPr>
      </w:pPr>
    </w:p>
    <w:p w14:paraId="75D2FC21" w14:textId="600A31F4" w:rsidR="00AE47A8"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team will serve as compensation experts who have been hired by the firm to develop an integrated compensation plan. An instructor’s grade will be assigned to each report for each team.  Each part of the case builds uniquely on your answers to prior parts of the case. Each report should be written as recommendations to top management.  A good approach to developing the report is to identify and discuss decisions that must be made to meet the objectives.  Each decision should be supported with rationale that is logical and based on the content presented within your texts.  Identify plausible alternatives to your </w:t>
      </w:r>
      <w:r w:rsidR="000E1615">
        <w:rPr>
          <w:rFonts w:ascii="Times New Roman" w:eastAsia="Times New Roman" w:hAnsi="Times New Roman" w:cs="Times New Roman"/>
          <w:color w:val="000000"/>
          <w:sz w:val="24"/>
          <w:szCs w:val="24"/>
        </w:rPr>
        <w:t>decisions and</w:t>
      </w:r>
      <w:r>
        <w:rPr>
          <w:rFonts w:ascii="Times New Roman" w:eastAsia="Times New Roman" w:hAnsi="Times New Roman" w:cs="Times New Roman"/>
          <w:color w:val="000000"/>
          <w:sz w:val="24"/>
          <w:szCs w:val="24"/>
        </w:rPr>
        <w:t xml:space="preserve"> discuss possible problems that may be encountered. </w:t>
      </w:r>
    </w:p>
    <w:p w14:paraId="3A1F85C2" w14:textId="77777777" w:rsidR="00AE47A8" w:rsidRDefault="00AE47A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65B4269" w14:textId="6F02734E" w:rsidR="00AE47A8"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Each written </w:t>
      </w:r>
      <w:r w:rsidR="000E1615">
        <w:rPr>
          <w:rFonts w:ascii="Times New Roman" w:eastAsia="Times New Roman" w:hAnsi="Times New Roman" w:cs="Times New Roman"/>
          <w:color w:val="000000"/>
          <w:sz w:val="24"/>
          <w:szCs w:val="24"/>
        </w:rPr>
        <w:t>report should</w:t>
      </w:r>
      <w:r>
        <w:rPr>
          <w:rFonts w:ascii="Times New Roman" w:eastAsia="Times New Roman" w:hAnsi="Times New Roman" w:cs="Times New Roman"/>
          <w:color w:val="000000"/>
          <w:sz w:val="24"/>
          <w:szCs w:val="24"/>
        </w:rPr>
        <w:t xml:space="preserve"> be summarized in a one-page executive summary at the front.  This executive summary should contain the major objectives of the report and the corresponding major findings.  Also, the body of the report should follow the outline included at the beginning of each part of the </w:t>
      </w:r>
      <w:r>
        <w:rPr>
          <w:rFonts w:ascii="Times New Roman" w:eastAsia="Times New Roman" w:hAnsi="Times New Roman" w:cs="Times New Roman"/>
          <w:i/>
          <w:color w:val="000000"/>
          <w:sz w:val="24"/>
          <w:szCs w:val="24"/>
        </w:rPr>
        <w:t>BSCS</w:t>
      </w:r>
      <w:r>
        <w:rPr>
          <w:rFonts w:ascii="Times New Roman" w:eastAsia="Times New Roman" w:hAnsi="Times New Roman" w:cs="Times New Roman"/>
          <w:color w:val="000000"/>
          <w:sz w:val="24"/>
          <w:szCs w:val="24"/>
        </w:rPr>
        <w:t xml:space="preserve"> casebook.</w:t>
      </w:r>
    </w:p>
    <w:p w14:paraId="560F954D" w14:textId="77777777" w:rsidR="00AE47A8" w:rsidRDefault="00AE47A8">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EDF9F0A" w14:textId="77777777" w:rsidR="00AE47A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Report Format Expectations: </w:t>
      </w:r>
      <w:r>
        <w:rPr>
          <w:rFonts w:ascii="Times New Roman" w:eastAsia="Times New Roman" w:hAnsi="Times New Roman" w:cs="Times New Roman"/>
          <w:sz w:val="24"/>
          <w:szCs w:val="24"/>
        </w:rPr>
        <w:t xml:space="preserve">Poor writing habits will negatively impact your grade. Written reports are expected to meet the following requirements: </w:t>
      </w:r>
    </w:p>
    <w:p w14:paraId="53E503F8" w14:textId="77777777" w:rsidR="00AE47A8" w:rsidRDefault="00000000">
      <w:pPr>
        <w:numPr>
          <w:ilvl w:val="0"/>
          <w:numId w:val="4"/>
        </w:numPr>
        <w:spacing w:after="0" w:line="240" w:lineRule="auto"/>
        <w:ind w:left="360"/>
        <w:rPr>
          <w:sz w:val="24"/>
          <w:szCs w:val="24"/>
        </w:rPr>
      </w:pPr>
      <w:r>
        <w:rPr>
          <w:rFonts w:ascii="Times New Roman" w:eastAsia="Times New Roman" w:hAnsi="Times New Roman" w:cs="Times New Roman"/>
          <w:sz w:val="24"/>
          <w:szCs w:val="24"/>
        </w:rPr>
        <w:t xml:space="preserve">12-point, Times New Roman, double spaced (Tables, figures, charts,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can be single-spaced)</w:t>
      </w:r>
    </w:p>
    <w:p w14:paraId="13D629EC" w14:textId="77777777" w:rsidR="00AE47A8" w:rsidRDefault="00000000">
      <w:pPr>
        <w:numPr>
          <w:ilvl w:val="0"/>
          <w:numId w:val="4"/>
        </w:numPr>
        <w:spacing w:after="0" w:line="240" w:lineRule="auto"/>
        <w:ind w:left="360"/>
        <w:rPr>
          <w:sz w:val="24"/>
          <w:szCs w:val="24"/>
        </w:rPr>
      </w:pPr>
      <w:r>
        <w:rPr>
          <w:rFonts w:ascii="Times New Roman" w:eastAsia="Times New Roman" w:hAnsi="Times New Roman" w:cs="Times New Roman"/>
          <w:sz w:val="24"/>
          <w:szCs w:val="24"/>
        </w:rPr>
        <w:t xml:space="preserve">1” margin on all sides.  </w:t>
      </w:r>
    </w:p>
    <w:p w14:paraId="1A12FAA2" w14:textId="77777777" w:rsidR="00AE47A8" w:rsidRDefault="00000000">
      <w:pPr>
        <w:numPr>
          <w:ilvl w:val="0"/>
          <w:numId w:val="4"/>
        </w:numPr>
        <w:spacing w:after="0" w:line="240" w:lineRule="auto"/>
        <w:ind w:left="360"/>
        <w:rPr>
          <w:sz w:val="24"/>
          <w:szCs w:val="24"/>
        </w:rPr>
      </w:pPr>
      <w:r>
        <w:rPr>
          <w:rFonts w:ascii="Times New Roman" w:eastAsia="Times New Roman" w:hAnsi="Times New Roman" w:cs="Times New Roman"/>
          <w:sz w:val="24"/>
          <w:szCs w:val="24"/>
        </w:rPr>
        <w:t>Cover page with course and team details</w:t>
      </w:r>
    </w:p>
    <w:p w14:paraId="6525DFA8" w14:textId="77777777" w:rsidR="00AE47A8" w:rsidRDefault="00000000">
      <w:pPr>
        <w:numPr>
          <w:ilvl w:val="0"/>
          <w:numId w:val="4"/>
        </w:numPr>
        <w:spacing w:after="0" w:line="240" w:lineRule="auto"/>
        <w:ind w:left="360"/>
        <w:rPr>
          <w:sz w:val="24"/>
          <w:szCs w:val="24"/>
        </w:rPr>
      </w:pPr>
      <w:r>
        <w:rPr>
          <w:rFonts w:ascii="Times New Roman" w:eastAsia="Times New Roman" w:hAnsi="Times New Roman" w:cs="Times New Roman"/>
          <w:sz w:val="24"/>
          <w:szCs w:val="24"/>
        </w:rPr>
        <w:t>Pages numbered</w:t>
      </w:r>
    </w:p>
    <w:p w14:paraId="790222D1" w14:textId="77777777" w:rsidR="00AE47A8" w:rsidRDefault="00000000">
      <w:pPr>
        <w:numPr>
          <w:ilvl w:val="0"/>
          <w:numId w:val="4"/>
        </w:numPr>
        <w:spacing w:after="0" w:line="240" w:lineRule="auto"/>
        <w:ind w:left="360"/>
        <w:rPr>
          <w:sz w:val="24"/>
          <w:szCs w:val="24"/>
        </w:rPr>
      </w:pPr>
      <w:r>
        <w:rPr>
          <w:rFonts w:ascii="Times New Roman" w:eastAsia="Times New Roman" w:hAnsi="Times New Roman" w:cs="Times New Roman"/>
          <w:sz w:val="24"/>
          <w:szCs w:val="24"/>
        </w:rPr>
        <w:t>Follow APA style if you refer to external material, and write up a References section accordingly</w:t>
      </w:r>
    </w:p>
    <w:p w14:paraId="61FEB69E" w14:textId="77777777" w:rsidR="00AE47A8" w:rsidRDefault="00000000">
      <w:pPr>
        <w:numPr>
          <w:ilvl w:val="0"/>
          <w:numId w:val="4"/>
        </w:numPr>
        <w:spacing w:after="0" w:line="240" w:lineRule="auto"/>
        <w:ind w:left="360"/>
        <w:rPr>
          <w:sz w:val="24"/>
          <w:szCs w:val="24"/>
        </w:rPr>
      </w:pPr>
      <w:r>
        <w:rPr>
          <w:rFonts w:ascii="Times New Roman" w:eastAsia="Times New Roman" w:hAnsi="Times New Roman" w:cs="Times New Roman"/>
          <w:sz w:val="24"/>
          <w:szCs w:val="24"/>
        </w:rPr>
        <w:lastRenderedPageBreak/>
        <w:t xml:space="preserve">Professionally prepared, complete, free of colloquial language, employing the terminology you learned in the college of business, and free of all and any grammatical and style issues.  </w:t>
      </w:r>
    </w:p>
    <w:p w14:paraId="03B0ADA2" w14:textId="77777777" w:rsidR="00AE47A8" w:rsidRDefault="00000000">
      <w:pPr>
        <w:numPr>
          <w:ilvl w:val="0"/>
          <w:numId w:val="4"/>
        </w:numPr>
        <w:spacing w:after="0" w:line="240" w:lineRule="auto"/>
        <w:ind w:left="360"/>
        <w:rPr>
          <w:sz w:val="24"/>
          <w:szCs w:val="24"/>
        </w:rPr>
      </w:pPr>
      <w:r>
        <w:rPr>
          <w:rFonts w:ascii="Times New Roman" w:eastAsia="Times New Roman" w:hAnsi="Times New Roman" w:cs="Times New Roman"/>
          <w:sz w:val="24"/>
          <w:szCs w:val="24"/>
        </w:rPr>
        <w:t>Always include an executive summary that briefly explains your work.</w:t>
      </w:r>
    </w:p>
    <w:p w14:paraId="2C01D859" w14:textId="77777777" w:rsidR="00AE47A8" w:rsidRDefault="00000000">
      <w:pPr>
        <w:numPr>
          <w:ilvl w:val="0"/>
          <w:numId w:val="4"/>
        </w:numPr>
        <w:spacing w:after="0" w:line="240" w:lineRule="auto"/>
        <w:ind w:left="360"/>
        <w:rPr>
          <w:sz w:val="24"/>
          <w:szCs w:val="24"/>
        </w:rPr>
      </w:pPr>
      <w:r>
        <w:rPr>
          <w:rFonts w:ascii="Times New Roman" w:eastAsia="Times New Roman" w:hAnsi="Times New Roman" w:cs="Times New Roman"/>
          <w:sz w:val="24"/>
          <w:szCs w:val="24"/>
        </w:rPr>
        <w:t>Only files that can be opened with MS Word is acceptable</w:t>
      </w:r>
    </w:p>
    <w:p w14:paraId="5DD5A685" w14:textId="77777777" w:rsidR="00AE47A8" w:rsidRDefault="00000000">
      <w:pPr>
        <w:numPr>
          <w:ilvl w:val="0"/>
          <w:numId w:val="4"/>
        </w:numPr>
        <w:spacing w:after="0" w:line="240" w:lineRule="auto"/>
        <w:ind w:left="360"/>
        <w:rPr>
          <w:sz w:val="24"/>
          <w:szCs w:val="24"/>
        </w:rPr>
      </w:pPr>
      <w:r>
        <w:rPr>
          <w:rFonts w:ascii="Times New Roman" w:eastAsia="Times New Roman" w:hAnsi="Times New Roman" w:cs="Times New Roman"/>
          <w:sz w:val="24"/>
          <w:szCs w:val="24"/>
        </w:rPr>
        <w:t>Remember to include your team’s name in your file name when you upload it in Moodle, for your instructor’s organizing convenience.</w:t>
      </w:r>
    </w:p>
    <w:p w14:paraId="68623480" w14:textId="77777777" w:rsidR="00AE47A8" w:rsidRDefault="00AE47A8">
      <w:pPr>
        <w:spacing w:after="0" w:line="240" w:lineRule="auto"/>
        <w:rPr>
          <w:rFonts w:ascii="Times New Roman" w:eastAsia="Times New Roman" w:hAnsi="Times New Roman" w:cs="Times New Roman"/>
          <w:sz w:val="24"/>
          <w:szCs w:val="24"/>
        </w:rPr>
      </w:pPr>
    </w:p>
    <w:p w14:paraId="1A84F9D4" w14:textId="77777777" w:rsidR="00AE47A8"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Note: There are sample report materials posted to Moodle. Additionally, I </w:t>
      </w:r>
      <w:r>
        <w:rPr>
          <w:rFonts w:ascii="Times New Roman" w:eastAsia="Times New Roman" w:hAnsi="Times New Roman" w:cs="Times New Roman"/>
          <w:b/>
          <w:i/>
          <w:sz w:val="24"/>
          <w:szCs w:val="24"/>
        </w:rPr>
        <w:t>strongly advise</w:t>
      </w:r>
      <w:r>
        <w:rPr>
          <w:rFonts w:ascii="Times New Roman" w:eastAsia="Times New Roman" w:hAnsi="Times New Roman" w:cs="Times New Roman"/>
          <w:i/>
          <w:sz w:val="24"/>
          <w:szCs w:val="24"/>
        </w:rPr>
        <w:t xml:space="preserve"> students to have their writing checked before submission. The writing center is a valuable resource that I highly recommend exploiting (I will offer 1 bonus point for using the writing center). To help you out, consider using free resources from </w:t>
      </w:r>
      <w:hyperlink r:id="rId11">
        <w:r>
          <w:rPr>
            <w:rFonts w:ascii="Times New Roman" w:eastAsia="Times New Roman" w:hAnsi="Times New Roman" w:cs="Times New Roman"/>
            <w:i/>
            <w:color w:val="1155CC"/>
            <w:sz w:val="24"/>
            <w:szCs w:val="24"/>
            <w:u w:val="single"/>
          </w:rPr>
          <w:t>Grammarly</w:t>
        </w:r>
      </w:hyperlink>
      <w:r>
        <w:rPr>
          <w:rFonts w:ascii="Times New Roman" w:eastAsia="Times New Roman" w:hAnsi="Times New Roman" w:cs="Times New Roman"/>
          <w:i/>
          <w:sz w:val="24"/>
          <w:szCs w:val="24"/>
        </w:rPr>
        <w:t xml:space="preserve"> (which checks for grammatical issues) and </w:t>
      </w:r>
      <w:hyperlink r:id="rId12">
        <w:r>
          <w:rPr>
            <w:rFonts w:ascii="Times New Roman" w:eastAsia="Times New Roman" w:hAnsi="Times New Roman" w:cs="Times New Roman"/>
            <w:i/>
            <w:color w:val="1155CC"/>
            <w:sz w:val="24"/>
            <w:szCs w:val="24"/>
            <w:u w:val="single"/>
          </w:rPr>
          <w:t>Hemmingway</w:t>
        </w:r>
      </w:hyperlink>
      <w:r>
        <w:rPr>
          <w:rFonts w:ascii="Times New Roman" w:eastAsia="Times New Roman" w:hAnsi="Times New Roman" w:cs="Times New Roman"/>
          <w:i/>
          <w:sz w:val="24"/>
          <w:szCs w:val="24"/>
        </w:rPr>
        <w:t xml:space="preserve"> (which checks for readability). </w:t>
      </w:r>
    </w:p>
    <w:p w14:paraId="7A70FFFF" w14:textId="77777777" w:rsidR="00AE47A8" w:rsidRDefault="00AE47A8">
      <w:pPr>
        <w:widowControl w:val="0"/>
        <w:pBdr>
          <w:top w:val="nil"/>
          <w:left w:val="nil"/>
          <w:bottom w:val="nil"/>
          <w:right w:val="nil"/>
          <w:between w:val="nil"/>
        </w:pBdr>
        <w:spacing w:after="0" w:line="240" w:lineRule="auto"/>
        <w:ind w:left="2160" w:hanging="2160"/>
        <w:rPr>
          <w:rFonts w:ascii="Times New Roman" w:eastAsia="Times New Roman" w:hAnsi="Times New Roman" w:cs="Times New Roman"/>
          <w:color w:val="000000"/>
          <w:sz w:val="24"/>
          <w:szCs w:val="24"/>
        </w:rPr>
      </w:pPr>
    </w:p>
    <w:p w14:paraId="5C19CC80" w14:textId="77777777" w:rsidR="00AE47A8"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Peer Evaluations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Peer evaluations will be collected from team members at the end of the semester and used to inform my judgment regarding the final grade you will be assigned regarding teamwork. Additionally,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because the possibility of social loafing exists with team projects, groups have the right to </w:t>
      </w:r>
      <w:r>
        <w:rPr>
          <w:rFonts w:ascii="Times New Roman" w:eastAsia="Times New Roman" w:hAnsi="Times New Roman" w:cs="Times New Roman"/>
          <w:b/>
          <w:sz w:val="24"/>
          <w:szCs w:val="24"/>
          <w:u w:val="single"/>
        </w:rPr>
        <w:t>FIRE a team member</w:t>
      </w:r>
      <w:r>
        <w:rPr>
          <w:rFonts w:ascii="Times New Roman" w:eastAsia="Times New Roman" w:hAnsi="Times New Roman" w:cs="Times New Roman"/>
          <w:sz w:val="24"/>
          <w:szCs w:val="24"/>
        </w:rPr>
        <w:t xml:space="preserve"> for not participating in the team assignments. If a team </w:t>
      </w:r>
      <w:r>
        <w:rPr>
          <w:rFonts w:ascii="Times New Roman" w:eastAsia="Times New Roman" w:hAnsi="Times New Roman" w:cs="Times New Roman"/>
          <w:b/>
          <w:sz w:val="24"/>
          <w:szCs w:val="24"/>
          <w:u w:val="single"/>
        </w:rPr>
        <w:t>decides to FIRE a member</w:t>
      </w:r>
      <w:r>
        <w:rPr>
          <w:rFonts w:ascii="Times New Roman" w:eastAsia="Times New Roman" w:hAnsi="Times New Roman" w:cs="Times New Roman"/>
          <w:sz w:val="24"/>
          <w:szCs w:val="24"/>
        </w:rPr>
        <w:t xml:space="preserve">, they must provide some proof (e.g., repeated email contacts) that the team member truly has not performed his/her part in the teamwork. At that time, the team member will receive a </w:t>
      </w:r>
      <w:r>
        <w:rPr>
          <w:rFonts w:ascii="Times New Roman" w:eastAsia="Times New Roman" w:hAnsi="Times New Roman" w:cs="Times New Roman"/>
          <w:b/>
          <w:sz w:val="24"/>
          <w:szCs w:val="24"/>
        </w:rPr>
        <w:t>ZERO</w:t>
      </w:r>
      <w:r>
        <w:rPr>
          <w:rFonts w:ascii="Times New Roman" w:eastAsia="Times New Roman" w:hAnsi="Times New Roman" w:cs="Times New Roman"/>
          <w:sz w:val="24"/>
          <w:szCs w:val="24"/>
        </w:rPr>
        <w:t xml:space="preserve"> for any graded teamwork up to that point in the semester. From that time forward, this individual will be required to perform all future team assignments by his/herself. Failure to complete these future assignments will also result in a </w:t>
      </w:r>
      <w:r>
        <w:rPr>
          <w:rFonts w:ascii="Times New Roman" w:eastAsia="Times New Roman" w:hAnsi="Times New Roman" w:cs="Times New Roman"/>
          <w:b/>
          <w:sz w:val="24"/>
          <w:szCs w:val="24"/>
        </w:rPr>
        <w:t>ZERO</w:t>
      </w:r>
      <w:r>
        <w:rPr>
          <w:rFonts w:ascii="Times New Roman" w:eastAsia="Times New Roman" w:hAnsi="Times New Roman" w:cs="Times New Roman"/>
          <w:sz w:val="24"/>
          <w:szCs w:val="24"/>
        </w:rPr>
        <w:t>.</w:t>
      </w:r>
    </w:p>
    <w:p w14:paraId="64C735DF" w14:textId="77777777" w:rsidR="00AE47A8" w:rsidRDefault="00AE47A8">
      <w:pPr>
        <w:spacing w:after="0" w:line="240" w:lineRule="auto"/>
        <w:rPr>
          <w:rFonts w:ascii="Times New Roman" w:eastAsia="Times New Roman" w:hAnsi="Times New Roman" w:cs="Times New Roman"/>
          <w:sz w:val="24"/>
          <w:szCs w:val="24"/>
        </w:rPr>
      </w:pPr>
    </w:p>
    <w:p w14:paraId="496A9104" w14:textId="77777777" w:rsidR="00AE47A8"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Methods of Evaluation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184A1A9A" w14:textId="77777777" w:rsidR="00AE47A8"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Preparation and </w:t>
      </w:r>
      <w:r>
        <w:rPr>
          <w:rFonts w:ascii="Times New Roman" w:eastAsia="Times New Roman" w:hAnsi="Times New Roman" w:cs="Times New Roman"/>
          <w:color w:val="000000"/>
          <w:sz w:val="24"/>
          <w:szCs w:val="24"/>
        </w:rPr>
        <w:t xml:space="preserve">Participation: </w:t>
      </w:r>
      <w:r>
        <w:rPr>
          <w:rFonts w:ascii="Times New Roman" w:eastAsia="Times New Roman" w:hAnsi="Times New Roman" w:cs="Times New Roman"/>
          <w:sz w:val="24"/>
          <w:szCs w:val="24"/>
        </w:rPr>
        <w:t>15</w:t>
      </w:r>
      <w:r>
        <w:rPr>
          <w:rFonts w:ascii="Times New Roman" w:eastAsia="Times New Roman" w:hAnsi="Times New Roman" w:cs="Times New Roman"/>
          <w:color w:val="000000"/>
          <w:sz w:val="24"/>
          <w:szCs w:val="24"/>
        </w:rPr>
        <w:t>%</w:t>
      </w:r>
    </w:p>
    <w:p w14:paraId="6DEB38BF" w14:textId="77777777" w:rsidR="00AE47A8"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Quizzes &amp; Exams: 55%</w:t>
      </w:r>
    </w:p>
    <w:p w14:paraId="73ECD711" w14:textId="77777777" w:rsidR="00AE47A8" w:rsidRDefault="00000000">
      <w:pPr>
        <w:numPr>
          <w:ilvl w:val="0"/>
          <w:numId w:val="5"/>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Group Project Report</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 30%</w:t>
      </w:r>
    </w:p>
    <w:p w14:paraId="6003A5BA" w14:textId="77777777" w:rsidR="00AE47A8" w:rsidRDefault="00AE47A8">
      <w:pPr>
        <w:pBdr>
          <w:top w:val="nil"/>
          <w:left w:val="nil"/>
          <w:bottom w:val="nil"/>
          <w:right w:val="nil"/>
          <w:between w:val="nil"/>
        </w:pBdr>
        <w:spacing w:after="0" w:line="240" w:lineRule="auto"/>
        <w:rPr>
          <w:rFonts w:ascii="Times New Roman" w:eastAsia="Times New Roman" w:hAnsi="Times New Roman" w:cs="Times New Roman"/>
          <w:color w:val="000000"/>
          <w:sz w:val="24"/>
          <w:szCs w:val="24"/>
          <w:u w:val="single"/>
        </w:rPr>
      </w:pPr>
    </w:p>
    <w:p w14:paraId="06F9C8D6"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grades will be determined on the following basis:</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w:t>
      </w:r>
    </w:p>
    <w:p w14:paraId="379A5B50" w14:textId="77777777" w:rsidR="00AE47A8"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 90.00% or better (All major and minor goals achieved)</w:t>
      </w:r>
    </w:p>
    <w:p w14:paraId="37ADCDED" w14:textId="77777777" w:rsidR="00AE47A8"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 80.00 – 89.99% (All major goals </w:t>
      </w:r>
      <w:proofErr w:type="gramStart"/>
      <w:r>
        <w:rPr>
          <w:rFonts w:ascii="Times New Roman" w:eastAsia="Times New Roman" w:hAnsi="Times New Roman" w:cs="Times New Roman"/>
          <w:sz w:val="24"/>
          <w:szCs w:val="24"/>
        </w:rPr>
        <w:t>achieved;</w:t>
      </w:r>
      <w:proofErr w:type="gramEnd"/>
      <w:r>
        <w:rPr>
          <w:rFonts w:ascii="Times New Roman" w:eastAsia="Times New Roman" w:hAnsi="Times New Roman" w:cs="Times New Roman"/>
          <w:sz w:val="24"/>
          <w:szCs w:val="24"/>
        </w:rPr>
        <w:t xml:space="preserve"> some minor ones not)</w:t>
      </w:r>
    </w:p>
    <w:p w14:paraId="21C1C9FA" w14:textId="77777777" w:rsidR="00AE47A8"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 70.00 – 79.99% (All major goals </w:t>
      </w:r>
      <w:proofErr w:type="gramStart"/>
      <w:r>
        <w:rPr>
          <w:rFonts w:ascii="Times New Roman" w:eastAsia="Times New Roman" w:hAnsi="Times New Roman" w:cs="Times New Roman"/>
          <w:sz w:val="24"/>
          <w:szCs w:val="24"/>
        </w:rPr>
        <w:t>achieved;</w:t>
      </w:r>
      <w:proofErr w:type="gramEnd"/>
      <w:r>
        <w:rPr>
          <w:rFonts w:ascii="Times New Roman" w:eastAsia="Times New Roman" w:hAnsi="Times New Roman" w:cs="Times New Roman"/>
          <w:sz w:val="24"/>
          <w:szCs w:val="24"/>
        </w:rPr>
        <w:t xml:space="preserve"> many minor ones not)</w:t>
      </w:r>
    </w:p>
    <w:p w14:paraId="226E3D3C" w14:textId="77777777" w:rsidR="00AE47A8"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 = 60.00 – 69.99% (A few major goals achieved, but the student is not prepared for advanced work)</w:t>
      </w:r>
    </w:p>
    <w:p w14:paraId="7A2FF039" w14:textId="77777777" w:rsidR="00AE47A8" w:rsidRDefault="00000000">
      <w:pPr>
        <w:spacing w:after="0" w:line="24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F = 59.99% or less (None of the major goals achieved) </w:t>
      </w:r>
    </w:p>
    <w:p w14:paraId="1C1FBB36" w14:textId="77777777" w:rsidR="00AE47A8" w:rsidRDefault="00AE47A8">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5DCDE1"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While I do not round up, I will change your grade manually if I see that you have developed a lot over our time together. This means consistently showing up to class consistently, participating actively in discussions, and showing evidence of growth in the course. </w:t>
      </w:r>
    </w:p>
    <w:p w14:paraId="11AFDA40" w14:textId="77777777" w:rsidR="00AE47A8" w:rsidRDefault="00AE47A8">
      <w:pPr>
        <w:spacing w:after="0" w:line="240" w:lineRule="auto"/>
        <w:rPr>
          <w:rFonts w:ascii="Times New Roman" w:eastAsia="Times New Roman" w:hAnsi="Times New Roman" w:cs="Times New Roman"/>
          <w:b/>
          <w:sz w:val="24"/>
          <w:szCs w:val="24"/>
          <w:u w:val="single"/>
        </w:rPr>
      </w:pPr>
    </w:p>
    <w:p w14:paraId="225494DB" w14:textId="77777777" w:rsidR="00AE47A8"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Late Assignments:</w:t>
      </w:r>
    </w:p>
    <w:p w14:paraId="21DF539A"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Late assignments will be penalized by 20% of full credit.  </w:t>
      </w:r>
    </w:p>
    <w:p w14:paraId="0F96FDB6" w14:textId="77777777" w:rsidR="00AE47A8" w:rsidRDefault="00AE47A8">
      <w:pPr>
        <w:spacing w:after="0" w:line="240" w:lineRule="auto"/>
        <w:ind w:left="270"/>
        <w:rPr>
          <w:rFonts w:ascii="Times New Roman" w:eastAsia="Times New Roman" w:hAnsi="Times New Roman" w:cs="Times New Roman"/>
          <w:b/>
          <w:sz w:val="24"/>
          <w:szCs w:val="24"/>
          <w:u w:val="single"/>
        </w:rPr>
      </w:pPr>
    </w:p>
    <w:p w14:paraId="2E8FDC86" w14:textId="77777777" w:rsidR="00AE47A8" w:rsidRDefault="00000000" w:rsidP="000E161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Make-up Procedure</w:t>
      </w:r>
      <w:r>
        <w:rPr>
          <w:rFonts w:ascii="Times New Roman" w:eastAsia="Times New Roman" w:hAnsi="Times New Roman" w:cs="Times New Roman"/>
          <w:b/>
          <w:sz w:val="24"/>
          <w:szCs w:val="24"/>
        </w:rPr>
        <w:t>:</w:t>
      </w:r>
    </w:p>
    <w:p w14:paraId="600BDD5D"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miss an </w:t>
      </w:r>
      <w:r>
        <w:rPr>
          <w:rFonts w:ascii="Times New Roman" w:eastAsia="Times New Roman" w:hAnsi="Times New Roman" w:cs="Times New Roman"/>
          <w:b/>
          <w:sz w:val="24"/>
          <w:szCs w:val="24"/>
          <w:u w:val="single"/>
        </w:rPr>
        <w:t>exam</w:t>
      </w:r>
      <w:r>
        <w:rPr>
          <w:rFonts w:ascii="Times New Roman" w:eastAsia="Times New Roman" w:hAnsi="Times New Roman" w:cs="Times New Roman"/>
          <w:sz w:val="24"/>
          <w:szCs w:val="24"/>
        </w:rPr>
        <w:t xml:space="preserve">, you must make every effort to contact me </w:t>
      </w:r>
      <w:r>
        <w:rPr>
          <w:rFonts w:ascii="Times New Roman" w:eastAsia="Times New Roman" w:hAnsi="Times New Roman" w:cs="Times New Roman"/>
          <w:b/>
          <w:sz w:val="24"/>
          <w:szCs w:val="24"/>
        </w:rPr>
        <w:t>before</w:t>
      </w:r>
      <w:r>
        <w:rPr>
          <w:rFonts w:ascii="Times New Roman" w:eastAsia="Times New Roman" w:hAnsi="Times New Roman" w:cs="Times New Roman"/>
          <w:sz w:val="24"/>
          <w:szCs w:val="24"/>
        </w:rPr>
        <w:t xml:space="preserve"> the exam. I also require a valid, written excuse indicating the reason for your absence. For example, in the event of illness, you must present a medical note signed by a doctor or nurse. Failure to contact me within 24 hours of the exam will result in an automatic </w:t>
      </w:r>
      <w:r>
        <w:rPr>
          <w:rFonts w:ascii="Times New Roman" w:eastAsia="Times New Roman" w:hAnsi="Times New Roman" w:cs="Times New Roman"/>
          <w:b/>
          <w:sz w:val="24"/>
          <w:szCs w:val="24"/>
        </w:rPr>
        <w:t>zero</w:t>
      </w:r>
      <w:r>
        <w:rPr>
          <w:rFonts w:ascii="Times New Roman" w:eastAsia="Times New Roman" w:hAnsi="Times New Roman" w:cs="Times New Roman"/>
          <w:sz w:val="24"/>
          <w:szCs w:val="24"/>
        </w:rPr>
        <w:t xml:space="preserve">. In the event of a make-up, the professor reserves the right to alter the format (e.g., multiple choice to essay format) of the exam. </w:t>
      </w:r>
    </w:p>
    <w:p w14:paraId="42382D13" w14:textId="77777777" w:rsidR="00AE47A8" w:rsidRDefault="00AE47A8">
      <w:pPr>
        <w:spacing w:after="0" w:line="240" w:lineRule="auto"/>
        <w:rPr>
          <w:rFonts w:ascii="Times New Roman" w:eastAsia="Times New Roman" w:hAnsi="Times New Roman" w:cs="Times New Roman"/>
          <w:sz w:val="24"/>
          <w:szCs w:val="24"/>
        </w:rPr>
      </w:pPr>
    </w:p>
    <w:p w14:paraId="00260826"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College of Business Testing Policy: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In an effort to maintain the highest standard of academic integrity, the College of Business has adopted a testing policy to which this class will adhere.  </w:t>
      </w:r>
      <w:r>
        <w:rPr>
          <w:rFonts w:ascii="Times New Roman" w:eastAsia="Times New Roman" w:hAnsi="Times New Roman" w:cs="Times New Roman"/>
          <w:color w:val="222222"/>
          <w:sz w:val="24"/>
          <w:szCs w:val="24"/>
          <w:highlight w:val="white"/>
        </w:rPr>
        <w:t>It addresses behavior before, during and after testing.</w:t>
      </w:r>
      <w:r>
        <w:rPr>
          <w:rFonts w:ascii="Times New Roman" w:eastAsia="Times New Roman" w:hAnsi="Times New Roman" w:cs="Times New Roman"/>
          <w:sz w:val="24"/>
          <w:szCs w:val="24"/>
        </w:rPr>
        <w:t xml:space="preserve">  This policy is posted on the College's website:</w:t>
      </w:r>
    </w:p>
    <w:p w14:paraId="4E134FE7" w14:textId="77777777" w:rsidR="00AE47A8" w:rsidRDefault="00000000">
      <w:pPr>
        <w:spacing w:after="0" w:line="240" w:lineRule="auto"/>
        <w:rPr>
          <w:rFonts w:ascii="Times New Roman" w:eastAsia="Times New Roman" w:hAnsi="Times New Roman" w:cs="Times New Roman"/>
          <w:sz w:val="24"/>
          <w:szCs w:val="24"/>
        </w:rPr>
      </w:pPr>
      <w:hyperlink r:id="rId13">
        <w:r>
          <w:rPr>
            <w:rFonts w:ascii="Times New Roman" w:eastAsia="Times New Roman" w:hAnsi="Times New Roman" w:cs="Times New Roman"/>
            <w:color w:val="1155CC"/>
            <w:sz w:val="24"/>
            <w:szCs w:val="24"/>
            <w:highlight w:val="white"/>
            <w:u w:val="single"/>
          </w:rPr>
          <w:t>https://www.nicholls.edu/business/wp-content/uploads/sites/20/2019/10/CBA-testing-policy-fall-18.pdf</w:t>
        </w:r>
      </w:hyperlink>
    </w:p>
    <w:p w14:paraId="55ED304D" w14:textId="77777777" w:rsidR="00AE47A8" w:rsidRDefault="00AE47A8">
      <w:pPr>
        <w:spacing w:after="0" w:line="240" w:lineRule="auto"/>
        <w:ind w:left="270"/>
        <w:rPr>
          <w:rFonts w:ascii="Times New Roman" w:eastAsia="Times New Roman" w:hAnsi="Times New Roman" w:cs="Times New Roman"/>
          <w:b/>
          <w:sz w:val="24"/>
          <w:szCs w:val="24"/>
          <w:u w:val="single"/>
        </w:rPr>
      </w:pPr>
    </w:p>
    <w:p w14:paraId="0762EAF8" w14:textId="77777777" w:rsidR="00AE47A8"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Attendance Policy:</w:t>
      </w:r>
    </w:p>
    <w:p w14:paraId="78DCDC45"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Attendance (and correspondingly the quality of your participation) is a substantial percentage of your overall grade in this course. To receive this credit, you must arrive at class and participate in discussions or activities. Additionally, you must make meaningful contributions to the class consistently to receive full credit at the end of the semester. Those individuals not participating in the discussion and providing thoughtful and insightful questions may be asked to leave and will not receive credit for that day. Missed classes will count against you. </w:t>
      </w:r>
    </w:p>
    <w:p w14:paraId="4BFB3B67" w14:textId="77777777" w:rsidR="00AE47A8"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NOTE: YOU MUST TURN IN YOUR EXCUSED ABSENCE WITHIN 48 HOURS FOLLOWING THE MISSED CLASS. AFTER 48 HOURS HAVE PASSED, YOUR EXCUSE IS NO LONGER VALID.</w:t>
      </w:r>
    </w:p>
    <w:p w14:paraId="0022AD79" w14:textId="77777777" w:rsidR="00AE47A8" w:rsidRDefault="00AE47A8">
      <w:pPr>
        <w:spacing w:after="0" w:line="240" w:lineRule="auto"/>
        <w:rPr>
          <w:rFonts w:ascii="Times New Roman" w:eastAsia="Times New Roman" w:hAnsi="Times New Roman" w:cs="Times New Roman"/>
          <w:sz w:val="24"/>
          <w:szCs w:val="24"/>
        </w:rPr>
      </w:pPr>
    </w:p>
    <w:p w14:paraId="4D65A045" w14:textId="73486913" w:rsidR="00AE47A8" w:rsidRDefault="00000000">
      <w:pPr>
        <w:pBdr>
          <w:top w:val="single" w:sz="24" w:space="1" w:color="000000"/>
          <w:left w:val="single" w:sz="24" w:space="4" w:color="000000"/>
          <w:bottom w:val="single" w:sz="24" w:space="1" w:color="000000"/>
          <w:right w:val="single" w:sz="24" w:space="11" w:color="000000"/>
        </w:pBdr>
        <w:spacing w:after="0" w:line="240" w:lineRule="auto"/>
        <w:ind w:left="27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DROP DATE</w:t>
      </w:r>
      <w:r>
        <w:rPr>
          <w:rFonts w:ascii="Times New Roman" w:eastAsia="Times New Roman" w:hAnsi="Times New Roman" w:cs="Times New Roman"/>
          <w:sz w:val="24"/>
          <w:szCs w:val="24"/>
        </w:rPr>
        <w:t xml:space="preserve">:  The last day to drop a course with a </w:t>
      </w:r>
      <w:r>
        <w:rPr>
          <w:rFonts w:ascii="Times New Roman" w:eastAsia="Times New Roman" w:hAnsi="Times New Roman" w:cs="Times New Roman"/>
          <w:b/>
          <w:sz w:val="24"/>
          <w:szCs w:val="24"/>
        </w:rPr>
        <w:t>“W”</w:t>
      </w:r>
      <w:r>
        <w:rPr>
          <w:rFonts w:ascii="Times New Roman" w:eastAsia="Times New Roman" w:hAnsi="Times New Roman" w:cs="Times New Roman"/>
          <w:sz w:val="24"/>
          <w:szCs w:val="24"/>
        </w:rPr>
        <w:t xml:space="preserve"> is: </w:t>
      </w:r>
    </w:p>
    <w:p w14:paraId="4EC26271" w14:textId="77777777" w:rsidR="00AE47A8" w:rsidRDefault="00AE47A8">
      <w:pPr>
        <w:spacing w:after="0" w:line="240" w:lineRule="auto"/>
        <w:rPr>
          <w:rFonts w:ascii="Times New Roman" w:eastAsia="Times New Roman" w:hAnsi="Times New Roman" w:cs="Times New Roman"/>
          <w:b/>
          <w:sz w:val="24"/>
          <w:szCs w:val="24"/>
          <w:u w:val="single"/>
        </w:rPr>
      </w:pPr>
    </w:p>
    <w:p w14:paraId="12475615" w14:textId="77777777" w:rsidR="00AE47A8" w:rsidRDefault="0000000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u w:val="single"/>
        </w:rPr>
        <w:t>Academic Dishonesty Policy / Cheating / Disruptive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(use of cell phones, distracting behavior, sleeping, use of computers for purposes other than class related, etc.)</w:t>
      </w:r>
    </w:p>
    <w:p w14:paraId="55BE0C9D" w14:textId="77777777" w:rsidR="00AE47A8" w:rsidRDefault="00000000">
      <w:pPr>
        <w:spacing w:before="60" w:after="0" w:line="240" w:lineRule="auto"/>
        <w:rPr>
          <w:rFonts w:ascii="Times New Roman" w:eastAsia="Times New Roman" w:hAnsi="Times New Roman" w:cs="Times New Roman"/>
          <w:color w:val="C00000"/>
          <w:sz w:val="24"/>
          <w:szCs w:val="24"/>
          <w:u w:val="single"/>
        </w:rPr>
      </w:pPr>
      <w:r>
        <w:rPr>
          <w:rFonts w:ascii="Times New Roman" w:eastAsia="Times New Roman" w:hAnsi="Times New Roman" w:cs="Times New Roman"/>
          <w:sz w:val="24"/>
          <w:szCs w:val="24"/>
        </w:rPr>
        <w:t xml:space="preserve">Any student(s) caught violating the University Academic Dishonesty Policy (cheating, plagiarism, etc.) on ANY graded assignment will receive a grade of “0” on the assignment.  Depending upon the severity of the infraction, this instructor reserves the right to assign a semester grade of “F” in the course. All issues of Academic Dishonesty will be reported to the Dean of the College of Business Administration and/or Dean of Student Life for further actions. </w:t>
      </w:r>
      <w:r>
        <w:rPr>
          <w:rFonts w:ascii="Times New Roman" w:eastAsia="Times New Roman" w:hAnsi="Times New Roman" w:cs="Times New Roman"/>
          <w:color w:val="C00000"/>
          <w:sz w:val="24"/>
          <w:szCs w:val="24"/>
          <w:u w:val="single"/>
        </w:rPr>
        <w:t>Students should familiarize themselves with the terms of dishonesty, cheating/plagiarism, and disruptive behavior in the</w:t>
      </w:r>
      <w:hyperlink r:id="rId14">
        <w:r>
          <w:rPr>
            <w:rFonts w:ascii="Times New Roman" w:eastAsia="Times New Roman" w:hAnsi="Times New Roman" w:cs="Times New Roman"/>
            <w:color w:val="C00000"/>
            <w:sz w:val="24"/>
            <w:szCs w:val="24"/>
            <w:u w:val="single"/>
          </w:rPr>
          <w:t xml:space="preserve"> Student Policy and Procedure Manual</w:t>
        </w:r>
      </w:hyperlink>
      <w:r>
        <w:rPr>
          <w:rFonts w:ascii="Times New Roman" w:eastAsia="Times New Roman" w:hAnsi="Times New Roman" w:cs="Times New Roman"/>
          <w:color w:val="C00000"/>
          <w:sz w:val="24"/>
          <w:szCs w:val="24"/>
          <w:u w:val="single"/>
        </w:rPr>
        <w:t>.</w:t>
      </w:r>
    </w:p>
    <w:p w14:paraId="76F6CA95" w14:textId="77777777" w:rsidR="00AE47A8" w:rsidRDefault="00AE47A8">
      <w:pPr>
        <w:spacing w:before="60" w:after="0" w:line="240" w:lineRule="auto"/>
        <w:rPr>
          <w:rFonts w:ascii="Times New Roman" w:eastAsia="Times New Roman" w:hAnsi="Times New Roman" w:cs="Times New Roman"/>
          <w:color w:val="C00000"/>
          <w:sz w:val="24"/>
          <w:szCs w:val="24"/>
          <w:u w:val="single"/>
        </w:rPr>
      </w:pPr>
    </w:p>
    <w:p w14:paraId="74C6B761" w14:textId="77777777" w:rsidR="00AE47A8" w:rsidRDefault="00000000">
      <w:pPr>
        <w:spacing w:after="0" w:line="240" w:lineRule="auto"/>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 xml:space="preserve">Cell Phone &amp; Other Classroom Behavior Policy: </w:t>
      </w:r>
    </w:p>
    <w:p w14:paraId="0675EAD2" w14:textId="77777777" w:rsidR="00AE47A8" w:rsidRDefault="0000000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 will ask that you keep your phones, tablets, and computers inaccessible unless necessary for class. I have two principles that govern decisions to use technology in the classroom: (1) electronic devices (e.g., computers, tablets, cell phones) can be used if doing so facilitates student and peer productivity; (2) any forms of counterproductive technology use (e.g., looking at Facebook during a group activity) will be punished by a loss of participation credit for that </w:t>
      </w:r>
      <w:r>
        <w:rPr>
          <w:rFonts w:ascii="Times New Roman" w:eastAsia="Times New Roman" w:hAnsi="Times New Roman" w:cs="Times New Roman"/>
          <w:color w:val="222222"/>
          <w:sz w:val="24"/>
          <w:szCs w:val="24"/>
        </w:rPr>
        <w:lastRenderedPageBreak/>
        <w:t>day. Students who are using technology in a way that distracts from other’s classroom experience will be removed from class. Students who wonder whether or not they should use an electronic device should ask for my permission (though, they will find that I provide guidance on when to use technology).</w:t>
      </w:r>
    </w:p>
    <w:p w14:paraId="74BE2106" w14:textId="77777777" w:rsidR="00AE47A8" w:rsidRDefault="00AE47A8">
      <w:pPr>
        <w:spacing w:after="0" w:line="240" w:lineRule="auto"/>
        <w:rPr>
          <w:rFonts w:ascii="Times New Roman" w:eastAsia="Times New Roman" w:hAnsi="Times New Roman" w:cs="Times New Roman"/>
          <w:color w:val="222222"/>
          <w:sz w:val="24"/>
          <w:szCs w:val="24"/>
        </w:rPr>
      </w:pPr>
    </w:p>
    <w:p w14:paraId="3D05DFDC" w14:textId="77777777" w:rsidR="00AE47A8" w:rsidRDefault="00000000">
      <w:pPr>
        <w:spacing w:before="240" w:after="0" w:line="288"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u w:val="single"/>
        </w:rPr>
        <w:t>Multiple Cheating Offenses</w:t>
      </w:r>
      <w:r>
        <w:rPr>
          <w:rFonts w:ascii="Times New Roman" w:eastAsia="Times New Roman" w:hAnsi="Times New Roman" w:cs="Times New Roman"/>
          <w:b/>
          <w:color w:val="222222"/>
          <w:sz w:val="24"/>
          <w:szCs w:val="24"/>
        </w:rPr>
        <w:t>:</w:t>
      </w:r>
    </w:p>
    <w:p w14:paraId="2569DE5B" w14:textId="77777777" w:rsidR="00AE47A8" w:rsidRDefault="00000000">
      <w:pPr>
        <w:spacing w:after="0" w:line="240" w:lineRule="auto"/>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color w:val="222222"/>
          <w:sz w:val="24"/>
          <w:szCs w:val="24"/>
        </w:rPr>
        <w:t xml:space="preserve">The Academic Integrity Section of the Student Policy and Procedure Manual includes a requirement that faculty file a charge complaint statement with their respective dean whenever a student is confronted or disciplined for cheating. The Office of Academic Affairs will maintain these records, and any student confronted and/or disciplined for multiple offenses of academic dishonesty will be brought before the Academic Affairs Integrity Committee for further review and potential sanctions </w:t>
      </w:r>
      <w:r>
        <w:rPr>
          <w:rFonts w:ascii="Times New Roman" w:eastAsia="Times New Roman" w:hAnsi="Times New Roman" w:cs="Times New Roman"/>
          <w:color w:val="C00000"/>
          <w:sz w:val="24"/>
          <w:szCs w:val="24"/>
        </w:rPr>
        <w:t xml:space="preserve">that may include dismissal from the University up to one academic year.  </w:t>
      </w:r>
      <w:r>
        <w:rPr>
          <w:rFonts w:ascii="Times New Roman" w:eastAsia="Times New Roman" w:hAnsi="Times New Roman" w:cs="Times New Roman"/>
          <w:color w:val="222222"/>
          <w:sz w:val="24"/>
          <w:szCs w:val="24"/>
        </w:rPr>
        <w:t xml:space="preserve">Please read the Student Policy and Procedure Manual for further details regarding this policy. </w:t>
      </w:r>
    </w:p>
    <w:p w14:paraId="6983FDF5" w14:textId="77777777" w:rsidR="00AE47A8"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14:paraId="07B282FD" w14:textId="77777777" w:rsidR="00AE47A8" w:rsidRDefault="00000000">
      <w:pPr>
        <w:spacing w:after="0" w:line="288"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Academic Grievances:</w:t>
      </w:r>
    </w:p>
    <w:p w14:paraId="6657D55C" w14:textId="77777777" w:rsidR="00AE47A8" w:rsidRDefault="00000000">
      <w:pPr>
        <w:spacing w:after="0" w:line="240" w:lineRule="auto"/>
        <w:ind w:right="1320"/>
        <w:rPr>
          <w:rFonts w:ascii="Times New Roman" w:eastAsia="Times New Roman" w:hAnsi="Times New Roman" w:cs="Times New Roman"/>
          <w:color w:val="800080"/>
          <w:sz w:val="24"/>
          <w:szCs w:val="24"/>
        </w:rPr>
      </w:pPr>
      <w:r>
        <w:rPr>
          <w:rFonts w:ascii="Times New Roman" w:eastAsia="Times New Roman" w:hAnsi="Times New Roman" w:cs="Times New Roman"/>
          <w:sz w:val="24"/>
          <w:szCs w:val="24"/>
        </w:rPr>
        <w:t xml:space="preserve">The proper procedure for filing grade appeals or grievances related to academic matters is listed in the Academic Integrity Section of the Student Policy and Procedure Manual at the following link: </w:t>
      </w:r>
      <w:hyperlink r:id="rId15">
        <w:r>
          <w:rPr>
            <w:rFonts w:ascii="Times New Roman" w:eastAsia="Times New Roman" w:hAnsi="Times New Roman" w:cs="Times New Roman"/>
            <w:sz w:val="24"/>
            <w:szCs w:val="24"/>
          </w:rPr>
          <w:t xml:space="preserve"> </w:t>
        </w:r>
      </w:hyperlink>
      <w:hyperlink r:id="rId16">
        <w:r>
          <w:rPr>
            <w:rFonts w:ascii="Times New Roman" w:eastAsia="Times New Roman" w:hAnsi="Times New Roman" w:cs="Times New Roman"/>
            <w:color w:val="800080"/>
            <w:sz w:val="24"/>
            <w:szCs w:val="24"/>
          </w:rPr>
          <w:t>https://www.nicholls.edu/student-policy/academic-integrity/</w:t>
        </w:r>
      </w:hyperlink>
    </w:p>
    <w:p w14:paraId="52A12621" w14:textId="77777777" w:rsidR="00AE47A8" w:rsidRDefault="00AE47A8">
      <w:pPr>
        <w:spacing w:after="0" w:line="240" w:lineRule="auto"/>
        <w:rPr>
          <w:rFonts w:ascii="Times New Roman" w:eastAsia="Times New Roman" w:hAnsi="Times New Roman" w:cs="Times New Roman"/>
          <w:b/>
          <w:sz w:val="24"/>
          <w:szCs w:val="24"/>
          <w:u w:val="single"/>
        </w:rPr>
      </w:pPr>
    </w:p>
    <w:p w14:paraId="0B40958F" w14:textId="77777777" w:rsidR="00AE47A8" w:rsidRDefault="00000000">
      <w:pPr>
        <w:pStyle w:val="Heading1"/>
        <w:keepNext w:val="0"/>
        <w:keepLines w:val="0"/>
        <w:spacing w:before="0" w:after="0" w:line="240" w:lineRule="auto"/>
        <w:rPr>
          <w:rFonts w:ascii="Times New Roman" w:eastAsia="Times New Roman" w:hAnsi="Times New Roman" w:cs="Times New Roman"/>
          <w:sz w:val="24"/>
          <w:szCs w:val="24"/>
          <w:u w:val="single"/>
        </w:rPr>
      </w:pPr>
      <w:bookmarkStart w:id="1" w:name="_grr3v2d69lys" w:colFirst="0" w:colLast="0"/>
      <w:bookmarkEnd w:id="1"/>
      <w:r>
        <w:rPr>
          <w:rFonts w:ascii="Times New Roman" w:eastAsia="Times New Roman" w:hAnsi="Times New Roman" w:cs="Times New Roman"/>
          <w:sz w:val="24"/>
          <w:szCs w:val="24"/>
          <w:u w:val="single"/>
        </w:rPr>
        <w:t>Chain of Command</w:t>
      </w:r>
    </w:p>
    <w:p w14:paraId="47B6530F"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Nicholls is committed to providing the best class experience possible. If you have any concerns about this course outside of what your instructor or professor can address, please follow the chain of command that has been established as part of university protocol:</w:t>
      </w:r>
    </w:p>
    <w:p w14:paraId="389D448F" w14:textId="77777777" w:rsidR="00AE47A8"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Contact your professor or advisor, again, to find a potential solution. </w:t>
      </w:r>
    </w:p>
    <w:p w14:paraId="045C0130"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your concern was not resolved, then:</w:t>
      </w:r>
    </w:p>
    <w:p w14:paraId="58A63CBE" w14:textId="77777777" w:rsidR="00AE47A8"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Contact your Department Head of Management &amp; Marketing</w:t>
      </w:r>
    </w:p>
    <w:p w14:paraId="7C75289A" w14:textId="77777777" w:rsidR="00AE47A8"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Dr. Ken Chadwick</w:t>
      </w:r>
    </w:p>
    <w:p w14:paraId="35A38525" w14:textId="77777777" w:rsidR="00AE47A8"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Email: ken.chadwick@nicholls.edu</w:t>
      </w:r>
    </w:p>
    <w:p w14:paraId="5D37B72E" w14:textId="77777777" w:rsidR="00AE47A8"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Office 146 Powell</w:t>
      </w:r>
    </w:p>
    <w:p w14:paraId="3D7B3847" w14:textId="77777777" w:rsidR="00AE47A8"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Phone: 985-448-4175</w:t>
      </w:r>
    </w:p>
    <w:p w14:paraId="3B2ACA18"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your concern was still not resolved, then:</w:t>
      </w:r>
    </w:p>
    <w:p w14:paraId="7397CD70" w14:textId="77777777" w:rsidR="00AE47A8" w:rsidRDefault="00000000">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Contact the Dean of the College of Business Administration:</w:t>
      </w:r>
    </w:p>
    <w:p w14:paraId="21B12FE9" w14:textId="77777777" w:rsidR="00AE47A8"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Dr. Marilyn </w:t>
      </w:r>
      <w:proofErr w:type="spellStart"/>
      <w:r>
        <w:rPr>
          <w:rFonts w:ascii="Times New Roman" w:eastAsia="Times New Roman" w:hAnsi="Times New Roman" w:cs="Times New Roman"/>
          <w:sz w:val="24"/>
          <w:szCs w:val="24"/>
        </w:rPr>
        <w:t>Macik</w:t>
      </w:r>
      <w:proofErr w:type="spellEnd"/>
      <w:r>
        <w:rPr>
          <w:rFonts w:ascii="Times New Roman" w:eastAsia="Times New Roman" w:hAnsi="Times New Roman" w:cs="Times New Roman"/>
          <w:sz w:val="24"/>
          <w:szCs w:val="24"/>
        </w:rPr>
        <w:t>-Frey</w:t>
      </w:r>
    </w:p>
    <w:p w14:paraId="2587B89D" w14:textId="77777777" w:rsidR="00AE47A8"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Email: marilyn.macik-frey@nicholls.edu</w:t>
      </w:r>
    </w:p>
    <w:p w14:paraId="62C23700" w14:textId="77777777" w:rsidR="00AE47A8"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Office: 106 White Hall</w:t>
      </w:r>
    </w:p>
    <w:p w14:paraId="4FC4DE48" w14:textId="77777777" w:rsidR="00AE47A8" w:rsidRDefault="00000000">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o   Phone: 985-448-4171</w:t>
      </w:r>
    </w:p>
    <w:p w14:paraId="4E903D7B"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your concern warrants further consideration by university administration, the Dean will contact the appropriate person.</w:t>
      </w:r>
    </w:p>
    <w:p w14:paraId="0E9382E9" w14:textId="77777777" w:rsidR="00AE47A8" w:rsidRDefault="00AE47A8">
      <w:pPr>
        <w:spacing w:after="0" w:line="240" w:lineRule="auto"/>
        <w:rPr>
          <w:rFonts w:ascii="Times New Roman" w:eastAsia="Times New Roman" w:hAnsi="Times New Roman" w:cs="Times New Roman"/>
          <w:sz w:val="24"/>
          <w:szCs w:val="24"/>
        </w:rPr>
      </w:pPr>
    </w:p>
    <w:p w14:paraId="4C11D559" w14:textId="77777777" w:rsidR="00AE47A8" w:rsidRDefault="00000000">
      <w:pPr>
        <w:shd w:val="clear" w:color="auto" w:fill="FFFFFF"/>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Classwork During Extreme Emergencies </w:t>
      </w:r>
    </w:p>
    <w:p w14:paraId="633293B7" w14:textId="77777777" w:rsidR="00AE47A8"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extreme weather or other emergency situations, the President of the university may declare either </w:t>
      </w:r>
      <w:r>
        <w:rPr>
          <w:rFonts w:ascii="Times New Roman" w:eastAsia="Times New Roman" w:hAnsi="Times New Roman" w:cs="Times New Roman"/>
          <w:b/>
          <w:sz w:val="24"/>
          <w:szCs w:val="24"/>
        </w:rPr>
        <w:t>Closure Status</w:t>
      </w:r>
      <w:r>
        <w:rPr>
          <w:rFonts w:ascii="Times New Roman" w:eastAsia="Times New Roman" w:hAnsi="Times New Roman" w:cs="Times New Roman"/>
          <w:sz w:val="24"/>
          <w:szCs w:val="24"/>
        </w:rPr>
        <w:t xml:space="preserve"> or </w:t>
      </w:r>
      <w:r>
        <w:rPr>
          <w:rFonts w:ascii="Times New Roman" w:eastAsia="Times New Roman" w:hAnsi="Times New Roman" w:cs="Times New Roman"/>
          <w:b/>
          <w:sz w:val="24"/>
          <w:szCs w:val="24"/>
        </w:rPr>
        <w:t>Remote Learning Status</w:t>
      </w:r>
      <w:r>
        <w:rPr>
          <w:rFonts w:ascii="Times New Roman" w:eastAsia="Times New Roman" w:hAnsi="Times New Roman" w:cs="Times New Roman"/>
          <w:sz w:val="24"/>
          <w:szCs w:val="24"/>
        </w:rPr>
        <w:t xml:space="preserve"> for a period of one or more days.  During these times, students and faculty are responsible for reading and remaining familiar with </w:t>
      </w:r>
      <w:r>
        <w:rPr>
          <w:rFonts w:ascii="Times New Roman" w:eastAsia="Times New Roman" w:hAnsi="Times New Roman" w:cs="Times New Roman"/>
          <w:sz w:val="24"/>
          <w:szCs w:val="24"/>
        </w:rPr>
        <w:lastRenderedPageBreak/>
        <w:t>(1) official emergency notifications through the Nicholls website and (2) all emergency guidelines of the university.</w:t>
      </w:r>
    </w:p>
    <w:p w14:paraId="2659D243" w14:textId="77777777" w:rsidR="00AE47A8" w:rsidRDefault="00AE47A8">
      <w:pPr>
        <w:shd w:val="clear" w:color="auto" w:fill="FFFFFF"/>
        <w:spacing w:after="0" w:line="240" w:lineRule="auto"/>
        <w:rPr>
          <w:rFonts w:ascii="Times New Roman" w:eastAsia="Times New Roman" w:hAnsi="Times New Roman" w:cs="Times New Roman"/>
          <w:sz w:val="24"/>
          <w:szCs w:val="24"/>
        </w:rPr>
      </w:pPr>
    </w:p>
    <w:p w14:paraId="5EE414B4" w14:textId="77777777" w:rsidR="00AE47A8"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CLOSURE STATUS.  </w:t>
      </w:r>
      <w:r>
        <w:rPr>
          <w:rFonts w:ascii="Times New Roman" w:eastAsia="Times New Roman" w:hAnsi="Times New Roman" w:cs="Times New Roman"/>
          <w:sz w:val="24"/>
          <w:szCs w:val="24"/>
        </w:rPr>
        <w:t xml:space="preserve">When the university is officially closed, all teaching operations are suspended.  During these days, there will be neither classroom nor online teaching, no expectation of class participation, no assignments due, and no tests or quizzes administered. </w:t>
      </w:r>
    </w:p>
    <w:p w14:paraId="6EFB185A" w14:textId="77777777" w:rsidR="00AE47A8" w:rsidRDefault="00000000">
      <w:pPr>
        <w:shd w:val="clear" w:color="auto" w:fill="FFFFFF"/>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1E2222B" w14:textId="77777777" w:rsidR="00AE47A8" w:rsidRDefault="00000000" w:rsidP="000E1615">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REMOTE LEARNING STATUS.  </w:t>
      </w:r>
      <w:r>
        <w:rPr>
          <w:rFonts w:ascii="Times New Roman" w:eastAsia="Times New Roman" w:hAnsi="Times New Roman" w:cs="Times New Roman"/>
          <w:sz w:val="24"/>
          <w:szCs w:val="24"/>
        </w:rPr>
        <w:t xml:space="preserve">When the university is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 but it is unsafe to travel to or work on campus, students and faculty are responsible for continued learning through remote (online) means.  During these days, teaching will </w:t>
      </w:r>
      <w:proofErr w:type="gramStart"/>
      <w:r>
        <w:rPr>
          <w:rFonts w:ascii="Times New Roman" w:eastAsia="Times New Roman" w:hAnsi="Times New Roman" w:cs="Times New Roman"/>
          <w:sz w:val="24"/>
          <w:szCs w:val="24"/>
        </w:rPr>
        <w:t>occur</w:t>
      </w:r>
      <w:proofErr w:type="gramEnd"/>
      <w:r>
        <w:rPr>
          <w:rFonts w:ascii="Times New Roman" w:eastAsia="Times New Roman" w:hAnsi="Times New Roman" w:cs="Times New Roman"/>
          <w:sz w:val="24"/>
          <w:szCs w:val="24"/>
        </w:rPr>
        <w:t xml:space="preserve"> and class participation is expected.  Assignments, tests, and quizzes will be administered as planned unless otherwise directed by the faculty instructor.  Under this status, for learning to continue:</w:t>
      </w:r>
    </w:p>
    <w:p w14:paraId="4B458DA2" w14:textId="77777777" w:rsidR="00AE47A8" w:rsidRDefault="00000000">
      <w:pPr>
        <w:numPr>
          <w:ilvl w:val="0"/>
          <w:numId w:val="15"/>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Students</w:t>
      </w:r>
      <w:r>
        <w:rPr>
          <w:rFonts w:ascii="Times New Roman" w:eastAsia="Times New Roman" w:hAnsi="Times New Roman" w:cs="Times New Roman"/>
          <w:sz w:val="24"/>
          <w:szCs w:val="24"/>
        </w:rPr>
        <w:t xml:space="preserve"> must (1) maintain access to Moodle, Nicholls email, phone, and textbooks and other course materials and (2) remain in contact with their course instructors.</w:t>
      </w:r>
    </w:p>
    <w:p w14:paraId="46575AAA" w14:textId="77777777" w:rsidR="00AE47A8" w:rsidRDefault="00000000">
      <w:pPr>
        <w:numPr>
          <w:ilvl w:val="0"/>
          <w:numId w:val="15"/>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Students </w:t>
      </w:r>
      <w:r>
        <w:rPr>
          <w:rFonts w:ascii="Times New Roman" w:eastAsia="Times New Roman" w:hAnsi="Times New Roman" w:cs="Times New Roman"/>
          <w:sz w:val="24"/>
          <w:szCs w:val="24"/>
        </w:rPr>
        <w:t xml:space="preserve">are required to have access to the following to participate in remote learning: 1) A computer with broadband internet access. As courses may require the watching of video lessons and the completion of online lessons, an internet connection of 5mbps is a minimum requirement. 2) Access to a webcam and microphone. These will be needed for class discussions, as well as for taking exams. 3) The ability to download the following software which may differ for each faculty member but could be Zoom, </w:t>
      </w:r>
      <w:proofErr w:type="spellStart"/>
      <w:r>
        <w:rPr>
          <w:rFonts w:ascii="Times New Roman" w:eastAsia="Times New Roman" w:hAnsi="Times New Roman" w:cs="Times New Roman"/>
          <w:sz w:val="24"/>
          <w:szCs w:val="24"/>
        </w:rPr>
        <w:t>ProctorU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Respondus</w:t>
      </w:r>
      <w:proofErr w:type="spellEnd"/>
      <w:r>
        <w:rPr>
          <w:rFonts w:ascii="Times New Roman" w:eastAsia="Times New Roman" w:hAnsi="Times New Roman" w:cs="Times New Roman"/>
          <w:sz w:val="24"/>
          <w:szCs w:val="24"/>
        </w:rPr>
        <w:t xml:space="preserve">, Skype, Discord, etc. </w:t>
      </w:r>
    </w:p>
    <w:p w14:paraId="203E0B4B" w14:textId="77777777" w:rsidR="00AE47A8"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Faculty</w:t>
      </w:r>
      <w:r>
        <w:rPr>
          <w:rFonts w:ascii="Times New Roman" w:eastAsia="Times New Roman" w:hAnsi="Times New Roman" w:cs="Times New Roman"/>
          <w:sz w:val="24"/>
          <w:szCs w:val="24"/>
        </w:rPr>
        <w:t xml:space="preserve"> will (1) conduct teaching through online means, (2) ensure opportunities for student progress and completion, and (3) adjust course requirements as necessary to accommodate special courses like labs, studios, and clinicals.</w:t>
      </w:r>
    </w:p>
    <w:p w14:paraId="0744066E" w14:textId="77777777" w:rsidR="00AE47A8" w:rsidRDefault="00AE47A8">
      <w:pPr>
        <w:shd w:val="clear" w:color="auto" w:fill="FFFFFF"/>
        <w:spacing w:after="0" w:line="240" w:lineRule="auto"/>
        <w:rPr>
          <w:rFonts w:ascii="Times New Roman" w:eastAsia="Times New Roman" w:hAnsi="Times New Roman" w:cs="Times New Roman"/>
          <w:sz w:val="24"/>
          <w:szCs w:val="24"/>
        </w:rPr>
      </w:pPr>
    </w:p>
    <w:p w14:paraId="57B756B1" w14:textId="77777777" w:rsidR="00AE47A8" w:rsidRDefault="00000000">
      <w:pPr>
        <w:shd w:val="clear" w:color="auto" w:fill="FFFFFF"/>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Student Portfolio – Watermark Student Learning and Licensure (SLL)</w:t>
      </w:r>
    </w:p>
    <w:p w14:paraId="2F85AF00" w14:textId="77777777" w:rsidR="00AE47A8" w:rsidRDefault="0000000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Nicholls State University has adopted Watermark’s Student Learning and Licensure (SLL) and Outcomes Assessment Projects (OAP) as its Assessment System. SLL allows you to set up a personal portfolio highlighting the skills you acquire in your time at Nicholls, including activities outside of the classroom. This class is using this system to assess learning outcomes of your academic program or of the university.  All students are assessed a fee called Electronic Assessment Fee in their first semester at Nicholls.  SLL and OAP assignments will be loaded through Moodle. You will be sent an invitation from Watermark in the second week of the semester.  Inquiries about any Watermark product can be sent to watermark@nicholls.edu.</w:t>
      </w:r>
    </w:p>
    <w:p w14:paraId="36975FA7" w14:textId="77777777" w:rsidR="00AE47A8" w:rsidRDefault="00AE47A8">
      <w:pPr>
        <w:spacing w:after="0" w:line="240" w:lineRule="auto"/>
        <w:rPr>
          <w:rFonts w:ascii="Times New Roman" w:eastAsia="Times New Roman" w:hAnsi="Times New Roman" w:cs="Times New Roman"/>
          <w:b/>
          <w:sz w:val="24"/>
          <w:szCs w:val="24"/>
          <w:u w:val="single"/>
        </w:rPr>
      </w:pPr>
    </w:p>
    <w:p w14:paraId="683D5C89" w14:textId="77777777" w:rsidR="00AE47A8" w:rsidRDefault="0000000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University Title IX Statement</w:t>
      </w:r>
    </w:p>
    <w:p w14:paraId="1513EFEE"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who believe they have been harassed, discriminated against, or involved in sexual violence should contact the University’s Title IX Coordinator (titleix@nicholls.edu) or visit</w:t>
      </w:r>
      <w:hyperlink r:id="rId17">
        <w:r>
          <w:rPr>
            <w:rFonts w:ascii="Times New Roman" w:eastAsia="Times New Roman" w:hAnsi="Times New Roman" w:cs="Times New Roman"/>
            <w:sz w:val="24"/>
            <w:szCs w:val="24"/>
          </w:rPr>
          <w:t xml:space="preserve"> http://nicholls.edu/titleix</w:t>
        </w:r>
      </w:hyperlink>
      <w:r>
        <w:rPr>
          <w:rFonts w:ascii="Times New Roman" w:eastAsia="Times New Roman" w:hAnsi="Times New Roman" w:cs="Times New Roman"/>
          <w:sz w:val="24"/>
          <w:szCs w:val="24"/>
        </w:rPr>
        <w:t xml:space="preserve">.  This link does not work, for information about campus resources and confidential support services, including confidential counseling services. </w:t>
      </w:r>
    </w:p>
    <w:p w14:paraId="38E8301D" w14:textId="77777777" w:rsidR="00AE47A8" w:rsidRDefault="00AE47A8">
      <w:pPr>
        <w:spacing w:after="0" w:line="240" w:lineRule="auto"/>
        <w:rPr>
          <w:rFonts w:ascii="Times New Roman" w:eastAsia="Times New Roman" w:hAnsi="Times New Roman" w:cs="Times New Roman"/>
          <w:sz w:val="24"/>
          <w:szCs w:val="24"/>
        </w:rPr>
      </w:pPr>
    </w:p>
    <w:p w14:paraId="3E8A9A48" w14:textId="77777777" w:rsidR="00AE47A8" w:rsidRDefault="00000000">
      <w:pPr>
        <w:spacing w:after="0" w:line="240" w:lineRule="auto"/>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b/>
          <w:sz w:val="24"/>
          <w:szCs w:val="24"/>
          <w:u w:val="single"/>
        </w:rPr>
        <w:t>Americans With Disabilities Act</w:t>
      </w:r>
      <w:r>
        <w:rPr>
          <w:rFonts w:ascii="Times New Roman" w:eastAsia="Times New Roman" w:hAnsi="Times New Roman" w:cs="Times New Roman"/>
          <w:sz w:val="24"/>
          <w:szCs w:val="24"/>
        </w:rPr>
        <w:t>:  If you have a documented disability that requires assistance, you will need to register with the Student Access Center for coordination of your academic accommodations.  The Student Access Center is located in 158A Shaver Gym. The phone number is (985) 448-4430 or (TTY 449-0002).  Additional information can be found at</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0000FF"/>
            <w:sz w:val="24"/>
            <w:szCs w:val="24"/>
            <w:highlight w:val="white"/>
          </w:rPr>
          <w:t>https://www.nicholls.edu/student-access-center/</w:t>
        </w:r>
      </w:hyperlink>
    </w:p>
    <w:p w14:paraId="664D9C83" w14:textId="77777777" w:rsidR="00AE47A8" w:rsidRDefault="0000000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4A7A3E0F" w14:textId="77777777" w:rsidR="00AE47A8" w:rsidRDefault="0000000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Assisting with Studying and Assignments</w:t>
      </w:r>
      <w:r>
        <w:rPr>
          <w:rFonts w:ascii="Times New Roman" w:eastAsia="Times New Roman" w:hAnsi="Times New Roman" w:cs="Times New Roman"/>
          <w:sz w:val="24"/>
          <w:szCs w:val="24"/>
        </w:rPr>
        <w:t>:</w:t>
      </w:r>
    </w:p>
    <w:p w14:paraId="4EAB9193" w14:textId="77777777" w:rsidR="00AE47A8" w:rsidRDefault="00000000">
      <w:pPr>
        <w:numPr>
          <w:ilvl w:val="0"/>
          <w:numId w:val="9"/>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Tutoring Center at 143 Peltier Hall.  Call </w:t>
      </w:r>
      <w:r>
        <w:rPr>
          <w:rFonts w:ascii="Times New Roman" w:eastAsia="Times New Roman" w:hAnsi="Times New Roman" w:cs="Times New Roman"/>
          <w:color w:val="1155CC"/>
          <w:sz w:val="24"/>
          <w:szCs w:val="24"/>
        </w:rPr>
        <w:t>985-448-4100</w:t>
      </w:r>
      <w:r>
        <w:rPr>
          <w:rFonts w:ascii="Times New Roman" w:eastAsia="Times New Roman" w:hAnsi="Times New Roman" w:cs="Times New Roman"/>
          <w:sz w:val="24"/>
          <w:szCs w:val="24"/>
        </w:rPr>
        <w:t xml:space="preserve">, email: </w:t>
      </w:r>
      <w:r>
        <w:rPr>
          <w:rFonts w:ascii="Times New Roman" w:eastAsia="Times New Roman" w:hAnsi="Times New Roman" w:cs="Times New Roman"/>
          <w:color w:val="0000FF"/>
          <w:sz w:val="24"/>
          <w:szCs w:val="24"/>
        </w:rPr>
        <w:t>tutoring@nicholls.edu</w:t>
      </w:r>
      <w:r>
        <w:rPr>
          <w:rFonts w:ascii="Times New Roman" w:eastAsia="Times New Roman" w:hAnsi="Times New Roman" w:cs="Times New Roman"/>
          <w:sz w:val="24"/>
          <w:szCs w:val="24"/>
        </w:rPr>
        <w:t>, or visit</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0000FF"/>
            <w:sz w:val="24"/>
            <w:szCs w:val="24"/>
          </w:rPr>
          <w:t>https://www.nicholls.edu/academic-services-center/tutorial-and-academic-enhancement-center/</w:t>
        </w:r>
      </w:hyperlink>
      <w:r>
        <w:rPr>
          <w:rFonts w:ascii="Times New Roman" w:eastAsia="Times New Roman" w:hAnsi="Times New Roman" w:cs="Times New Roman"/>
          <w:color w:val="0000FF"/>
          <w:sz w:val="24"/>
          <w:szCs w:val="24"/>
        </w:rPr>
        <w:t xml:space="preserve"> </w:t>
      </w:r>
    </w:p>
    <w:p w14:paraId="26FCA339" w14:textId="77777777" w:rsidR="00AE47A8" w:rsidRDefault="00000000">
      <w:pPr>
        <w:numPr>
          <w:ilvl w:val="0"/>
          <w:numId w:val="9"/>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Writing Center at 144 Peltier Hall.  Call </w:t>
      </w:r>
      <w:r>
        <w:rPr>
          <w:rFonts w:ascii="Times New Roman" w:eastAsia="Times New Roman" w:hAnsi="Times New Roman" w:cs="Times New Roman"/>
          <w:color w:val="1155CC"/>
          <w:sz w:val="24"/>
          <w:szCs w:val="24"/>
        </w:rPr>
        <w:t>985-448-4100</w:t>
      </w:r>
      <w:r>
        <w:rPr>
          <w:rFonts w:ascii="Times New Roman" w:eastAsia="Times New Roman" w:hAnsi="Times New Roman" w:cs="Times New Roman"/>
          <w:sz w:val="24"/>
          <w:szCs w:val="24"/>
        </w:rPr>
        <w:t xml:space="preserve">, email: </w:t>
      </w:r>
      <w:r>
        <w:rPr>
          <w:rFonts w:ascii="Times New Roman" w:eastAsia="Times New Roman" w:hAnsi="Times New Roman" w:cs="Times New Roman"/>
          <w:color w:val="0000FF"/>
          <w:sz w:val="24"/>
          <w:szCs w:val="24"/>
        </w:rPr>
        <w:t>tutoring@nicholls.edu</w:t>
      </w:r>
      <w:r>
        <w:rPr>
          <w:rFonts w:ascii="Times New Roman" w:eastAsia="Times New Roman" w:hAnsi="Times New Roman" w:cs="Times New Roman"/>
          <w:sz w:val="24"/>
          <w:szCs w:val="24"/>
        </w:rPr>
        <w:t>, or visit</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0000FF"/>
            <w:sz w:val="24"/>
            <w:szCs w:val="24"/>
          </w:rPr>
          <w:t>https://www.nicholls.edu/academic-services-center/tutorial-and-academic-enhancement-center/</w:t>
        </w:r>
      </w:hyperlink>
      <w:r>
        <w:rPr>
          <w:rFonts w:ascii="Times New Roman" w:eastAsia="Times New Roman" w:hAnsi="Times New Roman" w:cs="Times New Roman"/>
          <w:color w:val="0000FF"/>
          <w:sz w:val="24"/>
          <w:szCs w:val="24"/>
        </w:rPr>
        <w:t xml:space="preserve"> </w:t>
      </w:r>
    </w:p>
    <w:p w14:paraId="450E8DFC" w14:textId="77777777" w:rsidR="00AE47A8" w:rsidRDefault="00000000">
      <w:pPr>
        <w:numPr>
          <w:ilvl w:val="0"/>
          <w:numId w:val="9"/>
        </w:num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Tutoring through Moodle. Look for the </w:t>
      </w:r>
      <w:proofErr w:type="spellStart"/>
      <w:r>
        <w:rPr>
          <w:rFonts w:ascii="Times New Roman" w:eastAsia="Times New Roman" w:hAnsi="Times New Roman" w:cs="Times New Roman"/>
          <w:sz w:val="24"/>
          <w:szCs w:val="24"/>
        </w:rPr>
        <w:t>Brainfuse</w:t>
      </w:r>
      <w:proofErr w:type="spellEnd"/>
      <w:r>
        <w:rPr>
          <w:rFonts w:ascii="Times New Roman" w:eastAsia="Times New Roman" w:hAnsi="Times New Roman" w:cs="Times New Roman"/>
          <w:sz w:val="24"/>
          <w:szCs w:val="24"/>
        </w:rPr>
        <w:t xml:space="preserve"> login link on the home page,  </w:t>
      </w:r>
    </w:p>
    <w:p w14:paraId="5A69D2F0" w14:textId="77777777" w:rsidR="00AE47A8"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24">
        <w:r>
          <w:rPr>
            <w:rFonts w:ascii="Times New Roman" w:eastAsia="Times New Roman" w:hAnsi="Times New Roman" w:cs="Times New Roman"/>
            <w:color w:val="0000FF"/>
            <w:sz w:val="24"/>
            <w:szCs w:val="24"/>
          </w:rPr>
          <w:t>https://www.nicholls.edu/academic-services-center/tutorial-and-academic-enhancement-center/</w:t>
        </w:r>
      </w:hyperlink>
      <w:r>
        <w:rPr>
          <w:rFonts w:ascii="Times New Roman" w:eastAsia="Times New Roman" w:hAnsi="Times New Roman" w:cs="Times New Roman"/>
          <w:color w:val="0000FF"/>
          <w:sz w:val="24"/>
          <w:szCs w:val="24"/>
        </w:rPr>
        <w:t xml:space="preserve"> </w:t>
      </w:r>
    </w:p>
    <w:p w14:paraId="7557B173" w14:textId="673030AB" w:rsidR="00AE47A8" w:rsidRDefault="00AE47A8" w:rsidP="000E1615">
      <w:pPr>
        <w:shd w:val="clear" w:color="auto" w:fill="FFFFFF"/>
        <w:spacing w:after="0" w:line="240" w:lineRule="auto"/>
        <w:jc w:val="both"/>
        <w:rPr>
          <w:rFonts w:ascii="Times New Roman" w:eastAsia="Times New Roman" w:hAnsi="Times New Roman" w:cs="Times New Roman"/>
          <w:sz w:val="24"/>
          <w:szCs w:val="24"/>
        </w:rPr>
      </w:pPr>
    </w:p>
    <w:sectPr w:rsidR="00AE47A8">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520CE" w14:textId="77777777" w:rsidR="009B7ABB" w:rsidRDefault="009B7ABB">
      <w:pPr>
        <w:spacing w:after="0" w:line="240" w:lineRule="auto"/>
      </w:pPr>
      <w:r>
        <w:separator/>
      </w:r>
    </w:p>
  </w:endnote>
  <w:endnote w:type="continuationSeparator" w:id="0">
    <w:p w14:paraId="13649B9F" w14:textId="77777777" w:rsidR="009B7ABB" w:rsidRDefault="009B7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70B47" w14:textId="77777777" w:rsidR="00AE47A8"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E1615">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3B788579" w14:textId="77777777" w:rsidR="00AE47A8" w:rsidRDefault="00AE47A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CDFE" w14:textId="77777777" w:rsidR="009B7ABB" w:rsidRDefault="009B7ABB">
      <w:pPr>
        <w:spacing w:after="0" w:line="240" w:lineRule="auto"/>
      </w:pPr>
      <w:r>
        <w:separator/>
      </w:r>
    </w:p>
  </w:footnote>
  <w:footnote w:type="continuationSeparator" w:id="0">
    <w:p w14:paraId="46BAEA26" w14:textId="77777777" w:rsidR="009B7ABB" w:rsidRDefault="009B7ABB">
      <w:pPr>
        <w:spacing w:after="0" w:line="240" w:lineRule="auto"/>
      </w:pPr>
      <w:r>
        <w:continuationSeparator/>
      </w:r>
    </w:p>
  </w:footnote>
  <w:footnote w:id="1">
    <w:p w14:paraId="779932B0" w14:textId="60FEF15F" w:rsidR="00AE47A8" w:rsidRDefault="00000000">
      <w:pPr>
        <w:spacing w:after="0" w:line="240" w:lineRule="auto"/>
        <w:rPr>
          <w:rFonts w:ascii="Times New Roman" w:eastAsia="Times New Roman" w:hAnsi="Times New Roman" w:cs="Times New Roman"/>
          <w:sz w:val="20"/>
          <w:szCs w:val="20"/>
        </w:rPr>
      </w:pPr>
      <w:r w:rsidRPr="000E1615">
        <w:rPr>
          <w:rFonts w:ascii="Times New Roman" w:hAnsi="Times New Roman" w:cs="Times New Roman"/>
          <w:vertAlign w:val="superscript"/>
        </w:rPr>
        <w:footnoteRef/>
      </w:r>
      <w:r w:rsidRPr="000E161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Switching answers generally works. Research by </w:t>
      </w:r>
      <w:hyperlink r:id="rId1">
        <w:r>
          <w:rPr>
            <w:rFonts w:ascii="Times New Roman" w:eastAsia="Times New Roman" w:hAnsi="Times New Roman" w:cs="Times New Roman"/>
            <w:sz w:val="20"/>
            <w:szCs w:val="20"/>
          </w:rPr>
          <w:t>Mueller and Wasser (1977)</w:t>
        </w:r>
      </w:hyperlink>
      <w:r>
        <w:rPr>
          <w:rFonts w:ascii="Times New Roman" w:eastAsia="Times New Roman" w:hAnsi="Times New Roman" w:cs="Times New Roman"/>
          <w:sz w:val="20"/>
          <w:szCs w:val="20"/>
        </w:rPr>
        <w:t xml:space="preserve"> found that students often – note, </w:t>
      </w:r>
      <w:r>
        <w:rPr>
          <w:rFonts w:ascii="Times New Roman" w:eastAsia="Times New Roman" w:hAnsi="Times New Roman" w:cs="Times New Roman"/>
          <w:b/>
          <w:i/>
          <w:sz w:val="20"/>
          <w:szCs w:val="20"/>
        </w:rPr>
        <w:t>often</w:t>
      </w:r>
      <w:r>
        <w:rPr>
          <w:rFonts w:ascii="Times New Roman" w:eastAsia="Times New Roman" w:hAnsi="Times New Roman" w:cs="Times New Roman"/>
          <w:sz w:val="20"/>
          <w:szCs w:val="20"/>
        </w:rPr>
        <w:t xml:space="preserve"> – gain more than they lose when they change answers. </w:t>
      </w:r>
    </w:p>
    <w:p w14:paraId="2F7EA4ED" w14:textId="2889E2A7" w:rsidR="000E1615" w:rsidRPr="000E1615" w:rsidRDefault="000E1615">
      <w:pPr>
        <w:spacing w:after="0" w:line="240" w:lineRule="auto"/>
        <w:rPr>
          <w:rFonts w:ascii="Times New Roman" w:eastAsia="Times New Roman" w:hAnsi="Times New Roman" w:cs="Times New Roman"/>
          <w:sz w:val="20"/>
          <w:szCs w:val="20"/>
          <w:u w:val="single"/>
        </w:rPr>
      </w:pPr>
    </w:p>
    <w:p w14:paraId="4CC8F03E" w14:textId="01D993A4" w:rsidR="000E1615" w:rsidRDefault="000E1615" w:rsidP="000E1615">
      <w:pPr>
        <w:widowControl w:val="0"/>
        <w:spacing w:after="0" w:line="240" w:lineRule="auto"/>
        <w:rPr>
          <w:rFonts w:ascii="Times New Roman" w:eastAsia="Times New Roman" w:hAnsi="Times New Roman" w:cs="Times New Roman"/>
          <w:sz w:val="20"/>
          <w:szCs w:val="20"/>
        </w:rPr>
      </w:pPr>
      <w:hyperlink r:id="rId2">
        <w:r w:rsidRPr="000E1615">
          <w:rPr>
            <w:rFonts w:ascii="Times New Roman" w:eastAsia="Times New Roman" w:hAnsi="Times New Roman" w:cs="Times New Roman"/>
            <w:sz w:val="20"/>
            <w:szCs w:val="20"/>
          </w:rPr>
          <w:t xml:space="preserve">Mueller, D. J., &amp; Wasser, V. (1977). Implications of changing answers on objective test items. </w:t>
        </w:r>
      </w:hyperlink>
      <w:hyperlink r:id="rId3">
        <w:r w:rsidRPr="000E1615">
          <w:rPr>
            <w:rFonts w:ascii="Times New Roman" w:eastAsia="Times New Roman" w:hAnsi="Times New Roman" w:cs="Times New Roman"/>
            <w:i/>
            <w:sz w:val="20"/>
            <w:szCs w:val="20"/>
          </w:rPr>
          <w:t>Journal of Educational Measurement</w:t>
        </w:r>
      </w:hyperlink>
      <w:hyperlink r:id="rId4">
        <w:r w:rsidRPr="000E1615">
          <w:rPr>
            <w:rFonts w:ascii="Times New Roman" w:eastAsia="Times New Roman" w:hAnsi="Times New Roman" w:cs="Times New Roman"/>
            <w:sz w:val="20"/>
            <w:szCs w:val="20"/>
          </w:rPr>
          <w:t xml:space="preserve">, </w:t>
        </w:r>
      </w:hyperlink>
      <w:hyperlink r:id="rId5">
        <w:r w:rsidRPr="000E1615">
          <w:rPr>
            <w:rFonts w:ascii="Times New Roman" w:eastAsia="Times New Roman" w:hAnsi="Times New Roman" w:cs="Times New Roman"/>
            <w:i/>
            <w:sz w:val="20"/>
            <w:szCs w:val="20"/>
          </w:rPr>
          <w:t>14</w:t>
        </w:r>
      </w:hyperlink>
      <w:hyperlink r:id="rId6">
        <w:r w:rsidRPr="000E1615">
          <w:rPr>
            <w:rFonts w:ascii="Times New Roman" w:eastAsia="Times New Roman" w:hAnsi="Times New Roman" w:cs="Times New Roman"/>
            <w:sz w:val="20"/>
            <w:szCs w:val="20"/>
          </w:rPr>
          <w:t>(1), 9–13.</w:t>
        </w:r>
      </w:hyperlink>
    </w:p>
  </w:footnote>
  <w:footnote w:id="2">
    <w:p w14:paraId="4B3A82A6" w14:textId="44D505DC" w:rsidR="00AE47A8" w:rsidRDefault="00000000">
      <w:pPr>
        <w:spacing w:after="0" w:line="240" w:lineRule="auto"/>
        <w:rPr>
          <w:rFonts w:ascii="Times New Roman" w:eastAsia="Times New Roman" w:hAnsi="Times New Roman" w:cs="Times New Roman"/>
          <w:sz w:val="20"/>
          <w:szCs w:val="20"/>
        </w:rPr>
      </w:pPr>
      <w:r w:rsidRPr="000E1615">
        <w:rPr>
          <w:rFonts w:ascii="Times New Roman" w:hAnsi="Times New Roman" w:cs="Times New Roman"/>
          <w:vertAlign w:val="superscript"/>
        </w:rPr>
        <w:footnoteRef/>
      </w:r>
      <w:r w:rsidRPr="000E161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Adapted from Travers (1950).</w:t>
      </w:r>
    </w:p>
    <w:p w14:paraId="3B4EAC21" w14:textId="542E3458" w:rsidR="000E1615" w:rsidRDefault="000E1615">
      <w:pPr>
        <w:spacing w:after="0" w:line="240" w:lineRule="auto"/>
        <w:rPr>
          <w:rFonts w:ascii="Times New Roman" w:eastAsia="Times New Roman" w:hAnsi="Times New Roman" w:cs="Times New Roman"/>
          <w:sz w:val="20"/>
          <w:szCs w:val="20"/>
        </w:rPr>
      </w:pPr>
    </w:p>
    <w:p w14:paraId="54DAEAC1" w14:textId="77777777" w:rsidR="000E1615" w:rsidRPr="000E1615" w:rsidRDefault="000E1615" w:rsidP="000E1615">
      <w:pPr>
        <w:widowControl w:val="0"/>
        <w:spacing w:after="0" w:line="240" w:lineRule="auto"/>
        <w:rPr>
          <w:rFonts w:ascii="Times New Roman" w:eastAsia="Times New Roman" w:hAnsi="Times New Roman" w:cs="Times New Roman"/>
          <w:sz w:val="20"/>
          <w:szCs w:val="20"/>
        </w:rPr>
      </w:pPr>
      <w:r w:rsidRPr="000E1615">
        <w:rPr>
          <w:rFonts w:ascii="Times New Roman" w:eastAsia="Times New Roman" w:hAnsi="Times New Roman" w:cs="Times New Roman"/>
          <w:sz w:val="20"/>
          <w:szCs w:val="20"/>
        </w:rPr>
        <w:t xml:space="preserve">Travers, R. (1950). </w:t>
      </w:r>
      <w:r w:rsidRPr="000E1615">
        <w:rPr>
          <w:rFonts w:ascii="Times New Roman" w:eastAsia="Times New Roman" w:hAnsi="Times New Roman" w:cs="Times New Roman"/>
          <w:i/>
          <w:sz w:val="20"/>
          <w:szCs w:val="20"/>
        </w:rPr>
        <w:t>How to make achievement tests</w:t>
      </w:r>
      <w:r w:rsidRPr="000E1615">
        <w:rPr>
          <w:rFonts w:ascii="Times New Roman" w:eastAsia="Times New Roman" w:hAnsi="Times New Roman" w:cs="Times New Roman"/>
          <w:sz w:val="20"/>
          <w:szCs w:val="20"/>
        </w:rPr>
        <w:t>. Odyssey Press.</w:t>
      </w:r>
    </w:p>
    <w:p w14:paraId="0B9B0351" w14:textId="77777777" w:rsidR="000E1615" w:rsidRDefault="000E1615">
      <w:pPr>
        <w:spacing w:after="0" w:line="240" w:lineRule="auto"/>
        <w:rPr>
          <w:rFonts w:ascii="Times New Roman" w:eastAsia="Times New Roman" w:hAnsi="Times New Roman" w:cs="Times New Roman"/>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8DC6" w14:textId="77777777" w:rsidR="00AE47A8" w:rsidRDefault="00AE47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7DA"/>
    <w:multiLevelType w:val="multilevel"/>
    <w:tmpl w:val="FFDEA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2564F9"/>
    <w:multiLevelType w:val="multilevel"/>
    <w:tmpl w:val="FC0E5D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AE0318B"/>
    <w:multiLevelType w:val="multilevel"/>
    <w:tmpl w:val="A4DE5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D25FAE"/>
    <w:multiLevelType w:val="multilevel"/>
    <w:tmpl w:val="CC8E1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210BCD"/>
    <w:multiLevelType w:val="multilevel"/>
    <w:tmpl w:val="D79AC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082585"/>
    <w:multiLevelType w:val="multilevel"/>
    <w:tmpl w:val="570AB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857CFE"/>
    <w:multiLevelType w:val="multilevel"/>
    <w:tmpl w:val="E118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090F9A"/>
    <w:multiLevelType w:val="multilevel"/>
    <w:tmpl w:val="714269FA"/>
    <w:lvl w:ilvl="0">
      <w:start w:val="1"/>
      <w:numFmt w:val="decimal"/>
      <w:lvlText w:val="%1."/>
      <w:lvlJc w:val="left"/>
      <w:pPr>
        <w:ind w:left="360" w:hanging="360"/>
      </w:pPr>
      <w:rPr>
        <w:u w:val="none"/>
      </w:rPr>
    </w:lvl>
    <w:lvl w:ilvl="1">
      <w:start w:val="1"/>
      <w:numFmt w:val="lowerLetter"/>
      <w:lvlText w:val="%2."/>
      <w:lvlJc w:val="left"/>
      <w:pPr>
        <w:ind w:left="1080" w:hanging="360"/>
      </w:pPr>
      <w:rPr>
        <w:b w:val="0"/>
        <w:i w:val="0"/>
        <w:u w:val="none"/>
      </w:rPr>
    </w:lvl>
    <w:lvl w:ilvl="2">
      <w:start w:val="1"/>
      <w:numFmt w:val="lowerRoman"/>
      <w:lvlText w:val="%3."/>
      <w:lvlJc w:val="right"/>
      <w:pPr>
        <w:ind w:left="1800" w:hanging="360"/>
      </w:pPr>
      <w:rPr>
        <w:b w:val="0"/>
        <w:i w:val="0"/>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8" w15:restartNumberingAfterBreak="0">
    <w:nsid w:val="4B8D2417"/>
    <w:multiLevelType w:val="multilevel"/>
    <w:tmpl w:val="8402E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7C327F"/>
    <w:multiLevelType w:val="multilevel"/>
    <w:tmpl w:val="D124E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0A62633"/>
    <w:multiLevelType w:val="multilevel"/>
    <w:tmpl w:val="57445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3541ED"/>
    <w:multiLevelType w:val="multilevel"/>
    <w:tmpl w:val="CBC4D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B75C89"/>
    <w:multiLevelType w:val="multilevel"/>
    <w:tmpl w:val="890C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8916BD"/>
    <w:multiLevelType w:val="multilevel"/>
    <w:tmpl w:val="259428CE"/>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5A2B78"/>
    <w:multiLevelType w:val="multilevel"/>
    <w:tmpl w:val="8BE8C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846795"/>
    <w:multiLevelType w:val="multilevel"/>
    <w:tmpl w:val="31B2D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7CE66ED"/>
    <w:multiLevelType w:val="multilevel"/>
    <w:tmpl w:val="9D764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471176"/>
    <w:multiLevelType w:val="multilevel"/>
    <w:tmpl w:val="2F60D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715491">
    <w:abstractNumId w:val="14"/>
  </w:num>
  <w:num w:numId="2" w16cid:durableId="1463158107">
    <w:abstractNumId w:val="1"/>
  </w:num>
  <w:num w:numId="3" w16cid:durableId="865141085">
    <w:abstractNumId w:val="2"/>
  </w:num>
  <w:num w:numId="4" w16cid:durableId="441808513">
    <w:abstractNumId w:val="9"/>
  </w:num>
  <w:num w:numId="5" w16cid:durableId="674380633">
    <w:abstractNumId w:val="15"/>
  </w:num>
  <w:num w:numId="6" w16cid:durableId="457265299">
    <w:abstractNumId w:val="11"/>
  </w:num>
  <w:num w:numId="7" w16cid:durableId="1222518011">
    <w:abstractNumId w:val="4"/>
  </w:num>
  <w:num w:numId="8" w16cid:durableId="72121832">
    <w:abstractNumId w:val="5"/>
  </w:num>
  <w:num w:numId="9" w16cid:durableId="468520072">
    <w:abstractNumId w:val="3"/>
  </w:num>
  <w:num w:numId="10" w16cid:durableId="1300309128">
    <w:abstractNumId w:val="7"/>
  </w:num>
  <w:num w:numId="11" w16cid:durableId="929512457">
    <w:abstractNumId w:val="13"/>
  </w:num>
  <w:num w:numId="12" w16cid:durableId="162210263">
    <w:abstractNumId w:val="6"/>
  </w:num>
  <w:num w:numId="13" w16cid:durableId="1513957032">
    <w:abstractNumId w:val="16"/>
  </w:num>
  <w:num w:numId="14" w16cid:durableId="1698854029">
    <w:abstractNumId w:val="12"/>
  </w:num>
  <w:num w:numId="15" w16cid:durableId="1802534647">
    <w:abstractNumId w:val="0"/>
  </w:num>
  <w:num w:numId="16" w16cid:durableId="1732540713">
    <w:abstractNumId w:val="17"/>
  </w:num>
  <w:num w:numId="17" w16cid:durableId="740568229">
    <w:abstractNumId w:val="10"/>
  </w:num>
  <w:num w:numId="18" w16cid:durableId="7959479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7A8"/>
    <w:rsid w:val="000E1615"/>
    <w:rsid w:val="009B7ABB"/>
    <w:rsid w:val="00AE4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6123EB"/>
  <w15:docId w15:val="{F9D4B79C-7942-5F44-885B-EEFCC1C6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E1615"/>
    <w:rPr>
      <w:color w:val="0000FF" w:themeColor="hyperlink"/>
      <w:u w:val="single"/>
    </w:rPr>
  </w:style>
  <w:style w:type="character" w:styleId="UnresolvedMention">
    <w:name w:val="Unresolved Mention"/>
    <w:basedOn w:val="DefaultParagraphFont"/>
    <w:uiPriority w:val="99"/>
    <w:semiHidden/>
    <w:unhideWhenUsed/>
    <w:rsid w:val="000E1615"/>
    <w:rPr>
      <w:color w:val="605E5C"/>
      <w:shd w:val="clear" w:color="auto" w:fill="E1DFDD"/>
    </w:rPr>
  </w:style>
  <w:style w:type="character" w:styleId="FollowedHyperlink">
    <w:name w:val="FollowedHyperlink"/>
    <w:basedOn w:val="DefaultParagraphFont"/>
    <w:uiPriority w:val="99"/>
    <w:semiHidden/>
    <w:unhideWhenUsed/>
    <w:rsid w:val="000E16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earson.com/us/higher-education/program/Martocchio-My-Lab-Management-with-Pearson-e-Text-Access-Card-for-Strategic-Compensation-A-Human-Resource-Management-Approach-10th-Edition/PGM2569067.html" TargetMode="External"/><Relationship Id="rId13" Type="http://schemas.openxmlformats.org/officeDocument/2006/relationships/hyperlink" Target="https://www.nicholls.edu/business/wp-content/uploads/sites/20/2019/10/CBA-testing-policy-fall-18.pdf" TargetMode="External"/><Relationship Id="rId18" Type="http://schemas.openxmlformats.org/officeDocument/2006/relationships/hyperlink" Target="https://www.nicholls.edu/student-access-center/"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nicholls.edu/academic-services-center/tutorial-and-academic-enhancement-center/" TargetMode="External"/><Relationship Id="rId7" Type="http://schemas.openxmlformats.org/officeDocument/2006/relationships/hyperlink" Target="https://www.pearson.com/us/higher-education/program/Martocchio-My-Lab-Management-with-Pearson-e-Text-Access-Card-for-Strategic-Compensation-A-Human-Resource-Management-Approach-10th-Edition/PGM2569067.html" TargetMode="External"/><Relationship Id="rId12" Type="http://schemas.openxmlformats.org/officeDocument/2006/relationships/hyperlink" Target="http://www.hemingwayapp.com" TargetMode="External"/><Relationship Id="rId17" Type="http://schemas.openxmlformats.org/officeDocument/2006/relationships/hyperlink" Target="http://nicholls.edu/titlei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nicholls.edu/student-policy/academic-integrity/" TargetMode="External"/><Relationship Id="rId20" Type="http://schemas.openxmlformats.org/officeDocument/2006/relationships/hyperlink" Target="https://www.nicholls.edu/academic-services-center/tutorial-and-academic-enhancement-cen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rammarly.com/?q=brand&amp;utm_source=google&amp;utm_medium=cpc&amp;utm_campaign=brand_f1&amp;utm_content=76996511046&amp;utm_term=grammarly&amp;matchtype=e&amp;placement=&amp;network=g&amp;gclid=EAIaIQobChMIp-uq4v7g3AIVBA1pCh1yOwiHEAAYASAAEgK0t_D_BwE" TargetMode="External"/><Relationship Id="rId24" Type="http://schemas.openxmlformats.org/officeDocument/2006/relationships/hyperlink" Target="https://www.nicholls.edu/academic-services-center/tutorial-and-academic-enhancement-center/" TargetMode="External"/><Relationship Id="rId5" Type="http://schemas.openxmlformats.org/officeDocument/2006/relationships/footnotes" Target="footnotes.xml"/><Relationship Id="rId15" Type="http://schemas.openxmlformats.org/officeDocument/2006/relationships/hyperlink" Target="https://www.nicholls.edu/student-policy/academic-integrity/" TargetMode="External"/><Relationship Id="rId23" Type="http://schemas.openxmlformats.org/officeDocument/2006/relationships/hyperlink" Target="https://www.nicholls.edu/academic-services-center/tutorial-and-academic-enhancement-center/" TargetMode="External"/><Relationship Id="rId28" Type="http://schemas.openxmlformats.org/officeDocument/2006/relationships/theme" Target="theme/theme1.xml"/><Relationship Id="rId10" Type="http://schemas.openxmlformats.org/officeDocument/2006/relationships/hyperlink" Target="https://docs.google.com/forms/d/1IACu6GlCDJEQcDVZpt6MsnGMNbLY_14F2t_l0Qv5T4Y/edit" TargetMode="External"/><Relationship Id="rId19" Type="http://schemas.openxmlformats.org/officeDocument/2006/relationships/hyperlink" Target="https://www.nicholls.edu/student-access-center/" TargetMode="External"/><Relationship Id="rId4" Type="http://schemas.openxmlformats.org/officeDocument/2006/relationships/webSettings" Target="webSettings.xml"/><Relationship Id="rId9" Type="http://schemas.openxmlformats.org/officeDocument/2006/relationships/hyperlink" Target="https://www.pearson.com/us/higher-education/program/Martocchio-My-Lab-Management-with-Pearson-e-Text-Access-Card-for-Strategic-Compensation-A-Human-Resource-Management-Approach-10th-Edition/PGM2569067.html" TargetMode="External"/><Relationship Id="rId14" Type="http://schemas.openxmlformats.org/officeDocument/2006/relationships/hyperlink" Target="https://www.nicholls.edu/student-policy/academic-integrity/definitions/" TargetMode="External"/><Relationship Id="rId22" Type="http://schemas.openxmlformats.org/officeDocument/2006/relationships/hyperlink" Target="https://www.nicholls.edu/academic-services-center/tutorial-and-academic-enhancement-center/"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zotero.org/google-docs/?gmXCGu" TargetMode="External"/><Relationship Id="rId2" Type="http://schemas.openxmlformats.org/officeDocument/2006/relationships/hyperlink" Target="https://www.zotero.org/google-docs/?gmXCGu" TargetMode="External"/><Relationship Id="rId1" Type="http://schemas.openxmlformats.org/officeDocument/2006/relationships/hyperlink" Target="https://www.zotero.org/google-docs/?mI3kms" TargetMode="External"/><Relationship Id="rId6" Type="http://schemas.openxmlformats.org/officeDocument/2006/relationships/hyperlink" Target="https://www.zotero.org/google-docs/?gmXCGu" TargetMode="External"/><Relationship Id="rId5" Type="http://schemas.openxmlformats.org/officeDocument/2006/relationships/hyperlink" Target="https://www.zotero.org/google-docs/?gmXCGu" TargetMode="External"/><Relationship Id="rId4" Type="http://schemas.openxmlformats.org/officeDocument/2006/relationships/hyperlink" Target="https://www.zotero.org/google-docs/?gmXC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3767</Words>
  <Characters>21478</Characters>
  <Application>Microsoft Office Word</Application>
  <DocSecurity>0</DocSecurity>
  <Lines>178</Lines>
  <Paragraphs>50</Paragraphs>
  <ScaleCrop>false</ScaleCrop>
  <Company/>
  <LinksUpToDate>false</LinksUpToDate>
  <CharactersWithSpaces>25195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Castille</cp:lastModifiedBy>
  <cp:revision>2</cp:revision>
  <dcterms:created xsi:type="dcterms:W3CDTF">2022-09-23T19:02:00Z</dcterms:created>
  <dcterms:modified xsi:type="dcterms:W3CDTF">2022-09-23T19:10:00Z</dcterms:modified>
</cp:coreProperties>
</file>