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10" w:type="dxa"/>
        <w:tblInd w:w="-1332" w:type="dxa"/>
        <w:tblLook w:val="04A0" w:firstRow="1" w:lastRow="0" w:firstColumn="1" w:lastColumn="0" w:noHBand="0" w:noVBand="1"/>
      </w:tblPr>
      <w:tblGrid>
        <w:gridCol w:w="2008"/>
        <w:gridCol w:w="4742"/>
        <w:gridCol w:w="4860"/>
      </w:tblGrid>
      <w:tr w:rsidR="006521E3" w:rsidRPr="004D4801" w14:paraId="2D154CA9" w14:textId="77777777" w:rsidTr="006521E3">
        <w:tc>
          <w:tcPr>
            <w:tcW w:w="11610" w:type="dxa"/>
            <w:gridSpan w:val="3"/>
          </w:tcPr>
          <w:p w14:paraId="36A32D80" w14:textId="77777777" w:rsidR="006521E3" w:rsidRPr="004D4801" w:rsidRDefault="006521E3" w:rsidP="006521E3">
            <w:pPr>
              <w:jc w:val="center"/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30S Protein Synthesis Inhibitors</w:t>
            </w:r>
          </w:p>
        </w:tc>
      </w:tr>
      <w:tr w:rsidR="006521E3" w:rsidRPr="004D4801" w14:paraId="61EA95E1" w14:textId="77777777" w:rsidTr="004D4801">
        <w:tc>
          <w:tcPr>
            <w:tcW w:w="2008" w:type="dxa"/>
          </w:tcPr>
          <w:p w14:paraId="252ABBF9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Drug</w:t>
            </w:r>
          </w:p>
        </w:tc>
        <w:tc>
          <w:tcPr>
            <w:tcW w:w="4742" w:type="dxa"/>
          </w:tcPr>
          <w:p w14:paraId="737A0B5B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r w:rsidRPr="004D4801">
              <w:rPr>
                <w:b/>
                <w:sz w:val="20"/>
                <w:szCs w:val="20"/>
              </w:rPr>
              <w:t>Aminoglycosides</w:t>
            </w:r>
          </w:p>
        </w:tc>
        <w:tc>
          <w:tcPr>
            <w:tcW w:w="4860" w:type="dxa"/>
          </w:tcPr>
          <w:p w14:paraId="2C12A256" w14:textId="77777777" w:rsidR="006521E3" w:rsidRPr="004D4801" w:rsidRDefault="006521E3">
            <w:pPr>
              <w:rPr>
                <w:b/>
                <w:sz w:val="20"/>
                <w:szCs w:val="20"/>
              </w:rPr>
            </w:pPr>
            <w:proofErr w:type="spellStart"/>
            <w:r w:rsidRPr="004D4801">
              <w:rPr>
                <w:b/>
                <w:sz w:val="20"/>
                <w:szCs w:val="20"/>
              </w:rPr>
              <w:t>Tetracyclines</w:t>
            </w:r>
            <w:proofErr w:type="spellEnd"/>
          </w:p>
        </w:tc>
      </w:tr>
      <w:tr w:rsidR="006521E3" w:rsidRPr="004D4801" w14:paraId="007DF4DA" w14:textId="77777777" w:rsidTr="004D4801">
        <w:tc>
          <w:tcPr>
            <w:tcW w:w="2008" w:type="dxa"/>
          </w:tcPr>
          <w:p w14:paraId="7F84D45E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SAR</w:t>
            </w:r>
          </w:p>
        </w:tc>
        <w:tc>
          <w:tcPr>
            <w:tcW w:w="4742" w:type="dxa"/>
          </w:tcPr>
          <w:p w14:paraId="25D40F1D" w14:textId="77777777" w:rsidR="006521E3" w:rsidRPr="004D4801" w:rsidRDefault="006521E3">
            <w:pPr>
              <w:rPr>
                <w:color w:val="800000"/>
                <w:sz w:val="20"/>
                <w:szCs w:val="20"/>
              </w:rPr>
            </w:pPr>
            <w:r w:rsidRPr="004D4801">
              <w:rPr>
                <w:color w:val="800000"/>
                <w:sz w:val="20"/>
                <w:szCs w:val="20"/>
              </w:rPr>
              <w:t>IMAGE</w:t>
            </w:r>
          </w:p>
          <w:p w14:paraId="535493D7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6EB883CE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proofErr w:type="spellStart"/>
            <w:r w:rsidRPr="004D4801">
              <w:rPr>
                <w:rFonts w:ascii="Arial" w:hAnsi="Arial" w:cs="Arial"/>
              </w:rPr>
              <w:t>Polycationic</w:t>
            </w:r>
            <w:proofErr w:type="spellEnd"/>
            <w:r w:rsidRPr="004D4801">
              <w:rPr>
                <w:rFonts w:ascii="Arial" w:hAnsi="Arial" w:cs="Arial"/>
              </w:rPr>
              <w:t xml:space="preserve"> at physiological pH</w:t>
            </w:r>
          </w:p>
          <w:p w14:paraId="37A57AD6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Poor oral absorption</w:t>
            </w:r>
          </w:p>
          <w:p w14:paraId="6266271A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>Ring I</w:t>
            </w:r>
          </w:p>
          <w:p w14:paraId="03F6F59A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Crucial for broad-spectrum activity.</w:t>
            </w:r>
          </w:p>
          <w:p w14:paraId="3438D0AA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First target of inactivating enzymes.</w:t>
            </w:r>
          </w:p>
          <w:p w14:paraId="02A9DAAF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The 2-, 3-, 4- hydroxyl groups are not essential for activity</w:t>
            </w:r>
          </w:p>
          <w:p w14:paraId="493725A5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 xml:space="preserve">Methylation of the amine will retain activity and will lower susceptibility to </w:t>
            </w:r>
            <w:proofErr w:type="spellStart"/>
            <w:r w:rsidRPr="004D4801">
              <w:rPr>
                <w:rFonts w:ascii="Arial" w:hAnsi="Arial" w:cs="Arial"/>
              </w:rPr>
              <w:t>transferases</w:t>
            </w:r>
            <w:proofErr w:type="spellEnd"/>
            <w:r w:rsidRPr="004D4801">
              <w:rPr>
                <w:rFonts w:ascii="Arial" w:hAnsi="Arial" w:cs="Arial"/>
              </w:rPr>
              <w:t>.</w:t>
            </w:r>
          </w:p>
          <w:p w14:paraId="63ABFC04" w14:textId="77777777" w:rsidR="006521E3" w:rsidRPr="004D4801" w:rsidRDefault="006521E3" w:rsidP="006521E3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All substitutions must be equatorial.</w:t>
            </w:r>
          </w:p>
          <w:p w14:paraId="57F00476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>Ring II</w:t>
            </w:r>
          </w:p>
          <w:p w14:paraId="2DE808FF" w14:textId="77777777" w:rsidR="006521E3" w:rsidRPr="004D4801" w:rsidRDefault="006521E3" w:rsidP="006521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 xml:space="preserve">Many modifications are possible, for example the 3- amine can be substituted or </w:t>
            </w:r>
            <w:proofErr w:type="spellStart"/>
            <w:r w:rsidRPr="004D4801">
              <w:rPr>
                <w:rFonts w:ascii="Arial" w:hAnsi="Arial" w:cs="Arial"/>
              </w:rPr>
              <w:t>acylated</w:t>
            </w:r>
            <w:proofErr w:type="spellEnd"/>
          </w:p>
          <w:p w14:paraId="39ADE838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Ring III: </w:t>
            </w:r>
          </w:p>
          <w:p w14:paraId="5FB26E0E" w14:textId="77777777" w:rsidR="006521E3" w:rsidRPr="004D4801" w:rsidRDefault="006521E3" w:rsidP="006521E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The amine can be methylated or changed to a hydroxyl group, but its removal will abolish activity</w:t>
            </w:r>
          </w:p>
          <w:p w14:paraId="5B34F463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199069FC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543EB13A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0421DF42" w14:textId="77777777" w:rsidR="006521E3" w:rsidRPr="004D4801" w:rsidRDefault="006521E3">
            <w:pPr>
              <w:rPr>
                <w:color w:val="800000"/>
                <w:sz w:val="20"/>
                <w:szCs w:val="20"/>
              </w:rPr>
            </w:pPr>
            <w:r w:rsidRPr="004D4801">
              <w:rPr>
                <w:color w:val="800000"/>
                <w:sz w:val="20"/>
                <w:szCs w:val="20"/>
              </w:rPr>
              <w:t xml:space="preserve">IMAGE </w:t>
            </w:r>
          </w:p>
          <w:p w14:paraId="227E8AA5" w14:textId="77777777" w:rsidR="006521E3" w:rsidRPr="004D4801" w:rsidRDefault="006521E3">
            <w:pPr>
              <w:rPr>
                <w:sz w:val="20"/>
                <w:szCs w:val="20"/>
              </w:rPr>
            </w:pPr>
          </w:p>
          <w:p w14:paraId="6B99A119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Positions 1, 10, 11, 12 and 12a: </w:t>
            </w:r>
            <w:r w:rsidRPr="004D4801">
              <w:rPr>
                <w:rFonts w:ascii="Arial" w:hAnsi="Arial" w:cs="Arial"/>
              </w:rPr>
              <w:t xml:space="preserve">any changes will completely abolish activity, even changes in the </w:t>
            </w:r>
            <w:proofErr w:type="spellStart"/>
            <w:r w:rsidRPr="004D4801">
              <w:rPr>
                <w:rFonts w:ascii="Arial" w:hAnsi="Arial" w:cs="Arial"/>
              </w:rPr>
              <w:t>stereochemical</w:t>
            </w:r>
            <w:proofErr w:type="spellEnd"/>
            <w:r w:rsidRPr="004D4801">
              <w:rPr>
                <w:rFonts w:ascii="Arial" w:hAnsi="Arial" w:cs="Arial"/>
              </w:rPr>
              <w:t xml:space="preserve"> configuration.</w:t>
            </w:r>
          </w:p>
          <w:p w14:paraId="7FC62F05" w14:textId="77777777" w:rsidR="006521E3" w:rsidRPr="004D4801" w:rsidRDefault="006521E3" w:rsidP="006521E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</w:rPr>
              <w:t>Resonance between position 10 and 11 needed for activity</w:t>
            </w:r>
          </w:p>
          <w:p w14:paraId="7106C53B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 2: </w:t>
            </w:r>
            <w:r w:rsidRPr="004D4801">
              <w:rPr>
                <w:rFonts w:ascii="Arial" w:hAnsi="Arial" w:cs="Arial"/>
              </w:rPr>
              <w:t>any changes leads to decreased activity, even substitution to the amide</w:t>
            </w:r>
          </w:p>
          <w:p w14:paraId="2BC9505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4:</w:t>
            </w:r>
            <w:r w:rsidRPr="004D4801">
              <w:rPr>
                <w:rFonts w:ascii="Arial" w:hAnsi="Arial" w:cs="Arial"/>
              </w:rPr>
              <w:t xml:space="preserve"> amine in the α-position is essential, but </w:t>
            </w:r>
            <w:proofErr w:type="spellStart"/>
            <w:r w:rsidRPr="004D4801">
              <w:rPr>
                <w:rFonts w:ascii="Arial" w:hAnsi="Arial" w:cs="Arial"/>
              </w:rPr>
              <w:t>monosubstitution</w:t>
            </w:r>
            <w:proofErr w:type="spellEnd"/>
            <w:r w:rsidRPr="004D4801">
              <w:rPr>
                <w:rFonts w:ascii="Arial" w:hAnsi="Arial" w:cs="Arial"/>
              </w:rPr>
              <w:t xml:space="preserve"> is also active.</w:t>
            </w:r>
          </w:p>
          <w:p w14:paraId="651CB0D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5:</w:t>
            </w:r>
            <w:r w:rsidRPr="004D4801">
              <w:rPr>
                <w:rFonts w:ascii="Arial" w:hAnsi="Arial" w:cs="Arial"/>
              </w:rPr>
              <w:t xml:space="preserve"> R4 can be a hydroxyl, </w:t>
            </w:r>
            <w:proofErr w:type="spellStart"/>
            <w:r w:rsidRPr="004D4801">
              <w:rPr>
                <w:rFonts w:ascii="Arial" w:hAnsi="Arial" w:cs="Arial"/>
              </w:rPr>
              <w:t>keto</w:t>
            </w:r>
            <w:proofErr w:type="spellEnd"/>
            <w:r w:rsidRPr="004D4801">
              <w:rPr>
                <w:rFonts w:ascii="Arial" w:hAnsi="Arial" w:cs="Arial"/>
              </w:rPr>
              <w:t xml:space="preserve"> group or a hydrogen, and all are active</w:t>
            </w:r>
          </w:p>
          <w:p w14:paraId="18B9E727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6:</w:t>
            </w:r>
            <w:r w:rsidRPr="004D4801">
              <w:rPr>
                <w:rFonts w:ascii="Arial" w:hAnsi="Arial" w:cs="Arial"/>
              </w:rPr>
              <w:t xml:space="preserve"> both substitutions (R2 and R3) are not necessary.</w:t>
            </w:r>
          </w:p>
          <w:p w14:paraId="2EE586FB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7:</w:t>
            </w:r>
            <w:r w:rsidRPr="004D4801">
              <w:rPr>
                <w:rFonts w:ascii="Arial" w:hAnsi="Arial" w:cs="Arial"/>
              </w:rPr>
              <w:t xml:space="preserve"> </w:t>
            </w:r>
            <w:proofErr w:type="spellStart"/>
            <w:r w:rsidRPr="004D4801">
              <w:rPr>
                <w:rFonts w:ascii="Arial" w:hAnsi="Arial" w:cs="Arial"/>
              </w:rPr>
              <w:t>Cl</w:t>
            </w:r>
            <w:proofErr w:type="spellEnd"/>
            <w:r w:rsidRPr="004D4801">
              <w:rPr>
                <w:rFonts w:ascii="Arial" w:hAnsi="Arial" w:cs="Arial"/>
              </w:rPr>
              <w:t>, F, Br, NO2 and a tertiary amine are all active.</w:t>
            </w:r>
          </w:p>
          <w:p w14:paraId="36780D6C" w14:textId="77777777" w:rsidR="006521E3" w:rsidRPr="004D4801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 xml:space="preserve">Position 8: </w:t>
            </w:r>
            <w:r w:rsidRPr="004D4801">
              <w:rPr>
                <w:rFonts w:ascii="Arial" w:hAnsi="Arial" w:cs="Arial"/>
              </w:rPr>
              <w:t>any electron withdrawing or donating group is still active.</w:t>
            </w:r>
          </w:p>
          <w:p w14:paraId="36A7B197" w14:textId="77777777" w:rsidR="006521E3" w:rsidRDefault="006521E3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4D4801">
              <w:rPr>
                <w:rFonts w:ascii="Arial" w:hAnsi="Arial" w:cs="Arial"/>
                <w:b/>
                <w:bCs/>
              </w:rPr>
              <w:t>Position 9:</w:t>
            </w:r>
            <w:r w:rsidRPr="004D4801">
              <w:rPr>
                <w:rFonts w:ascii="Arial" w:hAnsi="Arial" w:cs="Arial"/>
              </w:rPr>
              <w:t xml:space="preserve"> bulky substitution decreases resistance</w:t>
            </w:r>
          </w:p>
          <w:p w14:paraId="191BBE94" w14:textId="77777777" w:rsidR="003943A4" w:rsidRDefault="003943A4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</w:p>
          <w:p w14:paraId="586AED62" w14:textId="1921BC98" w:rsidR="003943A4" w:rsidRPr="004D4801" w:rsidRDefault="003943A4" w:rsidP="006521E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bookmarkStart w:id="0" w:name="_GoBack"/>
            <w:r w:rsidRPr="003943A4">
              <w:rPr>
                <w:rFonts w:ascii="Arial" w:hAnsi="Arial" w:cs="Arial"/>
                <w:b/>
              </w:rPr>
              <w:t>Warhead:</w:t>
            </w:r>
            <w:r>
              <w:rPr>
                <w:rFonts w:ascii="Arial" w:hAnsi="Arial" w:cs="Arial"/>
              </w:rPr>
              <w:t xml:space="preserve"> </w:t>
            </w:r>
            <w:bookmarkEnd w:id="0"/>
            <w:r>
              <w:rPr>
                <w:rFonts w:ascii="Arial" w:hAnsi="Arial" w:cs="Arial"/>
              </w:rPr>
              <w:t>Resonance between 11 and 12</w:t>
            </w:r>
          </w:p>
          <w:p w14:paraId="5A54C106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</w:tr>
      <w:tr w:rsidR="006521E3" w:rsidRPr="004D4801" w14:paraId="5F7B084F" w14:textId="77777777" w:rsidTr="004D4801">
        <w:tc>
          <w:tcPr>
            <w:tcW w:w="2008" w:type="dxa"/>
          </w:tcPr>
          <w:p w14:paraId="7B26F15C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Mechanism of Action (MOA) &amp; Target</w:t>
            </w:r>
          </w:p>
        </w:tc>
        <w:tc>
          <w:tcPr>
            <w:tcW w:w="4742" w:type="dxa"/>
          </w:tcPr>
          <w:p w14:paraId="20065009" w14:textId="77777777" w:rsidR="00C549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Binds irreversibly to the 30S ribosomal subunit and changes to the “A” site</w:t>
            </w:r>
          </w:p>
          <w:p w14:paraId="2D3920CB" w14:textId="77777777" w:rsidR="006521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Enters cell by binding negatively charged phospholipids and entering via electron transport linked system </w:t>
            </w:r>
            <w:r w:rsidRPr="004D4801">
              <w:rPr>
                <w:sz w:val="20"/>
                <w:szCs w:val="20"/>
              </w:rPr>
              <w:sym w:font="Wingdings" w:char="F0E0"/>
            </w:r>
            <w:r w:rsidRPr="004D4801">
              <w:rPr>
                <w:sz w:val="20"/>
                <w:szCs w:val="20"/>
              </w:rPr>
              <w:t xml:space="preserve"> method can be antagonized by divalent </w:t>
            </w:r>
            <w:proofErr w:type="spellStart"/>
            <w:r w:rsidRPr="004D4801">
              <w:rPr>
                <w:sz w:val="20"/>
                <w:szCs w:val="20"/>
              </w:rPr>
              <w:t>cations</w:t>
            </w:r>
            <w:proofErr w:type="spellEnd"/>
          </w:p>
          <w:p w14:paraId="03ABD614" w14:textId="77777777" w:rsidR="00C549E3" w:rsidRPr="004D4801" w:rsidRDefault="00C549E3" w:rsidP="00C549E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Bactericidal </w:t>
            </w:r>
          </w:p>
          <w:p w14:paraId="724077EF" w14:textId="77777777" w:rsidR="00C549E3" w:rsidRPr="004D4801" w:rsidRDefault="00C549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Target: 30S</w:t>
            </w:r>
          </w:p>
        </w:tc>
        <w:tc>
          <w:tcPr>
            <w:tcW w:w="4860" w:type="dxa"/>
          </w:tcPr>
          <w:p w14:paraId="2E45EE48" w14:textId="77777777" w:rsidR="006521E3" w:rsidRPr="004D4801" w:rsidRDefault="00C549E3" w:rsidP="00C549E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Binds </w:t>
            </w:r>
            <w:r w:rsidR="007A1E76" w:rsidRPr="004D4801">
              <w:rPr>
                <w:sz w:val="20"/>
                <w:szCs w:val="20"/>
              </w:rPr>
              <w:t xml:space="preserve">reversibly </w:t>
            </w:r>
            <w:r w:rsidRPr="004D4801">
              <w:rPr>
                <w:sz w:val="20"/>
                <w:szCs w:val="20"/>
              </w:rPr>
              <w:t xml:space="preserve">to </w:t>
            </w:r>
            <w:r w:rsidRPr="004D4801">
              <w:rPr>
                <w:b/>
                <w:sz w:val="20"/>
                <w:szCs w:val="20"/>
              </w:rPr>
              <w:t>30S</w:t>
            </w:r>
            <w:r w:rsidRPr="004D4801">
              <w:rPr>
                <w:sz w:val="20"/>
                <w:szCs w:val="20"/>
              </w:rPr>
              <w:t xml:space="preserve"> ribosomal subunit at the A site, preventing attachment of </w:t>
            </w:r>
            <w:proofErr w:type="spellStart"/>
            <w:r w:rsidRPr="004D4801">
              <w:rPr>
                <w:sz w:val="20"/>
                <w:szCs w:val="20"/>
              </w:rPr>
              <w:t>tRNA</w:t>
            </w:r>
            <w:proofErr w:type="spellEnd"/>
            <w:r w:rsidRPr="004D4801">
              <w:rPr>
                <w:sz w:val="20"/>
                <w:szCs w:val="20"/>
              </w:rPr>
              <w:t xml:space="preserve"> – leading to termination of translation</w:t>
            </w:r>
          </w:p>
          <w:p w14:paraId="4BD30DB5" w14:textId="77777777" w:rsidR="00C549E3" w:rsidRPr="004D4801" w:rsidRDefault="00C549E3" w:rsidP="00C549E3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Bacteriostatic </w:t>
            </w:r>
          </w:p>
          <w:p w14:paraId="7AC1B284" w14:textId="77777777" w:rsidR="00C549E3" w:rsidRPr="004D4801" w:rsidRDefault="00C549E3">
            <w:pPr>
              <w:rPr>
                <w:sz w:val="20"/>
                <w:szCs w:val="20"/>
              </w:rPr>
            </w:pPr>
          </w:p>
          <w:p w14:paraId="73EA6304" w14:textId="77777777" w:rsidR="00C549E3" w:rsidRPr="004D4801" w:rsidRDefault="00C549E3">
            <w:pPr>
              <w:rPr>
                <w:sz w:val="20"/>
                <w:szCs w:val="20"/>
              </w:rPr>
            </w:pPr>
          </w:p>
          <w:p w14:paraId="01E59468" w14:textId="77777777" w:rsidR="00C549E3" w:rsidRPr="004D4801" w:rsidRDefault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Target: 30S</w:t>
            </w:r>
          </w:p>
        </w:tc>
      </w:tr>
      <w:tr w:rsidR="006521E3" w:rsidRPr="004D4801" w14:paraId="578AA5EB" w14:textId="77777777" w:rsidTr="004D4801">
        <w:tc>
          <w:tcPr>
            <w:tcW w:w="2008" w:type="dxa"/>
          </w:tcPr>
          <w:p w14:paraId="0DFAB731" w14:textId="77777777" w:rsidR="006521E3" w:rsidRPr="004D4801" w:rsidRDefault="006521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Mechanism of Resistance (MOR) </w:t>
            </w:r>
          </w:p>
        </w:tc>
        <w:tc>
          <w:tcPr>
            <w:tcW w:w="4742" w:type="dxa"/>
          </w:tcPr>
          <w:p w14:paraId="665279E9" w14:textId="77777777" w:rsidR="00C549E3" w:rsidRPr="004D4801" w:rsidRDefault="00C549E3" w:rsidP="007A1E7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4D4801">
              <w:rPr>
                <w:rFonts w:asciiTheme="majorHAnsi" w:hAnsiTheme="majorHAnsi"/>
                <w:sz w:val="20"/>
                <w:szCs w:val="20"/>
              </w:rPr>
              <w:t xml:space="preserve">Decreased permeation of aminoglycosides (loss of </w:t>
            </w:r>
            <w:proofErr w:type="spellStart"/>
            <w:r w:rsidRPr="004D4801">
              <w:rPr>
                <w:rFonts w:asciiTheme="majorHAnsi" w:hAnsiTheme="majorHAnsi"/>
                <w:sz w:val="20"/>
                <w:szCs w:val="20"/>
              </w:rPr>
              <w:t>porin</w:t>
            </w:r>
            <w:proofErr w:type="spellEnd"/>
            <w:r w:rsidRPr="004D4801">
              <w:rPr>
                <w:rFonts w:asciiTheme="majorHAnsi" w:hAnsiTheme="majorHAnsi"/>
                <w:sz w:val="20"/>
                <w:szCs w:val="20"/>
              </w:rPr>
              <w:t>)</w:t>
            </w:r>
          </w:p>
          <w:p w14:paraId="051BD8CF" w14:textId="77777777" w:rsidR="007A1E76" w:rsidRPr="004D4801" w:rsidRDefault="007A1E76" w:rsidP="007A1E76">
            <w:pPr>
              <w:pStyle w:val="ListParagraph"/>
              <w:numPr>
                <w:ilvl w:val="0"/>
                <w:numId w:val="10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Bacteria produce enzymes that acetylate or phosphorylate aminoglycosides’ hydroxyl groups to make aminoglycoside inactive </w:t>
            </w:r>
          </w:p>
          <w:p w14:paraId="185925AA" w14:textId="77777777" w:rsidR="00C549E3" w:rsidRPr="004D4801" w:rsidRDefault="00C549E3" w:rsidP="007A1E76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sz w:val="20"/>
                <w:szCs w:val="20"/>
              </w:rPr>
            </w:pPr>
            <w:r w:rsidRPr="004D4801">
              <w:rPr>
                <w:rFonts w:asciiTheme="majorHAnsi" w:hAnsiTheme="majorHAnsi"/>
                <w:sz w:val="20"/>
                <w:szCs w:val="20"/>
              </w:rPr>
              <w:t>Ribosomal mutations</w:t>
            </w:r>
          </w:p>
          <w:p w14:paraId="2F06A188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2C6FAFC8" w14:textId="77777777" w:rsidR="007A1E76" w:rsidRPr="004D4801" w:rsidRDefault="007A1E76" w:rsidP="007A1E7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Develops efflux pumps </w:t>
            </w:r>
          </w:p>
          <w:p w14:paraId="53B7492C" w14:textId="77777777" w:rsidR="007A1E76" w:rsidRPr="004D4801" w:rsidRDefault="007A1E76" w:rsidP="007A1E7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Genes for </w:t>
            </w:r>
            <w:proofErr w:type="spellStart"/>
            <w:r w:rsidRPr="004D4801">
              <w:rPr>
                <w:sz w:val="20"/>
                <w:szCs w:val="20"/>
              </w:rPr>
              <w:t>tet</w:t>
            </w:r>
            <w:proofErr w:type="spellEnd"/>
            <w:r w:rsidRPr="004D4801">
              <w:rPr>
                <w:sz w:val="20"/>
                <w:szCs w:val="20"/>
              </w:rPr>
              <w:t>-resistance transmitted by plasmids</w:t>
            </w:r>
          </w:p>
          <w:p w14:paraId="397EFBB2" w14:textId="77777777" w:rsidR="006521E3" w:rsidRPr="004D4801" w:rsidRDefault="007A1E76" w:rsidP="007A1E7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Enzymatic modification of antibiotic preventing binding to 30S</w:t>
            </w:r>
          </w:p>
        </w:tc>
      </w:tr>
      <w:tr w:rsidR="006521E3" w:rsidRPr="004D4801" w14:paraId="064CC1EC" w14:textId="77777777" w:rsidTr="004D4801">
        <w:tc>
          <w:tcPr>
            <w:tcW w:w="2008" w:type="dxa"/>
          </w:tcPr>
          <w:p w14:paraId="7D0C026E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Indication/Spectrum</w:t>
            </w:r>
          </w:p>
        </w:tc>
        <w:tc>
          <w:tcPr>
            <w:tcW w:w="4742" w:type="dxa"/>
          </w:tcPr>
          <w:p w14:paraId="50C642E6" w14:textId="77777777" w:rsidR="00C549E3" w:rsidRPr="004D4801" w:rsidRDefault="00C549E3" w:rsidP="00C549E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Very broad spectrum, but better against G-</w:t>
            </w:r>
          </w:p>
          <w:p w14:paraId="61016504" w14:textId="77777777" w:rsidR="00C549E3" w:rsidRPr="004D4801" w:rsidRDefault="00C549E3" w:rsidP="00C549E3">
            <w:pPr>
              <w:pStyle w:val="ListParagraph"/>
              <w:numPr>
                <w:ilvl w:val="0"/>
                <w:numId w:val="8"/>
              </w:numPr>
              <w:spacing w:after="0"/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Used mainly against G- bacilli AEROBES</w:t>
            </w:r>
          </w:p>
          <w:p w14:paraId="0D8D4723" w14:textId="77777777" w:rsidR="006521E3" w:rsidRPr="004D4801" w:rsidRDefault="006521E3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14:paraId="7FEEC6C7" w14:textId="77777777" w:rsidR="006521E3" w:rsidRPr="004D4801" w:rsidRDefault="00C549E3" w:rsidP="007A1E76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Broad spectrum</w:t>
            </w:r>
            <w:r w:rsidR="007A1E76" w:rsidRPr="004D4801">
              <w:rPr>
                <w:sz w:val="20"/>
                <w:szCs w:val="20"/>
              </w:rPr>
              <w:t>: G+, G-, aerobic and anaerobic</w:t>
            </w:r>
          </w:p>
        </w:tc>
      </w:tr>
      <w:tr w:rsidR="006521E3" w:rsidRPr="004D4801" w14:paraId="0F0ACD66" w14:textId="77777777" w:rsidTr="004D4801">
        <w:tc>
          <w:tcPr>
            <w:tcW w:w="2008" w:type="dxa"/>
          </w:tcPr>
          <w:p w14:paraId="49B83780" w14:textId="77777777" w:rsidR="006521E3" w:rsidRPr="004D4801" w:rsidRDefault="006521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Toxicity</w:t>
            </w:r>
            <w:r w:rsidR="007A1E76" w:rsidRPr="004D4801">
              <w:rPr>
                <w:sz w:val="20"/>
                <w:szCs w:val="20"/>
              </w:rPr>
              <w:t>/ DDI</w:t>
            </w:r>
          </w:p>
        </w:tc>
        <w:tc>
          <w:tcPr>
            <w:tcW w:w="4742" w:type="dxa"/>
          </w:tcPr>
          <w:p w14:paraId="3B360F41" w14:textId="77777777" w:rsidR="006521E3" w:rsidRPr="004D4801" w:rsidRDefault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Nephrotoxicity, Ototoxicity, Neuromuscular blockade </w:t>
            </w:r>
            <w:r w:rsidR="007A1E76" w:rsidRPr="004D4801">
              <w:rPr>
                <w:sz w:val="20"/>
                <w:szCs w:val="20"/>
              </w:rPr>
              <w:t xml:space="preserve">(muscular paralysis) </w:t>
            </w:r>
          </w:p>
        </w:tc>
        <w:tc>
          <w:tcPr>
            <w:tcW w:w="4860" w:type="dxa"/>
          </w:tcPr>
          <w:p w14:paraId="23F3FDB7" w14:textId="77777777" w:rsidR="006521E3" w:rsidRPr="004D4801" w:rsidRDefault="00C549E3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>Phototoxicity, Inhibition of bone gr</w:t>
            </w:r>
            <w:r w:rsidR="007A1E76" w:rsidRPr="004D4801">
              <w:rPr>
                <w:sz w:val="20"/>
                <w:szCs w:val="20"/>
              </w:rPr>
              <w:t xml:space="preserve">owth, nephrotoxic, </w:t>
            </w:r>
            <w:proofErr w:type="gramStart"/>
            <w:r w:rsidR="007A1E76" w:rsidRPr="004D4801">
              <w:rPr>
                <w:sz w:val="20"/>
                <w:szCs w:val="20"/>
              </w:rPr>
              <w:t>hepatotoxic ,</w:t>
            </w:r>
            <w:proofErr w:type="gramEnd"/>
            <w:r w:rsidR="007A1E76" w:rsidRPr="004D4801">
              <w:rPr>
                <w:sz w:val="20"/>
                <w:szCs w:val="20"/>
              </w:rPr>
              <w:t xml:space="preserve"> stains teeth</w:t>
            </w:r>
          </w:p>
          <w:p w14:paraId="62592BCC" w14:textId="77777777" w:rsidR="007A1E76" w:rsidRPr="004D4801" w:rsidRDefault="007A1E76" w:rsidP="00C549E3">
            <w:pPr>
              <w:rPr>
                <w:sz w:val="20"/>
                <w:szCs w:val="20"/>
              </w:rPr>
            </w:pPr>
          </w:p>
          <w:p w14:paraId="11F2148B" w14:textId="77777777" w:rsidR="007A1E76" w:rsidRPr="004D4801" w:rsidRDefault="007A1E76" w:rsidP="00C549E3">
            <w:pPr>
              <w:rPr>
                <w:sz w:val="20"/>
                <w:szCs w:val="20"/>
              </w:rPr>
            </w:pPr>
            <w:r w:rsidRPr="004D4801">
              <w:rPr>
                <w:sz w:val="20"/>
                <w:szCs w:val="20"/>
              </w:rPr>
              <w:t xml:space="preserve">DDI: chelation with </w:t>
            </w:r>
            <w:proofErr w:type="spellStart"/>
            <w:r w:rsidRPr="004D4801">
              <w:rPr>
                <w:sz w:val="20"/>
                <w:szCs w:val="20"/>
              </w:rPr>
              <w:t>cations</w:t>
            </w:r>
            <w:proofErr w:type="spellEnd"/>
            <w:r w:rsidRPr="004D4801">
              <w:rPr>
                <w:sz w:val="20"/>
                <w:szCs w:val="20"/>
              </w:rPr>
              <w:t xml:space="preserve"> (</w:t>
            </w:r>
            <w:r w:rsidRPr="004D4801">
              <w:rPr>
                <w:rFonts w:asciiTheme="majorHAnsi" w:hAnsiTheme="majorHAnsi"/>
                <w:sz w:val="20"/>
                <w:szCs w:val="20"/>
              </w:rPr>
              <w:t>dairy products, antacids, supplements)</w:t>
            </w:r>
          </w:p>
        </w:tc>
      </w:tr>
    </w:tbl>
    <w:p w14:paraId="2C767EAC" w14:textId="77777777" w:rsidR="00F805CB" w:rsidRDefault="00F805CB"/>
    <w:sectPr w:rsidR="00F805CB" w:rsidSect="00F805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4CE"/>
    <w:multiLevelType w:val="hybridMultilevel"/>
    <w:tmpl w:val="8820C108"/>
    <w:lvl w:ilvl="0" w:tplc="E2DA66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4D634E"/>
    <w:multiLevelType w:val="hybridMultilevel"/>
    <w:tmpl w:val="A0A42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C19BB"/>
    <w:multiLevelType w:val="hybridMultilevel"/>
    <w:tmpl w:val="A318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F0C01"/>
    <w:multiLevelType w:val="hybridMultilevel"/>
    <w:tmpl w:val="6C824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D26F3"/>
    <w:multiLevelType w:val="hybridMultilevel"/>
    <w:tmpl w:val="623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5358F"/>
    <w:multiLevelType w:val="hybridMultilevel"/>
    <w:tmpl w:val="95F4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663AB"/>
    <w:multiLevelType w:val="hybridMultilevel"/>
    <w:tmpl w:val="A4ACC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C80361"/>
    <w:multiLevelType w:val="multilevel"/>
    <w:tmpl w:val="C392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D15912"/>
    <w:multiLevelType w:val="multilevel"/>
    <w:tmpl w:val="9E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8"/>
  </w:num>
  <w:num w:numId="4">
    <w:abstractNumId w:val="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E3"/>
    <w:rsid w:val="003943A4"/>
    <w:rsid w:val="004D4801"/>
    <w:rsid w:val="006521E3"/>
    <w:rsid w:val="007A1E76"/>
    <w:rsid w:val="00C549E3"/>
    <w:rsid w:val="00F8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2B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21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9E3"/>
    <w:pPr>
      <w:spacing w:after="200"/>
      <w:ind w:left="720"/>
      <w:contextualSpacing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21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49E3"/>
    <w:pPr>
      <w:spacing w:after="200"/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Barron</dc:creator>
  <cp:keywords/>
  <dc:description/>
  <cp:lastModifiedBy>Codie Barron</cp:lastModifiedBy>
  <cp:revision>4</cp:revision>
  <dcterms:created xsi:type="dcterms:W3CDTF">2017-01-02T13:40:00Z</dcterms:created>
  <dcterms:modified xsi:type="dcterms:W3CDTF">2017-01-03T16:22:00Z</dcterms:modified>
</cp:coreProperties>
</file>