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00AFA" w14:textId="77777777" w:rsidR="005C0DCC" w:rsidRPr="00BE7BDF" w:rsidRDefault="00BE7BDF">
      <w:pPr>
        <w:rPr>
          <w:b/>
        </w:rPr>
      </w:pPr>
      <w:r w:rsidRPr="00BE7BDF">
        <w:rPr>
          <w:b/>
        </w:rPr>
        <w:t>Cell Wall Biosynthesis Inhibitors</w:t>
      </w:r>
    </w:p>
    <w:p w14:paraId="1EA1C734" w14:textId="77777777" w:rsidR="00BE7BDF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Gram positive bacteria have </w:t>
      </w:r>
      <w:r w:rsidRPr="00BE7BDF">
        <w:rPr>
          <w:rFonts w:cs="Arial"/>
          <w:color w:val="FF0000"/>
        </w:rPr>
        <w:t>peptidoglycan</w:t>
      </w:r>
      <w:r w:rsidRPr="00BE7BDF">
        <w:rPr>
          <w:rFonts w:cs="Arial"/>
          <w:color w:val="000000"/>
        </w:rPr>
        <w:t xml:space="preserve"> in their cell </w:t>
      </w:r>
      <w:proofErr w:type="gramStart"/>
      <w:r w:rsidRPr="00BE7BDF">
        <w:rPr>
          <w:rFonts w:cs="Arial"/>
          <w:color w:val="000000"/>
        </w:rPr>
        <w:t>wall that determine</w:t>
      </w:r>
      <w:proofErr w:type="gramEnd"/>
      <w:r w:rsidRPr="00BE7BDF">
        <w:rPr>
          <w:rFonts w:cs="Arial"/>
          <w:color w:val="000000"/>
        </w:rPr>
        <w:t xml:space="preserve"> its rigidity and </w:t>
      </w:r>
      <w:r w:rsidRPr="00BE7BDF">
        <w:rPr>
          <w:rFonts w:cs="Arial"/>
          <w:color w:val="FF0000"/>
        </w:rPr>
        <w:t>teichoic acid</w:t>
      </w:r>
      <w:r w:rsidRPr="00BE7BDF">
        <w:rPr>
          <w:rFonts w:cs="Arial"/>
          <w:color w:val="000000"/>
        </w:rPr>
        <w:t xml:space="preserve"> to regulate cation movement.</w:t>
      </w:r>
    </w:p>
    <w:p w14:paraId="3F63DA13" w14:textId="77777777" w:rsid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First drop down: lipids, peptidoglycan, cellulose, teichoic acid</w:t>
      </w:r>
    </w:p>
    <w:p w14:paraId="74B1EFFA" w14:textId="77777777" w:rsidR="00B93F30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Second drop down: teichoic acid, </w:t>
      </w:r>
      <w:proofErr w:type="spellStart"/>
      <w:r>
        <w:rPr>
          <w:rFonts w:cs="Arial"/>
          <w:color w:val="000000"/>
        </w:rPr>
        <w:t>porins</w:t>
      </w:r>
      <w:proofErr w:type="spellEnd"/>
      <w:r>
        <w:rPr>
          <w:rFonts w:cs="Arial"/>
          <w:color w:val="000000"/>
        </w:rPr>
        <w:t>, cellulose, peptidoglycan</w:t>
      </w:r>
    </w:p>
    <w:p w14:paraId="69504B4B" w14:textId="77777777" w:rsidR="00BE7BDF" w:rsidRPr="00BE7BDF" w:rsidRDefault="00BE7BDF" w:rsidP="00BE7BDF">
      <w:pPr>
        <w:textAlignment w:val="baseline"/>
        <w:rPr>
          <w:rFonts w:cs="Arial"/>
          <w:color w:val="000000"/>
        </w:rPr>
      </w:pPr>
    </w:p>
    <w:p w14:paraId="486577A7" w14:textId="77777777" w:rsidR="00B93F30" w:rsidRDefault="00BE7BDF" w:rsidP="00BE7BDF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In gram negative bacteria the area between the cytoplasmic membrane and thin layer of peptidoglycan is called the </w:t>
      </w:r>
      <w:r w:rsidRPr="00BE7BDF">
        <w:rPr>
          <w:rFonts w:cs="Arial"/>
          <w:color w:val="FF0000"/>
        </w:rPr>
        <w:t>periplasmic space</w:t>
      </w:r>
      <w:r w:rsidRPr="00BE7BDF">
        <w:rPr>
          <w:rFonts w:cs="Arial"/>
          <w:color w:val="000000"/>
        </w:rPr>
        <w:t xml:space="preserve"> </w:t>
      </w:r>
    </w:p>
    <w:p w14:paraId="77AC21B9" w14:textId="77777777" w:rsidR="00BE7BDF" w:rsidRPr="00BE7BDF" w:rsidRDefault="00B93F30" w:rsidP="00B93F30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First drop down: pericardium space, endoplasmic space, periplasmic space, </w:t>
      </w:r>
      <w:proofErr w:type="spellStart"/>
      <w:r>
        <w:rPr>
          <w:rFonts w:cs="Arial"/>
          <w:color w:val="000000"/>
        </w:rPr>
        <w:t>pleuraplasmic</w:t>
      </w:r>
      <w:proofErr w:type="spellEnd"/>
      <w:r>
        <w:rPr>
          <w:rFonts w:cs="Arial"/>
          <w:color w:val="000000"/>
        </w:rPr>
        <w:t xml:space="preserve"> space </w:t>
      </w:r>
      <w:r w:rsidR="00BE7BDF">
        <w:rPr>
          <w:rFonts w:cs="Arial"/>
          <w:color w:val="000000"/>
        </w:rPr>
        <w:br/>
      </w:r>
    </w:p>
    <w:p w14:paraId="2196B12B" w14:textId="77777777" w:rsidR="00B93F30" w:rsidRPr="00B93F30" w:rsidRDefault="00BE7BDF" w:rsidP="00BE7BDF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BE7BDF">
        <w:rPr>
          <w:rFonts w:eastAsia="Times New Roman" w:cs="Arial"/>
          <w:color w:val="000000"/>
        </w:rPr>
        <w:t xml:space="preserve">Source of acetate in N-acetyl glucosamine (NAG) is </w:t>
      </w:r>
      <w:r w:rsidRPr="00BE7BDF">
        <w:rPr>
          <w:rFonts w:eastAsia="Times New Roman" w:cs="Arial"/>
          <w:color w:val="FF0000"/>
        </w:rPr>
        <w:t xml:space="preserve">acetyl </w:t>
      </w:r>
      <w:proofErr w:type="spellStart"/>
      <w:r w:rsidRPr="00BE7BDF">
        <w:rPr>
          <w:rFonts w:eastAsia="Times New Roman" w:cs="Arial"/>
          <w:color w:val="FF0000"/>
        </w:rPr>
        <w:t>coA</w:t>
      </w:r>
      <w:proofErr w:type="spellEnd"/>
    </w:p>
    <w:p w14:paraId="2D1774F2" w14:textId="77777777" w:rsidR="00BE7BDF" w:rsidRPr="00BE7BDF" w:rsidRDefault="00B93F30" w:rsidP="00B93F30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</w:rPr>
        <w:t xml:space="preserve">First drop down: </w:t>
      </w:r>
      <w:proofErr w:type="spellStart"/>
      <w:r>
        <w:rPr>
          <w:rFonts w:eastAsia="Times New Roman" w:cs="Arial"/>
        </w:rPr>
        <w:t>MurA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pyrophosphatase</w:t>
      </w:r>
      <w:proofErr w:type="spellEnd"/>
      <w:r>
        <w:rPr>
          <w:rFonts w:eastAsia="Times New Roman" w:cs="Arial"/>
        </w:rPr>
        <w:t xml:space="preserve">, phosphoenolpyruvate, acetyl </w:t>
      </w:r>
      <w:proofErr w:type="spellStart"/>
      <w:r>
        <w:rPr>
          <w:rFonts w:eastAsia="Times New Roman" w:cs="Arial"/>
        </w:rPr>
        <w:t>coA</w:t>
      </w:r>
      <w:proofErr w:type="spellEnd"/>
      <w:r>
        <w:rPr>
          <w:rFonts w:eastAsia="Times New Roman" w:cs="Arial"/>
        </w:rPr>
        <w:t xml:space="preserve"> </w:t>
      </w:r>
      <w:r w:rsidR="00BE7BDF" w:rsidRPr="00BE7BDF">
        <w:rPr>
          <w:rFonts w:eastAsia="Times New Roman" w:cs="Arial"/>
          <w:color w:val="FF0000"/>
        </w:rPr>
        <w:br/>
      </w:r>
    </w:p>
    <w:p w14:paraId="77EE35D6" w14:textId="77777777" w:rsid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FF0000"/>
        </w:rPr>
        <w:t>Fosfomycin</w:t>
      </w:r>
      <w:proofErr w:type="spellEnd"/>
      <w:r w:rsidRPr="00BE7BDF">
        <w:rPr>
          <w:rFonts w:cs="Arial"/>
          <w:color w:val="000000"/>
        </w:rPr>
        <w:t xml:space="preserve"> is </w:t>
      </w:r>
      <w:proofErr w:type="spellStart"/>
      <w:r w:rsidRPr="00BE7BDF">
        <w:rPr>
          <w:rFonts w:cs="Arial"/>
          <w:color w:val="000000"/>
        </w:rPr>
        <w:t>a</w:t>
      </w:r>
      <w:proofErr w:type="spellEnd"/>
      <w:r w:rsidRPr="00BE7BDF">
        <w:rPr>
          <w:rFonts w:cs="Arial"/>
          <w:color w:val="000000"/>
        </w:rPr>
        <w:t xml:space="preserve"> irreversible inhibitor of </w:t>
      </w:r>
      <w:proofErr w:type="spellStart"/>
      <w:r w:rsidRPr="00BE7BDF">
        <w:rPr>
          <w:rFonts w:cs="Arial"/>
          <w:color w:val="000000"/>
        </w:rPr>
        <w:t>MurA</w:t>
      </w:r>
      <w:proofErr w:type="spellEnd"/>
      <w:r w:rsidRPr="00BE7BDF">
        <w:rPr>
          <w:rFonts w:cs="Arial"/>
          <w:color w:val="000000"/>
        </w:rPr>
        <w:t xml:space="preserve"> and targets the enzyme UDP-NAG Transferase </w:t>
      </w:r>
    </w:p>
    <w:p w14:paraId="08944F5A" w14:textId="77777777" w:rsidR="00BE7BDF" w:rsidRP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</w:rPr>
      </w:pPr>
      <w:proofErr w:type="spellStart"/>
      <w:r w:rsidRPr="00B93F30">
        <w:rPr>
          <w:rFonts w:cs="Arial"/>
        </w:rPr>
        <w:t>Cycloserine</w:t>
      </w:r>
      <w:proofErr w:type="spellEnd"/>
      <w:r w:rsidRPr="00B93F30">
        <w:rPr>
          <w:rFonts w:cs="Arial"/>
        </w:rPr>
        <w:t xml:space="preserve">, </w:t>
      </w:r>
      <w:proofErr w:type="spellStart"/>
      <w:r w:rsidRPr="00B93F30">
        <w:rPr>
          <w:rFonts w:cs="Arial"/>
        </w:rPr>
        <w:t>Bactoprene</w:t>
      </w:r>
      <w:proofErr w:type="spellEnd"/>
      <w:r w:rsidRPr="00B93F30">
        <w:rPr>
          <w:rFonts w:cs="Arial"/>
        </w:rPr>
        <w:t xml:space="preserve">, </w:t>
      </w:r>
      <w:proofErr w:type="spellStart"/>
      <w:r w:rsidRPr="00B93F30">
        <w:rPr>
          <w:rFonts w:cs="Arial"/>
        </w:rPr>
        <w:t>Forfomycin</w:t>
      </w:r>
      <w:proofErr w:type="spellEnd"/>
      <w:r w:rsidRPr="00B93F30">
        <w:rPr>
          <w:rFonts w:cs="Arial"/>
        </w:rPr>
        <w:t xml:space="preserve">, Nitrofurantoin </w:t>
      </w:r>
      <w:r w:rsidR="00BE7BDF" w:rsidRPr="00B93F30">
        <w:rPr>
          <w:rFonts w:cs="Arial"/>
        </w:rPr>
        <w:br/>
      </w:r>
    </w:p>
    <w:p w14:paraId="3CB4E5DE" w14:textId="77777777" w:rsidR="00B93F30" w:rsidRP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Fosfomycin</w:t>
      </w:r>
      <w:proofErr w:type="spellEnd"/>
      <w:r w:rsidRPr="00BE7BDF">
        <w:rPr>
          <w:rFonts w:cs="Arial"/>
          <w:color w:val="000000"/>
        </w:rPr>
        <w:t xml:space="preserve"> is indicated for </w:t>
      </w:r>
      <w:r w:rsidRPr="00BE7BDF">
        <w:rPr>
          <w:rFonts w:cs="Arial"/>
          <w:color w:val="FF0000"/>
        </w:rPr>
        <w:t xml:space="preserve">UTI </w:t>
      </w:r>
    </w:p>
    <w:p w14:paraId="02E35C01" w14:textId="77777777" w:rsidR="00BE7BDF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</w:rPr>
        <w:t xml:space="preserve">Meningitis, UTI, pneumonia, yeast infection </w:t>
      </w:r>
      <w:r w:rsidR="00BE7BDF">
        <w:rPr>
          <w:rFonts w:cs="Arial"/>
          <w:color w:val="000000"/>
        </w:rPr>
        <w:br/>
      </w:r>
    </w:p>
    <w:p w14:paraId="674D4A7C" w14:textId="77777777" w:rsidR="00BE7BDF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FF0000"/>
        </w:rPr>
        <w:t>Cycloserine</w:t>
      </w:r>
      <w:proofErr w:type="spellEnd"/>
      <w:r w:rsidRPr="00BE7BDF">
        <w:rPr>
          <w:rFonts w:cs="Arial"/>
          <w:color w:val="000000"/>
        </w:rPr>
        <w:t xml:space="preserve"> is a reversible competitive inhibitor of Alanine racemase and D-Ala </w:t>
      </w:r>
      <w:proofErr w:type="spellStart"/>
      <w:r w:rsidRPr="00BE7BDF">
        <w:rPr>
          <w:rFonts w:cs="Arial"/>
          <w:color w:val="000000"/>
        </w:rPr>
        <w:t>D-Ala</w:t>
      </w:r>
      <w:proofErr w:type="spellEnd"/>
      <w:r w:rsidRPr="00BE7BDF">
        <w:rPr>
          <w:rFonts w:cs="Arial"/>
          <w:color w:val="000000"/>
        </w:rPr>
        <w:t xml:space="preserve"> ligase </w:t>
      </w:r>
    </w:p>
    <w:p w14:paraId="1B2F52C4" w14:textId="77777777" w:rsidR="00B93F30" w:rsidRP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</w:rPr>
      </w:pPr>
      <w:proofErr w:type="spellStart"/>
      <w:r w:rsidRPr="00B93F30">
        <w:rPr>
          <w:rFonts w:cs="Arial"/>
        </w:rPr>
        <w:t>Fosfomycin</w:t>
      </w:r>
      <w:proofErr w:type="spellEnd"/>
      <w:r w:rsidRPr="00B93F30">
        <w:rPr>
          <w:rFonts w:cs="Arial"/>
        </w:rPr>
        <w:t xml:space="preserve">, Bacitracin, Vancomycin, </w:t>
      </w:r>
      <w:proofErr w:type="spellStart"/>
      <w:r w:rsidRPr="00B93F30">
        <w:rPr>
          <w:rFonts w:cs="Arial"/>
        </w:rPr>
        <w:t>Cycloserine</w:t>
      </w:r>
      <w:proofErr w:type="spellEnd"/>
    </w:p>
    <w:p w14:paraId="0186D9E9" w14:textId="77777777" w:rsidR="00BE7BDF" w:rsidRPr="00BE7BDF" w:rsidRDefault="00BE7BDF" w:rsidP="00BE7BDF">
      <w:pPr>
        <w:textAlignment w:val="baseline"/>
        <w:rPr>
          <w:rFonts w:cs="Arial"/>
          <w:color w:val="000000"/>
        </w:rPr>
      </w:pPr>
    </w:p>
    <w:p w14:paraId="2D6275AB" w14:textId="77777777" w:rsid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A serious side effect of </w:t>
      </w:r>
      <w:proofErr w:type="spellStart"/>
      <w:r w:rsidRPr="00BE7BDF">
        <w:rPr>
          <w:rFonts w:cs="Arial"/>
          <w:color w:val="000000"/>
        </w:rPr>
        <w:t>cycloserine</w:t>
      </w:r>
      <w:proofErr w:type="spellEnd"/>
      <w:r w:rsidRPr="00BE7BDF">
        <w:rPr>
          <w:rFonts w:cs="Arial"/>
          <w:color w:val="000000"/>
        </w:rPr>
        <w:t xml:space="preserve"> is </w:t>
      </w:r>
      <w:r w:rsidRPr="00BE7BDF">
        <w:rPr>
          <w:rFonts w:cs="Arial"/>
          <w:color w:val="FF0000"/>
        </w:rPr>
        <w:t>neurotoxicity</w:t>
      </w:r>
      <w:r w:rsidRPr="00BE7BDF">
        <w:rPr>
          <w:rFonts w:cs="Arial"/>
          <w:color w:val="000000"/>
        </w:rPr>
        <w:t xml:space="preserve"> caused by NMDA binding </w:t>
      </w:r>
    </w:p>
    <w:p w14:paraId="3548F98A" w14:textId="77777777" w:rsidR="00BE7BDF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Muscle aches, ototoxicity, nephrotoxicity, neurotoxicity </w:t>
      </w:r>
      <w:r w:rsidR="00BE7BDF">
        <w:rPr>
          <w:rFonts w:cs="Arial"/>
          <w:color w:val="000000"/>
        </w:rPr>
        <w:br/>
      </w:r>
    </w:p>
    <w:p w14:paraId="4B99EEFF" w14:textId="77777777" w:rsidR="00BE7BDF" w:rsidRPr="00B93F30" w:rsidRDefault="00BE7BDF" w:rsidP="00BE7BDF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r w:rsidRPr="00BE7BDF">
        <w:rPr>
          <w:rFonts w:cs="Arial"/>
          <w:color w:val="FF0000"/>
        </w:rPr>
        <w:t>Bacitracin</w:t>
      </w:r>
      <w:r w:rsidRPr="00BE7BDF">
        <w:rPr>
          <w:rFonts w:cs="Arial"/>
          <w:color w:val="000000"/>
        </w:rPr>
        <w:t xml:space="preserve"> binds to </w:t>
      </w:r>
      <w:proofErr w:type="spellStart"/>
      <w:r w:rsidRPr="00BE7BDF">
        <w:rPr>
          <w:rFonts w:cs="Arial"/>
          <w:color w:val="000000"/>
        </w:rPr>
        <w:t>pyrophosphatase</w:t>
      </w:r>
      <w:proofErr w:type="spellEnd"/>
      <w:r w:rsidRPr="00BE7BDF">
        <w:rPr>
          <w:rFonts w:cs="Arial"/>
          <w:color w:val="000000"/>
        </w:rPr>
        <w:t xml:space="preserve"> and prevents regeneration of </w:t>
      </w:r>
      <w:proofErr w:type="spellStart"/>
      <w:r w:rsidRPr="00BE7BDF">
        <w:rPr>
          <w:rFonts w:cs="Arial"/>
          <w:color w:val="FF0000"/>
        </w:rPr>
        <w:t>Bactoprene</w:t>
      </w:r>
      <w:proofErr w:type="spellEnd"/>
    </w:p>
    <w:p w14:paraId="6B72963F" w14:textId="77777777" w:rsidR="00B93F30" w:rsidRPr="00B93F30" w:rsidRDefault="00B93F30" w:rsidP="00B93F30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</w:rPr>
        <w:t xml:space="preserve">First drop down: bacitracin, </w:t>
      </w:r>
      <w:proofErr w:type="spellStart"/>
      <w:r>
        <w:rPr>
          <w:rFonts w:cs="Arial"/>
        </w:rPr>
        <w:t>bactoprene</w:t>
      </w:r>
      <w:proofErr w:type="spellEnd"/>
      <w:r>
        <w:rPr>
          <w:rFonts w:cs="Arial"/>
        </w:rPr>
        <w:t xml:space="preserve">, vancomycin, </w:t>
      </w:r>
      <w:proofErr w:type="spellStart"/>
      <w:r>
        <w:rPr>
          <w:rFonts w:cs="Arial"/>
        </w:rPr>
        <w:t>cycloserine</w:t>
      </w:r>
      <w:proofErr w:type="spellEnd"/>
    </w:p>
    <w:p w14:paraId="25FADCBC" w14:textId="77777777" w:rsidR="00B93F30" w:rsidRPr="00BE7BDF" w:rsidRDefault="00B93F30" w:rsidP="00B93F30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</w:rPr>
        <w:t xml:space="preserve">Second drop down: </w:t>
      </w:r>
      <w:proofErr w:type="spellStart"/>
      <w:r>
        <w:rPr>
          <w:rFonts w:cs="Arial"/>
        </w:rPr>
        <w:t>bactoprene</w:t>
      </w:r>
      <w:proofErr w:type="spellEnd"/>
      <w:r>
        <w:rPr>
          <w:rFonts w:cs="Arial"/>
        </w:rPr>
        <w:t xml:space="preserve">, acetyl </w:t>
      </w:r>
      <w:proofErr w:type="spellStart"/>
      <w:proofErr w:type="gramStart"/>
      <w:r>
        <w:rPr>
          <w:rFonts w:cs="Arial"/>
        </w:rPr>
        <w:t>coA</w:t>
      </w:r>
      <w:proofErr w:type="spellEnd"/>
      <w:proofErr w:type="gramEnd"/>
      <w:r>
        <w:rPr>
          <w:rFonts w:cs="Arial"/>
        </w:rPr>
        <w:t>. Bacitracin, peptidoglycan</w:t>
      </w:r>
    </w:p>
    <w:p w14:paraId="23F2D6DD" w14:textId="77777777" w:rsidR="00B93F30" w:rsidRDefault="00BE7BDF" w:rsidP="00BE7BD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Vancomycin binds to peptidoglycan to prevent crosslinking. Resistance to Vancomycin occurs through a change in structure of peptidoglycan from an </w:t>
      </w:r>
      <w:r w:rsidRPr="00BE7BDF">
        <w:rPr>
          <w:rFonts w:asciiTheme="minorHAnsi" w:hAnsiTheme="minorHAnsi" w:cs="Arial"/>
          <w:color w:val="FF0000"/>
          <w:sz w:val="24"/>
          <w:szCs w:val="24"/>
        </w:rPr>
        <w:t>amide</w:t>
      </w: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 to an </w:t>
      </w:r>
      <w:r w:rsidRPr="00BE7BDF">
        <w:rPr>
          <w:rFonts w:asciiTheme="minorHAnsi" w:hAnsiTheme="minorHAnsi" w:cs="Arial"/>
          <w:color w:val="FF0000"/>
          <w:sz w:val="24"/>
          <w:szCs w:val="24"/>
        </w:rPr>
        <w:t>ester</w:t>
      </w: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. </w:t>
      </w:r>
    </w:p>
    <w:p w14:paraId="3629A976" w14:textId="77777777" w:rsidR="00B93F30" w:rsidRDefault="00B93F30" w:rsidP="00B93F30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>First drop down: ester, amide, amine, imine, ether</w:t>
      </w:r>
    </w:p>
    <w:p w14:paraId="7756F126" w14:textId="77777777" w:rsidR="00BE7BDF" w:rsidRPr="00BE7BDF" w:rsidRDefault="00B93F30" w:rsidP="00B93F30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>Second drop down: amine, imine, amide, ether, ester</w:t>
      </w:r>
      <w:r w:rsidR="00BE7BDF">
        <w:rPr>
          <w:rFonts w:asciiTheme="minorHAnsi" w:hAnsiTheme="minorHAnsi" w:cs="Arial"/>
          <w:color w:val="000000"/>
          <w:sz w:val="24"/>
          <w:szCs w:val="24"/>
        </w:rPr>
        <w:br/>
      </w:r>
    </w:p>
    <w:p w14:paraId="5D6E447A" w14:textId="77777777" w:rsidR="00B93F30" w:rsidRDefault="00BE7BDF" w:rsidP="00B93F30">
      <w:pPr>
        <w:pStyle w:val="NormalWeb"/>
        <w:numPr>
          <w:ilvl w:val="0"/>
          <w:numId w:val="9"/>
        </w:numPr>
        <w:spacing w:before="0" w:beforeAutospacing="0" w:after="32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Vancomycin is not orally absorbed but can treat </w:t>
      </w:r>
      <w:r w:rsidRPr="00BE7BDF">
        <w:rPr>
          <w:rFonts w:asciiTheme="minorHAnsi" w:hAnsiTheme="minorHAnsi" w:cs="Arial"/>
          <w:color w:val="FF0000"/>
          <w:sz w:val="24"/>
          <w:szCs w:val="24"/>
        </w:rPr>
        <w:t>C. Diff Infections</w:t>
      </w: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14:paraId="6A45D7F5" w14:textId="77777777" w:rsidR="00B93F30" w:rsidRPr="00B93F30" w:rsidRDefault="00B93F30" w:rsidP="00B93F30">
      <w:pPr>
        <w:pStyle w:val="NormalWeb"/>
        <w:numPr>
          <w:ilvl w:val="1"/>
          <w:numId w:val="9"/>
        </w:numPr>
        <w:spacing w:before="0" w:beforeAutospacing="0" w:after="32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 xml:space="preserve">Meningitis, UTI, C. Diff, </w:t>
      </w:r>
      <w:proofErr w:type="spellStart"/>
      <w:r>
        <w:rPr>
          <w:rFonts w:asciiTheme="minorHAnsi" w:hAnsiTheme="minorHAnsi" w:cs="Arial"/>
          <w:color w:val="000000"/>
          <w:sz w:val="24"/>
          <w:szCs w:val="24"/>
        </w:rPr>
        <w:t>pheumonia</w:t>
      </w:r>
      <w:proofErr w:type="spellEnd"/>
      <w:r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>
        <w:rPr>
          <w:rFonts w:asciiTheme="minorHAnsi" w:hAnsiTheme="minorHAnsi" w:cs="Arial"/>
          <w:color w:val="000000"/>
          <w:sz w:val="24"/>
          <w:szCs w:val="24"/>
        </w:rPr>
        <w:br/>
      </w:r>
    </w:p>
    <w:p w14:paraId="147AB177" w14:textId="77777777" w:rsidR="00BE7BDF" w:rsidRP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lastRenderedPageBreak/>
        <w:t xml:space="preserve">To avoid the side effect </w:t>
      </w:r>
      <w:r w:rsidRPr="00BE7BDF">
        <w:rPr>
          <w:rFonts w:cs="Arial"/>
          <w:color w:val="FF0000"/>
        </w:rPr>
        <w:t>Red Man Syndrome</w:t>
      </w:r>
      <w:r w:rsidRPr="00BE7BDF">
        <w:rPr>
          <w:rFonts w:cs="Arial"/>
          <w:color w:val="000000"/>
        </w:rPr>
        <w:t xml:space="preserve">, vancomycin should be infused </w:t>
      </w:r>
      <w:r w:rsidR="00B93F30">
        <w:rPr>
          <w:rFonts w:cs="Arial"/>
          <w:color w:val="FF0000"/>
        </w:rPr>
        <w:t>slow</w:t>
      </w:r>
    </w:p>
    <w:p w14:paraId="41F6E571" w14:textId="77777777" w:rsidR="00B93F30" w:rsidRP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</w:rPr>
        <w:t xml:space="preserve">First drop down: Steven’s Johnson Syndrome, Reye’s Syndrome, Red Man Syndrome, Extrapyramidal </w:t>
      </w:r>
      <w:proofErr w:type="spellStart"/>
      <w:r>
        <w:rPr>
          <w:rFonts w:cs="Arial"/>
        </w:rPr>
        <w:t>sympoms</w:t>
      </w:r>
      <w:proofErr w:type="spellEnd"/>
    </w:p>
    <w:p w14:paraId="37CCF745" w14:textId="77777777" w:rsidR="00B93F30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</w:rPr>
        <w:t xml:space="preserve">Second drop down: fast, slow </w:t>
      </w:r>
    </w:p>
    <w:p w14:paraId="4D36D607" w14:textId="77777777" w:rsidR="00BE7BDF" w:rsidRPr="00BE7BDF" w:rsidRDefault="00BE7BDF" w:rsidP="00BE7BDF">
      <w:pPr>
        <w:pStyle w:val="ListParagraph"/>
        <w:textAlignment w:val="baseline"/>
        <w:rPr>
          <w:rFonts w:cs="Arial"/>
          <w:color w:val="000000"/>
        </w:rPr>
      </w:pPr>
    </w:p>
    <w:p w14:paraId="4BBD9AB7" w14:textId="77777777" w:rsidR="00BE7BDF" w:rsidRP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eastAsia="Times New Roman" w:cs="Arial"/>
          <w:color w:val="000000"/>
        </w:rPr>
        <w:t>Daptomycin</w:t>
      </w:r>
      <w:proofErr w:type="spellEnd"/>
      <w:r w:rsidRPr="00BE7BDF">
        <w:rPr>
          <w:rFonts w:eastAsia="Times New Roman" w:cs="Arial"/>
          <w:color w:val="000000"/>
        </w:rPr>
        <w:t xml:space="preserve"> cannot be used for </w:t>
      </w:r>
      <w:r w:rsidRPr="00BE7BDF">
        <w:rPr>
          <w:rFonts w:eastAsia="Times New Roman" w:cs="Arial"/>
          <w:color w:val="FF0000"/>
        </w:rPr>
        <w:t>pneumonia</w:t>
      </w:r>
      <w:r w:rsidRPr="00BE7BDF">
        <w:rPr>
          <w:rFonts w:eastAsia="Times New Roman" w:cs="Arial"/>
          <w:color w:val="000000"/>
        </w:rPr>
        <w:t xml:space="preserve"> because of inactivation by surfactant </w:t>
      </w:r>
    </w:p>
    <w:p w14:paraId="43E545F5" w14:textId="77777777" w:rsidR="00B93F30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eastAsia="Times New Roman" w:cs="Arial"/>
          <w:color w:val="000000"/>
        </w:rPr>
        <w:t xml:space="preserve">UTI, pneumonia, otitis, sinusitis </w:t>
      </w:r>
    </w:p>
    <w:p w14:paraId="4DB99BEC" w14:textId="77777777" w:rsidR="00BE7BDF" w:rsidRPr="00BE7BDF" w:rsidRDefault="00BE7BDF" w:rsidP="00BE7BDF"/>
    <w:p w14:paraId="649F975B" w14:textId="77777777" w:rsidR="00BE7BDF" w:rsidRPr="00BE7BDF" w:rsidRDefault="00BE7BDF" w:rsidP="00BE7BDF"/>
    <w:p w14:paraId="597E6A1B" w14:textId="77777777" w:rsidR="00BE7BDF" w:rsidRPr="00BE7BDF" w:rsidRDefault="00BE7BDF" w:rsidP="00BE7BDF"/>
    <w:p w14:paraId="61B964CC" w14:textId="77777777" w:rsidR="00BE7BDF" w:rsidRPr="00BE7BDF" w:rsidRDefault="00BE7BDF" w:rsidP="00BE7BDF">
      <w:pPr>
        <w:rPr>
          <w:b/>
        </w:rPr>
      </w:pPr>
      <w:r w:rsidRPr="00BE7BDF">
        <w:rPr>
          <w:b/>
        </w:rPr>
        <w:t>Beta Lactams</w:t>
      </w:r>
    </w:p>
    <w:p w14:paraId="4A1CEFD0" w14:textId="77777777" w:rsidR="00923497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Penicillins</w:t>
      </w:r>
      <w:proofErr w:type="spellEnd"/>
      <w:r w:rsidRPr="00BE7BDF">
        <w:rPr>
          <w:rFonts w:cs="Arial"/>
          <w:color w:val="000000"/>
        </w:rPr>
        <w:t xml:space="preserve"> bind and inhibit </w:t>
      </w:r>
      <w:r w:rsidRPr="00BE7BDF">
        <w:rPr>
          <w:rFonts w:cs="Arial"/>
          <w:color w:val="FF0000"/>
        </w:rPr>
        <w:t>Penicillin Binding Proteins (PBP) </w:t>
      </w:r>
      <w:r w:rsidRPr="00BE7BDF">
        <w:rPr>
          <w:rFonts w:cs="Arial"/>
          <w:color w:val="000000"/>
        </w:rPr>
        <w:t>to prevent crosslinking</w:t>
      </w:r>
    </w:p>
    <w:p w14:paraId="205CE1E5" w14:textId="7E485E99" w:rsidR="00BE7BDF" w:rsidRPr="00BE7BDF" w:rsidRDefault="00923497" w:rsidP="00923497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Hydrophobic side chains, polar groups, B-Lactams, Penicillin Bind Proteins (PBP) </w:t>
      </w:r>
      <w:r w:rsidR="00BE7BDF">
        <w:rPr>
          <w:rFonts w:cs="Arial"/>
          <w:color w:val="000000"/>
        </w:rPr>
        <w:br/>
      </w:r>
    </w:p>
    <w:p w14:paraId="3962106A" w14:textId="77777777" w:rsidR="00923497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Resistance to </w:t>
      </w:r>
      <w:proofErr w:type="spellStart"/>
      <w:r w:rsidRPr="00BE7BDF">
        <w:rPr>
          <w:rFonts w:cs="Arial"/>
          <w:color w:val="000000"/>
        </w:rPr>
        <w:t>penicillins</w:t>
      </w:r>
      <w:proofErr w:type="spellEnd"/>
      <w:r w:rsidRPr="00BE7BDF">
        <w:rPr>
          <w:rFonts w:cs="Arial"/>
          <w:color w:val="000000"/>
        </w:rPr>
        <w:t xml:space="preserve"> develops quickly due to  </w:t>
      </w:r>
      <w:r w:rsidRPr="00BE7BDF">
        <w:rPr>
          <w:rFonts w:cs="Arial"/>
          <w:color w:val="FF0000"/>
        </w:rPr>
        <w:t>B-lactamases</w:t>
      </w:r>
      <w:r w:rsidRPr="00BE7BDF">
        <w:rPr>
          <w:rFonts w:cs="Arial"/>
          <w:color w:val="000000"/>
        </w:rPr>
        <w:t xml:space="preserve"> or PBP mutations </w:t>
      </w:r>
    </w:p>
    <w:p w14:paraId="2652C45E" w14:textId="175A6130" w:rsidR="00BE7BDF" w:rsidRPr="00BE7BDF" w:rsidRDefault="00923497" w:rsidP="00923497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B-lactamases, acid-base condition changes, alteration of side chains</w:t>
      </w:r>
      <w:r w:rsidR="00BE7BDF">
        <w:rPr>
          <w:rFonts w:cs="Arial"/>
          <w:color w:val="000000"/>
        </w:rPr>
        <w:br/>
      </w:r>
    </w:p>
    <w:p w14:paraId="014F309A" w14:textId="77777777" w:rsidR="00923497" w:rsidRDefault="00BE7BDF" w:rsidP="00BE7BDF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Clavulanic acid, </w:t>
      </w:r>
      <w:r w:rsidRPr="007E2182">
        <w:rPr>
          <w:rFonts w:cs="Arial"/>
        </w:rPr>
        <w:t>Sulbactam</w:t>
      </w:r>
      <w:r w:rsidRPr="00BE7BDF">
        <w:rPr>
          <w:rFonts w:cs="Arial"/>
          <w:color w:val="000000"/>
        </w:rPr>
        <w:t xml:space="preserve">, and </w:t>
      </w:r>
      <w:proofErr w:type="spellStart"/>
      <w:r w:rsidRPr="007E2182">
        <w:rPr>
          <w:rFonts w:cs="Arial"/>
        </w:rPr>
        <w:t>Tazobactam</w:t>
      </w:r>
      <w:proofErr w:type="spellEnd"/>
      <w:r w:rsidRPr="00BE7BDF">
        <w:rPr>
          <w:rFonts w:cs="Arial"/>
          <w:color w:val="000000"/>
        </w:rPr>
        <w:t xml:space="preserve"> are all examples of B-lactamase </w:t>
      </w:r>
      <w:r w:rsidRPr="007E2182">
        <w:rPr>
          <w:rFonts w:cs="Arial"/>
          <w:color w:val="FF0000"/>
        </w:rPr>
        <w:t xml:space="preserve">inhibitors </w:t>
      </w:r>
    </w:p>
    <w:p w14:paraId="50440A23" w14:textId="3E064823" w:rsidR="00BE7BDF" w:rsidRPr="00BE7BDF" w:rsidRDefault="007E2182" w:rsidP="00923497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Inducers, inhibitors, producers</w:t>
      </w:r>
      <w:r w:rsidR="00BE7BDF">
        <w:rPr>
          <w:rFonts w:cs="Arial"/>
          <w:color w:val="000000"/>
        </w:rPr>
        <w:br/>
      </w:r>
    </w:p>
    <w:p w14:paraId="120A3565" w14:textId="77777777" w:rsidR="007E2182" w:rsidRDefault="00BE7BDF" w:rsidP="00BE7BDF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 w:rsidRPr="00BE7BDF">
        <w:rPr>
          <w:rFonts w:eastAsia="Times New Roman" w:cs="Arial"/>
          <w:color w:val="FF0000"/>
        </w:rPr>
        <w:t>Cilastatin</w:t>
      </w:r>
      <w:proofErr w:type="spellEnd"/>
      <w:r w:rsidRPr="00BE7BDF">
        <w:rPr>
          <w:rFonts w:eastAsia="Times New Roman" w:cs="Arial"/>
          <w:color w:val="000000"/>
        </w:rPr>
        <w:t xml:space="preserve"> is combined with imipenem to avoid degradation in the kidney </w:t>
      </w:r>
    </w:p>
    <w:p w14:paraId="5D45BF33" w14:textId="63410F67" w:rsidR="00BE7BDF" w:rsidRPr="00BE7BDF" w:rsidRDefault="007E2182" w:rsidP="007E2182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>
        <w:rPr>
          <w:rFonts w:eastAsia="Times New Roman" w:cs="Arial"/>
        </w:rPr>
        <w:t>Polymixin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colistin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cilastatin</w:t>
      </w:r>
      <w:proofErr w:type="spellEnd"/>
      <w:r>
        <w:rPr>
          <w:rFonts w:eastAsia="Times New Roman" w:cs="Arial"/>
        </w:rPr>
        <w:t xml:space="preserve">, clavulanic acid </w:t>
      </w:r>
      <w:r w:rsidR="00BE7BDF">
        <w:rPr>
          <w:rFonts w:eastAsia="Times New Roman" w:cs="Arial"/>
          <w:color w:val="000000"/>
        </w:rPr>
        <w:br/>
      </w:r>
    </w:p>
    <w:p w14:paraId="51F8DF19" w14:textId="77777777" w:rsidR="007E2182" w:rsidRPr="007E2182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Carbapenem</w:t>
      </w:r>
      <w:proofErr w:type="spellEnd"/>
      <w:r w:rsidRPr="00BE7BDF">
        <w:rPr>
          <w:rFonts w:cs="Arial"/>
          <w:color w:val="000000"/>
        </w:rPr>
        <w:t xml:space="preserve"> resistant </w:t>
      </w:r>
      <w:proofErr w:type="spellStart"/>
      <w:r w:rsidRPr="00BE7BDF">
        <w:rPr>
          <w:rFonts w:cs="Arial"/>
          <w:color w:val="000000"/>
        </w:rPr>
        <w:t>Enterobacteriaceae</w:t>
      </w:r>
      <w:proofErr w:type="spellEnd"/>
      <w:r w:rsidRPr="00BE7BDF">
        <w:rPr>
          <w:rFonts w:cs="Arial"/>
          <w:color w:val="000000"/>
        </w:rPr>
        <w:t xml:space="preserve"> (CRE) can be treated with </w:t>
      </w:r>
      <w:proofErr w:type="spellStart"/>
      <w:r w:rsidRPr="00BE7BDF">
        <w:rPr>
          <w:rFonts w:cs="Arial"/>
          <w:color w:val="000000"/>
        </w:rPr>
        <w:t>polymixin</w:t>
      </w:r>
      <w:proofErr w:type="spellEnd"/>
      <w:r w:rsidRPr="00BE7BDF">
        <w:rPr>
          <w:rFonts w:cs="Arial"/>
          <w:color w:val="000000"/>
        </w:rPr>
        <w:t xml:space="preserve"> and </w:t>
      </w:r>
      <w:proofErr w:type="spellStart"/>
      <w:r w:rsidRPr="00BE7BDF">
        <w:rPr>
          <w:rFonts w:cs="Arial"/>
          <w:color w:val="FF0000"/>
        </w:rPr>
        <w:t>colistin</w:t>
      </w:r>
      <w:proofErr w:type="spellEnd"/>
      <w:r w:rsidRPr="00BE7BDF">
        <w:rPr>
          <w:rFonts w:cs="Arial"/>
          <w:color w:val="FF0000"/>
        </w:rPr>
        <w:t xml:space="preserve"> </w:t>
      </w:r>
    </w:p>
    <w:p w14:paraId="57C4E33D" w14:textId="3CA8CD24" w:rsidR="00BE7BDF" w:rsidRPr="00BE7BDF" w:rsidRDefault="007E2182" w:rsidP="007E2182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proofErr w:type="spellStart"/>
      <w:r>
        <w:rPr>
          <w:rFonts w:cs="Arial"/>
        </w:rPr>
        <w:t>Cilastatin</w:t>
      </w:r>
      <w:proofErr w:type="spellEnd"/>
      <w:r>
        <w:rPr>
          <w:rFonts w:cs="Arial"/>
        </w:rPr>
        <w:t xml:space="preserve">, clavulanic acid, </w:t>
      </w:r>
      <w:proofErr w:type="spellStart"/>
      <w:r>
        <w:rPr>
          <w:rFonts w:cs="Arial"/>
        </w:rPr>
        <w:t>sulbactam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colistin</w:t>
      </w:r>
      <w:proofErr w:type="spellEnd"/>
      <w:r>
        <w:rPr>
          <w:rFonts w:cs="Arial"/>
        </w:rPr>
        <w:t xml:space="preserve"> </w:t>
      </w:r>
      <w:r w:rsidR="00BE7BDF">
        <w:rPr>
          <w:rFonts w:cs="Arial"/>
          <w:color w:val="FF0000"/>
        </w:rPr>
        <w:br/>
      </w:r>
    </w:p>
    <w:p w14:paraId="32D2BB5D" w14:textId="77777777" w:rsidR="007E2182" w:rsidRPr="007E2182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Carbapenems</w:t>
      </w:r>
      <w:proofErr w:type="spellEnd"/>
      <w:r w:rsidRPr="00BE7BDF">
        <w:rPr>
          <w:rFonts w:cs="Arial"/>
          <w:color w:val="000000"/>
        </w:rPr>
        <w:t xml:space="preserve"> cannot be combined with </w:t>
      </w:r>
      <w:r w:rsidRPr="00BE7BDF">
        <w:rPr>
          <w:rFonts w:cs="Arial"/>
          <w:color w:val="FF0000"/>
        </w:rPr>
        <w:t xml:space="preserve">aminoglycosides </w:t>
      </w:r>
    </w:p>
    <w:p w14:paraId="374E8197" w14:textId="27E47B8E" w:rsidR="00BE7BDF" w:rsidRPr="00BE7BDF" w:rsidRDefault="007E2182" w:rsidP="007E2182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proofErr w:type="spellStart"/>
      <w:r>
        <w:rPr>
          <w:rFonts w:cs="Arial"/>
        </w:rPr>
        <w:t>Tetracyclines</w:t>
      </w:r>
      <w:proofErr w:type="spellEnd"/>
      <w:r>
        <w:rPr>
          <w:rFonts w:cs="Arial"/>
        </w:rPr>
        <w:t xml:space="preserve">, other beta lactams, aminoglycosides, macrolides </w:t>
      </w:r>
      <w:r w:rsidR="00BE7BDF">
        <w:rPr>
          <w:rFonts w:cs="Arial"/>
          <w:color w:val="000000"/>
        </w:rPr>
        <w:br/>
      </w:r>
    </w:p>
    <w:p w14:paraId="0364B0A9" w14:textId="77777777" w:rsidR="007E2182" w:rsidRDefault="00BE7BDF" w:rsidP="00BE7BDF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Cephalosporins</w:t>
      </w:r>
      <w:proofErr w:type="spellEnd"/>
      <w:r w:rsidRPr="00BE7BDF">
        <w:rPr>
          <w:rFonts w:cs="Arial"/>
          <w:color w:val="000000"/>
        </w:rPr>
        <w:t xml:space="preserve"> are </w:t>
      </w:r>
      <w:r w:rsidRPr="00BE7BDF">
        <w:rPr>
          <w:rFonts w:cs="Arial"/>
          <w:color w:val="FF0000"/>
        </w:rPr>
        <w:t xml:space="preserve">less </w:t>
      </w:r>
      <w:r w:rsidRPr="00BE7BDF">
        <w:rPr>
          <w:rFonts w:cs="Arial"/>
          <w:color w:val="000000"/>
        </w:rPr>
        <w:t xml:space="preserve">active than </w:t>
      </w:r>
      <w:proofErr w:type="spellStart"/>
      <w:r w:rsidRPr="00BE7BDF">
        <w:rPr>
          <w:rFonts w:cs="Arial"/>
          <w:color w:val="000000"/>
        </w:rPr>
        <w:t>Penicillins</w:t>
      </w:r>
      <w:proofErr w:type="spellEnd"/>
      <w:r w:rsidRPr="00BE7BDF">
        <w:rPr>
          <w:rFonts w:cs="Arial"/>
          <w:color w:val="000000"/>
        </w:rPr>
        <w:t xml:space="preserve"> but </w:t>
      </w:r>
      <w:r w:rsidRPr="00BE7BDF">
        <w:rPr>
          <w:rFonts w:cs="Arial"/>
          <w:color w:val="FF0000"/>
        </w:rPr>
        <w:t>more</w:t>
      </w:r>
      <w:r w:rsidRPr="00BE7BDF">
        <w:rPr>
          <w:rFonts w:cs="Arial"/>
          <w:color w:val="000000"/>
        </w:rPr>
        <w:t xml:space="preserve"> resistant to B-lactamases </w:t>
      </w:r>
    </w:p>
    <w:p w14:paraId="6B9049D0" w14:textId="77777777" w:rsidR="007E2182" w:rsidRDefault="007E2182" w:rsidP="007E2182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First drop down: less, more</w:t>
      </w:r>
    </w:p>
    <w:p w14:paraId="59CE3CF2" w14:textId="77399E3B" w:rsidR="00BE7BDF" w:rsidRPr="00BE7BDF" w:rsidRDefault="007E2182" w:rsidP="007E2182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Second drop down: less, more</w:t>
      </w:r>
      <w:r w:rsidR="00BE7BDF">
        <w:rPr>
          <w:rFonts w:cs="Arial"/>
          <w:color w:val="000000"/>
        </w:rPr>
        <w:br/>
      </w:r>
    </w:p>
    <w:p w14:paraId="78782595" w14:textId="77777777" w:rsidR="007E2182" w:rsidRDefault="00BE7BDF" w:rsidP="00BE7BDF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 w:rsidRPr="00BE7BDF">
        <w:rPr>
          <w:rFonts w:eastAsia="Times New Roman" w:cs="Arial"/>
          <w:color w:val="000000"/>
        </w:rPr>
        <w:t>Cephalosporins</w:t>
      </w:r>
      <w:proofErr w:type="spellEnd"/>
      <w:r w:rsidRPr="00BE7BDF">
        <w:rPr>
          <w:rFonts w:eastAsia="Times New Roman" w:cs="Arial"/>
          <w:color w:val="000000"/>
        </w:rPr>
        <w:t xml:space="preserve"> substituted with a </w:t>
      </w:r>
      <w:r w:rsidRPr="00BE7BDF">
        <w:rPr>
          <w:rFonts w:eastAsia="Times New Roman" w:cs="Arial"/>
          <w:color w:val="FF0000"/>
        </w:rPr>
        <w:t>MTT group</w:t>
      </w:r>
      <w:r w:rsidRPr="00BE7BDF">
        <w:rPr>
          <w:rFonts w:eastAsia="Times New Roman" w:cs="Arial"/>
          <w:color w:val="000000"/>
        </w:rPr>
        <w:t xml:space="preserve"> can extend the spectrum but also cause side effects such as </w:t>
      </w:r>
      <w:proofErr w:type="spellStart"/>
      <w:r w:rsidRPr="00BE7BDF">
        <w:rPr>
          <w:rFonts w:eastAsia="Times New Roman" w:cs="Arial"/>
          <w:color w:val="FF0000"/>
        </w:rPr>
        <w:t>hypothrombocytopenia</w:t>
      </w:r>
      <w:proofErr w:type="spellEnd"/>
      <w:r w:rsidRPr="00BE7BDF">
        <w:rPr>
          <w:rFonts w:eastAsia="Times New Roman" w:cs="Arial"/>
          <w:color w:val="000000"/>
        </w:rPr>
        <w:t xml:space="preserve"> and Disulfiram-like effect</w:t>
      </w:r>
    </w:p>
    <w:p w14:paraId="420ED2E1" w14:textId="77777777" w:rsidR="007E2182" w:rsidRDefault="007E2182" w:rsidP="007E2182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First drop down: amide, imine, MTT group, ester, sulfa group</w:t>
      </w:r>
    </w:p>
    <w:p w14:paraId="5804E781" w14:textId="1F59EC8E" w:rsidR="00BE7BDF" w:rsidRPr="00BE7BDF" w:rsidRDefault="007E2182" w:rsidP="007E2182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t xml:space="preserve">Second drop down: hemolytic anemia, thrombocytosis, </w:t>
      </w:r>
      <w:proofErr w:type="spellStart"/>
      <w:r>
        <w:rPr>
          <w:rFonts w:eastAsia="Times New Roman" w:cs="Arial"/>
          <w:color w:val="000000"/>
        </w:rPr>
        <w:t>hypothrombocytopenia</w:t>
      </w:r>
      <w:proofErr w:type="spellEnd"/>
      <w:r>
        <w:rPr>
          <w:rFonts w:eastAsia="Times New Roman" w:cs="Arial"/>
          <w:color w:val="000000"/>
        </w:rPr>
        <w:t xml:space="preserve">, leukopenia </w:t>
      </w:r>
      <w:r w:rsidR="00BE7BDF">
        <w:rPr>
          <w:rFonts w:eastAsia="Times New Roman" w:cs="Arial"/>
          <w:color w:val="000000"/>
        </w:rPr>
        <w:br/>
      </w:r>
    </w:p>
    <w:p w14:paraId="57D4D4E2" w14:textId="77777777" w:rsidR="007E2182" w:rsidRDefault="00BE7BDF" w:rsidP="00BE7BDF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FF0000"/>
        </w:rPr>
        <w:t>Monobactams</w:t>
      </w:r>
      <w:proofErr w:type="spellEnd"/>
      <w:r w:rsidRPr="00BE7BDF">
        <w:rPr>
          <w:rFonts w:cs="Arial"/>
          <w:color w:val="000000"/>
        </w:rPr>
        <w:t xml:space="preserve"> are mostly reserved for serious gram-negative infections such as meningitis</w:t>
      </w:r>
    </w:p>
    <w:p w14:paraId="4F3226AA" w14:textId="2D67B8EC" w:rsidR="00BE7BDF" w:rsidRPr="007E2182" w:rsidRDefault="007E2182" w:rsidP="007E2182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</w:rPr>
      </w:pPr>
      <w:proofErr w:type="spellStart"/>
      <w:r w:rsidRPr="007E2182">
        <w:rPr>
          <w:rFonts w:cs="Arial"/>
        </w:rPr>
        <w:t>Carbapenems</w:t>
      </w:r>
      <w:proofErr w:type="spellEnd"/>
      <w:r w:rsidRPr="007E2182">
        <w:rPr>
          <w:rFonts w:cs="Arial"/>
        </w:rPr>
        <w:t xml:space="preserve">, Beta Lactams, Aminoglycosides, </w:t>
      </w:r>
      <w:proofErr w:type="spellStart"/>
      <w:r w:rsidRPr="007E2182">
        <w:rPr>
          <w:rFonts w:cs="Arial"/>
        </w:rPr>
        <w:t>Monobactams</w:t>
      </w:r>
      <w:proofErr w:type="spellEnd"/>
      <w:r w:rsidR="00BE7BDF" w:rsidRPr="007E2182">
        <w:rPr>
          <w:rFonts w:cs="Arial"/>
        </w:rPr>
        <w:br/>
      </w:r>
    </w:p>
    <w:p w14:paraId="520229B0" w14:textId="22B4079F" w:rsidR="00BE7BDF" w:rsidRDefault="00BE7BDF" w:rsidP="00BE7BDF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bookmarkStart w:id="0" w:name="_GoBack"/>
      <w:proofErr w:type="spellStart"/>
      <w:r w:rsidRPr="00BE7BDF">
        <w:rPr>
          <w:rFonts w:eastAsia="Times New Roman" w:cs="Arial"/>
          <w:color w:val="FF0000"/>
        </w:rPr>
        <w:t>Aztreonam</w:t>
      </w:r>
      <w:bookmarkEnd w:id="0"/>
      <w:proofErr w:type="spellEnd"/>
      <w:r w:rsidRPr="00BE7BDF">
        <w:rPr>
          <w:rFonts w:eastAsia="Times New Roman" w:cs="Arial"/>
          <w:color w:val="000000"/>
        </w:rPr>
        <w:t xml:space="preserve"> is an </w:t>
      </w:r>
      <w:proofErr w:type="spellStart"/>
      <w:r w:rsidRPr="00BE7BDF">
        <w:rPr>
          <w:rFonts w:eastAsia="Times New Roman" w:cs="Arial"/>
          <w:color w:val="000000"/>
        </w:rPr>
        <w:t>inhalent</w:t>
      </w:r>
      <w:proofErr w:type="spellEnd"/>
      <w:r w:rsidRPr="00BE7BDF">
        <w:rPr>
          <w:rFonts w:eastAsia="Times New Roman" w:cs="Arial"/>
          <w:color w:val="000000"/>
        </w:rPr>
        <w:t xml:space="preserve"> to treat chronic pseudomonas infections with CF patients, has activity against pseudomonas because it has </w:t>
      </w:r>
      <w:proofErr w:type="spellStart"/>
      <w:r w:rsidRPr="00BE7BDF">
        <w:rPr>
          <w:rFonts w:eastAsia="Times New Roman" w:cs="Arial"/>
          <w:color w:val="FF0000"/>
        </w:rPr>
        <w:t>ceftazidines</w:t>
      </w:r>
      <w:proofErr w:type="spellEnd"/>
      <w:r w:rsidRPr="00BE7BDF">
        <w:rPr>
          <w:rFonts w:eastAsia="Times New Roman" w:cs="Arial"/>
          <w:color w:val="000000"/>
        </w:rPr>
        <w:t xml:space="preserve"> side chain </w:t>
      </w:r>
      <w:r w:rsidR="007E2182">
        <w:rPr>
          <w:rFonts w:eastAsia="Times New Roman" w:cs="Arial"/>
          <w:color w:val="000000"/>
        </w:rPr>
        <w:tab/>
      </w:r>
    </w:p>
    <w:p w14:paraId="7F2DFF9C" w14:textId="2866F37E" w:rsidR="007E2182" w:rsidRDefault="007E2182" w:rsidP="007E2182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</w:rPr>
      </w:pPr>
      <w:r w:rsidRPr="007E2182">
        <w:rPr>
          <w:rFonts w:eastAsia="Times New Roman" w:cs="Arial"/>
        </w:rPr>
        <w:t xml:space="preserve">First drop down: </w:t>
      </w:r>
      <w:r>
        <w:rPr>
          <w:rFonts w:eastAsia="Times New Roman" w:cs="Arial"/>
        </w:rPr>
        <w:t xml:space="preserve">Imipenem, </w:t>
      </w:r>
      <w:proofErr w:type="spellStart"/>
      <w:r>
        <w:rPr>
          <w:rFonts w:eastAsia="Times New Roman" w:cs="Arial"/>
        </w:rPr>
        <w:t>Azteronam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Meropenem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Ertapenem</w:t>
      </w:r>
      <w:proofErr w:type="spellEnd"/>
    </w:p>
    <w:p w14:paraId="5DB5F438" w14:textId="3BC9B284" w:rsidR="007E2182" w:rsidRPr="007E2182" w:rsidRDefault="007E2182" w:rsidP="007E2182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 xml:space="preserve">Second drop down: </w:t>
      </w:r>
      <w:proofErr w:type="spellStart"/>
      <w:r>
        <w:rPr>
          <w:rFonts w:eastAsia="Times New Roman" w:cs="Arial"/>
        </w:rPr>
        <w:t>Cefixime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ceftaxime</w:t>
      </w:r>
      <w:proofErr w:type="spellEnd"/>
      <w:r>
        <w:rPr>
          <w:rFonts w:eastAsia="Times New Roman" w:cs="Arial"/>
        </w:rPr>
        <w:t xml:space="preserve">, cephalexin, </w:t>
      </w:r>
      <w:proofErr w:type="spellStart"/>
      <w:r>
        <w:rPr>
          <w:rFonts w:eastAsia="Times New Roman" w:cs="Arial"/>
        </w:rPr>
        <w:t>ceftazidine</w:t>
      </w:r>
      <w:proofErr w:type="spellEnd"/>
      <w:r>
        <w:rPr>
          <w:rFonts w:eastAsia="Times New Roman" w:cs="Arial"/>
        </w:rPr>
        <w:t xml:space="preserve"> </w:t>
      </w:r>
    </w:p>
    <w:p w14:paraId="38062E4A" w14:textId="77777777" w:rsidR="00BE7BDF" w:rsidRPr="007E2182" w:rsidRDefault="00BE7BDF" w:rsidP="00BE7BDF"/>
    <w:sectPr w:rsidR="00BE7BDF" w:rsidRPr="007E2182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D09"/>
    <w:multiLevelType w:val="hybridMultilevel"/>
    <w:tmpl w:val="D1A6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92326"/>
    <w:multiLevelType w:val="multilevel"/>
    <w:tmpl w:val="392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721F9"/>
    <w:multiLevelType w:val="multilevel"/>
    <w:tmpl w:val="FDE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03B4B"/>
    <w:multiLevelType w:val="multilevel"/>
    <w:tmpl w:val="D3C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2229C"/>
    <w:multiLevelType w:val="multilevel"/>
    <w:tmpl w:val="CFC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D57DC"/>
    <w:multiLevelType w:val="multilevel"/>
    <w:tmpl w:val="CB9E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32689"/>
    <w:multiLevelType w:val="multilevel"/>
    <w:tmpl w:val="1A2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E2B2D"/>
    <w:multiLevelType w:val="hybridMultilevel"/>
    <w:tmpl w:val="156A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263BA"/>
    <w:multiLevelType w:val="multilevel"/>
    <w:tmpl w:val="6AE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DF"/>
    <w:rsid w:val="001E5347"/>
    <w:rsid w:val="005C0DCC"/>
    <w:rsid w:val="007E2182"/>
    <w:rsid w:val="00867E2B"/>
    <w:rsid w:val="00923497"/>
    <w:rsid w:val="00B93F30"/>
    <w:rsid w:val="00B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44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2017-01-06T04:15:00Z</dcterms:created>
  <dcterms:modified xsi:type="dcterms:W3CDTF">2017-01-06T04:15:00Z</dcterms:modified>
</cp:coreProperties>
</file>