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backend-architecture"/>
    <w:p>
      <w:pPr>
        <w:pStyle w:val="Heading1"/>
      </w:pPr>
      <w:r>
        <w:t xml:space="preserve">Backend Architecture</w:t>
      </w:r>
    </w:p>
    <w:bookmarkStart w:id="11" w:name="supabase-rls-row-level-security"/>
    <w:p>
      <w:pPr>
        <w:pStyle w:val="Heading2"/>
      </w:pPr>
      <w:r>
        <w:t xml:space="preserve">Supabase RLS (Row-Level Security)</w:t>
      </w:r>
    </w:p>
    <w:p>
      <w:pPr>
        <w:pStyle w:val="FirstParagraph"/>
      </w:pPr>
      <w:r>
        <w:rPr>
          <w:b/>
          <w:bCs/>
        </w:rPr>
        <w:t xml:space="preserve">Core security layer</w:t>
      </w:r>
      <w:r>
        <w:t xml:space="preserve">. All data access is controlled at the database level via RLS policies.</w:t>
      </w:r>
    </w:p>
    <w:bookmarkStart w:id="9" w:name="rls-helper-functions"/>
    <w:p>
      <w:pPr>
        <w:pStyle w:val="Heading3"/>
      </w:pPr>
      <w:r>
        <w:t xml:space="preserve">RLS Helper Functions</w:t>
      </w:r>
    </w:p>
    <w:p>
      <w:pPr>
        <w:pStyle w:val="SourceCode"/>
      </w:pPr>
      <w:r>
        <w:rPr>
          <w:rStyle w:val="CommentTok"/>
        </w:rPr>
        <w:t xml:space="preserve">-- Get current user's municipality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auth.user_municipality_id()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municipality_id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department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role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auth.user_role()</w:t>
      </w:r>
      <w:r>
        <w:br/>
      </w:r>
      <w:r>
        <w:rPr>
          <w:rStyle w:val="NormalTok"/>
        </w:rPr>
        <w:t xml:space="preserve">RETURNS text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Check if user is admin or city manager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</w:p>
    <w:bookmarkEnd w:id="9"/>
    <w:bookmarkStart w:id="10" w:name="rls-policy-examples"/>
    <w:p>
      <w:pPr>
        <w:pStyle w:val="Heading3"/>
      </w:pPr>
      <w:r>
        <w:t xml:space="preserve">RLS Policy Examples</w:t>
      </w:r>
    </w:p>
    <w:p>
      <w:pPr>
        <w:pStyle w:val="FirstParagraph"/>
      </w:pPr>
      <w:r>
        <w:rPr>
          <w:b/>
          <w:bCs/>
        </w:rPr>
        <w:t xml:space="preserve">Strategic Plans - Department Scoped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Department users can view their own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own department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create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create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update their drafts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update own drafts"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City Manager can approve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"City Manager can approve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Initiatives - Cross-Department Collaboration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Users can view initiatives from their department or collaborating departments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accessible initiatives"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initiative_collaborators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initiative_id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Comments - Universal Access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Any authenticated user can view comments on entities they can access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entity_type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strategic_plans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Users can create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"Authenticated users can create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End w:id="10"/>
    <w:bookmarkEnd w:id="11"/>
    <w:bookmarkStart w:id="12" w:name="database-triggers"/>
    <w:p>
      <w:pPr>
        <w:pStyle w:val="Heading2"/>
      </w:pPr>
      <w:r>
        <w:t xml:space="preserve">Database Triggers</w:t>
      </w:r>
    </w:p>
    <w:p>
      <w:pPr>
        <w:pStyle w:val="FirstParagraph"/>
      </w:pPr>
      <w:r>
        <w:rPr>
          <w:b/>
          <w:bCs/>
        </w:rPr>
        <w:t xml:space="preserve">Audit Log Trigger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br/>
      </w:r>
      <w:r>
        <w:rPr>
          <w:rStyle w:val="NormalTok"/>
        </w:rPr>
        <w:t xml:space="preserve">LANGUAGE plpgsql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Apply to strategic_plans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strategic_plans_audit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  <w:r>
        <w:br/>
      </w:r>
      <w:r>
        <w:br/>
      </w:r>
      <w:r>
        <w:rPr>
          <w:rStyle w:val="CommentTok"/>
        </w:rPr>
        <w:t xml:space="preserve">-- Apply to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initiatives_audit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</w:p>
    <w:bookmarkEnd w:id="12"/>
    <w:bookmarkStart w:id="13" w:name="database-indexes"/>
    <w:p>
      <w:pPr>
        <w:pStyle w:val="Heading2"/>
      </w:pPr>
      <w:r>
        <w:t xml:space="preserve">Database Indexes</w:t>
      </w:r>
    </w:p>
    <w:p>
      <w:pPr>
        <w:pStyle w:val="FirstParagraph"/>
      </w:pPr>
      <w:r>
        <w:rPr>
          <w:b/>
          <w:bCs/>
        </w:rPr>
        <w:t xml:space="preserve">Performance-critical indexes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Strategic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idx_strategic_plans_department_status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strategic_plans(department_id, status);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strategic_plans(start_fiscal_year_id);</w:t>
      </w:r>
      <w:r>
        <w:br/>
      </w:r>
      <w:r>
        <w:br/>
      </w:r>
      <w:r>
        <w:rPr>
          <w:rStyle w:val="CommentTok"/>
        </w:rPr>
        <w:t xml:space="preserve">--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idx_initiatives_goal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initiatives(strategic_goal_id);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idx_initiatives_priority_rank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initiatives(priority_level, rank_within_priority);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initiatives(status);</w:t>
      </w:r>
      <w:r>
        <w:br/>
      </w:r>
      <w:r>
        <w:br/>
      </w:r>
      <w:r>
        <w:rPr>
          <w:rStyle w:val="CommentTok"/>
        </w:rPr>
        <w:t xml:space="preserve">-- Initiative Budgets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idx_initiative_budgets_fiscal_year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initiative_budgets(fiscal_year_id, funding_source);</w:t>
      </w:r>
      <w:r>
        <w:br/>
      </w:r>
      <w:r>
        <w:br/>
      </w:r>
      <w:r>
        <w:rPr>
          <w:rStyle w:val="CommentTok"/>
        </w:rPr>
        <w:t xml:space="preserve">--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idx_comments_entity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comments(entity_type, entity_id);</w:t>
      </w:r>
      <w:r>
        <w:br/>
      </w:r>
      <w:r>
        <w:br/>
      </w:r>
      <w:r>
        <w:rPr>
          <w:rStyle w:val="CommentTok"/>
        </w:rPr>
        <w:t xml:space="preserve">-- Audit Logs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idx_audit_logs_table_record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audit_logs(table_name, record_id);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idx_audit_logs_changed_at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audit_logs(changed_at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