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pi-architecture"/>
    <w:p>
      <w:pPr>
        <w:pStyle w:val="Heading1"/>
      </w:pPr>
      <w:r>
        <w:t xml:space="preserve">API Architecture</w:t>
      </w:r>
    </w:p>
    <w:bookmarkStart w:id="10" w:name="api-strategy-database-first-postgrest"/>
    <w:p>
      <w:pPr>
        <w:pStyle w:val="Heading2"/>
      </w:pPr>
      <w:r>
        <w:t xml:space="preserve">API Strategy: Database-First (PostgREST)</w:t>
      </w:r>
    </w:p>
    <w:p>
      <w:pPr>
        <w:pStyle w:val="FirstParagraph"/>
      </w:pPr>
      <w:r>
        <w:rPr>
          <w:b/>
          <w:bCs/>
        </w:rPr>
        <w:t xml:space="preserve">No custom REST or GraphQL API</w:t>
      </w:r>
      <w:r>
        <w:t xml:space="preserve">. Supabase auto-generates a RESTful API via PostgREST based on database schema. All API calls are database queries through the Supabase client.</w:t>
      </w:r>
    </w:p>
    <w:bookmarkStart w:id="9" w:name="supabase-client-api-patterns"/>
    <w:p>
      <w:pPr>
        <w:pStyle w:val="Heading3"/>
      </w:pPr>
      <w:r>
        <w:t xml:space="preserve">Supabase Client API Patterns</w:t>
      </w:r>
    </w:p>
    <w:p>
      <w:pPr>
        <w:pStyle w:val="FirstParagraph"/>
      </w:pPr>
      <w:r>
        <w:rPr>
          <w:b/>
          <w:bCs/>
        </w:rPr>
        <w:t xml:space="preserve">Query Builder Syntax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SELECT with joins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*,</w:t>
      </w:r>
      <w:r>
        <w:br/>
      </w:r>
      <w:r>
        <w:rPr>
          <w:rStyle w:val="VerbatimStringTok"/>
        </w:rPr>
        <w:t xml:space="preserve">    strategic_goal:strategic_goals(*),</w:t>
      </w:r>
      <w:r>
        <w:br/>
      </w:r>
      <w:r>
        <w:rPr>
          <w:rStyle w:val="VerbatimStringTok"/>
        </w:rPr>
        <w:t xml:space="preserve">    department:departments(*),</w:t>
      </w:r>
      <w:r>
        <w:br/>
      </w:r>
      <w:r>
        <w:rPr>
          <w:rStyle w:val="VerbatimStringTok"/>
        </w:rPr>
        <w:t xml:space="preserve">    budgets:initiative_budgets(*),</w:t>
      </w:r>
      <w:r>
        <w:br/>
      </w:r>
      <w:r>
        <w:rPr>
          <w:rStyle w:val="VerbatimStringTok"/>
        </w:rPr>
        <w:t xml:space="preserve">    kpis:initiative_kpis(*)</w:t>
      </w:r>
      <w:r>
        <w:br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'rank_within_priority'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Insert/Update/Delete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INSERT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Initiative'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UPDATE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initiativeId)</w:t>
      </w:r>
      <w:r>
        <w:br/>
      </w:r>
      <w:r>
        <w:br/>
      </w:r>
      <w:r>
        <w:rPr>
          <w:rStyle w:val="CommentTok"/>
        </w:rPr>
        <w:t xml:space="preserve">// DELETE (soft delete preferred)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planId)</w:t>
      </w:r>
    </w:p>
    <w:p>
      <w:pPr>
        <w:pStyle w:val="FirstParagraph"/>
      </w:pPr>
      <w:r>
        <w:rPr>
          <w:b/>
          <w:bCs/>
        </w:rPr>
        <w:t xml:space="preserve">Real-time Subscriptions</w:t>
      </w:r>
      <w:r>
        <w:t xml:space="preserve"> </w:t>
      </w:r>
      <w:r>
        <w:t xml:space="preserve">(Phase 2):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'plan-changes'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'postgres_changes'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schema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'strategic_plans'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`id=eq.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planId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 updated:'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()</w:t>
      </w:r>
    </w:p>
    <w:bookmarkEnd w:id="9"/>
    <w:bookmarkEnd w:id="10"/>
    <w:bookmarkStart w:id="11" w:name="server-actions-as-api-endpoints"/>
    <w:p>
      <w:pPr>
        <w:pStyle w:val="Heading2"/>
      </w:pPr>
      <w:r>
        <w:t xml:space="preserve">Server Actions as API Endpoints</w:t>
      </w:r>
    </w:p>
    <w:p>
      <w:pPr>
        <w:pStyle w:val="FirstParagraph"/>
      </w:pPr>
      <w:r>
        <w:t xml:space="preserve">For complex operations, use Next.js Server Actions instead of REST endpoints:</w:t>
      </w:r>
    </w:p>
    <w:p>
      <w:pPr>
        <w:pStyle w:val="SourceCode"/>
      </w:pPr>
      <w:r>
        <w:rPr>
          <w:rStyle w:val="CommentTok"/>
        </w:rPr>
        <w:t xml:space="preserve">// app/actions/budgets.ts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(initiativeId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Fetch initiative with budgets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'*, budgets:initiative_budgets(*)'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Business logic: validate funding sources sum to total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totalBudget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total_year_1_cost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total_year_2_cost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total_year_3_cost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totalFunding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financial_analysis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funding_sources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(totalBudget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totalFunding)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`Budget mismatch: Total=$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totalBudget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Funding=$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totalFunding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bookmarkEnd w:id="11"/>
    <w:bookmarkStart w:id="12" w:name="api-security"/>
    <w:p>
      <w:pPr>
        <w:pStyle w:val="Heading2"/>
      </w:pPr>
      <w:r>
        <w:t xml:space="preserve">API Security</w:t>
      </w:r>
    </w:p>
    <w:p>
      <w:pPr>
        <w:pStyle w:val="FirstParagraph"/>
      </w:pPr>
      <w:r>
        <w:t xml:space="preserve">All API access is secured via Supabase RLS policies (see</w:t>
      </w:r>
      <w:r>
        <w:t xml:space="preserve"> </w:t>
      </w:r>
      <w:hyperlink w:anchor="security-architecture">
        <w:r>
          <w:rPr>
            <w:rStyle w:val="Hyperlink"/>
          </w:rPr>
          <w:t xml:space="preserve">Security Architecture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2025-10-12T22:46:35Z</dcterms:created>
  <dcterms:modified xsi:type="dcterms:W3CDTF">2025-10-12T22:46:35Z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