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coding-standards"/>
    <w:p>
      <w:pPr>
        <w:pStyle w:val="Heading1"/>
      </w:pPr>
      <w:r>
        <w:t xml:space="preserve">Coding Standards</w:t>
      </w:r>
    </w:p>
    <w:bookmarkStart w:id="9" w:name="typescript-guidelines"/>
    <w:p>
      <w:pPr>
        <w:pStyle w:val="Heading2"/>
      </w:pPr>
      <w:r>
        <w:t xml:space="preserve">TypeScript Guidelines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Strict mode enabled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"strict": true</w:t>
      </w:r>
      <w:r>
        <w:t xml:space="preserve"> </w:t>
      </w:r>
      <w:r>
        <w:t xml:space="preserve">in tsconfig.json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 explicit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any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 </w:t>
      </w:r>
      <w:r>
        <w:t xml:space="preserve">if type is truly unknown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Prefer interfaces over types</w:t>
      </w:r>
      <w:r>
        <w:t xml:space="preserve"> </w:t>
      </w:r>
      <w:r>
        <w:t xml:space="preserve">for object shapes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Use type inference</w:t>
      </w:r>
      <w:r>
        <w:t xml:space="preserve"> </w:t>
      </w:r>
      <w:r>
        <w:t xml:space="preserve">when obvious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Export types with implementations</w:t>
      </w:r>
    </w:p>
    <w:bookmarkEnd w:id="9"/>
    <w:bookmarkStart w:id="10" w:name="component-guidelines"/>
    <w:p>
      <w:pPr>
        <w:pStyle w:val="Heading2"/>
      </w:pPr>
      <w:r>
        <w:t xml:space="preserve">Component Guidelines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One component per file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Server Components by default</w:t>
      </w:r>
      <w:r>
        <w:t xml:space="preserve"> </w:t>
      </w:r>
      <w:r>
        <w:t xml:space="preserve">- Only add</w:t>
      </w:r>
      <w:r>
        <w:t xml:space="preserve"> </w:t>
      </w:r>
      <w:r>
        <w:rPr>
          <w:rStyle w:val="VerbatimChar"/>
        </w:rPr>
        <w:t xml:space="preserve">'use client'</w:t>
      </w:r>
      <w:r>
        <w:t xml:space="preserve"> </w:t>
      </w:r>
      <w:r>
        <w:t xml:space="preserve">when necessary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Props interface named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&lt;ComponentName&gt;Props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Destructure props in function signature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Use composition over inheritance</w:t>
      </w:r>
    </w:p>
    <w:p>
      <w:pPr>
        <w:pStyle w:val="FirstParagraph"/>
      </w:pPr>
      <w:r>
        <w:rPr>
          <w:b/>
          <w:bCs/>
        </w:rPr>
        <w:t xml:space="preserve">Example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// components/InitiativeCard.tsx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InitiativeCardProps {</w:t>
      </w:r>
      <w:r>
        <w:br/>
      </w:r>
      <w:r>
        <w:rPr>
          <w:rStyle w:val="NormalTok"/>
        </w:rPr>
        <w:t xml:space="preserve">  initiative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</w:t>
      </w:r>
      <w:r>
        <w:br/>
      </w:r>
      <w:r>
        <w:rPr>
          <w:rStyle w:val="NormalTok"/>
        </w:rPr>
        <w:t xml:space="preserve">  onEdit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(id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InitiativeCard</w:t>
      </w:r>
      <w:r>
        <w:rPr>
          <w:rStyle w:val="NormalTok"/>
        </w:rPr>
        <w:t xml:space="preserve">({ initiative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onEdit }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InitiativeCardProps)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CardTitle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CardTitle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CardHeader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CardContent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{onEdit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CardFooter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onEdit</w:t>
      </w:r>
      <w:r>
        <w:rPr>
          <w:rStyle w:val="NormalTok"/>
        </w:rPr>
        <w:t xml:space="preserve">(initiative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Edit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CardFooter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)}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</w:p>
    <w:bookmarkEnd w:id="10"/>
    <w:bookmarkStart w:id="11" w:name="file-naming-conventions"/>
    <w:p>
      <w:pPr>
        <w:pStyle w:val="Heading2"/>
      </w:pPr>
      <w:r>
        <w:t xml:space="preserve">File Naming Conventions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Components</w:t>
      </w:r>
      <w:r>
        <w:t xml:space="preserve">: PascalCase (</w:t>
      </w:r>
      <w:r>
        <w:rPr>
          <w:rStyle w:val="VerbatimChar"/>
        </w:rPr>
        <w:t xml:space="preserve">InitiativeCard.tsx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Utilities</w:t>
      </w:r>
      <w:r>
        <w:t xml:space="preserve">: camelCase (</w:t>
      </w:r>
      <w:r>
        <w:rPr>
          <w:rStyle w:val="VerbatimChar"/>
        </w:rPr>
        <w:t xml:space="preserve">formatCurrency.ts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Types</w:t>
      </w:r>
      <w:r>
        <w:t xml:space="preserve">: PascalCase (</w:t>
      </w:r>
      <w:r>
        <w:rPr>
          <w:rStyle w:val="VerbatimChar"/>
        </w:rPr>
        <w:t xml:space="preserve">Initiative</w:t>
      </w:r>
      <w:r>
        <w:t xml:space="preserve">,</w:t>
      </w:r>
      <w:r>
        <w:t xml:space="preserve"> </w:t>
      </w:r>
      <w:r>
        <w:rPr>
          <w:rStyle w:val="VerbatimChar"/>
        </w:rPr>
        <w:t xml:space="preserve">User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Constants</w:t>
      </w:r>
      <w:r>
        <w:t xml:space="preserve">: SCREAMING_SNAKE_CASE (</w:t>
      </w:r>
      <w:r>
        <w:rPr>
          <w:rStyle w:val="VerbatimChar"/>
        </w:rPr>
        <w:t xml:space="preserve">MAX_INITIATIVES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Routes</w:t>
      </w:r>
      <w:r>
        <w:t xml:space="preserve">: kebab-case folders (</w:t>
      </w:r>
      <w:r>
        <w:rPr>
          <w:rStyle w:val="VerbatimChar"/>
        </w:rPr>
        <w:t xml:space="preserve">/strategic-plans/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2025-10-10T17:46:00Z</dcterms:created>
  <dcterms:modified xsi:type="dcterms:W3CDTF">2025-10-10T17:46:00Z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